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FC1EF" w14:textId="0670E211" w:rsidR="00A40F73" w:rsidRDefault="00A40F73" w:rsidP="00A40F73">
      <w:pPr>
        <w:ind w:left="0" w:right="-427"/>
        <w:jc w:val="right"/>
      </w:pPr>
      <w:r>
        <w:t>Krotoszyn, 15.04.2024r</w:t>
      </w:r>
      <w:r w:rsidR="007672A7">
        <w:t>.</w:t>
      </w:r>
    </w:p>
    <w:p w14:paraId="618FC1F0" w14:textId="042FAA81" w:rsidR="00A40F73" w:rsidRDefault="00A40F73" w:rsidP="00A40F73">
      <w:pPr>
        <w:pStyle w:val="Tytu"/>
      </w:pPr>
      <w:bookmarkStart w:id="0" w:name="_Hlk101767583"/>
      <w:r w:rsidRPr="00A33B07">
        <w:t>PROJEKT TECHNICZN</w:t>
      </w:r>
      <w:r w:rsidR="007672A7">
        <w:t>Y</w:t>
      </w:r>
    </w:p>
    <w:p w14:paraId="618FC1F1" w14:textId="77777777" w:rsidR="00A40F73" w:rsidRDefault="00A40F73" w:rsidP="00A40F73">
      <w:pPr>
        <w:pStyle w:val="Tytu"/>
      </w:pPr>
      <w:r>
        <w:t>BRANŻA ARCHITEKTONICZNO - KONSTRUKCYJNA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A40F73" w:rsidRPr="001B2834" w14:paraId="618FC1F5" w14:textId="77777777" w:rsidTr="00A40F73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bookmarkEnd w:id="0"/>
          <w:p w14:paraId="618FC1F2" w14:textId="77777777" w:rsidR="00A40F73" w:rsidRPr="000C18D0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618FC1F4" w14:textId="3B6DC09B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A40F73" w:rsidRPr="001B2834" w14:paraId="618FC1F8" w14:textId="77777777" w:rsidTr="00A40F73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18FC1F6" w14:textId="77777777" w:rsidR="00A40F73" w:rsidRPr="00A01708" w:rsidRDefault="00A40F73" w:rsidP="00A40F73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7" w14:textId="77777777" w:rsidR="00A40F73" w:rsidRPr="00A64A50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bookmarkStart w:id="1" w:name="_Hlk181111037"/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  <w:bookmarkEnd w:id="1"/>
          </w:p>
        </w:tc>
      </w:tr>
      <w:tr w:rsidR="00A40F73" w:rsidRPr="001B2834" w14:paraId="618FC1FC" w14:textId="77777777" w:rsidTr="00A40F73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618FC1F9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618FC1FA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618FC1FB" w14:textId="77777777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A40F73" w:rsidRPr="001B2834" w14:paraId="618FC1FF" w14:textId="77777777" w:rsidTr="00A40F73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FC1FD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FC1FE" w14:textId="77777777" w:rsidR="00A40F73" w:rsidRPr="00A01708" w:rsidRDefault="00A40F73" w:rsidP="00A40F73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 xml:space="preserve">dz. nr 11/2, obręb 0016 Leszcze, jedn. </w:t>
            </w:r>
            <w:proofErr w:type="spellStart"/>
            <w:r w:rsidRPr="00EB0429">
              <w:rPr>
                <w:rFonts w:ascii="Arial" w:hAnsi="Arial" w:cs="Arial"/>
                <w:szCs w:val="18"/>
              </w:rPr>
              <w:t>ewid</w:t>
            </w:r>
            <w:proofErr w:type="spellEnd"/>
            <w:r w:rsidRPr="00EB0429">
              <w:rPr>
                <w:rFonts w:ascii="Arial" w:hAnsi="Arial" w:cs="Arial"/>
                <w:szCs w:val="18"/>
              </w:rPr>
              <w:t>.: 300906_6</w:t>
            </w:r>
          </w:p>
        </w:tc>
      </w:tr>
      <w:tr w:rsidR="00A40F73" w:rsidRPr="001B2834" w14:paraId="618FC202" w14:textId="77777777" w:rsidTr="00A40F73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FC200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8FC201" w14:textId="77777777" w:rsidR="00A40F73" w:rsidRDefault="00A40F73" w:rsidP="00A40F73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A40F73" w:rsidRPr="001B2834" w14:paraId="618FC209" w14:textId="77777777" w:rsidTr="00A40F73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3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4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5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6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7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18FC208" w14:textId="77777777" w:rsidR="00A40F73" w:rsidRPr="003A17AF" w:rsidRDefault="00A40F73" w:rsidP="00A40F73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A40F73" w:rsidRPr="001B2834" w14:paraId="618FC214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A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B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Maria Jelinowska-Gulbińska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0C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618FC20D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i kierowania robotami</w:t>
            </w:r>
          </w:p>
          <w:p w14:paraId="618FC20E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budowlanymi bez ograniczeń w</w:t>
            </w:r>
          </w:p>
          <w:p w14:paraId="618FC20F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18FC210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BN-10.9/38/81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1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2" w14:textId="77777777" w:rsidR="00A40F73" w:rsidRPr="00A01708" w:rsidRDefault="00A40F73" w:rsidP="00A40F73">
            <w:pPr>
              <w:ind w:left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3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1E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5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6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Paweł Frankiewicz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7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618FC218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bez ograniczeń w</w:t>
            </w:r>
          </w:p>
          <w:p w14:paraId="618FC219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18FC21A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7131/125/P/2001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B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C" w14:textId="77777777" w:rsidR="00A40F73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D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26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1F" w14:textId="77777777" w:rsidR="00A40F73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618FC220" w14:textId="77777777" w:rsidR="00A40F73" w:rsidRPr="0038799A" w:rsidRDefault="00A40F73" w:rsidP="00A40F73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1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2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budowlanymi bez ograniczeń w specjalności konstrukcyjno-budowlanej 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3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B5035C">
              <w:rPr>
                <w:rFonts w:ascii="Arial" w:hAnsi="Arial" w:cs="Arial"/>
                <w:szCs w:val="16"/>
              </w:rPr>
              <w:t>konstrukcja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4" w14:textId="77777777" w:rsidR="00A40F73" w:rsidRPr="002E5ED1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5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  <w:tr w:rsidR="00A40F73" w:rsidRPr="001B2834" w14:paraId="618FC22E" w14:textId="77777777" w:rsidTr="00A40F73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7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8" w14:textId="77777777" w:rsidR="00A40F73" w:rsidRPr="00A01708" w:rsidRDefault="00A40F73" w:rsidP="00A40F73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Marcin Walter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9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konstrukcyjno budowlanej </w:t>
            </w:r>
          </w:p>
          <w:p w14:paraId="618FC22A" w14:textId="77777777" w:rsidR="00A40F73" w:rsidRPr="006C41F2" w:rsidRDefault="00A40F73" w:rsidP="00A40F73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Nr. </w:t>
            </w:r>
            <w:proofErr w:type="spellStart"/>
            <w:r w:rsidRPr="006C41F2">
              <w:rPr>
                <w:rFonts w:ascii="Arial Narrow" w:hAnsi="Arial Narrow" w:cs="Arial"/>
                <w:sz w:val="14"/>
                <w:szCs w:val="16"/>
              </w:rPr>
              <w:t>ewid</w:t>
            </w:r>
            <w:proofErr w:type="spellEnd"/>
            <w:r w:rsidRPr="006C41F2">
              <w:rPr>
                <w:rFonts w:ascii="Arial Narrow" w:hAnsi="Arial Narrow" w:cs="Arial"/>
                <w:sz w:val="14"/>
                <w:szCs w:val="16"/>
              </w:rPr>
              <w:t>. WKP/0069/POOK/09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B" w14:textId="77777777" w:rsidR="00A40F73" w:rsidRPr="00A01708" w:rsidRDefault="00A40F73" w:rsidP="00A40F73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konstrukc</w:t>
            </w:r>
            <w:r>
              <w:rPr>
                <w:rFonts w:ascii="Arial" w:hAnsi="Arial" w:cs="Arial"/>
                <w:szCs w:val="16"/>
              </w:rPr>
              <w:t>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C" w14:textId="77777777" w:rsidR="00A40F73" w:rsidRPr="00C04F04" w:rsidRDefault="00A40F73" w:rsidP="00A40F73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 w:rsidRPr="003C39C0">
              <w:rPr>
                <w:rFonts w:ascii="Arial" w:hAnsi="Arial" w:cs="Arial"/>
                <w:szCs w:val="18"/>
              </w:rPr>
              <w:t>15.04.2024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C22D" w14:textId="77777777" w:rsidR="00A40F73" w:rsidRPr="001B2834" w:rsidRDefault="00A40F73" w:rsidP="00A40F73">
            <w:pPr>
              <w:rPr>
                <w:sz w:val="16"/>
                <w:szCs w:val="16"/>
              </w:rPr>
            </w:pPr>
          </w:p>
        </w:tc>
      </w:tr>
    </w:tbl>
    <w:p w14:paraId="618FC22F" w14:textId="77777777" w:rsidR="00A40F73" w:rsidRPr="00484FBA" w:rsidRDefault="00A40F73" w:rsidP="00A40F73">
      <w:pPr>
        <w:jc w:val="center"/>
        <w:rPr>
          <w:b/>
          <w:bCs/>
          <w:sz w:val="24"/>
          <w:szCs w:val="32"/>
        </w:rPr>
      </w:pPr>
      <w:r w:rsidRPr="00484FBA">
        <w:rPr>
          <w:b/>
          <w:bCs/>
          <w:sz w:val="24"/>
          <w:szCs w:val="32"/>
        </w:rPr>
        <w:t xml:space="preserve">Nr archiwalny </w:t>
      </w:r>
      <w:r w:rsidRPr="004C5BC4">
        <w:rPr>
          <w:b/>
          <w:bCs/>
          <w:sz w:val="24"/>
          <w:szCs w:val="32"/>
        </w:rPr>
        <w:t>09/02/KR/24</w:t>
      </w:r>
    </w:p>
    <w:p w14:paraId="618FC230" w14:textId="77777777" w:rsidR="00A40F73" w:rsidRDefault="00A40F73" w:rsidP="00A40F73"/>
    <w:p w14:paraId="618FC231" w14:textId="77777777" w:rsidR="00A40F73" w:rsidRDefault="00A40F73" w:rsidP="00A40F73"/>
    <w:p w14:paraId="618FC232" w14:textId="77777777" w:rsidR="00A40F73" w:rsidRDefault="00A40F73" w:rsidP="00A40F73"/>
    <w:p w14:paraId="618FC233" w14:textId="77777777" w:rsidR="00A40F73" w:rsidRDefault="00A40F73" w:rsidP="00A40F73"/>
    <w:p w14:paraId="618FC234" w14:textId="77777777" w:rsidR="00A40F73" w:rsidRDefault="00A40F73" w:rsidP="00A40F73"/>
    <w:p w14:paraId="618FC235" w14:textId="77777777" w:rsidR="00A40F73" w:rsidRDefault="00A40F73" w:rsidP="00A40F73"/>
    <w:p w14:paraId="618FC236" w14:textId="77777777" w:rsidR="00A40F73" w:rsidRDefault="00A40F73" w:rsidP="00A40F73"/>
    <w:p w14:paraId="618FC237" w14:textId="77777777" w:rsidR="00A40F73" w:rsidRDefault="00A40F73" w:rsidP="00A40F73"/>
    <w:p w14:paraId="618FC238" w14:textId="77777777" w:rsidR="00A40F73" w:rsidRDefault="00A40F73" w:rsidP="00A40F73"/>
    <w:p w14:paraId="618FC239" w14:textId="77777777" w:rsidR="00A40F73" w:rsidRDefault="00A40F73" w:rsidP="00A40F73"/>
    <w:p w14:paraId="618FC23A" w14:textId="77777777" w:rsidR="00A40F73" w:rsidRDefault="00A40F73" w:rsidP="00A40F73"/>
    <w:p w14:paraId="618FC23B" w14:textId="77777777" w:rsidR="00A40F73" w:rsidRDefault="00A40F73" w:rsidP="00A40F73"/>
    <w:p w14:paraId="618FC23C" w14:textId="77777777" w:rsidR="00A40F73" w:rsidRDefault="00A40F73" w:rsidP="00A40F73"/>
    <w:p w14:paraId="618FC23D" w14:textId="77777777" w:rsidR="00A40F73" w:rsidRDefault="00A40F73" w:rsidP="00A40F73"/>
    <w:p w14:paraId="618FC23E" w14:textId="77777777" w:rsidR="00A40F73" w:rsidRDefault="00A40F73" w:rsidP="00A40F73"/>
    <w:p w14:paraId="618FC23F" w14:textId="77777777" w:rsidR="00A40F73" w:rsidRDefault="00A40F73" w:rsidP="00A40F73"/>
    <w:p w14:paraId="618FC240" w14:textId="77777777" w:rsidR="00A40F73" w:rsidRDefault="00A40F73" w:rsidP="00A40F73"/>
    <w:p w14:paraId="618FC241" w14:textId="77777777" w:rsidR="00A40F73" w:rsidRDefault="00A40F73" w:rsidP="00A40F73"/>
    <w:p w14:paraId="618FC242" w14:textId="77777777" w:rsidR="00A40F73" w:rsidRDefault="00A40F73" w:rsidP="00A40F73"/>
    <w:p w14:paraId="618FC243" w14:textId="77777777" w:rsidR="00A40F73" w:rsidRDefault="00A40F73" w:rsidP="00A40F73"/>
    <w:p w14:paraId="618FC244" w14:textId="77777777" w:rsidR="00A40F73" w:rsidRDefault="00A40F73" w:rsidP="00A40F73"/>
    <w:p w14:paraId="618FC245" w14:textId="77777777" w:rsidR="00A40F73" w:rsidRDefault="00A40F73" w:rsidP="00A40F73"/>
    <w:p w14:paraId="618FC246" w14:textId="77777777" w:rsidR="00A40F73" w:rsidRDefault="00A40F73" w:rsidP="00A40F73"/>
    <w:p w14:paraId="618FC247" w14:textId="77777777" w:rsidR="00A40F73" w:rsidRDefault="00A40F73" w:rsidP="00A40F73">
      <w:pPr>
        <w:ind w:left="0"/>
      </w:pPr>
    </w:p>
    <w:sdt>
      <w:sdtPr>
        <w:rPr>
          <w:rFonts w:eastAsiaTheme="minorHAnsi" w:cstheme="minorBidi"/>
          <w:b w:val="0"/>
          <w:sz w:val="18"/>
          <w:szCs w:val="22"/>
          <w:lang w:eastAsia="en-US"/>
        </w:rPr>
        <w:id w:val="-134331748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18FC248" w14:textId="77777777" w:rsidR="00A40F73" w:rsidRDefault="00A40F73" w:rsidP="00A40F73">
          <w:pPr>
            <w:pStyle w:val="Nagwekspisutreci"/>
          </w:pPr>
          <w:r>
            <w:t>Spis zawartości części opisowej</w:t>
          </w:r>
        </w:p>
        <w:p w14:paraId="618FC249" w14:textId="7D5A1B06" w:rsidR="009250A8" w:rsidRDefault="00A40F73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529951" w:history="1">
            <w:r w:rsidR="009250A8" w:rsidRPr="00BB2C74">
              <w:rPr>
                <w:rStyle w:val="Hipercze"/>
                <w:noProof/>
              </w:rPr>
              <w:t>1. Rodzaj i kategoria obiektu budowlanego</w:t>
            </w:r>
            <w:r w:rsidR="009250A8">
              <w:rPr>
                <w:noProof/>
                <w:webHidden/>
              </w:rPr>
              <w:tab/>
            </w:r>
            <w:r w:rsidR="009250A8">
              <w:rPr>
                <w:noProof/>
                <w:webHidden/>
              </w:rPr>
              <w:fldChar w:fldCharType="begin"/>
            </w:r>
            <w:r w:rsidR="009250A8">
              <w:rPr>
                <w:noProof/>
                <w:webHidden/>
              </w:rPr>
              <w:instrText xml:space="preserve"> PAGEREF _Toc169529951 \h </w:instrText>
            </w:r>
            <w:r w:rsidR="009250A8">
              <w:rPr>
                <w:noProof/>
                <w:webHidden/>
              </w:rPr>
            </w:r>
            <w:r w:rsidR="009250A8"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 w:rsidR="009250A8">
              <w:rPr>
                <w:noProof/>
                <w:webHidden/>
              </w:rPr>
              <w:fldChar w:fldCharType="end"/>
            </w:r>
          </w:hyperlink>
        </w:p>
        <w:p w14:paraId="618FC24A" w14:textId="4BFDFC87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2" w:history="1">
            <w:r w:rsidRPr="00BB2C74">
              <w:rPr>
                <w:rStyle w:val="Hipercze"/>
                <w:noProof/>
              </w:rPr>
              <w:t>2.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B" w14:textId="12E395C8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3" w:history="1">
            <w:r w:rsidRPr="00BB2C74">
              <w:rPr>
                <w:rStyle w:val="Hipercze"/>
                <w:noProof/>
              </w:rPr>
              <w:t>2.1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C" w14:textId="5612E8C5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4" w:history="1">
            <w:r w:rsidRPr="00BB2C74">
              <w:rPr>
                <w:rStyle w:val="Hipercze"/>
                <w:noProof/>
              </w:rPr>
              <w:t>3. Rozwiązania konstrukcyjne obiektu budowalnego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D" w14:textId="66C6666C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5" w:history="1">
            <w:r w:rsidRPr="00BB2C74">
              <w:rPr>
                <w:rStyle w:val="Hipercze"/>
                <w:noProof/>
              </w:rPr>
              <w:t>3.1 Ocena techniczna istniejących budynków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E" w14:textId="0EC2E37E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6" w:history="1">
            <w:r w:rsidRPr="00BB2C74">
              <w:rPr>
                <w:rStyle w:val="Hipercze"/>
                <w:noProof/>
              </w:rPr>
              <w:t>3.2 Projektowane obiekty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4F" w14:textId="7BD59E95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7" w:history="1">
            <w:r w:rsidRPr="00BB2C74">
              <w:rPr>
                <w:rStyle w:val="Hipercze"/>
                <w:noProof/>
              </w:rPr>
              <w:t>3.3 Zastosowane schematy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0" w14:textId="0630D2F0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8" w:history="1">
            <w:r w:rsidRPr="00BB2C74">
              <w:rPr>
                <w:rStyle w:val="Hipercze"/>
                <w:noProof/>
              </w:rPr>
              <w:t>3.4 Założenia przyjęte do obliczeń konstrukcji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1" w14:textId="4D4BEE73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59" w:history="1">
            <w:r w:rsidRPr="00BB2C74">
              <w:rPr>
                <w:rStyle w:val="Hipercze"/>
                <w:noProof/>
              </w:rPr>
              <w:t>3.5 Podstawowe wyniki obliczeń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2" w14:textId="40F0B6A0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0" w:history="1">
            <w:r w:rsidRPr="00BB2C74">
              <w:rPr>
                <w:rStyle w:val="Hipercze"/>
                <w:noProof/>
              </w:rPr>
              <w:t>4. Geotechniczne warunki i sposób posadowienia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3" w14:textId="6D8ED36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1" w:history="1">
            <w:r w:rsidRPr="00BB2C74">
              <w:rPr>
                <w:rStyle w:val="Hipercze"/>
                <w:noProof/>
              </w:rPr>
              <w:t>4.1 Opinia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4" w14:textId="086C04C4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2" w:history="1">
            <w:r w:rsidRPr="00BB2C74">
              <w:rPr>
                <w:rStyle w:val="Hipercze"/>
                <w:noProof/>
              </w:rPr>
              <w:t>4.2 Geotechniczne warunki i sposób posadowienia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5" w14:textId="0F96B61F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3" w:history="1">
            <w:r w:rsidRPr="00BB2C74">
              <w:rPr>
                <w:rStyle w:val="Hipercze"/>
                <w:noProof/>
              </w:rPr>
              <w:t>5. Rozwiązania konstrukcyjno – materiałowe przegród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6" w14:textId="4D58F7EE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4" w:history="1">
            <w:r w:rsidRPr="00BB2C74">
              <w:rPr>
                <w:rStyle w:val="Hipercze"/>
                <w:noProof/>
              </w:rPr>
              <w:t>6. Podstawowe parametry technologiczne oraz współzależności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7" w14:textId="611AE36E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5" w:history="1">
            <w:r w:rsidRPr="00BB2C74">
              <w:rPr>
                <w:rStyle w:val="Hipercze"/>
                <w:noProof/>
              </w:rPr>
              <w:t>7. Rozwiązania budowlane i techniczno-instalacyjne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8" w14:textId="43EE089A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6" w:history="1">
            <w:r w:rsidRPr="00BB2C74">
              <w:rPr>
                <w:rStyle w:val="Hipercze"/>
                <w:noProof/>
              </w:rPr>
              <w:t>7.1 Stopy i ławy fundamentowe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9" w14:textId="565D6FC0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7" w:history="1">
            <w:r w:rsidRPr="00BB2C74">
              <w:rPr>
                <w:rStyle w:val="Hipercze"/>
                <w:noProof/>
              </w:rPr>
              <w:t>7.2 Podwaliny żelbetowe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A" w14:textId="4456239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8" w:history="1">
            <w:r w:rsidRPr="00BB2C74">
              <w:rPr>
                <w:rStyle w:val="Hipercze"/>
                <w:noProof/>
              </w:rPr>
              <w:t>7.3 Ściany 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B" w14:textId="769967AE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69" w:history="1">
            <w:r w:rsidRPr="00BB2C74">
              <w:rPr>
                <w:rStyle w:val="Hipercze"/>
                <w:noProof/>
              </w:rPr>
              <w:t>7.4 Słupy i trzpienie żelbetowe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C" w14:textId="7D21DFBD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0" w:history="1">
            <w:r w:rsidRPr="00BB2C74">
              <w:rPr>
                <w:rStyle w:val="Hipercze"/>
                <w:noProof/>
              </w:rPr>
              <w:t>7.5 Posadzka na gruncie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D" w14:textId="3B58EAE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1" w:history="1">
            <w:r w:rsidRPr="00BB2C74">
              <w:rPr>
                <w:rStyle w:val="Hipercze"/>
                <w:noProof/>
              </w:rPr>
              <w:t>7.6 Nadproża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E" w14:textId="52E7524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2" w:history="1">
            <w:r w:rsidRPr="00BB2C74">
              <w:rPr>
                <w:rStyle w:val="Hipercze"/>
                <w:noProof/>
              </w:rPr>
              <w:t>7.8 Pokrycie dachu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5F" w14:textId="59E950A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3" w:history="1">
            <w:r w:rsidRPr="00BB2C74">
              <w:rPr>
                <w:rStyle w:val="Hipercze"/>
                <w:noProof/>
              </w:rPr>
              <w:t>7.9 Ślusarka zewnętrzna okienna i 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0" w14:textId="4CB1131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4" w:history="1">
            <w:r w:rsidRPr="00BB2C74">
              <w:rPr>
                <w:rStyle w:val="Hipercze"/>
                <w:noProof/>
              </w:rPr>
              <w:t>7.10 Zastosowane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1" w14:textId="5AF4A04D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5" w:history="1">
            <w:r w:rsidRPr="00BB2C74">
              <w:rPr>
                <w:rStyle w:val="Hipercze"/>
                <w:noProof/>
              </w:rPr>
              <w:t>7.11 Powierzchnie utwardzone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2" w14:textId="7741A4D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6" w:history="1">
            <w:r w:rsidRPr="00BB2C74">
              <w:rPr>
                <w:rStyle w:val="Hipercze"/>
                <w:noProof/>
              </w:rPr>
              <w:t>7.12 Prace w istniejących budynkach (Hala magazynowa)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3" w14:textId="26A476BD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7" w:history="1">
            <w:r w:rsidRPr="00BB2C74">
              <w:rPr>
                <w:rStyle w:val="Hipercze"/>
                <w:noProof/>
              </w:rPr>
              <w:t>8. Rozwiązania niezbędnych elementów wyposażenia budowlano-instalacyjnego, w szczególności instalacji i urządzeń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4" w14:textId="609C9086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8" w:history="1">
            <w:r w:rsidRPr="00BB2C74">
              <w:rPr>
                <w:rStyle w:val="Hipercze"/>
                <w:noProof/>
              </w:rPr>
              <w:t>9.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Sposób </w:t>
            </w:r>
            <w:r w:rsidRPr="00BB2C74">
              <w:rPr>
                <w:rStyle w:val="Hipercze"/>
                <w:noProof/>
              </w:rPr>
              <w:t>powiązania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instalacji i urządzeń </w:t>
            </w:r>
            <w:r w:rsidRPr="00BB2C74">
              <w:rPr>
                <w:rStyle w:val="Hipercze"/>
                <w:noProof/>
                <w:shd w:val="clear" w:color="auto" w:fill="FFFFFF" w:themeFill="background1"/>
              </w:rPr>
              <w:t>budowlanych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obiektu </w:t>
            </w:r>
            <w:r w:rsidRPr="00BB2C74">
              <w:rPr>
                <w:rStyle w:val="Hipercze"/>
                <w:noProof/>
                <w:shd w:val="clear" w:color="auto" w:fill="FFFFFF" w:themeFill="background1"/>
              </w:rPr>
              <w:t>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5" w14:textId="3FE6A998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79" w:history="1">
            <w:r w:rsidRPr="00BB2C74">
              <w:rPr>
                <w:rStyle w:val="Hipercze"/>
                <w:noProof/>
              </w:rPr>
              <w:t>10.</w:t>
            </w:r>
            <w:r w:rsidRPr="00BB2C74">
              <w:rPr>
                <w:rStyle w:val="Hipercze"/>
                <w:noProof/>
                <w:shd w:val="clear" w:color="auto" w:fill="FFFFFF"/>
              </w:rPr>
              <w:t xml:space="preserve"> Rozwiązania i sposób funkcjonowania zasadniczych urządzeń instalacji technicznych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6" w14:textId="4DC38AC3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0" w:history="1">
            <w:r w:rsidRPr="00BB2C74">
              <w:rPr>
                <w:rStyle w:val="Hipercze"/>
                <w:noProof/>
              </w:rPr>
              <w:t>11. Dane dotyczące warunków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7" w14:textId="178ADFA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1" w:history="1">
            <w:r w:rsidRPr="00BB2C74">
              <w:rPr>
                <w:rStyle w:val="Hipercze"/>
                <w:noProof/>
              </w:rPr>
              <w:t>11.1 Powierzchnia wewnętrzna, wysokość i liczba kondygnacji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8" w14:textId="6EB40F4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2" w:history="1">
            <w:r w:rsidRPr="00BB2C74">
              <w:rPr>
                <w:rStyle w:val="Hipercze"/>
                <w:noProof/>
              </w:rPr>
              <w:t>11.2 Charakterystyka zagrożenia pożarowego, w tym parametry pożarowe materiałów niebezpiecznych pożarowo, oraz zagrożenia wynikające z procesów technologicznych, a także w zależności od potrzeb – charakterystyka pożarów przyjętych do celów projektowych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9" w14:textId="2D3582A2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3" w:history="1">
            <w:r w:rsidRPr="00BB2C74">
              <w:rPr>
                <w:rStyle w:val="Hipercze"/>
                <w:noProof/>
              </w:rPr>
              <w:t>11.3 Klasyfikacja pożarowa z uwagi na przeznaczenie i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A" w14:textId="7710B91A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4" w:history="1">
            <w:r w:rsidRPr="00BB2C74">
              <w:rPr>
                <w:rStyle w:val="Hipercze"/>
                <w:noProof/>
              </w:rPr>
              <w:t>11.4 Kategoria zagrożenia ludzi, przewidywana liczba osób na każdej kondygnacji, a także w pomieszczeniach, których drzwi ewakuacyjne powinny otwierać się na zewnątrz pomieszczeń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B" w14:textId="4B73814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5" w:history="1">
            <w:r w:rsidRPr="00BB2C74">
              <w:rPr>
                <w:rStyle w:val="Hipercze"/>
                <w:noProof/>
              </w:rPr>
              <w:t>11.5 Podział obiektu na strefy pożarowe i strefy dymowe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C" w14:textId="34BB0CE9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6" w:history="1">
            <w:r w:rsidRPr="00BB2C74">
              <w:rPr>
                <w:rStyle w:val="Hipercze"/>
                <w:noProof/>
              </w:rPr>
              <w:t>11.6 Maksymalna gęstość obciążenia ogniowego poszczególnych stref pożarowych PM wraz z warunkami przyjętymi do jej określenia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D" w14:textId="01C64F34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7" w:history="1">
            <w:r w:rsidRPr="00BB2C74">
              <w:rPr>
                <w:rStyle w:val="Hipercze"/>
                <w:noProof/>
              </w:rPr>
              <w:t>11.7 Klasa odporności pożarowej oraz odporności ogniowej i stopień rozprzestrzeniania ognia przez elementy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E" w14:textId="380BAE8F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8" w:history="1">
            <w:r w:rsidRPr="00BB2C74">
              <w:rPr>
                <w:rStyle w:val="Hipercze"/>
                <w:noProof/>
              </w:rPr>
              <w:t>11.8 Występowanie materiałów wybuchowych oraz zagrożenia wybuchem, w tym pomieszczeń zagrożonych wybuchem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6F" w14:textId="7F96C261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89" w:history="1">
            <w:r w:rsidRPr="00BB2C74">
              <w:rPr>
                <w:rStyle w:val="Hipercze"/>
                <w:noProof/>
              </w:rPr>
              <w:t>11.9 Warunki i strategia ewakuacji ludzi lub uratowania ich w inny sposób, uwzględniające liczbę i stan sprawności osób przebywających w obiekcie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0" w14:textId="4299DCF9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0" w:history="1">
            <w:r w:rsidRPr="00BB2C74">
              <w:rPr>
                <w:rStyle w:val="Hipercze"/>
                <w:noProof/>
              </w:rPr>
              <w:t>11.10 Dobór urządzeń przeciwpożarowych oraz innych instalacji i urządzeń służących bezpieczeństwu pożarowemu wraz z określeniem zakresu i celu ich stosowania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1" w14:textId="71B67696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1" w:history="1">
            <w:r w:rsidRPr="00BB2C74">
              <w:rPr>
                <w:rStyle w:val="Hipercze"/>
                <w:noProof/>
              </w:rPr>
              <w:t>11.11 Dobór urządzeń przeciwpożarowych oraz innych instalacji i urządzeń służących bezpieczeństwu pożarowemu wraz z określeniem zakresu i celu ich stosowania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2" w14:textId="3E9683BB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2" w:history="1">
            <w:r w:rsidRPr="00BB2C74">
              <w:rPr>
                <w:rStyle w:val="Hipercze"/>
                <w:noProof/>
              </w:rPr>
              <w:t>11.12 Przyjęte scenariusze na wypadek pożaru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3" w14:textId="0840EFC8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3" w:history="1">
            <w:r w:rsidRPr="00BB2C74">
              <w:rPr>
                <w:rStyle w:val="Hipercze"/>
                <w:noProof/>
              </w:rPr>
              <w:t>11.13 Wyposażenie w gaśnice i inny sprzęt gaśniczy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4" w14:textId="0A135DD7" w:rsidR="009250A8" w:rsidRDefault="009250A8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4" w:history="1">
            <w:r w:rsidRPr="00BB2C74">
              <w:rPr>
                <w:rStyle w:val="Hipercze"/>
                <w:noProof/>
              </w:rPr>
              <w:t>11.14 Przygotowanie obiektu budowlanego do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5" w14:textId="3CEE8CE8" w:rsidR="009250A8" w:rsidRDefault="009250A8">
          <w:pPr>
            <w:pStyle w:val="Spistreci1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69529995" w:history="1">
            <w:r w:rsidRPr="00BB2C74">
              <w:rPr>
                <w:rStyle w:val="Hipercze"/>
                <w:noProof/>
              </w:rPr>
              <w:t>12. Charakterystyka energetyczna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_Toc169529995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52FD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8FC276" w14:textId="77777777" w:rsidR="00A40F73" w:rsidRDefault="00A40F73" w:rsidP="00A40F73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18FC277" w14:textId="77777777" w:rsidR="009250A8" w:rsidRDefault="009250A8" w:rsidP="00A40F73">
      <w:pPr>
        <w:spacing w:after="120"/>
        <w:ind w:left="0"/>
        <w:rPr>
          <w:b/>
          <w:bCs/>
          <w:lang w:eastAsia="ko-KR"/>
        </w:rPr>
      </w:pPr>
    </w:p>
    <w:p w14:paraId="618FC278" w14:textId="77777777" w:rsidR="00A40F73" w:rsidRDefault="00A40F73" w:rsidP="00A40F73">
      <w:pPr>
        <w:spacing w:after="120"/>
        <w:ind w:left="0"/>
        <w:rPr>
          <w:b/>
          <w:bCs/>
          <w:lang w:eastAsia="ko-KR"/>
        </w:rPr>
      </w:pPr>
      <w:r w:rsidRPr="00534162">
        <w:rPr>
          <w:b/>
          <w:bCs/>
          <w:lang w:eastAsia="ko-KR"/>
        </w:rPr>
        <w:lastRenderedPageBreak/>
        <w:t xml:space="preserve">Zawartość części </w:t>
      </w:r>
      <w:r>
        <w:rPr>
          <w:b/>
          <w:bCs/>
          <w:lang w:eastAsia="ko-KR"/>
        </w:rPr>
        <w:t>rysunkowej:</w:t>
      </w:r>
    </w:p>
    <w:p w14:paraId="618FC279" w14:textId="77777777" w:rsidR="00A40F73" w:rsidRPr="001A48EB" w:rsidRDefault="00A40F73" w:rsidP="00A40F73">
      <w:pPr>
        <w:ind w:left="0"/>
        <w:rPr>
          <w:b/>
          <w:bCs/>
          <w:u w:val="single"/>
          <w:lang w:eastAsia="ko-KR"/>
        </w:rPr>
      </w:pPr>
      <w:r w:rsidRPr="001A48EB">
        <w:rPr>
          <w:b/>
          <w:bCs/>
          <w:u w:val="single"/>
          <w:lang w:eastAsia="ko-KR"/>
        </w:rPr>
        <w:t xml:space="preserve">Branża architektoniczno-konstrukcyjna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83"/>
        <w:gridCol w:w="1559"/>
      </w:tblGrid>
      <w:tr w:rsidR="00A40F73" w:rsidRPr="009B3200" w14:paraId="618FC27C" w14:textId="77777777" w:rsidTr="0001273F">
        <w:trPr>
          <w:trHeight w:val="20"/>
        </w:trPr>
        <w:tc>
          <w:tcPr>
            <w:tcW w:w="7083" w:type="dxa"/>
            <w:vAlign w:val="center"/>
          </w:tcPr>
          <w:p w14:paraId="618FC27A" w14:textId="77777777" w:rsidR="00A40F73" w:rsidRPr="006B03C5" w:rsidRDefault="00A40F73" w:rsidP="00A40F73">
            <w:pPr>
              <w:jc w:val="center"/>
              <w:rPr>
                <w:rFonts w:cs="Open Sans"/>
                <w:b/>
                <w:szCs w:val="22"/>
              </w:rPr>
            </w:pPr>
            <w:r w:rsidRPr="006B03C5">
              <w:rPr>
                <w:rFonts w:cs="Open Sans"/>
                <w:b/>
                <w:szCs w:val="22"/>
              </w:rPr>
              <w:t>Nazwa rysunku</w:t>
            </w:r>
          </w:p>
        </w:tc>
        <w:tc>
          <w:tcPr>
            <w:tcW w:w="1559" w:type="dxa"/>
            <w:vAlign w:val="center"/>
          </w:tcPr>
          <w:p w14:paraId="618FC27B" w14:textId="77777777" w:rsidR="00A40F73" w:rsidRPr="006B03C5" w:rsidRDefault="00A40F73" w:rsidP="00A40F73">
            <w:pPr>
              <w:ind w:left="0"/>
              <w:jc w:val="center"/>
              <w:rPr>
                <w:rFonts w:cs="Open Sans"/>
                <w:b/>
                <w:szCs w:val="22"/>
              </w:rPr>
            </w:pPr>
            <w:r w:rsidRPr="006B03C5">
              <w:rPr>
                <w:rFonts w:cs="Open Sans"/>
                <w:b/>
                <w:szCs w:val="22"/>
              </w:rPr>
              <w:t>Nr rys.</w:t>
            </w:r>
          </w:p>
        </w:tc>
      </w:tr>
      <w:tr w:rsidR="00A40F73" w:rsidRPr="009B3200" w14:paraId="618FC27F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7D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fundamentów pompowni</w:t>
            </w:r>
          </w:p>
        </w:tc>
        <w:tc>
          <w:tcPr>
            <w:tcW w:w="1559" w:type="dxa"/>
            <w:vAlign w:val="bottom"/>
          </w:tcPr>
          <w:p w14:paraId="618FC27E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PT-1</w:t>
            </w:r>
          </w:p>
        </w:tc>
      </w:tr>
      <w:tr w:rsidR="00A40F73" w:rsidRPr="009B3200" w14:paraId="618FC282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0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konstrukcji przyziemia pompowni</w:t>
            </w:r>
          </w:p>
        </w:tc>
        <w:tc>
          <w:tcPr>
            <w:tcW w:w="1559" w:type="dxa"/>
            <w:vAlign w:val="bottom"/>
          </w:tcPr>
          <w:p w14:paraId="618FC281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PT-2</w:t>
            </w:r>
          </w:p>
        </w:tc>
      </w:tr>
      <w:tr w:rsidR="00A40F73" w:rsidRPr="009B3200" w14:paraId="618FC285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3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Kłady konstrukcji pompowni</w:t>
            </w:r>
          </w:p>
        </w:tc>
        <w:tc>
          <w:tcPr>
            <w:tcW w:w="1559" w:type="dxa"/>
            <w:vAlign w:val="bottom"/>
          </w:tcPr>
          <w:p w14:paraId="618FC284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PT-3</w:t>
            </w:r>
          </w:p>
        </w:tc>
      </w:tr>
      <w:tr w:rsidR="00A40F73" w:rsidRPr="009B3200" w14:paraId="618FC288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6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Rozbiórki posadzki i wyburzenia</w:t>
            </w:r>
          </w:p>
        </w:tc>
        <w:tc>
          <w:tcPr>
            <w:tcW w:w="1559" w:type="dxa"/>
            <w:vAlign w:val="bottom"/>
          </w:tcPr>
          <w:p w14:paraId="618FC287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PT-4</w:t>
            </w:r>
          </w:p>
        </w:tc>
      </w:tr>
      <w:tr w:rsidR="00A40F73" w:rsidRPr="009B3200" w14:paraId="618FC28B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9" w14:textId="77777777" w:rsidR="00A40F73" w:rsidRPr="00814226" w:rsidRDefault="00A40F73" w:rsidP="00A40F73">
            <w:pPr>
              <w:ind w:left="0"/>
              <w:jc w:val="left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konstrukcji przyziemia (hala magazynowa)</w:t>
            </w:r>
          </w:p>
        </w:tc>
        <w:tc>
          <w:tcPr>
            <w:tcW w:w="1559" w:type="dxa"/>
            <w:vAlign w:val="bottom"/>
          </w:tcPr>
          <w:p w14:paraId="618FC28A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PT-5</w:t>
            </w:r>
          </w:p>
        </w:tc>
      </w:tr>
      <w:tr w:rsidR="00A40F73" w:rsidRPr="009B3200" w14:paraId="618FC28E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C" w14:textId="09935E37" w:rsidR="00A40F73" w:rsidRPr="0001273F" w:rsidRDefault="005A3CF1" w:rsidP="00A40F73">
            <w:pPr>
              <w:ind w:left="0"/>
              <w:jc w:val="left"/>
              <w:rPr>
                <w:rFonts w:cs="Open Sans"/>
                <w:color w:val="000000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Podkonstrukcja pod tryskacze - schemat</w:t>
            </w:r>
          </w:p>
        </w:tc>
        <w:tc>
          <w:tcPr>
            <w:tcW w:w="1559" w:type="dxa"/>
            <w:vAlign w:val="bottom"/>
          </w:tcPr>
          <w:p w14:paraId="618FC28D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PT-6</w:t>
            </w:r>
          </w:p>
        </w:tc>
      </w:tr>
      <w:tr w:rsidR="00A40F73" w:rsidRPr="009B3200" w14:paraId="618FC291" w14:textId="77777777" w:rsidTr="0001273F">
        <w:trPr>
          <w:trHeight w:val="20"/>
        </w:trPr>
        <w:tc>
          <w:tcPr>
            <w:tcW w:w="7083" w:type="dxa"/>
            <w:vAlign w:val="bottom"/>
          </w:tcPr>
          <w:p w14:paraId="618FC28F" w14:textId="77777777" w:rsidR="00A40F73" w:rsidRPr="0001273F" w:rsidRDefault="00A40F73" w:rsidP="00A40F73">
            <w:pPr>
              <w:ind w:left="0"/>
              <w:jc w:val="left"/>
              <w:rPr>
                <w:rFonts w:cs="Open Sans"/>
                <w:color w:val="000000"/>
              </w:rPr>
            </w:pPr>
            <w:r w:rsidRPr="0001273F">
              <w:rPr>
                <w:rFonts w:ascii="Calibri" w:hAnsi="Calibri" w:cs="Calibri"/>
                <w:color w:val="000000"/>
                <w:sz w:val="22"/>
                <w:szCs w:val="22"/>
              </w:rPr>
              <w:t>Ściana oddzielenia przeciwpożarowego REI240 - detale</w:t>
            </w:r>
          </w:p>
        </w:tc>
        <w:tc>
          <w:tcPr>
            <w:tcW w:w="1559" w:type="dxa"/>
            <w:vAlign w:val="bottom"/>
          </w:tcPr>
          <w:p w14:paraId="618FC290" w14:textId="77777777" w:rsidR="00A40F73" w:rsidRPr="00814226" w:rsidRDefault="00A40F73" w:rsidP="00A40F73">
            <w:pPr>
              <w:ind w:left="0"/>
              <w:jc w:val="center"/>
              <w:rPr>
                <w:rFonts w:cs="Open Sans"/>
                <w:color w:val="000000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PT-7</w:t>
            </w:r>
          </w:p>
        </w:tc>
      </w:tr>
      <w:tr w:rsidR="00D47CF8" w:rsidRPr="009B3200" w14:paraId="618FC294" w14:textId="77777777" w:rsidTr="00A22353">
        <w:trPr>
          <w:trHeight w:val="20"/>
        </w:trPr>
        <w:tc>
          <w:tcPr>
            <w:tcW w:w="7083" w:type="dxa"/>
          </w:tcPr>
          <w:p w14:paraId="618FC292" w14:textId="77777777" w:rsidR="00D47CF8" w:rsidRPr="008E5317" w:rsidRDefault="00D47CF8" w:rsidP="00D47CF8">
            <w:pPr>
              <w:ind w:left="0"/>
            </w:pPr>
            <w:r w:rsidRPr="008E5317">
              <w:t>Podkonstrukcja pod tryskacze - schemat i detale</w:t>
            </w:r>
          </w:p>
        </w:tc>
        <w:tc>
          <w:tcPr>
            <w:tcW w:w="1559" w:type="dxa"/>
            <w:vAlign w:val="bottom"/>
          </w:tcPr>
          <w:p w14:paraId="618FC293" w14:textId="77777777" w:rsidR="00D47CF8" w:rsidRPr="00D47CF8" w:rsidRDefault="00D47CF8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PT-8</w:t>
            </w:r>
          </w:p>
        </w:tc>
      </w:tr>
      <w:tr w:rsidR="00D47CF8" w:rsidRPr="009B3200" w14:paraId="618FC297" w14:textId="77777777" w:rsidTr="00A22353">
        <w:trPr>
          <w:trHeight w:val="20"/>
        </w:trPr>
        <w:tc>
          <w:tcPr>
            <w:tcW w:w="7083" w:type="dxa"/>
          </w:tcPr>
          <w:p w14:paraId="618FC295" w14:textId="77777777" w:rsidR="00D47CF8" w:rsidRPr="00D47CF8" w:rsidRDefault="00D47CF8" w:rsidP="00D47CF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47CF8">
              <w:rPr>
                <w:rFonts w:ascii="Calibri" w:hAnsi="Calibri" w:cs="Calibri"/>
                <w:color w:val="000000"/>
                <w:sz w:val="22"/>
                <w:szCs w:val="22"/>
              </w:rPr>
              <w:t>Podkonstrukcja pod tryskacze - dźwigary</w:t>
            </w:r>
          </w:p>
        </w:tc>
        <w:tc>
          <w:tcPr>
            <w:tcW w:w="1559" w:type="dxa"/>
            <w:vAlign w:val="bottom"/>
          </w:tcPr>
          <w:p w14:paraId="618FC296" w14:textId="77777777" w:rsidR="00D47CF8" w:rsidRPr="00D47CF8" w:rsidRDefault="00D47CF8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 w:rsidRPr="00D47CF8">
              <w:rPr>
                <w:rFonts w:cs="Open Sans"/>
                <w:color w:val="000000"/>
              </w:rPr>
              <w:t>PT-9</w:t>
            </w:r>
          </w:p>
        </w:tc>
      </w:tr>
      <w:tr w:rsidR="001A56EB" w:rsidRPr="009B3200" w14:paraId="05C93853" w14:textId="77777777" w:rsidTr="00A22353">
        <w:trPr>
          <w:trHeight w:val="20"/>
        </w:trPr>
        <w:tc>
          <w:tcPr>
            <w:tcW w:w="7083" w:type="dxa"/>
          </w:tcPr>
          <w:p w14:paraId="28626385" w14:textId="258A8C89" w:rsidR="001A56EB" w:rsidRPr="00D47CF8" w:rsidRDefault="001A56EB" w:rsidP="00D47CF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płyty fundamentowej</w:t>
            </w:r>
          </w:p>
        </w:tc>
        <w:tc>
          <w:tcPr>
            <w:tcW w:w="1559" w:type="dxa"/>
            <w:vAlign w:val="bottom"/>
          </w:tcPr>
          <w:p w14:paraId="6190A9A6" w14:textId="67494AE3" w:rsidR="001A56EB" w:rsidRPr="00D47CF8" w:rsidRDefault="001A56EB" w:rsidP="00D47CF8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PW-1</w:t>
            </w:r>
          </w:p>
        </w:tc>
      </w:tr>
      <w:tr w:rsidR="001A56EB" w:rsidRPr="009B3200" w14:paraId="5BA8DEE3" w14:textId="77777777" w:rsidTr="00A22353">
        <w:trPr>
          <w:trHeight w:val="20"/>
        </w:trPr>
        <w:tc>
          <w:tcPr>
            <w:tcW w:w="7083" w:type="dxa"/>
          </w:tcPr>
          <w:p w14:paraId="7FB3C4A8" w14:textId="628AC3E9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stóp SF-1, ław ŁF-1, trzonów Tn-1</w:t>
            </w:r>
          </w:p>
        </w:tc>
        <w:tc>
          <w:tcPr>
            <w:tcW w:w="1559" w:type="dxa"/>
            <w:vAlign w:val="bottom"/>
          </w:tcPr>
          <w:p w14:paraId="2E8C691A" w14:textId="653C1CD3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PW-2</w:t>
            </w:r>
          </w:p>
        </w:tc>
      </w:tr>
      <w:tr w:rsidR="001A56EB" w:rsidRPr="009B3200" w14:paraId="047E8138" w14:textId="77777777" w:rsidTr="00A22353">
        <w:trPr>
          <w:trHeight w:val="20"/>
        </w:trPr>
        <w:tc>
          <w:tcPr>
            <w:tcW w:w="7083" w:type="dxa"/>
          </w:tcPr>
          <w:p w14:paraId="39872A81" w14:textId="3BAD2BF8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Zbrojenie podwalin PD-1 i PD-2</w:t>
            </w:r>
          </w:p>
        </w:tc>
        <w:tc>
          <w:tcPr>
            <w:tcW w:w="1559" w:type="dxa"/>
            <w:vAlign w:val="bottom"/>
          </w:tcPr>
          <w:p w14:paraId="11765A9A" w14:textId="5A3F2A88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PW-3</w:t>
            </w:r>
          </w:p>
        </w:tc>
      </w:tr>
      <w:tr w:rsidR="001A56EB" w:rsidRPr="009B3200" w14:paraId="4490DC42" w14:textId="77777777" w:rsidTr="00A22353">
        <w:trPr>
          <w:trHeight w:val="20"/>
        </w:trPr>
        <w:tc>
          <w:tcPr>
            <w:tcW w:w="7083" w:type="dxa"/>
          </w:tcPr>
          <w:p w14:paraId="36868FCC" w14:textId="4A97EA78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Nadproża monolityczne, wieńce</w:t>
            </w:r>
          </w:p>
        </w:tc>
        <w:tc>
          <w:tcPr>
            <w:tcW w:w="1559" w:type="dxa"/>
            <w:vAlign w:val="bottom"/>
          </w:tcPr>
          <w:p w14:paraId="6347623E" w14:textId="3AC67191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PW-4</w:t>
            </w:r>
          </w:p>
        </w:tc>
      </w:tr>
      <w:tr w:rsidR="001A56EB" w:rsidRPr="009B3200" w14:paraId="7AC0C4C5" w14:textId="77777777" w:rsidTr="00A22353">
        <w:trPr>
          <w:trHeight w:val="20"/>
        </w:trPr>
        <w:tc>
          <w:tcPr>
            <w:tcW w:w="7083" w:type="dxa"/>
          </w:tcPr>
          <w:p w14:paraId="28519C52" w14:textId="70817147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Słupy monolityczne, trzpienie</w:t>
            </w:r>
          </w:p>
        </w:tc>
        <w:tc>
          <w:tcPr>
            <w:tcW w:w="1559" w:type="dxa"/>
            <w:vAlign w:val="bottom"/>
          </w:tcPr>
          <w:p w14:paraId="5DE6CFDA" w14:textId="0B6BDE97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PW-5</w:t>
            </w:r>
          </w:p>
        </w:tc>
      </w:tr>
      <w:tr w:rsidR="001A56EB" w:rsidRPr="009B3200" w14:paraId="7BF35F6E" w14:textId="77777777" w:rsidTr="00A22353">
        <w:trPr>
          <w:trHeight w:val="20"/>
        </w:trPr>
        <w:tc>
          <w:tcPr>
            <w:tcW w:w="7083" w:type="dxa"/>
          </w:tcPr>
          <w:p w14:paraId="17D01E40" w14:textId="52CB59B0" w:rsidR="001A56EB" w:rsidRDefault="001A56EB" w:rsidP="001A56EB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Fundamenty ściany ppoż.</w:t>
            </w:r>
          </w:p>
        </w:tc>
        <w:tc>
          <w:tcPr>
            <w:tcW w:w="1559" w:type="dxa"/>
            <w:vAlign w:val="bottom"/>
          </w:tcPr>
          <w:p w14:paraId="262531C7" w14:textId="7309B485" w:rsidR="001A56EB" w:rsidRDefault="001A56EB" w:rsidP="001A56EB">
            <w:pPr>
              <w:ind w:left="0"/>
              <w:jc w:val="center"/>
              <w:rPr>
                <w:rFonts w:cs="Open Sans"/>
                <w:color w:val="000000"/>
              </w:rPr>
            </w:pPr>
            <w:r>
              <w:rPr>
                <w:rFonts w:cs="Open Sans"/>
                <w:color w:val="000000"/>
              </w:rPr>
              <w:t>PW-6</w:t>
            </w:r>
          </w:p>
        </w:tc>
      </w:tr>
    </w:tbl>
    <w:p w14:paraId="618FC331" w14:textId="77777777" w:rsidR="00A40F73" w:rsidRDefault="00A40F73" w:rsidP="00A40F73"/>
    <w:p w14:paraId="4575F158" w14:textId="77777777" w:rsidR="00BE5102" w:rsidRPr="000155D0" w:rsidRDefault="00BE5102" w:rsidP="00BE5102">
      <w:pPr>
        <w:spacing w:before="120" w:after="120" w:line="240" w:lineRule="auto"/>
        <w:ind w:left="0"/>
        <w:rPr>
          <w:rFonts w:eastAsia="Calibri" w:cs="Times New Roman"/>
          <w:bCs/>
        </w:rPr>
      </w:pPr>
      <w:r w:rsidRPr="000155D0">
        <w:rPr>
          <w:rFonts w:eastAsia="Calibri" w:cs="Times New Roman"/>
          <w:b/>
        </w:rPr>
        <w:t xml:space="preserve">Spis dokumentów dołączonych do </w:t>
      </w:r>
      <w:r>
        <w:rPr>
          <w:rFonts w:eastAsia="Calibri" w:cs="Times New Roman"/>
          <w:b/>
        </w:rPr>
        <w:t>projektu technicznego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67"/>
        <w:gridCol w:w="7508"/>
        <w:gridCol w:w="1134"/>
      </w:tblGrid>
      <w:tr w:rsidR="00BE5102" w:rsidRPr="000155D0" w14:paraId="5D6C6F56" w14:textId="77777777" w:rsidTr="00AA0622">
        <w:tc>
          <w:tcPr>
            <w:tcW w:w="567" w:type="dxa"/>
            <w:vAlign w:val="center"/>
          </w:tcPr>
          <w:p w14:paraId="58B88E91" w14:textId="77777777" w:rsidR="00BE5102" w:rsidRPr="000155D0" w:rsidRDefault="00BE5102" w:rsidP="00AA0622">
            <w:pPr>
              <w:spacing w:after="40" w:line="240" w:lineRule="auto"/>
              <w:ind w:left="0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508" w:type="dxa"/>
            <w:vAlign w:val="center"/>
          </w:tcPr>
          <w:p w14:paraId="3B422319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Nazwa dokumentu</w:t>
            </w:r>
          </w:p>
        </w:tc>
        <w:tc>
          <w:tcPr>
            <w:tcW w:w="1134" w:type="dxa"/>
            <w:vAlign w:val="center"/>
          </w:tcPr>
          <w:p w14:paraId="7349486D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str.</w:t>
            </w:r>
          </w:p>
        </w:tc>
      </w:tr>
      <w:tr w:rsidR="00BE5102" w:rsidRPr="000155D0" w14:paraId="6BFAC040" w14:textId="77777777" w:rsidTr="00AA0622">
        <w:tc>
          <w:tcPr>
            <w:tcW w:w="567" w:type="dxa"/>
            <w:vAlign w:val="center"/>
          </w:tcPr>
          <w:p w14:paraId="23F82C42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szCs w:val="18"/>
              </w:rPr>
              <w:t>1.</w:t>
            </w:r>
          </w:p>
        </w:tc>
        <w:tc>
          <w:tcPr>
            <w:tcW w:w="7508" w:type="dxa"/>
            <w:vAlign w:val="center"/>
          </w:tcPr>
          <w:p w14:paraId="02C696AE" w14:textId="77777777" w:rsidR="00BE5102" w:rsidRPr="000155D0" w:rsidRDefault="00BE5102" w:rsidP="00AA0622">
            <w:pPr>
              <w:spacing w:after="40" w:line="240" w:lineRule="auto"/>
              <w:ind w:left="0"/>
              <w:jc w:val="left"/>
              <w:rPr>
                <w:b/>
              </w:rPr>
            </w:pPr>
            <w:r w:rsidRPr="000155D0">
              <w:rPr>
                <w:sz w:val="16"/>
                <w:szCs w:val="16"/>
              </w:rPr>
              <w:t xml:space="preserve">Oświadczenie projektantów o sporządzeniu projektu </w:t>
            </w:r>
            <w:r>
              <w:rPr>
                <w:sz w:val="16"/>
                <w:szCs w:val="16"/>
              </w:rPr>
              <w:t>technicznego branży architektoniczno - konstrukcyjnej</w:t>
            </w:r>
            <w:r w:rsidRPr="000155D0">
              <w:rPr>
                <w:sz w:val="16"/>
                <w:szCs w:val="16"/>
              </w:rPr>
              <w:t xml:space="preserve"> zgodnie z obowiązującymi przepisami i zasadami wiedzy technicznej</w:t>
            </w:r>
          </w:p>
        </w:tc>
        <w:tc>
          <w:tcPr>
            <w:tcW w:w="1134" w:type="dxa"/>
            <w:vAlign w:val="center"/>
          </w:tcPr>
          <w:p w14:paraId="178F3541" w14:textId="773F18A0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BE5102" w:rsidRPr="000155D0" w14:paraId="51D6F765" w14:textId="77777777" w:rsidTr="00AA0622">
        <w:tc>
          <w:tcPr>
            <w:tcW w:w="567" w:type="dxa"/>
            <w:vAlign w:val="center"/>
          </w:tcPr>
          <w:p w14:paraId="0DAE4C97" w14:textId="77777777" w:rsidR="00BE5102" w:rsidRPr="000155D0" w:rsidRDefault="00BE5102" w:rsidP="00AA062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7508" w:type="dxa"/>
            <w:vAlign w:val="center"/>
          </w:tcPr>
          <w:p w14:paraId="72BD01B6" w14:textId="77777777" w:rsidR="00BE5102" w:rsidRPr="000155D0" w:rsidRDefault="00BE5102" w:rsidP="00AA062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Kopia decyzji o nadaniu uprawnień projektantów (niewpisanych do CROBUD)</w:t>
            </w:r>
          </w:p>
        </w:tc>
        <w:tc>
          <w:tcPr>
            <w:tcW w:w="1134" w:type="dxa"/>
            <w:vAlign w:val="center"/>
          </w:tcPr>
          <w:p w14:paraId="57F7A08C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13C4631F" w14:textId="77777777" w:rsidTr="00AA0622">
        <w:tc>
          <w:tcPr>
            <w:tcW w:w="567" w:type="dxa"/>
            <w:vAlign w:val="center"/>
          </w:tcPr>
          <w:p w14:paraId="3EDDC40B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3.</w:t>
            </w:r>
          </w:p>
        </w:tc>
        <w:tc>
          <w:tcPr>
            <w:tcW w:w="7508" w:type="dxa"/>
            <w:vAlign w:val="center"/>
          </w:tcPr>
          <w:p w14:paraId="5CB6B87B" w14:textId="77777777" w:rsidR="00BE5102" w:rsidRDefault="00BE5102" w:rsidP="00AA062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Kopia potwierdzenia przynależności do izb projektantów (niewpisanych do CROBUD)</w:t>
            </w:r>
          </w:p>
        </w:tc>
        <w:tc>
          <w:tcPr>
            <w:tcW w:w="1134" w:type="dxa"/>
            <w:vAlign w:val="center"/>
          </w:tcPr>
          <w:p w14:paraId="68D02265" w14:textId="77777777" w:rsidR="00BE5102" w:rsidRDefault="00BE5102" w:rsidP="00AA062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6E64F90F" w14:textId="77777777" w:rsidTr="00AA0622">
        <w:tc>
          <w:tcPr>
            <w:tcW w:w="567" w:type="dxa"/>
            <w:vAlign w:val="center"/>
          </w:tcPr>
          <w:p w14:paraId="7F4C45FF" w14:textId="1410DD95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4.</w:t>
            </w:r>
          </w:p>
        </w:tc>
        <w:tc>
          <w:tcPr>
            <w:tcW w:w="7508" w:type="dxa"/>
            <w:vAlign w:val="center"/>
          </w:tcPr>
          <w:p w14:paraId="2C263256" w14:textId="48943AC3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BIOZ</w:t>
            </w:r>
          </w:p>
        </w:tc>
        <w:tc>
          <w:tcPr>
            <w:tcW w:w="1134" w:type="dxa"/>
            <w:vAlign w:val="center"/>
          </w:tcPr>
          <w:p w14:paraId="5065D9E5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62F0171F" w14:textId="77777777" w:rsidTr="00AA0622">
        <w:tc>
          <w:tcPr>
            <w:tcW w:w="567" w:type="dxa"/>
            <w:vAlign w:val="center"/>
          </w:tcPr>
          <w:p w14:paraId="2EA4B9CE" w14:textId="423F911E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5.</w:t>
            </w:r>
          </w:p>
        </w:tc>
        <w:tc>
          <w:tcPr>
            <w:tcW w:w="7508" w:type="dxa"/>
            <w:vAlign w:val="center"/>
          </w:tcPr>
          <w:p w14:paraId="0078DE52" w14:textId="799F1CCF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Projektowana charakterystyka budynku (raport i bilans)</w:t>
            </w:r>
          </w:p>
        </w:tc>
        <w:tc>
          <w:tcPr>
            <w:tcW w:w="1134" w:type="dxa"/>
            <w:vAlign w:val="center"/>
          </w:tcPr>
          <w:p w14:paraId="37F59208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  <w:tr w:rsidR="00BE5102" w:rsidRPr="000155D0" w14:paraId="0F4EAC9F" w14:textId="77777777" w:rsidTr="00AA0622">
        <w:tc>
          <w:tcPr>
            <w:tcW w:w="567" w:type="dxa"/>
            <w:vAlign w:val="center"/>
          </w:tcPr>
          <w:p w14:paraId="389DDD80" w14:textId="244837A9" w:rsidR="00BE5102" w:rsidRDefault="00BE5102" w:rsidP="00BE5102">
            <w:pPr>
              <w:spacing w:after="40" w:line="240" w:lineRule="auto"/>
              <w:ind w:left="0"/>
              <w:jc w:val="center"/>
              <w:rPr>
                <w:szCs w:val="18"/>
              </w:rPr>
            </w:pPr>
            <w:r>
              <w:rPr>
                <w:szCs w:val="18"/>
              </w:rPr>
              <w:t>6.</w:t>
            </w:r>
          </w:p>
        </w:tc>
        <w:tc>
          <w:tcPr>
            <w:tcW w:w="7508" w:type="dxa"/>
            <w:vAlign w:val="center"/>
          </w:tcPr>
          <w:p w14:paraId="1B474DD3" w14:textId="68212676" w:rsidR="00BE5102" w:rsidRDefault="00BE5102" w:rsidP="00BE5102">
            <w:pPr>
              <w:spacing w:after="40" w:line="240" w:lineRule="auto"/>
              <w:ind w:left="0"/>
              <w:jc w:val="left"/>
              <w:rPr>
                <w:sz w:val="16"/>
                <w:szCs w:val="16"/>
              </w:rPr>
            </w:pPr>
            <w:r w:rsidRPr="00F9663A">
              <w:rPr>
                <w:sz w:val="16"/>
                <w:szCs w:val="16"/>
              </w:rPr>
              <w:t>Projektowana charakterystyka budynku</w:t>
            </w:r>
          </w:p>
        </w:tc>
        <w:tc>
          <w:tcPr>
            <w:tcW w:w="1134" w:type="dxa"/>
            <w:vAlign w:val="center"/>
          </w:tcPr>
          <w:p w14:paraId="1981455C" w14:textId="77777777" w:rsidR="00BE5102" w:rsidRDefault="00BE5102" w:rsidP="00BE5102">
            <w:pPr>
              <w:spacing w:after="40" w:line="240" w:lineRule="auto"/>
              <w:ind w:left="0"/>
              <w:jc w:val="center"/>
              <w:rPr>
                <w:b/>
              </w:rPr>
            </w:pPr>
          </w:p>
        </w:tc>
      </w:tr>
    </w:tbl>
    <w:p w14:paraId="618FC333" w14:textId="2242A755" w:rsidR="00A40F73" w:rsidRDefault="00A40F73" w:rsidP="00A40F73">
      <w:pPr>
        <w:spacing w:after="160" w:line="259" w:lineRule="auto"/>
        <w:ind w:left="0"/>
        <w:jc w:val="left"/>
      </w:pPr>
      <w:r>
        <w:br w:type="page"/>
      </w:r>
    </w:p>
    <w:p w14:paraId="618FC334" w14:textId="77777777" w:rsidR="00A40F73" w:rsidRDefault="00A40F73" w:rsidP="00EC1502">
      <w:pPr>
        <w:pStyle w:val="Numer1"/>
        <w:numPr>
          <w:ilvl w:val="0"/>
          <w:numId w:val="6"/>
        </w:numPr>
        <w:ind w:left="142"/>
      </w:pPr>
      <w:bookmarkStart w:id="2" w:name="_Toc99443525"/>
      <w:bookmarkStart w:id="3" w:name="_Toc169529951"/>
      <w:r w:rsidRPr="002F06F3">
        <w:lastRenderedPageBreak/>
        <w:t>Rodzaj</w:t>
      </w:r>
      <w:r>
        <w:t xml:space="preserve"> i </w:t>
      </w:r>
      <w:r w:rsidRPr="00357BB4">
        <w:t>kategoria</w:t>
      </w:r>
      <w:r>
        <w:t xml:space="preserve"> obiektu budowlanego</w:t>
      </w:r>
      <w:bookmarkEnd w:id="2"/>
      <w:bookmarkEnd w:id="3"/>
    </w:p>
    <w:p w14:paraId="618FC335" w14:textId="77777777" w:rsidR="00A40F73" w:rsidRDefault="00A40F73" w:rsidP="00A40F73">
      <w:bookmarkStart w:id="4" w:name="_Toc99443526"/>
      <w:r w:rsidRPr="00923864">
        <w:rPr>
          <w:lang w:eastAsia="ko-KR"/>
        </w:rPr>
        <w:t xml:space="preserve">Celem inwestycji </w:t>
      </w:r>
      <w:r>
        <w:rPr>
          <w:lang w:eastAsia="ko-KR"/>
        </w:rPr>
        <w:t>są następujące</w:t>
      </w:r>
      <w:r w:rsidRPr="00AB17D2">
        <w:t xml:space="preserve"> rob</w:t>
      </w:r>
      <w:r>
        <w:t>o</w:t>
      </w:r>
      <w:r w:rsidRPr="00AB17D2">
        <w:t>t</w:t>
      </w:r>
      <w:r>
        <w:t xml:space="preserve">y </w:t>
      </w:r>
      <w:r w:rsidRPr="00AB17D2">
        <w:t>budowlan</w:t>
      </w:r>
      <w:r>
        <w:t>e</w:t>
      </w:r>
      <w:r w:rsidRPr="00AB17D2">
        <w:t>:</w:t>
      </w:r>
    </w:p>
    <w:p w14:paraId="618FC336" w14:textId="77777777" w:rsidR="00A40F73" w:rsidRDefault="00A40F73" w:rsidP="00A40F73">
      <w:pPr>
        <w:spacing w:line="240" w:lineRule="auto"/>
      </w:pPr>
      <w:r>
        <w:t>- przebudowa istniejącej hali magazynowej rdzeni wiertniczych do warunków ochrony przeciwpożarowej,</w:t>
      </w:r>
    </w:p>
    <w:p w14:paraId="618FC337" w14:textId="77777777" w:rsidR="00A40F73" w:rsidRDefault="00A40F73" w:rsidP="00A40F73">
      <w:pPr>
        <w:spacing w:line="240" w:lineRule="auto"/>
      </w:pPr>
      <w:r>
        <w:tab/>
        <w:t>- wykonanie nowych fundamentów ścian oddzielenia przeciwpożarowego,</w:t>
      </w:r>
    </w:p>
    <w:p w14:paraId="618FC338" w14:textId="77777777" w:rsidR="00A40F73" w:rsidRDefault="00A40F73" w:rsidP="00A40F73">
      <w:pPr>
        <w:spacing w:line="240" w:lineRule="auto"/>
        <w:ind w:left="708"/>
      </w:pPr>
      <w:r>
        <w:t>- wykonanie 2 ścian oddzielenia przeciwpożarowego REI240, wraz z niepalnymi pasami na elewacji,</w:t>
      </w:r>
    </w:p>
    <w:p w14:paraId="618FC339" w14:textId="77777777" w:rsidR="00A40F73" w:rsidRDefault="00A40F73" w:rsidP="00A40F73">
      <w:pPr>
        <w:spacing w:line="240" w:lineRule="auto"/>
      </w:pPr>
      <w:r>
        <w:tab/>
        <w:t>- wykonanie podkonstrukcji stalowej pod instalację tryskaczową,</w:t>
      </w:r>
    </w:p>
    <w:p w14:paraId="618FC33A" w14:textId="77777777" w:rsidR="00A40F73" w:rsidRDefault="00A40F73" w:rsidP="00A40F73">
      <w:pPr>
        <w:spacing w:line="240" w:lineRule="auto"/>
      </w:pPr>
      <w:r>
        <w:tab/>
        <w:t>- wykonanie dodatkowych drzwi ewakuacyjnych.</w:t>
      </w:r>
    </w:p>
    <w:p w14:paraId="618FC33B" w14:textId="77777777" w:rsidR="00A40F73" w:rsidRDefault="00A40F73" w:rsidP="00A40F73">
      <w:pPr>
        <w:spacing w:line="240" w:lineRule="auto"/>
      </w:pPr>
      <w:r>
        <w:t>- budowa nowego budynku pompowni wody instalacji tryskaczowej,</w:t>
      </w:r>
    </w:p>
    <w:p w14:paraId="618FC33C" w14:textId="77777777" w:rsidR="00A40F73" w:rsidRDefault="00A40F73" w:rsidP="00A40F73">
      <w:pPr>
        <w:spacing w:line="240" w:lineRule="auto"/>
      </w:pPr>
      <w:r>
        <w:t>- budowa nowego zbiornika wody na potrzeby instalacji tryskaczowej,</w:t>
      </w:r>
    </w:p>
    <w:p w14:paraId="618FC33D" w14:textId="77777777" w:rsidR="00A40F73" w:rsidRDefault="00A40F73" w:rsidP="00A40F73">
      <w:pPr>
        <w:spacing w:line="240" w:lineRule="auto"/>
      </w:pPr>
      <w:r>
        <w:t>– b</w:t>
      </w:r>
      <w:r w:rsidRPr="00DD35C9">
        <w:t>udowa doziemnych instalacji: wodociągowej, kanalizacji sanitarnej</w:t>
      </w:r>
      <w:r>
        <w:t xml:space="preserve"> wraz ze zbiornikiem bezodpływowym</w:t>
      </w:r>
      <w:r w:rsidRPr="00DD35C9">
        <w:t>, kanalizacji deszczowej oraz tryskaczowej</w:t>
      </w:r>
      <w:r>
        <w:t xml:space="preserve">, </w:t>
      </w:r>
    </w:p>
    <w:p w14:paraId="618FC33E" w14:textId="77777777" w:rsidR="00A40F73" w:rsidRDefault="00A40F73" w:rsidP="00A40F73">
      <w:pPr>
        <w:spacing w:line="240" w:lineRule="auto"/>
      </w:pPr>
      <w:r>
        <w:t>-budowa doziemnej instalacji niskiego napięcia od stacji transformatorowej do budynku pompowni,</w:t>
      </w:r>
    </w:p>
    <w:p w14:paraId="618FC33F" w14:textId="77777777" w:rsidR="00A40F73" w:rsidRDefault="00A40F73" w:rsidP="00A40F73">
      <w:pPr>
        <w:spacing w:line="240" w:lineRule="auto"/>
      </w:pPr>
      <w:r>
        <w:t>- 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618FC340" w14:textId="77777777" w:rsidR="00A40F73" w:rsidRDefault="00A40F73" w:rsidP="00A40F73">
      <w:pPr>
        <w:spacing w:line="240" w:lineRule="auto"/>
      </w:pPr>
      <w:r>
        <w:t>- rozbudowa instalacji wewnętrznej instalacji hydrantowej w budynku</w:t>
      </w:r>
    </w:p>
    <w:p w14:paraId="618FC341" w14:textId="77777777" w:rsidR="00A40F73" w:rsidRDefault="00A40F73" w:rsidP="00A40F73">
      <w:pPr>
        <w:spacing w:line="240" w:lineRule="auto"/>
      </w:pPr>
      <w:r>
        <w:t>- przebudowa instalacja podciśnieniowego odwodnienia dachu</w:t>
      </w:r>
    </w:p>
    <w:p w14:paraId="618FC342" w14:textId="77777777" w:rsidR="00A40F73" w:rsidRDefault="00A40F73" w:rsidP="00A40F73">
      <w:pPr>
        <w:spacing w:before="120"/>
        <w:rPr>
          <w:lang w:eastAsia="ko-KR"/>
        </w:rPr>
      </w:pPr>
      <w:r w:rsidRPr="00923864">
        <w:rPr>
          <w:lang w:eastAsia="ko-KR"/>
        </w:rPr>
        <w:t xml:space="preserve">Budynek </w:t>
      </w:r>
      <w:r>
        <w:rPr>
          <w:lang w:eastAsia="ko-KR"/>
        </w:rPr>
        <w:t>pompowni wraz ze zbiornikiem wody na cele instalacji tryskaczowej zostały zakwalifikowane do VIII</w:t>
      </w:r>
      <w:r w:rsidRPr="00923864">
        <w:rPr>
          <w:lang w:eastAsia="ko-KR"/>
        </w:rPr>
        <w:t xml:space="preserve"> – </w:t>
      </w:r>
      <w:r>
        <w:rPr>
          <w:lang w:eastAsia="ko-KR"/>
        </w:rPr>
        <w:t>inne budowle</w:t>
      </w:r>
    </w:p>
    <w:p w14:paraId="618FC343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5" w:name="_Toc169529952"/>
      <w:r>
        <w:t>Podstawa opracowania</w:t>
      </w:r>
      <w:bookmarkEnd w:id="4"/>
      <w:bookmarkEnd w:id="5"/>
    </w:p>
    <w:p w14:paraId="618FC344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Umowa z Inwestorem,</w:t>
      </w:r>
    </w:p>
    <w:p w14:paraId="618FC345" w14:textId="77777777" w:rsidR="00A40F73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Uzgodnienia przeprowadzone z Inwestorem,</w:t>
      </w:r>
    </w:p>
    <w:p w14:paraId="618FC346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>
        <w:t xml:space="preserve">Projekt budowlany budowy magazynu rdzeni wiertniczych i budynku </w:t>
      </w:r>
      <w:proofErr w:type="spellStart"/>
      <w:r>
        <w:t>analityczno</w:t>
      </w:r>
      <w:proofErr w:type="spellEnd"/>
      <w:r>
        <w:t xml:space="preserve"> – laboratoryjnego w Leszczach w ramach zadania PN.: „wsparcie zadań Państwowej Służby Geologicznej w zakresie centralizacji archiwów rdzeni wiertniczych PIG-PIB” – Warszawa 2015,</w:t>
      </w:r>
    </w:p>
    <w:p w14:paraId="618FC347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 xml:space="preserve">Uchwała nr </w:t>
      </w:r>
      <w:r>
        <w:t>XLVIII</w:t>
      </w:r>
      <w:r w:rsidRPr="00347DEB">
        <w:t>/2</w:t>
      </w:r>
      <w:r>
        <w:t>97</w:t>
      </w:r>
      <w:r w:rsidRPr="00347DEB">
        <w:t>/</w:t>
      </w:r>
      <w:r>
        <w:t>213</w:t>
      </w:r>
      <w:r w:rsidRPr="00347DEB">
        <w:t xml:space="preserve"> Rady Gminy </w:t>
      </w:r>
      <w:r>
        <w:t xml:space="preserve">Kłodawa </w:t>
      </w:r>
      <w:r w:rsidRPr="00347DEB">
        <w:t xml:space="preserve">z dnia </w:t>
      </w:r>
      <w:r>
        <w:t>1</w:t>
      </w:r>
      <w:r w:rsidRPr="00347DEB">
        <w:t xml:space="preserve">4 </w:t>
      </w:r>
      <w:r>
        <w:t>listopada</w:t>
      </w:r>
      <w:r w:rsidRPr="00347DEB">
        <w:t xml:space="preserve"> 201</w:t>
      </w:r>
      <w:r>
        <w:t>3</w:t>
      </w:r>
      <w:r w:rsidRPr="00347DEB">
        <w:t xml:space="preserve">r. w sprawie </w:t>
      </w:r>
      <w:r>
        <w:t xml:space="preserve">zmiany </w:t>
      </w:r>
      <w:r w:rsidRPr="00347DEB">
        <w:t xml:space="preserve">miejscowego planu zagospodarowania przestrzennego Gminy </w:t>
      </w:r>
      <w:r>
        <w:t>Kłodawa</w:t>
      </w:r>
      <w:r w:rsidRPr="00347DEB">
        <w:t xml:space="preserve"> </w:t>
      </w:r>
      <w:r>
        <w:t>dla terenu działki o numerze ewidencyjnym 11/2 w obrębie Leszcze</w:t>
      </w:r>
      <w:r w:rsidRPr="00347DEB">
        <w:t>,</w:t>
      </w:r>
    </w:p>
    <w:p w14:paraId="618FC348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 xml:space="preserve">Mapa do celów projektowych w </w:t>
      </w:r>
      <w:r w:rsidRPr="00170360">
        <w:t>skali 1:1000</w:t>
      </w:r>
      <w:r w:rsidRPr="00347DEB">
        <w:t xml:space="preserve">, sporządzona przez Uprawnionego Geodetę mgr inż. </w:t>
      </w:r>
      <w:r w:rsidRPr="00170360">
        <w:t>Andrzeja Adamca,</w:t>
      </w:r>
    </w:p>
    <w:p w14:paraId="618FC349" w14:textId="77777777" w:rsidR="00A40F73" w:rsidRPr="00347DEB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Wizja lokalna,</w:t>
      </w:r>
    </w:p>
    <w:p w14:paraId="618FC34A" w14:textId="77777777" w:rsidR="00A40F73" w:rsidRDefault="00A40F73" w:rsidP="00EC1502">
      <w:pPr>
        <w:pStyle w:val="Mylnik10"/>
        <w:numPr>
          <w:ilvl w:val="0"/>
          <w:numId w:val="11"/>
        </w:numPr>
        <w:ind w:left="567" w:hanging="142"/>
      </w:pPr>
      <w:r w:rsidRPr="00347DEB">
        <w:t>Obowiązujące przepisy i normy</w:t>
      </w:r>
      <w:r w:rsidRPr="00EB7707">
        <w:t>.</w:t>
      </w:r>
    </w:p>
    <w:p w14:paraId="618FC34B" w14:textId="77777777" w:rsidR="00A40F73" w:rsidRDefault="00A40F73" w:rsidP="00A40F73">
      <w:pPr>
        <w:pStyle w:val="Mylnik10"/>
        <w:tabs>
          <w:tab w:val="clear" w:pos="360"/>
        </w:tabs>
        <w:ind w:left="425"/>
      </w:pPr>
    </w:p>
    <w:p w14:paraId="618FC34C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6" w:name="_Toc169529953"/>
      <w:r>
        <w:t>Zakres opracowania</w:t>
      </w:r>
      <w:bookmarkEnd w:id="6"/>
    </w:p>
    <w:p w14:paraId="618FC34D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>Opracowanie obejmuje rozwiązania konstrukcyjne i materiałowe podstawowych elementów nośnych projektowanych obiektów w stadium projektu technicznego.</w:t>
      </w:r>
    </w:p>
    <w:p w14:paraId="618FC34E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4F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 xml:space="preserve">Projekt techniczny konstrukcji opracowano w zakresie projektu budowlanego niezbędnego do uzyskania pozwolenia na budowę i rozpoczęcia robót budowlanych. Opracowanie niniejsze składa się z części opisowej oraz rysunkowej. Dokumentacja stanowi podstawę do uzyskania pozwolenia na budowę i do rozpoczęcia robót budowlanych, lecz nie wyczerpuje zagadnień związanych z wykonawstwem. Pełne informacje w tym zakresie powinien zawierać projekt wykonawczy. </w:t>
      </w:r>
    </w:p>
    <w:p w14:paraId="618FC350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51" w14:textId="77777777" w:rsidR="00A40F73" w:rsidRDefault="00A40F73" w:rsidP="00A40F73">
      <w:pPr>
        <w:pStyle w:val="Mylnik10"/>
        <w:ind w:left="425"/>
        <w:rPr>
          <w:lang w:eastAsia="ko-KR"/>
        </w:rPr>
      </w:pPr>
      <w:r>
        <w:rPr>
          <w:lang w:eastAsia="ko-KR"/>
        </w:rPr>
        <w:t xml:space="preserve">W zakresie projektu technicznego konstrukcji będącego elementem składowym projektu budowlanego, wykonano obliczenia statyczno-wytrzymałościowe dotyczące głównej konstrukcji nośnej oraz fundamentowania obiektów wraz z rysunkami przedstawiającymi przyjęte do obliczeń schematy konstrukcyjne. Szczegółowe obliczenia konstrukcyjne i rozwiązania połączeń oraz podparć elementów konstrukcji żelbetowej należy wykonać na etapie projektu wykonawczego </w:t>
      </w:r>
    </w:p>
    <w:p w14:paraId="618FC352" w14:textId="77777777" w:rsidR="00A40F73" w:rsidRDefault="00A40F73" w:rsidP="00A40F73">
      <w:pPr>
        <w:pStyle w:val="Mylnik10"/>
        <w:ind w:left="425"/>
        <w:rPr>
          <w:lang w:eastAsia="ko-KR"/>
        </w:rPr>
      </w:pPr>
    </w:p>
    <w:p w14:paraId="618FC353" w14:textId="77777777" w:rsidR="00A40F73" w:rsidRPr="00EB7707" w:rsidRDefault="00A40F73" w:rsidP="00A40F73">
      <w:pPr>
        <w:pStyle w:val="Mylnik10"/>
        <w:tabs>
          <w:tab w:val="clear" w:pos="360"/>
        </w:tabs>
        <w:ind w:left="425"/>
      </w:pPr>
      <w:r>
        <w:rPr>
          <w:lang w:eastAsia="ko-KR"/>
        </w:rPr>
        <w:t>Podstawą do opracowywania projektu wykonawczego i warsztatowego konstrukcji jest projekt budowlany obejmujący wszystkie branże oraz specyfikacja i wytyczne technologiczne dostarczona przez Inwestora.</w:t>
      </w:r>
    </w:p>
    <w:p w14:paraId="618FC35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7" w:name="_Toc99443527"/>
      <w:bookmarkStart w:id="8" w:name="_Toc169529954"/>
      <w:r>
        <w:lastRenderedPageBreak/>
        <w:t>Rozwiązania konstrukcyjne obiektu budowalnego</w:t>
      </w:r>
      <w:bookmarkEnd w:id="7"/>
      <w:bookmarkEnd w:id="8"/>
    </w:p>
    <w:p w14:paraId="618FC35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9" w:name="_Toc169529955"/>
      <w:r>
        <w:t>Ocena techniczna istniejących budynków</w:t>
      </w:r>
      <w:bookmarkEnd w:id="9"/>
    </w:p>
    <w:p w14:paraId="618FC356" w14:textId="77777777" w:rsidR="00A40F73" w:rsidRPr="00E03C84" w:rsidRDefault="00A40F73" w:rsidP="00A40F73">
      <w:pPr>
        <w:rPr>
          <w:i/>
          <w:iCs/>
          <w:u w:val="single"/>
        </w:rPr>
      </w:pPr>
      <w:r>
        <w:rPr>
          <w:i/>
          <w:iCs/>
          <w:u w:val="single"/>
        </w:rPr>
        <w:t>Ocena</w:t>
      </w:r>
      <w:r w:rsidRPr="00E03C84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techniczna</w:t>
      </w:r>
      <w:r w:rsidRPr="00E03C84">
        <w:rPr>
          <w:i/>
          <w:iCs/>
          <w:u w:val="single"/>
        </w:rPr>
        <w:t xml:space="preserve"> istniejące</w:t>
      </w:r>
      <w:r>
        <w:rPr>
          <w:i/>
          <w:iCs/>
          <w:u w:val="single"/>
        </w:rPr>
        <w:t>j hali magazynowej</w:t>
      </w:r>
    </w:p>
    <w:p w14:paraId="618FC357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Hala została oddana do użytkowania w 2024r. i jest w bardzo dobrym stanie technicznym. </w:t>
      </w:r>
    </w:p>
    <w:p w14:paraId="618FC358" w14:textId="77777777" w:rsidR="00A40F73" w:rsidRDefault="00A40F73" w:rsidP="00A40F73">
      <w:pPr>
        <w:rPr>
          <w:lang w:eastAsia="ko-KR"/>
        </w:rPr>
      </w:pPr>
    </w:p>
    <w:p w14:paraId="618FC359" w14:textId="77777777" w:rsidR="00A40F73" w:rsidRPr="00E03C84" w:rsidRDefault="00A40F73" w:rsidP="00A40F73">
      <w:pPr>
        <w:rPr>
          <w:lang w:eastAsia="ko-KR"/>
        </w:rPr>
      </w:pPr>
      <w:r>
        <w:rPr>
          <w:lang w:eastAsia="ko-KR"/>
        </w:rPr>
        <w:t>P</w:t>
      </w:r>
      <w:r w:rsidRPr="00E03C84">
        <w:rPr>
          <w:lang w:eastAsia="ko-KR"/>
        </w:rPr>
        <w:t>rojektowan</w:t>
      </w:r>
      <w:r>
        <w:rPr>
          <w:lang w:eastAsia="ko-KR"/>
        </w:rPr>
        <w:t>a</w:t>
      </w:r>
      <w:r w:rsidRPr="00E03C84">
        <w:rPr>
          <w:lang w:eastAsia="ko-KR"/>
        </w:rPr>
        <w:t xml:space="preserve"> </w:t>
      </w:r>
      <w:r>
        <w:rPr>
          <w:lang w:eastAsia="ko-KR"/>
        </w:rPr>
        <w:t xml:space="preserve">przebudowa hali, polegająca na wykonaniu 2 ścian oddzielenia przeciwpożarowego na własnych fundamentach w osiach konstrukcyjnych. W związku z powyższym, ocenia się, że </w:t>
      </w:r>
      <w:r w:rsidRPr="00814226">
        <w:rPr>
          <w:lang w:eastAsia="ko-KR"/>
        </w:rPr>
        <w:t xml:space="preserve">projektowana </w:t>
      </w:r>
      <w:r>
        <w:rPr>
          <w:lang w:eastAsia="ko-KR"/>
        </w:rPr>
        <w:t>przebudowa</w:t>
      </w:r>
      <w:r w:rsidRPr="00814226">
        <w:rPr>
          <w:lang w:eastAsia="ko-KR"/>
        </w:rPr>
        <w:t xml:space="preserve"> nie będzie miała istotnego wpływu na konstrukcję hali </w:t>
      </w:r>
      <w:r>
        <w:rPr>
          <w:lang w:eastAsia="ko-KR"/>
        </w:rPr>
        <w:t>magazynowej</w:t>
      </w:r>
      <w:r w:rsidRPr="00814226">
        <w:rPr>
          <w:lang w:eastAsia="ko-KR"/>
        </w:rPr>
        <w:t>.</w:t>
      </w:r>
    </w:p>
    <w:p w14:paraId="618FC35A" w14:textId="77777777" w:rsidR="00A40F73" w:rsidRPr="00E03C84" w:rsidRDefault="00A40F73" w:rsidP="00A40F73">
      <w:pPr>
        <w:rPr>
          <w:lang w:eastAsia="ko-KR"/>
        </w:rPr>
      </w:pPr>
    </w:p>
    <w:p w14:paraId="618FC35B" w14:textId="77777777" w:rsidR="00A40F73" w:rsidRPr="009A6C6D" w:rsidRDefault="00A40F73" w:rsidP="00A40F73">
      <w:pPr>
        <w:pStyle w:val="Numer11"/>
        <w:numPr>
          <w:ilvl w:val="1"/>
          <w:numId w:val="1"/>
        </w:numPr>
        <w:outlineLvl w:val="1"/>
      </w:pPr>
      <w:bookmarkStart w:id="10" w:name="_Toc169529956"/>
      <w:r>
        <w:t>Projektowane obiekty</w:t>
      </w:r>
      <w:bookmarkEnd w:id="10"/>
    </w:p>
    <w:p w14:paraId="618FC35C" w14:textId="77777777" w:rsidR="00A40F73" w:rsidRPr="00847F33" w:rsidRDefault="00A40F73" w:rsidP="00A40F73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35D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Budynek jednokondygnacyjny, którego główną konstrukcję nośną stanowią stalowe ramy. Ściany z płyt warstwowych. Poszycie dachu stanowią płyty warstwowe, oparte na płatwiach stalowych. </w:t>
      </w:r>
    </w:p>
    <w:p w14:paraId="618FC35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11" w:name="_Toc99443528"/>
      <w:bookmarkStart w:id="12" w:name="_Toc169529957"/>
      <w:r>
        <w:t>Zastosowane schematy konstrukcyjne</w:t>
      </w:r>
      <w:bookmarkEnd w:id="11"/>
      <w:bookmarkEnd w:id="12"/>
    </w:p>
    <w:p w14:paraId="618FC35F" w14:textId="77777777" w:rsidR="00847F33" w:rsidRPr="00847F33" w:rsidRDefault="00847F33" w:rsidP="00A40F73">
      <w:pPr>
        <w:rPr>
          <w:i/>
          <w:lang w:eastAsia="ko-KR"/>
        </w:rPr>
      </w:pPr>
      <w:bookmarkStart w:id="13" w:name="_Toc99443529"/>
      <w:r w:rsidRPr="00847F33">
        <w:rPr>
          <w:i/>
          <w:lang w:eastAsia="ko-KR"/>
        </w:rPr>
        <w:t>Pompownia tryskaczowa:</w:t>
      </w:r>
    </w:p>
    <w:p w14:paraId="618FC360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>Słupy przegubowo zamocowane na stopach</w:t>
      </w:r>
      <w:r w:rsidRPr="00E47805">
        <w:rPr>
          <w:lang w:eastAsia="ko-KR"/>
        </w:rPr>
        <w:t xml:space="preserve"> fundamentowych. Dźwigary dachowe</w:t>
      </w:r>
      <w:r>
        <w:rPr>
          <w:lang w:eastAsia="ko-KR"/>
        </w:rPr>
        <w:t xml:space="preserve"> sztywno połączone ze słupami</w:t>
      </w:r>
      <w:r w:rsidRPr="00E47805">
        <w:rPr>
          <w:lang w:eastAsia="ko-KR"/>
        </w:rPr>
        <w:t xml:space="preserve">. </w:t>
      </w:r>
      <w:r>
        <w:rPr>
          <w:lang w:eastAsia="ko-KR"/>
        </w:rPr>
        <w:t>Płatwie dachowe w schemacie dwu</w:t>
      </w:r>
      <w:r w:rsidRPr="00E47805">
        <w:rPr>
          <w:lang w:eastAsia="ko-KR"/>
        </w:rPr>
        <w:t>prz</w:t>
      </w:r>
      <w:r>
        <w:rPr>
          <w:lang w:eastAsia="ko-KR"/>
        </w:rPr>
        <w:t>ę</w:t>
      </w:r>
      <w:r w:rsidRPr="00E47805">
        <w:rPr>
          <w:lang w:eastAsia="ko-KR"/>
        </w:rPr>
        <w:t xml:space="preserve">słowym. </w:t>
      </w:r>
      <w:r>
        <w:rPr>
          <w:lang w:eastAsia="ko-KR"/>
        </w:rPr>
        <w:t>Rygle i stężenia jako pręty zamocowane przegubowo.</w:t>
      </w:r>
    </w:p>
    <w:p w14:paraId="618FC361" w14:textId="77777777" w:rsidR="00847F33" w:rsidRDefault="00847F33" w:rsidP="00A40F73">
      <w:pPr>
        <w:rPr>
          <w:lang w:eastAsia="ko-KR"/>
        </w:rPr>
      </w:pPr>
    </w:p>
    <w:p w14:paraId="618FC362" w14:textId="77777777" w:rsidR="00847F33" w:rsidRPr="00847F33" w:rsidRDefault="00847F33" w:rsidP="00847F33">
      <w:pPr>
        <w:rPr>
          <w:i/>
          <w:lang w:eastAsia="ko-KR"/>
        </w:rPr>
      </w:pPr>
      <w:r>
        <w:rPr>
          <w:i/>
          <w:lang w:eastAsia="ko-KR"/>
        </w:rPr>
        <w:t>Hala magazynowa</w:t>
      </w:r>
      <w:r w:rsidRPr="00847F33">
        <w:rPr>
          <w:i/>
          <w:lang w:eastAsia="ko-KR"/>
        </w:rPr>
        <w:t>:</w:t>
      </w:r>
    </w:p>
    <w:p w14:paraId="618FC363" w14:textId="77777777" w:rsidR="00847F33" w:rsidRDefault="00847F33" w:rsidP="00847F33">
      <w:pPr>
        <w:rPr>
          <w:lang w:eastAsia="ko-KR"/>
        </w:rPr>
      </w:pPr>
      <w:r>
        <w:rPr>
          <w:lang w:eastAsia="ko-KR"/>
        </w:rPr>
        <w:t>Ściany jako elementy tarczowe o zredukowanej sztywności pionowej. Nadproża jako belki jednoprzęsłowe, swobodnie podparte, obciążone równomiernie.</w:t>
      </w:r>
    </w:p>
    <w:p w14:paraId="618FC364" w14:textId="77777777" w:rsidR="00A40F73" w:rsidRPr="005D7A1D" w:rsidRDefault="00A40F73" w:rsidP="00A40F73">
      <w:pPr>
        <w:pStyle w:val="Numer11"/>
        <w:numPr>
          <w:ilvl w:val="1"/>
          <w:numId w:val="1"/>
        </w:numPr>
        <w:outlineLvl w:val="1"/>
      </w:pPr>
      <w:bookmarkStart w:id="14" w:name="_Toc169529958"/>
      <w:r w:rsidRPr="005D7A1D">
        <w:t>Założenia przyjęte do obliczeń konstrukcji</w:t>
      </w:r>
      <w:bookmarkEnd w:id="13"/>
      <w:bookmarkEnd w:id="14"/>
    </w:p>
    <w:p w14:paraId="618FC365" w14:textId="77777777" w:rsidR="00A40F73" w:rsidRPr="00F25732" w:rsidRDefault="00A40F73" w:rsidP="00A40F73">
      <w:r w:rsidRPr="00F25732">
        <w:t xml:space="preserve">Obciążenia własne konstrukcji jak i inne obciążenia oddziaływujące na konstrukcję odpowiadają wymaganiom Polskiej Normy </w:t>
      </w:r>
      <w:r>
        <w:t xml:space="preserve">PN-EN 1990 (przyjęto klasę trwałości konstrukcji S4) </w:t>
      </w:r>
      <w:r w:rsidRPr="00F25732">
        <w:t>i norm z nią związanych.</w:t>
      </w:r>
    </w:p>
    <w:p w14:paraId="618FC366" w14:textId="77777777" w:rsidR="00A40F73" w:rsidRPr="00F25732" w:rsidRDefault="00A40F73" w:rsidP="00A40F73">
      <w:r w:rsidRPr="00F25732">
        <w:t>W szczególności przyjęto do projektowania:</w:t>
      </w:r>
    </w:p>
    <w:p w14:paraId="618FC367" w14:textId="77777777" w:rsidR="00A40F73" w:rsidRDefault="00A40F73" w:rsidP="00A40F73">
      <w:r>
        <w:t xml:space="preserve">- Obciążenia stałe </w:t>
      </w:r>
      <w:r w:rsidRPr="00F25732">
        <w:t xml:space="preserve">: </w:t>
      </w:r>
      <w:r>
        <w:tab/>
      </w:r>
      <w:r>
        <w:tab/>
      </w:r>
      <w:r>
        <w:tab/>
      </w:r>
      <w:r>
        <w:tab/>
      </w:r>
      <w:r w:rsidRPr="00F25732">
        <w:t>wg PN-</w:t>
      </w:r>
      <w:r>
        <w:t>EN 1991-1-1,</w:t>
      </w:r>
    </w:p>
    <w:p w14:paraId="618FC368" w14:textId="77777777" w:rsidR="00A40F73" w:rsidRDefault="00A40F73" w:rsidP="00A40F73">
      <w:r>
        <w:t>- Obciążenia użytkowe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 xml:space="preserve">EN 1991-1-1, </w:t>
      </w:r>
    </w:p>
    <w:p w14:paraId="618FC369" w14:textId="77777777" w:rsidR="00A40F73" w:rsidRPr="00F25732" w:rsidRDefault="00A40F73" w:rsidP="00A40F73">
      <w:r>
        <w:t xml:space="preserve">- </w:t>
      </w:r>
      <w:r w:rsidRPr="00F25732">
        <w:t>O</w:t>
      </w:r>
      <w:r>
        <w:t>bciążenie śniegiem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>EN 1991-1-3, strefa II,</w:t>
      </w:r>
    </w:p>
    <w:p w14:paraId="618FC36A" w14:textId="77777777" w:rsidR="00A40F73" w:rsidRPr="00F25732" w:rsidRDefault="00A40F73" w:rsidP="00A40F73">
      <w:r>
        <w:t xml:space="preserve">- </w:t>
      </w:r>
      <w:r w:rsidRPr="00F25732">
        <w:t>Obciążenie</w:t>
      </w:r>
      <w:r>
        <w:t xml:space="preserve"> wiatrem</w:t>
      </w:r>
      <w:r w:rsidRPr="00F25732">
        <w:t xml:space="preserve">: </w:t>
      </w:r>
      <w:r>
        <w:tab/>
      </w:r>
      <w:r>
        <w:tab/>
      </w:r>
      <w:r>
        <w:tab/>
      </w:r>
      <w:r w:rsidRPr="00F25732">
        <w:t>wg PN-</w:t>
      </w:r>
      <w:r>
        <w:t>EN 1991-1-4, strefa</w:t>
      </w:r>
      <w:r w:rsidRPr="00F25732">
        <w:t xml:space="preserve"> I, </w:t>
      </w:r>
      <w:r>
        <w:t>Kat terenu I,</w:t>
      </w:r>
    </w:p>
    <w:p w14:paraId="618FC36B" w14:textId="77777777" w:rsidR="00A40F73" w:rsidRDefault="00A40F73" w:rsidP="00A40F73">
      <w:r>
        <w:t xml:space="preserve">- Obliczenia konstrukcji żelbetowych: </w:t>
      </w:r>
      <w:r>
        <w:tab/>
        <w:t>wg PN-EN 1992-1-1,</w:t>
      </w:r>
      <w:r w:rsidRPr="00562C49">
        <w:t xml:space="preserve"> </w:t>
      </w:r>
      <w:r>
        <w:t>1992-1-2,</w:t>
      </w:r>
    </w:p>
    <w:p w14:paraId="618FC36C" w14:textId="77777777" w:rsidR="00A40F73" w:rsidRDefault="00A40F73" w:rsidP="00A40F73">
      <w:r>
        <w:t>- Obliczenia konstrukcji stalowych:</w:t>
      </w:r>
      <w:r>
        <w:tab/>
        <w:t xml:space="preserve"> </w:t>
      </w:r>
      <w:r>
        <w:tab/>
        <w:t>wg PN-EN 1993-1-1,</w:t>
      </w:r>
    </w:p>
    <w:p w14:paraId="618FC36D" w14:textId="77777777" w:rsidR="00A40F73" w:rsidRDefault="00A40F73" w:rsidP="00A40F73">
      <w:r>
        <w:t xml:space="preserve">- Obliczenia konstrukcji murowych: </w:t>
      </w:r>
      <w:r>
        <w:tab/>
        <w:t>wg PN-EN 1996-1-1, 1996-1-2,</w:t>
      </w:r>
    </w:p>
    <w:p w14:paraId="618FC36E" w14:textId="77777777" w:rsidR="00A40F73" w:rsidRDefault="00A40F73" w:rsidP="00A40F73">
      <w:pPr>
        <w:spacing w:after="240"/>
      </w:pPr>
      <w:r>
        <w:t>- Obliczenia fundamentów:</w:t>
      </w:r>
      <w:r>
        <w:tab/>
      </w:r>
      <w:r>
        <w:tab/>
      </w:r>
      <w:r>
        <w:tab/>
        <w:t>wg PN-EN 1997-1-1.</w:t>
      </w:r>
    </w:p>
    <w:p w14:paraId="618FC36F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t>Obciążenia stałe</w:t>
      </w:r>
    </w:p>
    <w:tbl>
      <w:tblPr>
        <w:tblW w:w="88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4615"/>
        <w:gridCol w:w="1155"/>
        <w:gridCol w:w="1147"/>
        <w:gridCol w:w="1533"/>
      </w:tblGrid>
      <w:tr w:rsidR="00A40F73" w:rsidRPr="00024861" w14:paraId="618FC371" w14:textId="77777777" w:rsidTr="00A40F73">
        <w:trPr>
          <w:trHeight w:val="20"/>
        </w:trPr>
        <w:tc>
          <w:tcPr>
            <w:tcW w:w="8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18FC37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Stropodach MP9</w:t>
            </w:r>
          </w:p>
        </w:tc>
      </w:tr>
      <w:tr w:rsidR="00A40F73" w:rsidRPr="00024861" w14:paraId="618FC377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Element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Ciężar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kN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/m3]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Grubość [m]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7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]</w:t>
            </w:r>
          </w:p>
        </w:tc>
      </w:tr>
      <w:tr w:rsidR="00A40F73" w:rsidRPr="00024861" w14:paraId="618FC37D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Pokrycia dachowe – Membrana PVC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7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0,05</w:t>
            </w:r>
          </w:p>
        </w:tc>
      </w:tr>
      <w:tr w:rsidR="00A40F73" w:rsidRPr="00024861" w14:paraId="618FC383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7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Materiały izolacyjne - Wełna Twarda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0,150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0,30</w:t>
            </w:r>
          </w:p>
        </w:tc>
      </w:tr>
      <w:tr w:rsidR="00A40F73" w:rsidRPr="00024861" w14:paraId="618FC389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8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</w:t>
            </w:r>
          </w:p>
        </w:tc>
        <w:tc>
          <w:tcPr>
            <w:tcW w:w="4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85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Płyty PEKABEX HC - HC 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3,27</w:t>
            </w:r>
          </w:p>
        </w:tc>
      </w:tr>
      <w:tr w:rsidR="00A40F73" w:rsidRPr="00024861" w14:paraId="618FC38C" w14:textId="77777777" w:rsidTr="00A40F73">
        <w:trPr>
          <w:trHeight w:val="20"/>
        </w:trPr>
        <w:tc>
          <w:tcPr>
            <w:tcW w:w="7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8A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Razem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8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3,62</w:t>
            </w:r>
          </w:p>
        </w:tc>
      </w:tr>
    </w:tbl>
    <w:p w14:paraId="618FC38D" w14:textId="77777777" w:rsidR="00A40F73" w:rsidRPr="00024861" w:rsidRDefault="00A40F73" w:rsidP="00A40F73">
      <w:pPr>
        <w:rPr>
          <w:szCs w:val="18"/>
        </w:rPr>
      </w:pPr>
    </w:p>
    <w:tbl>
      <w:tblPr>
        <w:tblW w:w="8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5238"/>
        <w:gridCol w:w="983"/>
        <w:gridCol w:w="976"/>
        <w:gridCol w:w="1305"/>
      </w:tblGrid>
      <w:tr w:rsidR="00A40F73" w:rsidRPr="00024861" w14:paraId="618FC38F" w14:textId="77777777" w:rsidTr="00A40F73">
        <w:trPr>
          <w:trHeight w:val="20"/>
        </w:trPr>
        <w:tc>
          <w:tcPr>
            <w:tcW w:w="8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18FC38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Ściana zewnętrzna gr 24cm</w:t>
            </w:r>
          </w:p>
        </w:tc>
      </w:tr>
      <w:tr w:rsidR="00A40F73" w:rsidRPr="00024861" w14:paraId="618FC395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Element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Ciężar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kN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/m3]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Grubość [m]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39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[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]</w:t>
            </w:r>
          </w:p>
        </w:tc>
      </w:tr>
      <w:tr w:rsidR="00A40F73" w:rsidRPr="00024861" w14:paraId="618FC39B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Blachy trapezowe BALEX - TR 35.207.1035x0,70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0,07</w:t>
            </w:r>
          </w:p>
        </w:tc>
      </w:tr>
      <w:tr w:rsidR="00A40F73" w:rsidRPr="00024861" w14:paraId="618FC3A1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9D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Materiały izolacyjne - Wełna półtwarda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9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0,08</w:t>
            </w:r>
          </w:p>
        </w:tc>
      </w:tr>
      <w:tr w:rsidR="00A40F73" w:rsidRPr="00024861" w14:paraId="618FC3A7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Mury 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Silka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 - 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Silka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 E24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0,240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3,84</w:t>
            </w:r>
          </w:p>
        </w:tc>
      </w:tr>
      <w:tr w:rsidR="00A40F73" w:rsidRPr="00024861" w14:paraId="618FC3AD" w14:textId="77777777" w:rsidTr="00A40F73">
        <w:trPr>
          <w:trHeight w:val="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A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Gładzie, zaprawy - Cementowo-wapienna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0,015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0,29</w:t>
            </w:r>
          </w:p>
        </w:tc>
      </w:tr>
      <w:tr w:rsidR="00A40F73" w:rsidRPr="00024861" w14:paraId="618FC3B0" w14:textId="77777777" w:rsidTr="00A40F73">
        <w:trPr>
          <w:trHeight w:val="20"/>
        </w:trPr>
        <w:tc>
          <w:tcPr>
            <w:tcW w:w="7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A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Razem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3A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4,27</w:t>
            </w:r>
          </w:p>
        </w:tc>
      </w:tr>
    </w:tbl>
    <w:p w14:paraId="618FC3B1" w14:textId="77777777" w:rsidR="00A40F73" w:rsidRDefault="00A40F73" w:rsidP="00A40F73">
      <w:pPr>
        <w:rPr>
          <w:szCs w:val="18"/>
        </w:rPr>
      </w:pPr>
    </w:p>
    <w:p w14:paraId="618FC3B2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lastRenderedPageBreak/>
        <w:t>Obciążenia użytkowe</w:t>
      </w:r>
    </w:p>
    <w:tbl>
      <w:tblPr>
        <w:tblStyle w:val="Tabela-Siatka"/>
        <w:tblW w:w="8792" w:type="dxa"/>
        <w:tblInd w:w="-5" w:type="dxa"/>
        <w:tblLook w:val="04A0" w:firstRow="1" w:lastRow="0" w:firstColumn="1" w:lastColumn="0" w:noHBand="0" w:noVBand="1"/>
      </w:tblPr>
      <w:tblGrid>
        <w:gridCol w:w="420"/>
        <w:gridCol w:w="6379"/>
        <w:gridCol w:w="1134"/>
        <w:gridCol w:w="859"/>
      </w:tblGrid>
      <w:tr w:rsidR="00A40F73" w:rsidRPr="00024861" w14:paraId="618FC3B7" w14:textId="77777777" w:rsidTr="00A40F73">
        <w:trPr>
          <w:trHeight w:val="170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14:paraId="618FC3B3" w14:textId="77777777" w:rsidR="00A40F73" w:rsidRPr="00024861" w:rsidRDefault="00A40F73" w:rsidP="00A40F73">
            <w:pPr>
              <w:spacing w:line="240" w:lineRule="auto"/>
              <w:ind w:left="-539" w:firstLine="5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6379" w:type="dxa"/>
            <w:shd w:val="clear" w:color="auto" w:fill="BFBFBF" w:themeFill="background1" w:themeFillShade="BF"/>
            <w:vAlign w:val="center"/>
          </w:tcPr>
          <w:p w14:paraId="618FC3B4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18FC3B5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qk</w:t>
            </w:r>
            <w:proofErr w:type="spellEnd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</w:t>
            </w:r>
            <w:proofErr w:type="spellStart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kPa</w:t>
            </w:r>
            <w:proofErr w:type="spellEnd"/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]</w:t>
            </w:r>
          </w:p>
        </w:tc>
        <w:tc>
          <w:tcPr>
            <w:tcW w:w="859" w:type="dxa"/>
            <w:shd w:val="clear" w:color="auto" w:fill="BFBFBF" w:themeFill="background1" w:themeFillShade="BF"/>
            <w:vAlign w:val="center"/>
          </w:tcPr>
          <w:p w14:paraId="618FC3B6" w14:textId="77777777" w:rsidR="00A40F73" w:rsidRPr="00A71D88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A71D88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Kat.</w:t>
            </w:r>
          </w:p>
        </w:tc>
      </w:tr>
      <w:tr w:rsidR="00A40F73" w14:paraId="618FC3BC" w14:textId="77777777" w:rsidTr="00A40F73">
        <w:trPr>
          <w:trHeight w:val="170"/>
        </w:trPr>
        <w:tc>
          <w:tcPr>
            <w:tcW w:w="420" w:type="dxa"/>
            <w:vAlign w:val="center"/>
          </w:tcPr>
          <w:p w14:paraId="618FC3B8" w14:textId="77777777" w:rsidR="00A40F73" w:rsidRDefault="00A40F73" w:rsidP="00A40F73">
            <w:pPr>
              <w:ind w:left="0"/>
              <w:jc w:val="center"/>
            </w:pPr>
            <w:r>
              <w:t>1</w:t>
            </w:r>
          </w:p>
        </w:tc>
        <w:tc>
          <w:tcPr>
            <w:tcW w:w="6379" w:type="dxa"/>
          </w:tcPr>
          <w:p w14:paraId="618FC3B9" w14:textId="77777777" w:rsidR="00A40F73" w:rsidRDefault="00A40F73" w:rsidP="00A40F73">
            <w:pPr>
              <w:ind w:left="0"/>
            </w:pPr>
            <w:r>
              <w:t>Użytkowe dachu</w:t>
            </w:r>
          </w:p>
        </w:tc>
        <w:tc>
          <w:tcPr>
            <w:tcW w:w="1134" w:type="dxa"/>
          </w:tcPr>
          <w:p w14:paraId="618FC3BA" w14:textId="77777777" w:rsidR="00A40F73" w:rsidRDefault="00A40F73" w:rsidP="00A40F73">
            <w:pPr>
              <w:ind w:left="0"/>
              <w:jc w:val="center"/>
            </w:pPr>
            <w:r>
              <w:t>0,4</w:t>
            </w:r>
          </w:p>
        </w:tc>
        <w:tc>
          <w:tcPr>
            <w:tcW w:w="859" w:type="dxa"/>
          </w:tcPr>
          <w:p w14:paraId="618FC3BB" w14:textId="77777777" w:rsidR="00A40F73" w:rsidRDefault="00A40F73" w:rsidP="00A40F73">
            <w:pPr>
              <w:ind w:left="0"/>
              <w:jc w:val="center"/>
            </w:pPr>
            <w:r>
              <w:t>H</w:t>
            </w:r>
          </w:p>
        </w:tc>
      </w:tr>
    </w:tbl>
    <w:p w14:paraId="618FC3BD" w14:textId="77777777" w:rsidR="00A40F73" w:rsidRDefault="00A40F73" w:rsidP="00A40F73">
      <w:pPr>
        <w:pStyle w:val="Budynki"/>
      </w:pPr>
    </w:p>
    <w:p w14:paraId="618FC3BE" w14:textId="77777777" w:rsidR="00A40F73" w:rsidRDefault="00A40F73" w:rsidP="00A40F73">
      <w:pPr>
        <w:pStyle w:val="Budynki"/>
      </w:pPr>
      <w:r>
        <w:t>Obciążenie śniegiem</w:t>
      </w:r>
    </w:p>
    <w:tbl>
      <w:tblPr>
        <w:tblW w:w="5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400"/>
        <w:gridCol w:w="600"/>
      </w:tblGrid>
      <w:tr w:rsidR="00A40F73" w:rsidRPr="00024861" w14:paraId="618FC3C2" w14:textId="77777777" w:rsidTr="00A40F73">
        <w:trPr>
          <w:trHeight w:val="2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B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Miejscowość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Leszcze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6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C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[m.n.p.m]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1</w:t>
            </w:r>
            <w:r>
              <w:t>23,40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A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3C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wiatrowa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CE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C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budynku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3C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C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2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C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śniegowa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6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Teren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Normalny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DA" w14:textId="77777777" w:rsidTr="00A40F73">
        <w:trPr>
          <w:trHeight w:val="227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Kąt nachylenia połaci dachu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3D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9850D1"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deg</w:t>
            </w:r>
            <w:proofErr w:type="spellEnd"/>
          </w:p>
        </w:tc>
      </w:tr>
    </w:tbl>
    <w:p w14:paraId="618FC3DB" w14:textId="77777777" w:rsidR="00A40F73" w:rsidRPr="00024861" w:rsidRDefault="00A40F73" w:rsidP="00A40F73">
      <w:pPr>
        <w:tabs>
          <w:tab w:val="left" w:pos="2535"/>
        </w:tabs>
        <w:rPr>
          <w:szCs w:val="18"/>
        </w:rPr>
      </w:pPr>
      <w:r w:rsidRPr="00024861">
        <w:rPr>
          <w:szCs w:val="18"/>
        </w:rPr>
        <w:tab/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7"/>
        <w:gridCol w:w="447"/>
        <w:gridCol w:w="846"/>
        <w:gridCol w:w="512"/>
      </w:tblGrid>
      <w:tr w:rsidR="00A40F73" w:rsidRPr="00024861" w14:paraId="618FC3DE" w14:textId="77777777" w:rsidTr="00A40F73">
        <w:trPr>
          <w:trHeight w:val="227"/>
        </w:trPr>
        <w:tc>
          <w:tcPr>
            <w:tcW w:w="5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D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 śniegiem - PN-EN 1991-1-3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D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E3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D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Obciążenie charakterystyczne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sk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0,9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kPa</w:t>
            </w:r>
            <w:proofErr w:type="spellEnd"/>
          </w:p>
        </w:tc>
      </w:tr>
      <w:tr w:rsidR="00A40F73" w:rsidRPr="00024861" w14:paraId="618FC3E8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ekspozycji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Ce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ED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termiczny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Ct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3E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E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2" w14:textId="77777777" w:rsidTr="00A40F73">
        <w:trPr>
          <w:trHeight w:val="227"/>
        </w:trPr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kształtu dachu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E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µ1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0,8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7" w14:textId="77777777" w:rsidTr="00A40F73">
        <w:trPr>
          <w:trHeight w:val="227"/>
        </w:trPr>
        <w:tc>
          <w:tcPr>
            <w:tcW w:w="4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 xml:space="preserve">ciężar śniegu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3F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18FC3F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0,72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k</w:t>
            </w: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Pa</w:t>
            </w:r>
            <w:proofErr w:type="spellEnd"/>
          </w:p>
        </w:tc>
      </w:tr>
    </w:tbl>
    <w:p w14:paraId="618FC3F8" w14:textId="77777777" w:rsidR="00A40F73" w:rsidRDefault="00A40F73" w:rsidP="00A40F73">
      <w:pPr>
        <w:rPr>
          <w:szCs w:val="18"/>
        </w:rPr>
      </w:pPr>
    </w:p>
    <w:p w14:paraId="618FC3F9" w14:textId="77777777" w:rsidR="00A40F73" w:rsidRPr="00024861" w:rsidRDefault="00A40F73" w:rsidP="00A40F73">
      <w:pPr>
        <w:pStyle w:val="Budynki"/>
        <w:rPr>
          <w:szCs w:val="18"/>
        </w:rPr>
      </w:pPr>
      <w:r w:rsidRPr="00024861">
        <w:rPr>
          <w:szCs w:val="18"/>
        </w:rPr>
        <w:t>Obciążenie wiatrem</w:t>
      </w:r>
    </w:p>
    <w:tbl>
      <w:tblPr>
        <w:tblW w:w="7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1"/>
        <w:gridCol w:w="97"/>
        <w:gridCol w:w="952"/>
        <w:gridCol w:w="324"/>
        <w:gridCol w:w="850"/>
        <w:gridCol w:w="46"/>
        <w:gridCol w:w="1372"/>
      </w:tblGrid>
      <w:tr w:rsidR="00A40F73" w:rsidRPr="00024861" w14:paraId="618FC3FC" w14:textId="77777777" w:rsidTr="00A40F73">
        <w:trPr>
          <w:gridAfter w:val="1"/>
          <w:wAfter w:w="1372" w:type="dxa"/>
          <w:trHeight w:val="227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F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Obciążenie wiatrem - PN-EN 1991-1-4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3FF" w14:textId="77777777" w:rsidTr="00A40F73">
        <w:trPr>
          <w:gridAfter w:val="1"/>
          <w:wAfter w:w="1372" w:type="dxa"/>
          <w:trHeight w:val="227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3F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Dane obciążenia wiatrem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3F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Miejscowość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Leszcze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[m.n.p.m]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123,4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0B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8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Strefa wiatrowa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1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0F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0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Kategoria terenu</w:t>
            </w:r>
          </w:p>
        </w:tc>
        <w:tc>
          <w:tcPr>
            <w:tcW w:w="1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0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I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0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1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Wysokość budynku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14:paraId="618FC41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7A3C0E">
              <w:t>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1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Kąt nachylenia połaci dachu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8FC41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4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1B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8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Typ dachu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8FC41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płaski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1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bez attyki</w:t>
            </w:r>
          </w:p>
        </w:tc>
      </w:tr>
      <w:tr w:rsidR="00A40F73" w:rsidRPr="00024861" w14:paraId="618FC41F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1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Długość okapu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1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1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23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Długość szczytu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8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27" w14:textId="77777777" w:rsidTr="00A40F73">
        <w:trPr>
          <w:gridAfter w:val="1"/>
          <w:wAfter w:w="1372" w:type="dxa"/>
          <w:trHeight w:val="227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FC42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Ciśnienie wewnętrzne?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TAK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2C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FC42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podst. prędkość wiatru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Vb0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2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22,</w:t>
            </w:r>
            <w:r>
              <w:rPr>
                <w:rFonts w:eastAsia="Times New Roman" w:cs="Times New Roman"/>
                <w:color w:val="000000"/>
                <w:szCs w:val="18"/>
                <w:lang w:eastAsia="pl-PL"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2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(TAB NA.1)</w:t>
            </w:r>
          </w:p>
        </w:tc>
      </w:tr>
      <w:tr w:rsidR="00A40F73" w:rsidRPr="00024861" w14:paraId="618FC431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D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. Kierunkowy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2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Cdir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14:paraId="618FC42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36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2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. Pory roku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Cseason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3B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prędkość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Vb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3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(4.1)</w:t>
            </w:r>
          </w:p>
        </w:tc>
      </w:tr>
      <w:tr w:rsidR="00A40F73" w:rsidRPr="00024861" w14:paraId="618FC440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C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gęstość powietrza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3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3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3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45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44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Bazowa wartość ciśnienia prędkości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qb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(4.10)</w:t>
            </w:r>
          </w:p>
        </w:tc>
      </w:tr>
      <w:tr w:rsidR="00A40F73" w:rsidRPr="00024861" w14:paraId="618FC44A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44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Szczytowa wartość ciśnienia prędkości wiatru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qp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9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(4.8)</w:t>
            </w:r>
          </w:p>
        </w:tc>
      </w:tr>
      <w:tr w:rsidR="00A40F73" w:rsidRPr="00024861" w14:paraId="618FC44F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B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Współczynnik ekspozycji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4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4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2,19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4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(TAB NA.3)</w:t>
            </w:r>
          </w:p>
        </w:tc>
      </w:tr>
      <w:tr w:rsidR="00A40F73" w:rsidRPr="00024861" w14:paraId="618FC454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5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Nadciśnienie (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Cpi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=0,2)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5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wi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+ (</w:t>
            </w: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pos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5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0,14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3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59" w14:textId="77777777" w:rsidTr="00A40F73">
        <w:trPr>
          <w:trHeight w:val="22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55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Podciśnienie (</w:t>
            </w:r>
            <w:proofErr w:type="spellStart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Cpi</w:t>
            </w:r>
            <w:proofErr w:type="spellEnd"/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=-0,3)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5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wi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- (</w:t>
            </w:r>
            <w:proofErr w:type="spellStart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neg</w:t>
            </w:r>
            <w:proofErr w:type="spellEnd"/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FC45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246188">
              <w:t>-0,21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</w:tbl>
    <w:p w14:paraId="618FC45A" w14:textId="77777777" w:rsidR="00A40F73" w:rsidRPr="00024861" w:rsidRDefault="00A40F73" w:rsidP="00A40F73">
      <w:pPr>
        <w:rPr>
          <w:szCs w:val="18"/>
        </w:rPr>
      </w:pPr>
    </w:p>
    <w:p w14:paraId="618FC45B" w14:textId="77777777" w:rsidR="00A40F73" w:rsidRDefault="00A40F73" w:rsidP="00A40F73">
      <w:pPr>
        <w:jc w:val="center"/>
        <w:rPr>
          <w:szCs w:val="18"/>
        </w:rPr>
      </w:pPr>
      <w:r w:rsidRPr="00A6144C">
        <w:rPr>
          <w:noProof/>
          <w:lang w:eastAsia="pl-PL"/>
        </w:rPr>
        <w:lastRenderedPageBreak/>
        <w:drawing>
          <wp:inline distT="0" distB="0" distL="0" distR="0" wp14:anchorId="618FC6D2" wp14:editId="618FC6D3">
            <wp:extent cx="4162425" cy="3379470"/>
            <wp:effectExtent l="0" t="0" r="9525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44C">
        <w:rPr>
          <w:noProof/>
          <w:szCs w:val="18"/>
          <w:lang w:eastAsia="pl-PL"/>
        </w:rPr>
        <w:t xml:space="preserve"> </w:t>
      </w:r>
      <w:r w:rsidRPr="00A6144C">
        <w:rPr>
          <w:noProof/>
          <w:lang w:eastAsia="pl-PL"/>
        </w:rPr>
        <w:drawing>
          <wp:inline distT="0" distB="0" distL="0" distR="0" wp14:anchorId="618FC6D4" wp14:editId="618FC6D5">
            <wp:extent cx="4162425" cy="3379470"/>
            <wp:effectExtent l="0" t="0" r="9525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FC45C" w14:textId="77777777" w:rsidR="00A40F73" w:rsidRPr="00024861" w:rsidRDefault="00A40F73" w:rsidP="00A40F73">
      <w:pPr>
        <w:jc w:val="center"/>
        <w:rPr>
          <w:szCs w:val="18"/>
        </w:rPr>
      </w:pPr>
    </w:p>
    <w:p w14:paraId="618FC45D" w14:textId="77777777" w:rsidR="00A40F73" w:rsidRPr="00024861" w:rsidRDefault="00A40F73" w:rsidP="00A40F73">
      <w:pPr>
        <w:jc w:val="center"/>
        <w:rPr>
          <w:szCs w:val="18"/>
        </w:rPr>
      </w:pPr>
    </w:p>
    <w:p w14:paraId="618FC45E" w14:textId="77777777" w:rsidR="00A40F73" w:rsidRDefault="00A40F73" w:rsidP="00A40F73">
      <w:pPr>
        <w:rPr>
          <w:szCs w:val="18"/>
        </w:rPr>
      </w:pPr>
    </w:p>
    <w:tbl>
      <w:tblPr>
        <w:tblW w:w="7513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1228"/>
        <w:gridCol w:w="779"/>
        <w:gridCol w:w="708"/>
        <w:gridCol w:w="778"/>
        <w:gridCol w:w="549"/>
        <w:gridCol w:w="1508"/>
        <w:gridCol w:w="426"/>
      </w:tblGrid>
      <w:tr w:rsidR="00A40F73" w:rsidRPr="00024861" w14:paraId="618FC463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5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61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Ściany budynku -   ciśnienie wiatru we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2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6C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5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6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7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B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6A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E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6B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74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8FC46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Prostopadle do okapu θ=0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6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6F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2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3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7C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8FC475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Równolegle do okapu  θ=90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9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0,52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7A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CC4384">
              <w:t>-0,26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B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85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D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E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7F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0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1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3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4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A40F73" w:rsidRPr="00024861" w14:paraId="618FC48A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6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7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C488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Zakres działania stref wiatru na ściany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9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</w:tr>
      <w:tr w:rsidR="00A40F73" w:rsidRPr="00024861" w14:paraId="618FC493" w14:textId="77777777" w:rsidTr="00A40F73">
        <w:trPr>
          <w:trHeight w:val="227"/>
        </w:trPr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B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8C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D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E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B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C48F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C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0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1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  <w:tr w:rsidR="00A40F73" w:rsidRPr="00024861" w14:paraId="618FC49B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C494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Ściana szczytowa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5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6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6,40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7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8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L=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9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8,00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9A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  <w:tr w:rsidR="00A40F73" w:rsidRPr="00024861" w14:paraId="618FC4A3" w14:textId="77777777" w:rsidTr="00A40F73">
        <w:trPr>
          <w:trHeight w:val="227"/>
        </w:trPr>
        <w:tc>
          <w:tcPr>
            <w:tcW w:w="2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FC49C" w14:textId="77777777" w:rsidR="00A40F73" w:rsidRPr="00024861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ściana z okapem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D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1,60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E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6,40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9F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A0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L=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618FC4A1" w14:textId="77777777" w:rsidR="00A40F73" w:rsidRPr="00024861" w:rsidRDefault="00A40F73" w:rsidP="00A40F73">
            <w:pPr>
              <w:spacing w:line="240" w:lineRule="auto"/>
              <w:ind w:left="0"/>
              <w:jc w:val="righ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3F5337">
              <w:t>8,00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C4A2" w14:textId="77777777" w:rsidR="00A40F73" w:rsidRPr="00024861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024861">
              <w:rPr>
                <w:rFonts w:eastAsia="Times New Roman" w:cs="Times New Roman"/>
                <w:color w:val="000000"/>
                <w:szCs w:val="18"/>
                <w:lang w:eastAsia="pl-PL"/>
              </w:rPr>
              <w:t>m</w:t>
            </w:r>
          </w:p>
        </w:tc>
      </w:tr>
    </w:tbl>
    <w:p w14:paraId="618FC4A4" w14:textId="77777777" w:rsidR="00A40F73" w:rsidRPr="00024861" w:rsidRDefault="00A40F73" w:rsidP="00A40F73">
      <w:pPr>
        <w:rPr>
          <w:szCs w:val="18"/>
          <w:lang w:eastAsia="ko-KR"/>
        </w:rPr>
      </w:pPr>
    </w:p>
    <w:p w14:paraId="618FC4A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15" w:name="_Toc169529959"/>
      <w:bookmarkStart w:id="16" w:name="_Toc99443530"/>
      <w:r>
        <w:lastRenderedPageBreak/>
        <w:t>Podstawowe wyniki obliczeń</w:t>
      </w:r>
      <w:bookmarkEnd w:id="15"/>
      <w:r>
        <w:t xml:space="preserve"> </w:t>
      </w:r>
      <w:bookmarkEnd w:id="16"/>
    </w:p>
    <w:p w14:paraId="618FC4A6" w14:textId="77777777" w:rsidR="00A40F73" w:rsidRPr="004A1B32" w:rsidRDefault="00A40F73" w:rsidP="00A40F73">
      <w:r w:rsidRPr="004A1B32">
        <w:t>Na podstawie przeprowadzonych obliczeń statycznych zwymiarowano następujące pozycje obliczeniowe:</w:t>
      </w:r>
    </w:p>
    <w:tbl>
      <w:tblPr>
        <w:tblW w:w="8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843"/>
        <w:gridCol w:w="992"/>
        <w:gridCol w:w="1843"/>
        <w:gridCol w:w="2218"/>
      </w:tblGrid>
      <w:tr w:rsidR="00A40F73" w:rsidRPr="004A1B32" w14:paraId="618FC4AC" w14:textId="77777777" w:rsidTr="00A40F73">
        <w:trPr>
          <w:trHeight w:val="45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7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Nazwa elementu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8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Numer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FC4A9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Ilość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8FC4AA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Wymiary</w:t>
            </w: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[m]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8FC4AB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Materiał</w:t>
            </w:r>
          </w:p>
        </w:tc>
      </w:tr>
      <w:tr w:rsidR="00A40F73" w:rsidRPr="004A1B32" w14:paraId="618FC4B2" w14:textId="77777777" w:rsidTr="00A40F73">
        <w:trPr>
          <w:trHeight w:val="22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D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Stopa fund.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E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SF-1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AF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B0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>
              <w:rPr>
                <w:rFonts w:cs="Calibri"/>
                <w:color w:val="000000"/>
                <w:szCs w:val="18"/>
              </w:rPr>
              <w:t>1,2</w:t>
            </w:r>
            <w:r w:rsidRPr="004A1B32">
              <w:rPr>
                <w:rFonts w:cs="Calibri"/>
                <w:color w:val="000000"/>
                <w:szCs w:val="18"/>
              </w:rPr>
              <w:t>0x</w:t>
            </w:r>
            <w:r>
              <w:rPr>
                <w:rFonts w:cs="Calibri"/>
                <w:color w:val="000000"/>
                <w:szCs w:val="18"/>
              </w:rPr>
              <w:t>1</w:t>
            </w:r>
            <w:r w:rsidRPr="004A1B32">
              <w:rPr>
                <w:rFonts w:cs="Calibri"/>
                <w:color w:val="000000"/>
                <w:szCs w:val="18"/>
              </w:rPr>
              <w:t>,</w:t>
            </w:r>
            <w:r>
              <w:rPr>
                <w:rFonts w:cs="Calibri"/>
                <w:color w:val="000000"/>
                <w:szCs w:val="18"/>
              </w:rPr>
              <w:t>2</w:t>
            </w:r>
            <w:r w:rsidRPr="004A1B32">
              <w:rPr>
                <w:rFonts w:cs="Calibri"/>
                <w:color w:val="000000"/>
                <w:szCs w:val="18"/>
              </w:rPr>
              <w:t>0x0,</w:t>
            </w:r>
            <w:r>
              <w:rPr>
                <w:rFonts w:cs="Calibri"/>
                <w:color w:val="000000"/>
                <w:szCs w:val="18"/>
              </w:rPr>
              <w:t>40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C4B1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eastAsia="Times New Roman" w:cs="Times New Roman"/>
                <w:color w:val="000000"/>
                <w:szCs w:val="18"/>
                <w:lang w:eastAsia="pl-PL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B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3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Ława fund.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4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ŁF-1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5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6" w14:textId="77777777" w:rsidR="00A40F73" w:rsidRPr="004A1B32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0,40x0,40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7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B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9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Ława fund.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ŁF-2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B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0,50x0,45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D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 xml:space="preserve">+B500SP </w:t>
            </w:r>
          </w:p>
        </w:tc>
      </w:tr>
      <w:tr w:rsidR="00A40F73" w:rsidRPr="004A1B32" w14:paraId="618FC4C4" w14:textId="77777777" w:rsidTr="00A40F73">
        <w:trPr>
          <w:trHeight w:val="3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B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1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0,24x0,65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3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C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Trzpień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TZ-1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7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0,24x0,24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9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Trzon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Tn-1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D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0,40x0,40x0,40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CF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 xml:space="preserve">Nadproże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N-1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3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0,24X0,57X5,30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5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 w:rsidRPr="004A1B32">
              <w:rPr>
                <w:rFonts w:cs="Calibri"/>
                <w:color w:val="000000"/>
                <w:szCs w:val="18"/>
              </w:rPr>
              <w:t>C</w:t>
            </w:r>
            <w:r>
              <w:rPr>
                <w:rFonts w:cs="Calibri"/>
                <w:color w:val="000000"/>
                <w:szCs w:val="18"/>
              </w:rPr>
              <w:t>25</w:t>
            </w:r>
            <w:r w:rsidRPr="004A1B32">
              <w:rPr>
                <w:rFonts w:cs="Calibri"/>
                <w:color w:val="000000"/>
                <w:szCs w:val="18"/>
              </w:rPr>
              <w:t>/3</w:t>
            </w:r>
            <w:r>
              <w:rPr>
                <w:rFonts w:cs="Calibri"/>
                <w:color w:val="000000"/>
                <w:szCs w:val="18"/>
              </w:rPr>
              <w:t>0</w:t>
            </w:r>
            <w:r w:rsidRPr="004A1B32">
              <w:rPr>
                <w:rFonts w:cs="Calibri"/>
                <w:color w:val="000000"/>
                <w:szCs w:val="18"/>
              </w:rPr>
              <w:t>+B500SP</w:t>
            </w:r>
          </w:p>
        </w:tc>
      </w:tr>
      <w:tr w:rsidR="00A40F73" w:rsidRPr="004A1B32" w14:paraId="618FC4D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 xml:space="preserve">Nadproże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NP-1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9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3(6)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2xL19 L=180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B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C20/25</w:t>
            </w:r>
          </w:p>
        </w:tc>
      </w:tr>
      <w:tr w:rsidR="00A40F73" w:rsidRPr="004A1B32" w14:paraId="618FC4DE" w14:textId="77777777" w:rsidTr="00A40F73">
        <w:trPr>
          <w:trHeight w:val="227"/>
        </w:trPr>
        <w:tc>
          <w:tcPr>
            <w:tcW w:w="8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DD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b/>
                <w:color w:val="000000"/>
                <w:szCs w:val="18"/>
              </w:rPr>
            </w:pPr>
            <w:r w:rsidRPr="006479C5">
              <w:rPr>
                <w:rFonts w:cs="Calibri"/>
                <w:b/>
                <w:color w:val="000000"/>
                <w:szCs w:val="18"/>
              </w:rPr>
              <w:t>ELEMENTY STALOWE</w:t>
            </w:r>
            <w:r>
              <w:rPr>
                <w:rFonts w:cs="Calibri"/>
                <w:b/>
                <w:color w:val="000000"/>
                <w:szCs w:val="18"/>
              </w:rPr>
              <w:t xml:space="preserve"> - POMPOWNIA</w:t>
            </w:r>
          </w:p>
        </w:tc>
      </w:tr>
      <w:tr w:rsidR="00A40F73" w:rsidRPr="004A1B32" w14:paraId="618FC4E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DF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Nazwa elementu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0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Numer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1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Ilość [m]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2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Wymiary</w:t>
            </w: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 xml:space="preserve"> [m]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8FC4E3" w14:textId="77777777" w:rsidR="00A40F73" w:rsidRPr="006479C5" w:rsidRDefault="00A40F73" w:rsidP="00A40F73">
            <w:pPr>
              <w:spacing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</w:pPr>
            <w:r w:rsidRPr="004A1B32">
              <w:rPr>
                <w:rFonts w:eastAsia="Times New Roman" w:cs="Times New Roman"/>
                <w:b/>
                <w:bCs/>
                <w:color w:val="000000"/>
                <w:szCs w:val="18"/>
                <w:lang w:eastAsia="pl-PL"/>
              </w:rPr>
              <w:t>Materiał</w:t>
            </w:r>
          </w:p>
        </w:tc>
      </w:tr>
      <w:tr w:rsidR="00A40F73" w:rsidRPr="004A1B32" w14:paraId="618FC4E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S-1 - S-6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7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IPE200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9" w14:textId="77777777" w:rsidR="00A40F73" w:rsidRPr="004A1B32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 szczytowy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S_sz-1, S_sz-2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D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100x100x4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E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Dźwigar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DZ-1 – DZ-3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3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IPE200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5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4F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ścian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8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ST_S-1 – ST_S-2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9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60x60x4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B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D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ścian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E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ST_S-3 – ST_S-4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4FF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100x100x4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1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 dachu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4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ST_D-1 – ST_D-4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5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6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LR 75x75x6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7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0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9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Płatew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A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PŁ-1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B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C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IPE160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D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1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0F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Rygiel bramowy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0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R_Br-1- R_Br-3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1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2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80x80x4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3" w14:textId="77777777" w:rsidR="00A40F73" w:rsidRDefault="00A40F73" w:rsidP="00A40F7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A40F73" w:rsidRPr="004A1B32" w14:paraId="618FC516" w14:textId="77777777" w:rsidTr="00A40F73">
        <w:trPr>
          <w:trHeight w:val="227"/>
        </w:trPr>
        <w:tc>
          <w:tcPr>
            <w:tcW w:w="85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5" w14:textId="77777777" w:rsidR="00A40F73" w:rsidRDefault="00A40F73" w:rsidP="00A40F7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 w:rsidRPr="006479C5">
              <w:rPr>
                <w:rFonts w:cs="Calibri"/>
                <w:b/>
                <w:color w:val="000000"/>
                <w:szCs w:val="18"/>
              </w:rPr>
              <w:t>ELEMENTY STALOWE</w:t>
            </w:r>
            <w:r>
              <w:rPr>
                <w:rFonts w:cs="Calibri"/>
                <w:b/>
                <w:color w:val="000000"/>
                <w:szCs w:val="18"/>
              </w:rPr>
              <w:t xml:space="preserve"> – KONSTRUKCJA POD TRYSKACZE</w:t>
            </w:r>
          </w:p>
        </w:tc>
      </w:tr>
      <w:tr w:rsidR="00847F33" w:rsidRPr="004A1B32" w14:paraId="618FC51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7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8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SG_KR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9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A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B" w14:textId="77777777" w:rsidR="00847F33" w:rsidRPr="004A1B32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D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E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1F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0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1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3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4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5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7x66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6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40x40x3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7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2E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9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A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STG_KR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B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C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 60x60x4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D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34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2F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Belka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0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BW_KR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1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1x6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2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HEA220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3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847F33" w:rsidRPr="004A1B32" w14:paraId="618FC53A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5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Słup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6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SW_KR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7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8" w14:textId="77777777" w:rsidR="00847F33" w:rsidRDefault="00847F33" w:rsidP="00847F33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HEA160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9" w14:textId="77777777" w:rsidR="00847F33" w:rsidRDefault="00847F33" w:rsidP="00847F33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0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B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Belka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C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TD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D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E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RK80x80x4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3F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6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1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2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3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4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Pręt fi12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5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4C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7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Stężenie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8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ST_D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9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3x108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A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LR 50x50x4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B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52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D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Łącznik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E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WK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4F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2x108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0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UPE140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1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  <w:tr w:rsidR="00690B95" w:rsidRPr="004A1B32" w14:paraId="618FC558" w14:textId="77777777" w:rsidTr="00A40F73">
        <w:trPr>
          <w:trHeight w:val="2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3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proofErr w:type="spellStart"/>
            <w:r>
              <w:rPr>
                <w:rFonts w:cs="Calibri"/>
                <w:color w:val="000000"/>
                <w:szCs w:val="18"/>
              </w:rPr>
              <w:t>Sciąg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4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5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4x108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6" w14:textId="77777777" w:rsidR="00690B95" w:rsidRDefault="00690B95" w:rsidP="00690B95">
            <w:pPr>
              <w:spacing w:line="240" w:lineRule="auto"/>
              <w:ind w:left="0"/>
              <w:jc w:val="center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Pręt fi12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C557" w14:textId="77777777" w:rsidR="00690B95" w:rsidRDefault="00690B95" w:rsidP="00690B95">
            <w:pPr>
              <w:spacing w:line="240" w:lineRule="auto"/>
              <w:ind w:left="0"/>
              <w:jc w:val="left"/>
              <w:rPr>
                <w:rFonts w:cs="Calibri"/>
                <w:color w:val="000000"/>
                <w:szCs w:val="18"/>
              </w:rPr>
            </w:pPr>
            <w:r>
              <w:rPr>
                <w:rFonts w:cs="Calibri"/>
                <w:color w:val="000000"/>
                <w:szCs w:val="18"/>
              </w:rPr>
              <w:t>S355JR/S355J2</w:t>
            </w:r>
          </w:p>
        </w:tc>
      </w:tr>
    </w:tbl>
    <w:p w14:paraId="618FC559" w14:textId="77777777" w:rsidR="00A40F73" w:rsidRDefault="00A40F73" w:rsidP="00A40F73">
      <w:pPr>
        <w:spacing w:line="360" w:lineRule="auto"/>
        <w:ind w:left="0"/>
        <w:rPr>
          <w:rFonts w:eastAsia="Times New Roman" w:cs="Times New Roman"/>
          <w:szCs w:val="18"/>
          <w:lang w:eastAsia="pl-PL"/>
        </w:rPr>
      </w:pPr>
    </w:p>
    <w:p w14:paraId="618FC55A" w14:textId="77777777" w:rsidR="00A40F73" w:rsidRPr="00A56FAF" w:rsidRDefault="00A40F73" w:rsidP="00A40F73">
      <w:pPr>
        <w:rPr>
          <w:b/>
        </w:rPr>
      </w:pPr>
      <w:r w:rsidRPr="009F36E7">
        <w:t>Obliczenia przeprowadzono przy użyciu programu obliczeniowego</w:t>
      </w:r>
      <w:r>
        <w:t xml:space="preserve"> </w:t>
      </w:r>
      <w:r w:rsidRPr="00A56FAF">
        <w:rPr>
          <w:b/>
        </w:rPr>
        <w:t xml:space="preserve">Autodesk Robot </w:t>
      </w:r>
      <w:proofErr w:type="spellStart"/>
      <w:r w:rsidRPr="00A56FAF">
        <w:rPr>
          <w:b/>
        </w:rPr>
        <w:t>Structural</w:t>
      </w:r>
      <w:proofErr w:type="spellEnd"/>
      <w:r w:rsidRPr="00A56FAF">
        <w:rPr>
          <w:b/>
        </w:rPr>
        <w:t xml:space="preserve"> Analysis Professional 20</w:t>
      </w:r>
      <w:r>
        <w:rPr>
          <w:b/>
        </w:rPr>
        <w:t>24</w:t>
      </w:r>
      <w:r w:rsidRPr="009F36E7">
        <w:rPr>
          <w:b/>
        </w:rPr>
        <w:t>.</w:t>
      </w:r>
    </w:p>
    <w:p w14:paraId="618FC55B" w14:textId="77777777" w:rsidR="00A40F73" w:rsidRPr="00F25732" w:rsidRDefault="00A40F73" w:rsidP="00A40F73">
      <w:pPr>
        <w:spacing w:before="120"/>
      </w:pPr>
      <w:r w:rsidRPr="00F25732">
        <w:t>W wyniku obliczeń stwierdzono, że:</w:t>
      </w:r>
    </w:p>
    <w:p w14:paraId="618FC55C" w14:textId="77777777" w:rsidR="00A40F73" w:rsidRPr="00F25732" w:rsidRDefault="00A40F73" w:rsidP="00A40F73">
      <w:r>
        <w:t xml:space="preserve">- </w:t>
      </w:r>
      <w:r w:rsidRPr="00F25732">
        <w:t>Wytężenia wszystkich elementów są mniejsze od 1,</w:t>
      </w:r>
    </w:p>
    <w:p w14:paraId="618FC55D" w14:textId="77777777" w:rsidR="00A40F73" w:rsidRPr="00F25732" w:rsidRDefault="00A40F73" w:rsidP="00A40F73">
      <w:r>
        <w:t>- n</w:t>
      </w:r>
      <w:r w:rsidRPr="00F25732">
        <w:t xml:space="preserve">ośność elementów żelbetowych jest większa od maksymalnych naprężeń wynikających z przyjętych obciążeń maksymalnych, </w:t>
      </w:r>
    </w:p>
    <w:p w14:paraId="618FC55E" w14:textId="77777777" w:rsidR="00A40F73" w:rsidRPr="00F25732" w:rsidRDefault="00A40F73" w:rsidP="00A40F73">
      <w:r>
        <w:t>- s</w:t>
      </w:r>
      <w:r w:rsidRPr="00F25732">
        <w:t xml:space="preserve">pełnione są wszystkie wymagane warunki użytkowania takie jak: ugięcia dopuszczalne, </w:t>
      </w:r>
      <w:r>
        <w:t xml:space="preserve">wielkości </w:t>
      </w:r>
      <w:r w:rsidRPr="00F25732">
        <w:t>osiadani</w:t>
      </w:r>
      <w:r>
        <w:t>a</w:t>
      </w:r>
      <w:r w:rsidRPr="00F25732">
        <w:t xml:space="preserve"> fundamentów,</w:t>
      </w:r>
    </w:p>
    <w:p w14:paraId="618FC55F" w14:textId="77777777" w:rsidR="00A40F73" w:rsidRPr="00F25732" w:rsidRDefault="00A40F73" w:rsidP="00A40F73">
      <w:r>
        <w:t>- n</w:t>
      </w:r>
      <w:r w:rsidRPr="00F25732">
        <w:t>ośność gruntu jest większa od oddziaływania fundamen</w:t>
      </w:r>
      <w:r>
        <w:t>tu na podłoże gruntowe</w:t>
      </w:r>
      <w:r w:rsidRPr="00F25732">
        <w:t>.</w:t>
      </w:r>
    </w:p>
    <w:p w14:paraId="618FC560" w14:textId="77777777" w:rsidR="00A40F73" w:rsidRDefault="00A40F73" w:rsidP="00A40F73">
      <w:r w:rsidRPr="00F25732">
        <w:t>Szczegółowe obliczenia i wyniki obliczeń znajdują się w archiwum projektanta.</w:t>
      </w:r>
    </w:p>
    <w:p w14:paraId="618FC561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17" w:name="_Toc99443531"/>
      <w:bookmarkStart w:id="18" w:name="_Toc169529960"/>
      <w:r>
        <w:t>Geotechniczne warunki i sposób posadowienia obiektu</w:t>
      </w:r>
      <w:bookmarkEnd w:id="17"/>
      <w:bookmarkEnd w:id="18"/>
    </w:p>
    <w:p w14:paraId="618FC562" w14:textId="77777777" w:rsidR="00A40F73" w:rsidRPr="00601D7F" w:rsidRDefault="00A40F73" w:rsidP="00A40F73">
      <w:pPr>
        <w:pStyle w:val="Numer11"/>
        <w:numPr>
          <w:ilvl w:val="1"/>
          <w:numId w:val="1"/>
        </w:numPr>
        <w:outlineLvl w:val="1"/>
      </w:pPr>
      <w:r>
        <w:t xml:space="preserve"> </w:t>
      </w:r>
      <w:bookmarkStart w:id="19" w:name="_Toc169529961"/>
      <w:r>
        <w:t xml:space="preserve">Opinia </w:t>
      </w:r>
      <w:r w:rsidRPr="00B06515">
        <w:t>geotechniczna</w:t>
      </w:r>
      <w:bookmarkEnd w:id="19"/>
    </w:p>
    <w:p w14:paraId="618FC563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4" w14:textId="77777777" w:rsidR="00A40F73" w:rsidRPr="0027295D" w:rsidRDefault="00A40F73" w:rsidP="00A40F73">
      <w:r w:rsidRPr="0027295D">
        <w:t xml:space="preserve">Zgodnie z Rozporządzeniem Ministra Transportu, Budownictwa i Gospodarki Morskiej z dnia 25 kwietnia 2012 r. w sprawie ustalania geotechnicznych warunków posadowienia obiektów budowlanych (Dz.U.2012.463) oraz rozwiązaniami projektowymi przyjęto: </w:t>
      </w:r>
    </w:p>
    <w:p w14:paraId="618FC565" w14:textId="77777777" w:rsidR="00A40F73" w:rsidRDefault="00A40F73" w:rsidP="00A40F73">
      <w:r w:rsidRPr="0027295D">
        <w:t xml:space="preserve">- pierwszą kategorię geotechniczną obiektu i proste warunki gruntowe. </w:t>
      </w:r>
    </w:p>
    <w:p w14:paraId="618FC566" w14:textId="77777777" w:rsidR="00A40F73" w:rsidRPr="0027295D" w:rsidRDefault="00A40F73" w:rsidP="00A40F73"/>
    <w:p w14:paraId="618FC567" w14:textId="77777777" w:rsidR="00A40F73" w:rsidRPr="0027295D" w:rsidRDefault="00A40F73" w:rsidP="00A40F73">
      <w:r w:rsidRPr="00765F73">
        <w:t xml:space="preserve">Na podstawie „Studium </w:t>
      </w:r>
      <w:proofErr w:type="spellStart"/>
      <w:r w:rsidRPr="00765F73">
        <w:t>Geologiczno</w:t>
      </w:r>
      <w:proofErr w:type="spellEnd"/>
      <w:r w:rsidRPr="00765F73">
        <w:t xml:space="preserve"> – inżynierskiego dla projektowanego magazynu rdzeni wiertniczych Narodowego Archiwum Geologicznego PIG-PIB w Leszczach k. Kłodawy” z września 2013r., </w:t>
      </w:r>
      <w:r>
        <w:t xml:space="preserve">w miejscu planowanej (karta otworu geotechnicznego OW2) </w:t>
      </w:r>
      <w:r w:rsidRPr="00765F73">
        <w:t>stwierdzo</w:t>
      </w:r>
      <w:r>
        <w:t xml:space="preserve">no zaleganie piasku średniego w stanie średnio zagęszczonym oraz, </w:t>
      </w:r>
      <w:r w:rsidRPr="0027295D">
        <w:t xml:space="preserve">że poziom ustabilizowanego zwierciadła wody gruntowej znajduje się poniżej poziomu posadowienia </w:t>
      </w:r>
      <w:proofErr w:type="spellStart"/>
      <w:r w:rsidRPr="0027295D">
        <w:t>t.j</w:t>
      </w:r>
      <w:proofErr w:type="spellEnd"/>
      <w:r w:rsidRPr="0027295D">
        <w:t xml:space="preserve">. </w:t>
      </w:r>
      <w:r>
        <w:t>1</w:t>
      </w:r>
      <w:r w:rsidRPr="0027295D">
        <w:t>,</w:t>
      </w:r>
      <w:r>
        <w:t>0</w:t>
      </w:r>
      <w:r w:rsidRPr="0027295D">
        <w:t>0m p.p.t. Zakładając płytkie bezpośrednie posadowienie fundamentów poniżej warstwy organicznej (humus) warunki gruntowe uznać można za proste.</w:t>
      </w:r>
    </w:p>
    <w:p w14:paraId="618FC568" w14:textId="77777777" w:rsidR="00A40F73" w:rsidRPr="0027295D" w:rsidRDefault="00A40F73" w:rsidP="00A40F73"/>
    <w:p w14:paraId="618FC569" w14:textId="77777777" w:rsidR="00A40F73" w:rsidRPr="0027295D" w:rsidRDefault="00A40F73" w:rsidP="00A40F73">
      <w:r w:rsidRPr="0027295D">
        <w:t>W przypadku wystąpienia w trakcie robót ziemnych innych warunków lub gruntu niejednorodnego należy wezwać projektanta konstrukcji celem określenia sposobu posadowienia budynku.</w:t>
      </w:r>
    </w:p>
    <w:p w14:paraId="618FC56A" w14:textId="77777777" w:rsidR="00A40F73" w:rsidRPr="00601D7F" w:rsidRDefault="00A40F73" w:rsidP="00A40F73">
      <w:pPr>
        <w:pStyle w:val="Numer11"/>
        <w:numPr>
          <w:ilvl w:val="1"/>
          <w:numId w:val="1"/>
        </w:numPr>
        <w:outlineLvl w:val="1"/>
      </w:pPr>
      <w:bookmarkStart w:id="20" w:name="_Toc169529962"/>
      <w:r w:rsidRPr="00601D7F">
        <w:t>Geotechniczne warunki i sposób posadowienia</w:t>
      </w:r>
      <w:bookmarkEnd w:id="20"/>
    </w:p>
    <w:p w14:paraId="618FC56B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C" w14:textId="77777777" w:rsidR="00A40F73" w:rsidRDefault="00A40F73" w:rsidP="00A40F73">
      <w:pPr>
        <w:autoSpaceDE w:val="0"/>
        <w:autoSpaceDN w:val="0"/>
        <w:adjustRightInd w:val="0"/>
      </w:pPr>
      <w:r w:rsidRPr="0027295D">
        <w:t>Projektuje się posadowienie na fundamencie bezpośrednim (stopy fundamentowe). Podwaliny betonowe oparte na betonowych ławach fundamentowych. Teren działki jest w II strefie przemarzania gruntu, w której minimalny poziom posadowienia wynosi 1,00 m poniżej poziomu terenu (wliczając beton podkł</w:t>
      </w:r>
      <w:r>
        <w:t>a</w:t>
      </w:r>
      <w:r w:rsidRPr="0027295D">
        <w:t>dowy). Warunek został</w:t>
      </w:r>
      <w:r w:rsidRPr="005A62F8">
        <w:t xml:space="preserve"> spełniony poziom posadowienia budynku wynosi 1,</w:t>
      </w:r>
      <w:r>
        <w:t>00</w:t>
      </w:r>
      <w:r w:rsidRPr="005A62F8">
        <w:t xml:space="preserve"> m poniżej poziomu terenu.</w:t>
      </w:r>
    </w:p>
    <w:p w14:paraId="618FC56D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1" w:name="_Toc99443532"/>
      <w:bookmarkStart w:id="22" w:name="_Toc169529963"/>
      <w:r>
        <w:t>Rozwiązania konstrukcyjno – materiałowe przegród budowlanych</w:t>
      </w:r>
      <w:bookmarkEnd w:id="21"/>
      <w:bookmarkEnd w:id="22"/>
    </w:p>
    <w:p w14:paraId="618FC56E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6F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Dach</w:t>
      </w:r>
      <w:r>
        <w:rPr>
          <w:rFonts w:eastAsia="Times New Roman"/>
          <w:szCs w:val="18"/>
          <w:lang w:eastAsia="pl-PL"/>
        </w:rPr>
        <w:t xml:space="preserve"> z płyt warstwowych</w:t>
      </w:r>
    </w:p>
    <w:p w14:paraId="618FC570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618FC571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2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Ściana zewnętrzna</w:t>
      </w:r>
      <w:r>
        <w:rPr>
          <w:rFonts w:eastAsia="Times New Roman"/>
          <w:szCs w:val="18"/>
          <w:lang w:eastAsia="pl-PL"/>
        </w:rPr>
        <w:t xml:space="preserve"> </w:t>
      </w:r>
      <w:r w:rsidRPr="00CD0148">
        <w:rPr>
          <w:rFonts w:eastAsia="Times New Roman"/>
          <w:szCs w:val="18"/>
          <w:lang w:eastAsia="pl-PL"/>
        </w:rPr>
        <w:t>z płyt warstwowych</w:t>
      </w:r>
    </w:p>
    <w:p w14:paraId="618FC573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618FC574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5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Podwalina</w:t>
      </w:r>
    </w:p>
    <w:p w14:paraId="618FC576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Tynk ozdobny żywiczny (powyżej poziomu terenu).</w:t>
      </w:r>
    </w:p>
    <w:p w14:paraId="618FC577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Styropian XPS gr 5cm</w:t>
      </w:r>
      <w:r w:rsidRPr="00CD0148">
        <w:rPr>
          <w:rFonts w:eastAsia="Times New Roman"/>
          <w:szCs w:val="18"/>
          <w:lang w:eastAsia="pl-PL"/>
        </w:rPr>
        <w:t>. Współczynnik przewodze</w:t>
      </w:r>
      <w:r>
        <w:rPr>
          <w:rFonts w:eastAsia="Times New Roman"/>
          <w:szCs w:val="18"/>
          <w:lang w:eastAsia="pl-PL"/>
        </w:rPr>
        <w:t>nia ciepła λ nie więcej niż 0,040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 xml:space="preserve">)]. </w:t>
      </w:r>
    </w:p>
    <w:p w14:paraId="618FC578" w14:textId="77777777" w:rsidR="00A40F73" w:rsidRPr="00CD0148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Klej do </w:t>
      </w:r>
      <w:r>
        <w:rPr>
          <w:rFonts w:eastAsia="Times New Roman"/>
          <w:szCs w:val="18"/>
          <w:lang w:eastAsia="pl-PL"/>
        </w:rPr>
        <w:t>płyt XPS</w:t>
      </w:r>
      <w:r w:rsidRPr="00CD0148">
        <w:rPr>
          <w:rFonts w:eastAsia="Times New Roman"/>
          <w:szCs w:val="18"/>
          <w:lang w:eastAsia="pl-PL"/>
        </w:rPr>
        <w:t xml:space="preserve"> układany zgodnie ze standardem ETICS.</w:t>
      </w:r>
    </w:p>
    <w:p w14:paraId="618FC579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Podwalina betonowa C25/30 W8, gr. </w:t>
      </w:r>
      <w:r>
        <w:rPr>
          <w:rFonts w:eastAsia="Times New Roman"/>
          <w:szCs w:val="18"/>
          <w:lang w:eastAsia="pl-PL"/>
        </w:rPr>
        <w:t>10</w:t>
      </w:r>
      <w:r w:rsidRPr="00CD0148">
        <w:rPr>
          <w:rFonts w:eastAsia="Times New Roman"/>
          <w:szCs w:val="18"/>
          <w:lang w:eastAsia="pl-PL"/>
        </w:rPr>
        <w:t>/2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 xml:space="preserve">cm wykonywana na miejscu budowy. Podwalina zbrojona siatką prętów </w:t>
      </w:r>
      <w:r w:rsidRPr="00CD0148">
        <w:rPr>
          <w:rFonts w:ascii="Calibri" w:eastAsia="Times New Roman" w:hAnsi="Calibri" w:cs="Calibri"/>
          <w:szCs w:val="18"/>
          <w:lang w:eastAsia="pl-PL"/>
        </w:rPr>
        <w:t>ϕ</w:t>
      </w:r>
      <w:r w:rsidRPr="00CD0148">
        <w:rPr>
          <w:rFonts w:eastAsia="Times New Roman"/>
          <w:szCs w:val="18"/>
          <w:lang w:eastAsia="pl-PL"/>
        </w:rPr>
        <w:t>6 ze stali AIIIN w rozstawie 20x20 cm.</w:t>
      </w:r>
    </w:p>
    <w:p w14:paraId="618FC57A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7B" w14:textId="77777777" w:rsidR="00A40F73" w:rsidRPr="005608DC" w:rsidRDefault="00A40F73" w:rsidP="00EC1502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Posadzka na gruncie</w:t>
      </w:r>
    </w:p>
    <w:p w14:paraId="618FC57C" w14:textId="77777777" w:rsidR="00A40F73" w:rsidRPr="007D7506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Posadzka betonowa C25/30 zbrojona siatkami prętów </w:t>
      </w:r>
      <m:oMath>
        <m:r>
          <w:rPr>
            <w:rFonts w:ascii="Cambria Math" w:eastAsiaTheme="minorEastAsia" w:hAnsi="Cambria Math"/>
            <w:lang w:eastAsia="ko-KR"/>
          </w:rPr>
          <m:t>ϕ</m:t>
        </m:r>
      </m:oMath>
      <w:r w:rsidRPr="005608DC">
        <w:t>10 ze stali AIIIN w rozstawie 15x15 cm</w:t>
      </w:r>
      <w:r w:rsidRPr="005608DC">
        <w:rPr>
          <w:rFonts w:eastAsia="Times New Roman"/>
          <w:szCs w:val="18"/>
          <w:lang w:eastAsia="pl-PL"/>
        </w:rPr>
        <w:t xml:space="preserve">. Posadzka zacierana na gładko, utwardzona powierzchniowo. </w:t>
      </w:r>
      <w:r w:rsidRPr="007D7506">
        <w:rPr>
          <w:rFonts w:eastAsia="Times New Roman"/>
          <w:szCs w:val="18"/>
          <w:lang w:eastAsia="pl-PL"/>
        </w:rPr>
        <w:t xml:space="preserve">(Tal M </w:t>
      </w:r>
      <w:proofErr w:type="spellStart"/>
      <w:r w:rsidRPr="007D7506">
        <w:rPr>
          <w:rFonts w:eastAsia="Times New Roman"/>
          <w:szCs w:val="18"/>
          <w:lang w:eastAsia="pl-PL"/>
        </w:rPr>
        <w:t>Synt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4kg/m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 xml:space="preserve">, </w:t>
      </w:r>
      <w:proofErr w:type="spellStart"/>
      <w:r w:rsidRPr="007D7506">
        <w:rPr>
          <w:rFonts w:eastAsia="Times New Roman"/>
          <w:szCs w:val="18"/>
          <w:lang w:eastAsia="pl-PL"/>
        </w:rPr>
        <w:t>ForSil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0,1l/m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>.)</w:t>
      </w:r>
      <w:r>
        <w:rPr>
          <w:rFonts w:eastAsia="Times New Roman"/>
          <w:szCs w:val="18"/>
          <w:lang w:eastAsia="pl-PL"/>
        </w:rPr>
        <w:t xml:space="preserve"> gr 15cm</w:t>
      </w:r>
      <w:r w:rsidRPr="007D7506">
        <w:rPr>
          <w:rFonts w:eastAsia="Times New Roman"/>
          <w:szCs w:val="18"/>
          <w:lang w:eastAsia="pl-PL"/>
        </w:rPr>
        <w:t>,</w:t>
      </w:r>
    </w:p>
    <w:p w14:paraId="618FC57D" w14:textId="77777777" w:rsidR="00A40F73" w:rsidRPr="007D7506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7D7506">
        <w:rPr>
          <w:rFonts w:eastAsia="Times New Roman"/>
          <w:szCs w:val="18"/>
          <w:lang w:eastAsia="pl-PL"/>
        </w:rPr>
        <w:t>- 2x Folia PE 03,</w:t>
      </w:r>
    </w:p>
    <w:p w14:paraId="618FC57E" w14:textId="77777777" w:rsidR="00A40F73" w:rsidRPr="005608DC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beton podkładowy C8/10 gr. 10cm,</w:t>
      </w:r>
    </w:p>
    <w:p w14:paraId="618FC57F" w14:textId="77777777" w:rsidR="00A40F73" w:rsidRDefault="00A40F73" w:rsidP="00A40F73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p</w:t>
      </w:r>
      <w:r w:rsidRPr="005608DC">
        <w:rPr>
          <w:rFonts w:eastAsia="Times New Roman"/>
          <w:szCs w:val="18"/>
          <w:lang w:eastAsia="pl-PL"/>
        </w:rPr>
        <w:t>odbudowa  o parametrach EV2=120MPa, EV2/EV1=2,2; Is≥1,0. Grunt ulepszony cementem portlandzkim CEMII/B-V 32,5R</w:t>
      </w:r>
      <w:r>
        <w:rPr>
          <w:rFonts w:eastAsia="Times New Roman"/>
          <w:szCs w:val="18"/>
          <w:lang w:eastAsia="pl-PL"/>
        </w:rPr>
        <w:t>.</w:t>
      </w:r>
    </w:p>
    <w:p w14:paraId="618FC580" w14:textId="77777777" w:rsidR="00690B95" w:rsidRPr="00847F33" w:rsidRDefault="00690B95" w:rsidP="00690B95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81" w14:textId="77777777" w:rsidR="00690B95" w:rsidRPr="005608DC" w:rsidRDefault="00690B95" w:rsidP="00690B95">
      <w:pPr>
        <w:pStyle w:val="Akapitzlist"/>
        <w:numPr>
          <w:ilvl w:val="0"/>
          <w:numId w:val="7"/>
        </w:numPr>
        <w:rPr>
          <w:rFonts w:eastAsia="Times New Roman"/>
          <w:szCs w:val="18"/>
          <w:lang w:eastAsia="pl-PL"/>
        </w:rPr>
      </w:pPr>
      <w:r>
        <w:rPr>
          <w:rFonts w:eastAsia="Times New Roman"/>
          <w:szCs w:val="18"/>
          <w:lang w:eastAsia="pl-PL"/>
        </w:rPr>
        <w:t>Ściana oddzielenia przeciwpożarowego</w:t>
      </w:r>
    </w:p>
    <w:p w14:paraId="618FC582" w14:textId="77777777" w:rsidR="00690B95" w:rsidRDefault="00690B95" w:rsidP="00690B95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Ściana murowana z bloczków gazobetonowych o gęstości co najmniej 600kg/m</w:t>
      </w:r>
      <w:r w:rsidRPr="00690B95">
        <w:rPr>
          <w:rFonts w:eastAsia="Times New Roman"/>
          <w:szCs w:val="18"/>
          <w:vertAlign w:val="superscript"/>
          <w:lang w:eastAsia="pl-PL"/>
        </w:rPr>
        <w:t>3</w:t>
      </w:r>
      <w:r>
        <w:rPr>
          <w:rFonts w:eastAsia="Times New Roman"/>
          <w:szCs w:val="18"/>
          <w:lang w:eastAsia="pl-PL"/>
        </w:rPr>
        <w:t>. Ściana murowana na systemowej zaprawie cienkowarstwowej. Wykonanie zgodnie z wytycznymi PN-EN 1996-1-2 oraz wytycznymi ITB</w:t>
      </w:r>
      <w:r w:rsidRPr="00CD0148">
        <w:rPr>
          <w:rFonts w:eastAsia="Times New Roman"/>
          <w:szCs w:val="18"/>
          <w:lang w:eastAsia="pl-PL"/>
        </w:rPr>
        <w:t>.</w:t>
      </w:r>
    </w:p>
    <w:p w14:paraId="618FC583" w14:textId="77777777" w:rsidR="00690B95" w:rsidRDefault="00690B95" w:rsidP="00A40F73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18FC58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3" w:name="_Toc99443533"/>
      <w:bookmarkStart w:id="24" w:name="_Toc169529964"/>
      <w:r>
        <w:lastRenderedPageBreak/>
        <w:t>Podstawowe parametry technologiczne oraz współzależności urządzeń</w:t>
      </w:r>
      <w:bookmarkEnd w:id="23"/>
      <w:bookmarkEnd w:id="24"/>
    </w:p>
    <w:p w14:paraId="618FC585" w14:textId="77777777" w:rsidR="00A40F73" w:rsidRDefault="00A40F73" w:rsidP="00A40F73">
      <w:r>
        <w:t>Wg projektów technicznych branży sanitarnej i elektrycznej.</w:t>
      </w:r>
    </w:p>
    <w:p w14:paraId="618FC586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25" w:name="_Toc99443534"/>
      <w:bookmarkStart w:id="26" w:name="_Toc169529965"/>
      <w:r>
        <w:t>Rozwiązania budowlane i techniczno-instalacyjne</w:t>
      </w:r>
      <w:bookmarkEnd w:id="25"/>
      <w:bookmarkEnd w:id="26"/>
    </w:p>
    <w:p w14:paraId="618FC587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27" w:name="_Toc99443535"/>
      <w:bookmarkStart w:id="28" w:name="_Toc169529966"/>
      <w:r>
        <w:t>Stopy i ławy fundamentowe</w:t>
      </w:r>
      <w:bookmarkEnd w:id="27"/>
      <w:bookmarkEnd w:id="28"/>
    </w:p>
    <w:p w14:paraId="618FC588" w14:textId="77777777" w:rsidR="00690B95" w:rsidRPr="00847F33" w:rsidRDefault="00690B95" w:rsidP="00690B95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89" w14:textId="77777777" w:rsidR="00A40F73" w:rsidRDefault="00A40F73" w:rsidP="00A40F73">
      <w:r w:rsidRPr="00CD0148">
        <w:t xml:space="preserve">Zaprojektowano stopy fundamentowe </w:t>
      </w:r>
      <w:r>
        <w:t>o wymiarach 1,20x1,20x0,40m</w:t>
      </w:r>
      <w:r w:rsidR="00690B95">
        <w:t xml:space="preserve"> oraz </w:t>
      </w:r>
      <w:r w:rsidR="00690B95" w:rsidRPr="00CD0148">
        <w:t>ławę fundamentową o wymiarach 0,</w:t>
      </w:r>
      <w:r w:rsidR="00690B95">
        <w:t>4</w:t>
      </w:r>
      <w:r w:rsidR="00690B95" w:rsidRPr="00CD0148">
        <w:t>0x0,40m,</w:t>
      </w:r>
      <w:r w:rsidRPr="00CD0148">
        <w:t xml:space="preserve"> do wykonywania na placu budowy z betonu klasy C25/30 W8. Zbrojenie prętami ze stali AIIIN. Przyjęto klasę konstrukcji S4 i klasę ekspozycji XC2. Otulina 50mm. Po obrysie zewnętrznym budynku należy ułożyć bednarkę </w:t>
      </w:r>
      <w:proofErr w:type="spellStart"/>
      <w:r w:rsidRPr="00CD0148">
        <w:t>FeZn</w:t>
      </w:r>
      <w:proofErr w:type="spellEnd"/>
      <w:r w:rsidRPr="00CD0148">
        <w:t xml:space="preserve"> 30x4 i wyprowadzić ją poza obrys stopy w celu podłączenia do instalacji odgromowej – zgodnie z projektem branży elektrycznej. Fundamenty wykonać na warstwie betonu podkładowego klasy C8/10 grubości min. 10cm. Ze stóp fundamentowych wyprowadzić zbrojenie podwalin i trzpieni fundamentowych. Minimalny poziom posadowienia 1,00m p.p.t.(wliczając podkład z chudego betonu).</w:t>
      </w:r>
    </w:p>
    <w:p w14:paraId="618FC58A" w14:textId="77777777" w:rsidR="00690B95" w:rsidRDefault="00690B95" w:rsidP="00690B95">
      <w:pPr>
        <w:pStyle w:val="Budynki"/>
        <w:rPr>
          <w:b w:val="0"/>
          <w:i/>
        </w:rPr>
      </w:pPr>
    </w:p>
    <w:p w14:paraId="618FC58B" w14:textId="77777777" w:rsidR="00690B95" w:rsidRPr="00847F33" w:rsidRDefault="00690B95" w:rsidP="00690B95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8C" w14:textId="77777777" w:rsidR="00A40F73" w:rsidRDefault="00A40F73" w:rsidP="00A40F73">
      <w:r w:rsidRPr="00CD0148">
        <w:t>Zaprojektowano ławę fundamentową o wymiarach</w:t>
      </w:r>
      <w:r>
        <w:t xml:space="preserve"> 0,50x0,40m</w:t>
      </w:r>
      <w:r w:rsidRPr="00CD0148">
        <w:t xml:space="preserve"> do wykonywania na placu budowy z betonu klasy C25/30 W8. Zbrojenie prętami 4x</w:t>
      </w:r>
      <w:r w:rsidRPr="00CD0148">
        <w:rPr>
          <w:rFonts w:ascii="Calibri" w:hAnsi="Calibri" w:cs="Calibri"/>
        </w:rPr>
        <w:t>ϕ</w:t>
      </w:r>
      <w:r w:rsidRPr="00CD0148">
        <w:t xml:space="preserve">12 ze stali AIIIN, połączonych strzemionami </w:t>
      </w:r>
      <w:r w:rsidRPr="00CD0148">
        <w:rPr>
          <w:rFonts w:ascii="Calibri" w:hAnsi="Calibri" w:cs="Calibri"/>
        </w:rPr>
        <w:t>ϕ</w:t>
      </w:r>
      <w:r w:rsidRPr="00CD0148">
        <w:t xml:space="preserve">6 w rozstawie 30cm. Przyjęto klasę konstrukcji S4 i klasę ekspozycji XC2. Otulina 50mm. Fundamenty wykonać na warstwie betonu podkładowego klasy C8/10 grubości min. 10cm. Górną powierzchnię ławy zacierać z nieznacznym spadkiem ku krawędziom ławy. Z ław wyprowadzić zbrojenie </w:t>
      </w:r>
      <w:r>
        <w:t xml:space="preserve">słupów, </w:t>
      </w:r>
      <w:r w:rsidRPr="00CD0148">
        <w:t xml:space="preserve">podwalin i trzpieni fundamentowych. </w:t>
      </w:r>
    </w:p>
    <w:p w14:paraId="618FC58D" w14:textId="77777777" w:rsidR="006C519D" w:rsidRDefault="006C519D" w:rsidP="00A40F73"/>
    <w:p w14:paraId="618FC58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29" w:name="_Toc99443536"/>
      <w:bookmarkStart w:id="30" w:name="_Toc169529967"/>
      <w:r>
        <w:t>Podwaliny żelbetowe</w:t>
      </w:r>
      <w:bookmarkEnd w:id="29"/>
      <w:bookmarkEnd w:id="30"/>
    </w:p>
    <w:p w14:paraId="618FC58F" w14:textId="77777777" w:rsidR="009250A8" w:rsidRPr="00847F33" w:rsidRDefault="009250A8" w:rsidP="009250A8">
      <w:pPr>
        <w:pStyle w:val="Budynki"/>
        <w:rPr>
          <w:b w:val="0"/>
          <w:i/>
        </w:rPr>
      </w:pPr>
      <w:r w:rsidRPr="00847F33">
        <w:rPr>
          <w:b w:val="0"/>
          <w:i/>
        </w:rPr>
        <w:t>Pompownia tryskaczowa:</w:t>
      </w:r>
    </w:p>
    <w:p w14:paraId="618FC590" w14:textId="77777777" w:rsidR="00A40F73" w:rsidRDefault="00A40F73" w:rsidP="00A40F73">
      <w:r>
        <w:t xml:space="preserve">Ściany fundamentowe i podwaliny zaprojektowano o grubościach 10 i 20 cm </w:t>
      </w:r>
      <w:r w:rsidRPr="000037CA">
        <w:t>z betonu klasy C</w:t>
      </w:r>
      <w:r>
        <w:t>25</w:t>
      </w:r>
      <w:r w:rsidRPr="000037CA">
        <w:t>/</w:t>
      </w:r>
      <w:r>
        <w:t>30</w:t>
      </w:r>
      <w:r w:rsidRPr="000037CA">
        <w:t xml:space="preserve"> W8. Zbrojenie prętami ze stali AIIIN</w:t>
      </w:r>
      <w:r>
        <w:t>. Podwaliny oparte bezpośrednio na stopach i ławach fundamentowych. Elementy wykonać jako monolityczne (wykonać startery na stopach fundamentowych, ławach i trzonach), lub prefabrykowane (zastosować dedykowane złącze systemowe).</w:t>
      </w:r>
    </w:p>
    <w:p w14:paraId="618FC591" w14:textId="77777777" w:rsidR="00A40F73" w:rsidRDefault="00A40F73" w:rsidP="00A40F73">
      <w:r>
        <w:t xml:space="preserve"> </w:t>
      </w:r>
    </w:p>
    <w:p w14:paraId="618FC592" w14:textId="77777777" w:rsidR="00A40F73" w:rsidRDefault="00A40F73" w:rsidP="00A40F73">
      <w:r w:rsidRPr="00411DF4">
        <w:t xml:space="preserve">Podwaliny poniżej terenu ocieplić styropianem twardym, wodoodpornym, </w:t>
      </w:r>
      <w:r>
        <w:t>np. XPS o grubości 5 cm (λ≤0,040</w:t>
      </w:r>
      <w:r w:rsidRPr="00411DF4">
        <w:t xml:space="preserve"> [W/</w:t>
      </w:r>
      <w:proofErr w:type="spellStart"/>
      <w:r w:rsidRPr="00411DF4">
        <w:t>mK</w:t>
      </w:r>
      <w:proofErr w:type="spellEnd"/>
      <w:r w:rsidRPr="00411DF4">
        <w:t>]).</w:t>
      </w:r>
    </w:p>
    <w:p w14:paraId="618FC593" w14:textId="77777777" w:rsidR="00A40F73" w:rsidRDefault="00A40F73" w:rsidP="00A40F73"/>
    <w:p w14:paraId="618FC594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1" w:name="_Toc169529968"/>
      <w:r>
        <w:t>Ściany wewnętrzne</w:t>
      </w:r>
      <w:bookmarkEnd w:id="31"/>
    </w:p>
    <w:p w14:paraId="618FC595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96" w14:textId="77777777" w:rsidR="00A40F73" w:rsidRDefault="00A40F73" w:rsidP="00A40F73">
      <w:r>
        <w:t>Ściany wewnętrzne murowane o grubości 24 cm bloczków gazobetonowych (min 600kg/m</w:t>
      </w:r>
      <w:r w:rsidRPr="00E67381">
        <w:rPr>
          <w:vertAlign w:val="superscript"/>
        </w:rPr>
        <w:t>3</w:t>
      </w:r>
      <w:r>
        <w:t xml:space="preserve">), na cienkowarstwowej zaprawie systemowej. </w:t>
      </w:r>
      <w:r>
        <w:rPr>
          <w:rFonts w:eastAsiaTheme="minorEastAsia"/>
        </w:rPr>
        <w:t>Przesunięcie bloczków na kolejnej warstwie min.10cm</w:t>
      </w:r>
      <w:r>
        <w:t xml:space="preserve">. Ściany murować zgodnie z technologią i wytycznymi wybranego producenta. </w:t>
      </w:r>
    </w:p>
    <w:p w14:paraId="618FC597" w14:textId="77777777" w:rsidR="00A40F73" w:rsidRDefault="00A40F73" w:rsidP="00A40F73"/>
    <w:p w14:paraId="618FC598" w14:textId="77777777" w:rsidR="00A40F73" w:rsidRDefault="00A40F73" w:rsidP="00A40F73">
      <w:r>
        <w:t xml:space="preserve">W ścianach wykonać wieńce 0,24x0,23 z betonu C25/30, zbrojone czterema prętami Ø12 (A-III) i strzemionami Ø6 (A-I) co 25cm. Wieńce wykonywać w poziomach co ok. 2,50m. </w:t>
      </w:r>
    </w:p>
    <w:p w14:paraId="618FC599" w14:textId="77777777" w:rsidR="00A40F73" w:rsidRDefault="00A40F73" w:rsidP="00A40F73"/>
    <w:p w14:paraId="618FC59A" w14:textId="77777777" w:rsidR="00A40F73" w:rsidRDefault="00A40F73" w:rsidP="00A40F73">
      <w:r>
        <w:t>Ściany oddzielenia przeciwpożarowego murowane należy wznosić zgodnie z wymaganiami PN-EN 1996-1-1 oraz wytycznymi ITB.</w:t>
      </w:r>
    </w:p>
    <w:p w14:paraId="618FC59B" w14:textId="77777777" w:rsidR="00A40F73" w:rsidRDefault="00A40F73" w:rsidP="00A40F73"/>
    <w:p w14:paraId="618FC59C" w14:textId="77777777" w:rsidR="00A40F73" w:rsidRDefault="00A40F73" w:rsidP="00A40F73">
      <w:pPr>
        <w:rPr>
          <w:rFonts w:eastAsiaTheme="minorEastAsia"/>
          <w:lang w:eastAsia="ko-KR"/>
        </w:rPr>
      </w:pPr>
      <w:r>
        <w:rPr>
          <w:rFonts w:eastAsiaTheme="minorEastAsia"/>
        </w:rPr>
        <w:t xml:space="preserve">Nad otworami drzwiowymi stosować dedykowane zbrojenie typu </w:t>
      </w:r>
      <w:proofErr w:type="spellStart"/>
      <w:r>
        <w:rPr>
          <w:rFonts w:eastAsiaTheme="minorEastAsia"/>
        </w:rPr>
        <w:t>murfor</w:t>
      </w:r>
      <w:proofErr w:type="spellEnd"/>
      <w:r>
        <w:rPr>
          <w:rFonts w:eastAsiaTheme="minorEastAsia"/>
        </w:rPr>
        <w:t xml:space="preserve">, zgodnie z instrukcją montażu ścian. </w:t>
      </w:r>
    </w:p>
    <w:p w14:paraId="618FC59D" w14:textId="77777777" w:rsidR="00A40F73" w:rsidRDefault="00A40F73" w:rsidP="00A40F73">
      <w:pPr>
        <w:rPr>
          <w:lang w:eastAsia="ko-KR"/>
        </w:rPr>
      </w:pPr>
      <w:r>
        <w:rPr>
          <w:noProof/>
          <w:lang w:eastAsia="pl-PL"/>
        </w:rPr>
        <w:lastRenderedPageBreak/>
        <w:drawing>
          <wp:inline distT="0" distB="0" distL="0" distR="0" wp14:anchorId="618FC6D6" wp14:editId="618FC6D7">
            <wp:extent cx="5640821" cy="2988000"/>
            <wp:effectExtent l="0" t="0" r="0" b="3175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40821" cy="29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FC59E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2" w:name="_Toc169529969"/>
      <w:r>
        <w:t>Słupy i trzpienie żelbetowe</w:t>
      </w:r>
      <w:bookmarkEnd w:id="32"/>
    </w:p>
    <w:p w14:paraId="618FC59F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A0" w14:textId="77777777" w:rsidR="00A40F73" w:rsidRDefault="00A40F73" w:rsidP="00A40F73">
      <w:pPr>
        <w:rPr>
          <w:lang w:eastAsia="ko-KR"/>
        </w:rPr>
      </w:pPr>
      <w:r w:rsidRPr="002605E3">
        <w:t>Słupy</w:t>
      </w:r>
      <w:r>
        <w:t xml:space="preserve"> 24x65cm</w:t>
      </w:r>
      <w:r w:rsidRPr="002605E3">
        <w:t xml:space="preserve"> do wykonywania w </w:t>
      </w:r>
      <w:r>
        <w:t>na terenie budowy</w:t>
      </w:r>
      <w:r w:rsidRPr="002605E3">
        <w:t>, zgodnie z projektem wykonawczym.</w:t>
      </w:r>
    </w:p>
    <w:p w14:paraId="618FC5A1" w14:textId="77777777" w:rsidR="00A40F73" w:rsidRDefault="00A40F73" w:rsidP="00A40F73">
      <w:pPr>
        <w:rPr>
          <w:lang w:eastAsia="ko-KR"/>
        </w:rPr>
      </w:pPr>
    </w:p>
    <w:p w14:paraId="618FC5A2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 xml:space="preserve">Zaprojektowano trzpienie żelbetowe o przekrojach 24x24 cm, klasy betonu min. C25/30. Trzpienie zbroić </w:t>
      </w:r>
      <w:r>
        <w:rPr>
          <w:rFonts w:eastAsiaTheme="minorEastAsia"/>
          <w:lang w:eastAsia="ko-KR"/>
        </w:rPr>
        <w:t xml:space="preserve">prętami </w:t>
      </w:r>
      <w:r>
        <w:t>4x</w:t>
      </w:r>
      <m:oMath>
        <m:r>
          <w:rPr>
            <w:rFonts w:ascii="Cambria Math" w:hAnsi="Cambria Math"/>
          </w:rPr>
          <m:t>ϕ</m:t>
        </m:r>
      </m:oMath>
      <w:r>
        <w:t>12</w:t>
      </w:r>
      <m:oMath>
        <m:r>
          <w:rPr>
            <w:rFonts w:ascii="Cambria Math" w:hAnsi="Cambria Math"/>
            <w:lang w:eastAsia="ko-KR"/>
          </w:rPr>
          <m:t xml:space="preserve"> </m:t>
        </m:r>
      </m:oMath>
      <w:r>
        <w:rPr>
          <w:rFonts w:eastAsiaTheme="minorEastAsia"/>
          <w:lang w:eastAsia="ko-KR"/>
        </w:rPr>
        <w:t xml:space="preserve">oraz poprzeczne strzemionami </w:t>
      </w:r>
      <m:oMath>
        <m:r>
          <w:rPr>
            <w:rFonts w:ascii="Cambria Math" w:hAnsi="Cambria Math"/>
          </w:rPr>
          <m:t>ϕ</m:t>
        </m:r>
      </m:oMath>
      <w:r>
        <w:t xml:space="preserve">8 </w:t>
      </w:r>
      <w:r>
        <w:rPr>
          <w:rFonts w:eastAsiaTheme="minorEastAsia"/>
          <w:lang w:eastAsia="ko-KR"/>
        </w:rPr>
        <w:t>w rozstawie 25 cm ze stali AIIIN.</w:t>
      </w:r>
      <w:r>
        <w:rPr>
          <w:lang w:eastAsia="ko-KR"/>
        </w:rPr>
        <w:t xml:space="preserve"> </w:t>
      </w:r>
      <w:r w:rsidRPr="003D2E90">
        <w:t xml:space="preserve">Otulina poniżej poziomu terenu </w:t>
      </w:r>
      <w:r>
        <w:t xml:space="preserve">50 </w:t>
      </w:r>
      <w:r w:rsidRPr="003D2E90">
        <w:t xml:space="preserve">mm, powyżej terenu </w:t>
      </w:r>
      <w:r>
        <w:t>35</w:t>
      </w:r>
      <w:r w:rsidRPr="003D2E90">
        <w:t>mm</w:t>
      </w:r>
    </w:p>
    <w:p w14:paraId="618FC5A3" w14:textId="77777777" w:rsidR="00A40F73" w:rsidRDefault="00A40F73" w:rsidP="00A40F73">
      <w:pPr>
        <w:rPr>
          <w:lang w:eastAsia="ko-KR"/>
        </w:rPr>
      </w:pPr>
      <w:r>
        <w:rPr>
          <w:lang w:eastAsia="ko-KR"/>
        </w:rPr>
        <w:t>Trzpienie wykonać jako zazębione z elementami murowymi ścian lub wykonać przed pracami murarskimi i łączyć systemowymi blachami maksymalnie w co drugiej warstwie.</w:t>
      </w:r>
    </w:p>
    <w:p w14:paraId="618FC5A4" w14:textId="77777777" w:rsidR="00A40F73" w:rsidRDefault="00A40F73" w:rsidP="00A40F73">
      <w:pPr>
        <w:rPr>
          <w:lang w:eastAsia="ko-KR"/>
        </w:rPr>
      </w:pPr>
      <w:r>
        <w:rPr>
          <w:noProof/>
          <w:lang w:eastAsia="pl-PL"/>
        </w:rPr>
        <w:drawing>
          <wp:inline distT="0" distB="0" distL="0" distR="0" wp14:anchorId="618FC6D8" wp14:editId="618FC6D9">
            <wp:extent cx="2242517" cy="2520000"/>
            <wp:effectExtent l="0" t="0" r="571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2517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618FC6DA" wp14:editId="618FC6DB">
            <wp:extent cx="2128382" cy="2520000"/>
            <wp:effectExtent l="0" t="0" r="571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8382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FC5A5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3" w:name="_Toc99443537"/>
      <w:bookmarkStart w:id="34" w:name="_Toc169529970"/>
      <w:r>
        <w:t>Posadzka na gruncie</w:t>
      </w:r>
      <w:bookmarkEnd w:id="33"/>
      <w:bookmarkEnd w:id="34"/>
    </w:p>
    <w:p w14:paraId="618FC5A6" w14:textId="77777777" w:rsidR="009250A8" w:rsidRPr="009250A8" w:rsidRDefault="009250A8" w:rsidP="00A40F73">
      <w:pPr>
        <w:rPr>
          <w:i/>
        </w:rPr>
      </w:pPr>
      <w:r w:rsidRPr="009250A8">
        <w:rPr>
          <w:i/>
        </w:rPr>
        <w:t>Pompownia tryskaczowa:</w:t>
      </w:r>
    </w:p>
    <w:p w14:paraId="618FC5A7" w14:textId="77777777" w:rsidR="00A40F73" w:rsidRDefault="00A40F73" w:rsidP="00A40F73">
      <w:r>
        <w:t xml:space="preserve">W pomieszczeniach magazynowych i produkcyjnych zaprojektowano posadzkę żelbetową o grubości 15, klasy betonu C25/30 zbrojoną siatką zbrojeniową z prętów #10 w rozstawie 15x15cm. Posadzka zatarta na gładko, utwardzona powierzchniowo (Tal M </w:t>
      </w:r>
      <w:proofErr w:type="spellStart"/>
      <w:r>
        <w:t>Synt</w:t>
      </w:r>
      <w:proofErr w:type="spellEnd"/>
      <w:r>
        <w:t xml:space="preserve"> 4kg/m</w:t>
      </w:r>
      <w:r w:rsidRPr="00D142E2">
        <w:rPr>
          <w:vertAlign w:val="superscript"/>
        </w:rPr>
        <w:t>2</w:t>
      </w:r>
      <w:r>
        <w:t xml:space="preserve">, </w:t>
      </w:r>
      <w:proofErr w:type="spellStart"/>
      <w:r>
        <w:t>ForSil</w:t>
      </w:r>
      <w:proofErr w:type="spellEnd"/>
      <w:r>
        <w:t xml:space="preserve"> 01 l/m</w:t>
      </w:r>
      <w:r w:rsidRPr="00D142E2">
        <w:rPr>
          <w:vertAlign w:val="superscript"/>
        </w:rPr>
        <w:t>2</w:t>
      </w:r>
      <w:r>
        <w:t>). Posadzkę należy umieścić na betonie podkładowym klasy C8/10 o grubości 10 cm oraz foli PE. Całość wykonać na podbudowie z piasku średniego o zagęszczeniu co najmniej I</w:t>
      </w:r>
      <w:r w:rsidRPr="00D142E2">
        <w:rPr>
          <w:vertAlign w:val="subscript"/>
        </w:rPr>
        <w:t>S</w:t>
      </w:r>
      <w:r>
        <w:t>=1,00</w:t>
      </w:r>
    </w:p>
    <w:p w14:paraId="618FC5A8" w14:textId="77777777" w:rsidR="009250A8" w:rsidRDefault="009250A8" w:rsidP="00A40F73"/>
    <w:p w14:paraId="618FC5A9" w14:textId="77777777" w:rsidR="009250A8" w:rsidRDefault="009250A8" w:rsidP="00A40F73"/>
    <w:p w14:paraId="618FC5AA" w14:textId="77777777" w:rsidR="009250A8" w:rsidRDefault="009250A8" w:rsidP="00A40F73"/>
    <w:p w14:paraId="618FC5AB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35" w:name="_Toc169529971"/>
      <w:r>
        <w:lastRenderedPageBreak/>
        <w:t>Nadproża</w:t>
      </w:r>
      <w:bookmarkEnd w:id="35"/>
    </w:p>
    <w:p w14:paraId="618FC5AC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AD" w14:textId="77777777" w:rsidR="00A40F73" w:rsidRDefault="00A40F73" w:rsidP="00A40F73">
      <w:r>
        <w:t xml:space="preserve">W ścianach zaprojektowano nadproże bramowe 24x57, do wykonywania na placu budowy z betonu klasy C25/30. Zbrojenie prętami ze stali </w:t>
      </w:r>
      <w:r w:rsidRPr="00C06199">
        <w:t>AIIIN</w:t>
      </w:r>
      <w:r>
        <w:t>.</w:t>
      </w:r>
      <w:r>
        <w:rPr>
          <w:lang w:eastAsia="ko-KR"/>
        </w:rPr>
        <w:t xml:space="preserve"> </w:t>
      </w:r>
      <w:r w:rsidRPr="003D2E90">
        <w:t>Przyjęto klasę konstrukcji S4 i klasę ekspozycji XC</w:t>
      </w:r>
      <w:r>
        <w:t>3</w:t>
      </w:r>
      <w:r w:rsidRPr="003D2E90">
        <w:t>. Otulina 3</w:t>
      </w:r>
      <w:r>
        <w:t xml:space="preserve">5 </w:t>
      </w:r>
      <w:r w:rsidRPr="003D2E90">
        <w:t>mm</w:t>
      </w:r>
      <w:r>
        <w:t>. Nadproża drzwiowe można wykonać jako prefabrykowane z elementów typu L19.</w:t>
      </w:r>
    </w:p>
    <w:p w14:paraId="618FC5AE" w14:textId="77777777" w:rsidR="00A40F73" w:rsidRDefault="00A40F73" w:rsidP="00A40F73">
      <w:pPr>
        <w:pStyle w:val="Numer11"/>
        <w:numPr>
          <w:ilvl w:val="1"/>
          <w:numId w:val="1"/>
        </w:numPr>
      </w:pPr>
      <w:r>
        <w:t xml:space="preserve">Konstrukcja stalowa </w:t>
      </w:r>
    </w:p>
    <w:p w14:paraId="618FC5AF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B0" w14:textId="77777777" w:rsidR="00A40F73" w:rsidRDefault="00A40F73" w:rsidP="00A40F73">
      <w:r>
        <w:rPr>
          <w:lang w:eastAsia="ko-KR"/>
        </w:rPr>
        <w:t xml:space="preserve">Konstrukcja budynku pompowni prefabrykowana, stalowa. </w:t>
      </w:r>
      <w:r>
        <w:t xml:space="preserve">Na stalowych płatwiach IPE 160 </w:t>
      </w:r>
      <w:r w:rsidRPr="007A7237">
        <w:t xml:space="preserve">opiera się </w:t>
      </w:r>
      <w:r>
        <w:t>płyta warstwowa gr. 10cm</w:t>
      </w:r>
      <w:r w:rsidRPr="007A7237">
        <w:t xml:space="preserve">, w układzie </w:t>
      </w:r>
      <w:r>
        <w:t>wieloprzęsłowym</w:t>
      </w:r>
      <w:r w:rsidRPr="007A7237">
        <w:t xml:space="preserve"> (katalog Pruszyński). Dźwigary </w:t>
      </w:r>
      <w:r>
        <w:t xml:space="preserve">IPE 200 </w:t>
      </w:r>
      <w:r w:rsidRPr="007A7237">
        <w:t xml:space="preserve">są </w:t>
      </w:r>
      <w:r>
        <w:t>sztywno połączone ze słupami IPE200.</w:t>
      </w:r>
      <w:r w:rsidRPr="007A7237">
        <w:t xml:space="preserve"> Połać dachowa została usztywniona stę</w:t>
      </w:r>
      <w:r>
        <w:t>żeniami  z prętów okrągłych kątowników LR 75x6. Stężenie ścian zapewniają pręty z rur kwadratowych RK 100x4 i RK60x4.</w:t>
      </w:r>
    </w:p>
    <w:p w14:paraId="618FC5B1" w14:textId="77777777" w:rsidR="00A40F73" w:rsidRDefault="00A40F73" w:rsidP="00A40F73"/>
    <w:p w14:paraId="618FC5B2" w14:textId="77777777" w:rsidR="00A40F73" w:rsidRDefault="00A40F73" w:rsidP="00A40F73">
      <w:r w:rsidRPr="003D2E90">
        <w:t xml:space="preserve">Przyjęto klasę konstrukcji S4 i klasę </w:t>
      </w:r>
      <w:r>
        <w:t>korozyjności</w:t>
      </w:r>
      <w:r w:rsidRPr="003D2E90">
        <w:t xml:space="preserve"> </w:t>
      </w:r>
      <w:r>
        <w:t>C2. Stal S355J2 lub S355JR.</w:t>
      </w:r>
    </w:p>
    <w:p w14:paraId="618FC5B3" w14:textId="77777777" w:rsidR="00A40F73" w:rsidRDefault="00A40F73" w:rsidP="00A40F73"/>
    <w:p w14:paraId="618FC5B4" w14:textId="77777777" w:rsidR="00A40F73" w:rsidRDefault="00A40F73" w:rsidP="00A40F73">
      <w:r>
        <w:rPr>
          <w:lang w:eastAsia="ko-KR"/>
        </w:rPr>
        <w:t xml:space="preserve">Konstrukcja wsporcza instalacji tryskaczowej prefabrykowana, stalowa, w postaci 2 belek z rur kwadratowych RK80x4 ze ściągiem i stężeniami  z prętów Φ12mm. (w obrębie jednego pola hali). </w:t>
      </w:r>
      <w:r>
        <w:t>Belki oparte na stalowych słupach dwugałęziowych z ceowników UPE140, wyratowanych rurami kwadratowymi RK 40x3. Słupy są ustabilizowane za pomocą obejm mocowanych do istniejących słupów hali.</w:t>
      </w:r>
    </w:p>
    <w:p w14:paraId="618FC5B5" w14:textId="77777777" w:rsidR="00A40F73" w:rsidRDefault="00A40F73" w:rsidP="00A40F73"/>
    <w:p w14:paraId="618FC5B6" w14:textId="77777777" w:rsidR="00A40F73" w:rsidRDefault="00A40F73" w:rsidP="00A40F73">
      <w:r w:rsidRPr="003D2E90">
        <w:t xml:space="preserve">Przyjęto klasę konstrukcji S4 i klasę </w:t>
      </w:r>
      <w:r>
        <w:t>korozyjności</w:t>
      </w:r>
      <w:r w:rsidRPr="003D2E90">
        <w:t xml:space="preserve"> </w:t>
      </w:r>
      <w:r>
        <w:t>C2. Stal S355J2 lub S355JR.</w:t>
      </w:r>
    </w:p>
    <w:p w14:paraId="618FC5B7" w14:textId="77777777" w:rsidR="00A40F73" w:rsidRDefault="00A40F73" w:rsidP="00A40F73"/>
    <w:p w14:paraId="618FC5B8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6" w:name="_Toc169529972"/>
      <w:r>
        <w:t>Pokrycie dachu</w:t>
      </w:r>
      <w:bookmarkEnd w:id="36"/>
    </w:p>
    <w:p w14:paraId="618FC5B9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BA" w14:textId="77777777" w:rsidR="00A40F73" w:rsidRDefault="00A40F73" w:rsidP="00A40F73">
      <w:pPr>
        <w:rPr>
          <w:rFonts w:eastAsiaTheme="minorEastAsia"/>
          <w:lang w:eastAsia="ko-KR"/>
        </w:rPr>
      </w:pPr>
      <w:r w:rsidRPr="001E0155">
        <w:rPr>
          <w:lang w:eastAsia="ko-KR"/>
        </w:rPr>
        <w:t xml:space="preserve">Pokrycie dachu w </w:t>
      </w:r>
      <w:r>
        <w:rPr>
          <w:lang w:eastAsia="ko-KR"/>
        </w:rPr>
        <w:t>budynku pompowni stanowią płyty warstwowe z rdzeniem z wełny mineralnej gr 10cm</w:t>
      </w:r>
      <w:r w:rsidRPr="00B5059A">
        <w:rPr>
          <w:rFonts w:eastAsiaTheme="minorEastAsia"/>
          <w:lang w:eastAsia="ko-KR"/>
        </w:rPr>
        <w:t>.</w:t>
      </w:r>
    </w:p>
    <w:p w14:paraId="618FC5BB" w14:textId="77777777" w:rsidR="00A40F73" w:rsidRPr="001E0155" w:rsidRDefault="00A40F73" w:rsidP="00A40F73">
      <w:pPr>
        <w:pStyle w:val="Numer11"/>
        <w:numPr>
          <w:ilvl w:val="1"/>
          <w:numId w:val="1"/>
        </w:numPr>
        <w:outlineLvl w:val="1"/>
      </w:pPr>
      <w:bookmarkStart w:id="37" w:name="_Toc169529973"/>
      <w:r w:rsidRPr="001E0155">
        <w:t>Ślusarka zewnętrzna okienna i drzwiowa</w:t>
      </w:r>
      <w:bookmarkEnd w:id="37"/>
    </w:p>
    <w:p w14:paraId="618FC5BC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</w:t>
      </w:r>
      <w:r w:rsidRPr="00847F33">
        <w:rPr>
          <w:b w:val="0"/>
          <w:i/>
        </w:rPr>
        <w:t>:</w:t>
      </w:r>
    </w:p>
    <w:p w14:paraId="618FC5BD" w14:textId="77777777" w:rsidR="00A40F73" w:rsidRPr="001E0155" w:rsidRDefault="00A40F73" w:rsidP="00A40F73">
      <w:pPr>
        <w:rPr>
          <w:b/>
        </w:rPr>
      </w:pPr>
      <w:r w:rsidRPr="001E0155">
        <w:rPr>
          <w:b/>
        </w:rPr>
        <w:t xml:space="preserve">Bramy i drzwi </w:t>
      </w:r>
    </w:p>
    <w:p w14:paraId="618FC5BE" w14:textId="77777777" w:rsidR="00A40F73" w:rsidRDefault="00A40F73" w:rsidP="00A40F73">
      <w:r>
        <w:t>Bramy wewnętrzne w klasie EI120, rolowane,  kolor jasno-szary (np. RAL7047).</w:t>
      </w:r>
    </w:p>
    <w:p w14:paraId="618FC5BF" w14:textId="77777777" w:rsidR="00A40F73" w:rsidRDefault="00A40F73" w:rsidP="00A40F73">
      <w:r>
        <w:t>Drzwi wewnętrzne w klasie EI120, dwuskrzydłowe, kolor jasno-szary (np. RAL7047).</w:t>
      </w:r>
    </w:p>
    <w:p w14:paraId="618FC5C0" w14:textId="77777777" w:rsidR="009250A8" w:rsidRDefault="009250A8" w:rsidP="009250A8">
      <w:pPr>
        <w:rPr>
          <w:i/>
        </w:rPr>
      </w:pPr>
    </w:p>
    <w:p w14:paraId="618FC5C1" w14:textId="77777777" w:rsidR="009250A8" w:rsidRPr="009250A8" w:rsidRDefault="009250A8" w:rsidP="009250A8">
      <w:pPr>
        <w:rPr>
          <w:i/>
        </w:rPr>
      </w:pPr>
      <w:r w:rsidRPr="009250A8">
        <w:rPr>
          <w:i/>
        </w:rPr>
        <w:t>Pompownia tryskaczowa:</w:t>
      </w:r>
    </w:p>
    <w:p w14:paraId="618FC5C2" w14:textId="77777777" w:rsidR="00A40F73" w:rsidRDefault="00A40F73" w:rsidP="00A40F73">
      <w:r>
        <w:t xml:space="preserve">W budynku pompowni drzwi zewnętrzne stalowe kolor RAL 5010. W drzwiach zastosować klamki ze stali nierdzewnej. </w:t>
      </w:r>
    </w:p>
    <w:p w14:paraId="618FC5C3" w14:textId="77777777" w:rsidR="00A40F73" w:rsidRDefault="00A40F73" w:rsidP="00A40F73">
      <w:pPr>
        <w:spacing w:line="240" w:lineRule="auto"/>
        <w:rPr>
          <w:rFonts w:eastAsiaTheme="minorEastAsia"/>
          <w:lang w:eastAsia="ko-KR"/>
        </w:rPr>
      </w:pPr>
    </w:p>
    <w:p w14:paraId="618FC5C4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8" w:name="_Toc169529974"/>
      <w:r w:rsidRPr="00853D92">
        <w:t>Zastosowane materiały</w:t>
      </w:r>
      <w:bookmarkEnd w:id="38"/>
    </w:p>
    <w:p w14:paraId="618FC5C5" w14:textId="77777777" w:rsidR="009250A8" w:rsidRPr="00847F33" w:rsidRDefault="009250A8" w:rsidP="009250A8">
      <w:pPr>
        <w:pStyle w:val="Budynki"/>
        <w:rPr>
          <w:b w:val="0"/>
          <w:i/>
        </w:rPr>
      </w:pPr>
      <w:r>
        <w:rPr>
          <w:b w:val="0"/>
          <w:i/>
        </w:rPr>
        <w:t>Hala magazynowa/</w:t>
      </w:r>
      <w:r w:rsidRPr="009250A8">
        <w:rPr>
          <w:b w:val="0"/>
          <w:i/>
        </w:rPr>
        <w:t>Pompownia tryskaczowa</w:t>
      </w:r>
      <w:r w:rsidRPr="00847F33">
        <w:rPr>
          <w:b w:val="0"/>
          <w:i/>
        </w:rPr>
        <w:t>:</w:t>
      </w:r>
    </w:p>
    <w:p w14:paraId="618FC5C6" w14:textId="77777777" w:rsidR="00A40F73" w:rsidRPr="00853D92" w:rsidRDefault="00A40F73" w:rsidP="00A40F73">
      <w:pPr>
        <w:spacing w:line="240" w:lineRule="auto"/>
        <w:jc w:val="left"/>
      </w:pPr>
      <w:r w:rsidRPr="00853D92">
        <w:t xml:space="preserve">Stal profilowa:  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S355</w:t>
      </w:r>
      <w:r>
        <w:t>JR, S235JR</w:t>
      </w:r>
    </w:p>
    <w:p w14:paraId="618FC5C7" w14:textId="77777777" w:rsidR="00A40F73" w:rsidRPr="00853D92" w:rsidRDefault="00A40F73" w:rsidP="00A40F73">
      <w:pPr>
        <w:spacing w:line="240" w:lineRule="auto"/>
        <w:jc w:val="left"/>
      </w:pPr>
      <w:r w:rsidRPr="00853D92">
        <w:t>Stal zbrojeniowa:</w:t>
      </w:r>
      <w:r w:rsidRPr="00853D92">
        <w:tab/>
      </w:r>
      <w:r w:rsidRPr="00853D92">
        <w:tab/>
      </w:r>
      <w:r w:rsidRPr="00853D92">
        <w:tab/>
      </w:r>
    </w:p>
    <w:p w14:paraId="618FC5C8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>dla elementów żelbetowych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AIIIN</w:t>
      </w:r>
    </w:p>
    <w:p w14:paraId="618FC5C9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>pasywna dla elementów sprężonych</w:t>
      </w:r>
      <w:r w:rsidRPr="00853D92">
        <w:tab/>
      </w:r>
      <w:r w:rsidRPr="00853D92">
        <w:tab/>
      </w:r>
      <w:r w:rsidRPr="00853D92">
        <w:tab/>
        <w:t>AIIIN</w:t>
      </w:r>
    </w:p>
    <w:p w14:paraId="618FC5CA" w14:textId="77777777" w:rsidR="00A40F73" w:rsidRPr="00853D92" w:rsidRDefault="00A40F73" w:rsidP="00A40F73">
      <w:pPr>
        <w:spacing w:line="240" w:lineRule="auto"/>
        <w:ind w:firstLine="708"/>
        <w:jc w:val="left"/>
      </w:pPr>
      <w:r w:rsidRPr="00853D92">
        <w:tab/>
      </w:r>
      <w:r w:rsidRPr="00853D92">
        <w:tab/>
        <w:t xml:space="preserve"> </w:t>
      </w:r>
    </w:p>
    <w:p w14:paraId="618FC5CB" w14:textId="77777777" w:rsidR="00A40F73" w:rsidRPr="00853D92" w:rsidRDefault="00A40F73" w:rsidP="00A40F73">
      <w:pPr>
        <w:spacing w:line="240" w:lineRule="auto"/>
        <w:jc w:val="left"/>
      </w:pPr>
      <w:r w:rsidRPr="00853D92">
        <w:t>Beton konstrukcyjny:</w:t>
      </w:r>
    </w:p>
    <w:p w14:paraId="618FC5CC" w14:textId="77777777" w:rsidR="00A40F73" w:rsidRDefault="00A40F73" w:rsidP="00A40F73">
      <w:pPr>
        <w:spacing w:line="240" w:lineRule="auto"/>
        <w:ind w:firstLine="708"/>
        <w:jc w:val="left"/>
      </w:pPr>
      <w:r w:rsidRPr="00853D92">
        <w:t>dla elementów żelbetowych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C</w:t>
      </w:r>
      <w:r>
        <w:t>25</w:t>
      </w:r>
      <w:r w:rsidRPr="00853D92">
        <w:t>/</w:t>
      </w:r>
      <w:r>
        <w:t xml:space="preserve">30, </w:t>
      </w:r>
    </w:p>
    <w:p w14:paraId="618FC5CD" w14:textId="77777777" w:rsidR="00A40F73" w:rsidRPr="00853D92" w:rsidRDefault="00A40F73" w:rsidP="00A40F73">
      <w:pPr>
        <w:spacing w:line="240" w:lineRule="auto"/>
        <w:ind w:firstLine="708"/>
        <w:jc w:val="left"/>
      </w:pPr>
    </w:p>
    <w:p w14:paraId="618FC5CE" w14:textId="77777777" w:rsidR="00A40F73" w:rsidRDefault="00A40F73" w:rsidP="00A40F73">
      <w:pPr>
        <w:spacing w:line="240" w:lineRule="auto"/>
      </w:pPr>
      <w:r>
        <w:t>Uwaga : dla elementów ż</w:t>
      </w:r>
      <w:r w:rsidRPr="00853D92">
        <w:t>elbetowych narażonych na kontakt z czynnikami atmosferycznymi zastosowano beton wodoodporny W8 o mrozoodporności F100.</w:t>
      </w:r>
    </w:p>
    <w:p w14:paraId="618FC5CF" w14:textId="77777777" w:rsidR="00A40F73" w:rsidRPr="00853D92" w:rsidRDefault="00A40F73" w:rsidP="00A40F73">
      <w:pPr>
        <w:spacing w:line="240" w:lineRule="auto"/>
      </w:pPr>
    </w:p>
    <w:p w14:paraId="618FC5D0" w14:textId="77777777" w:rsidR="00A40F73" w:rsidRPr="00853D92" w:rsidRDefault="00A40F73" w:rsidP="00A40F73">
      <w:pPr>
        <w:spacing w:line="240" w:lineRule="auto"/>
        <w:jc w:val="left"/>
      </w:pPr>
      <w:r>
        <w:t>Beton podkładowy 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C8/10</w:t>
      </w:r>
    </w:p>
    <w:p w14:paraId="618FC5D1" w14:textId="77777777" w:rsidR="00A40F73" w:rsidRPr="00853D92" w:rsidRDefault="00A40F73" w:rsidP="00EC1502">
      <w:pPr>
        <w:numPr>
          <w:ilvl w:val="0"/>
          <w:numId w:val="12"/>
        </w:numPr>
        <w:spacing w:line="240" w:lineRule="auto"/>
        <w:jc w:val="left"/>
      </w:pPr>
      <w:r>
        <w:t>Śruby do połączeń zwykłych:</w:t>
      </w:r>
      <w:r>
        <w:tab/>
      </w:r>
      <w:r>
        <w:tab/>
      </w:r>
      <w:r>
        <w:tab/>
      </w:r>
      <w:r>
        <w:tab/>
      </w:r>
      <w:r>
        <w:tab/>
      </w:r>
      <w:r w:rsidRPr="00853D92">
        <w:t>kl.8.8</w:t>
      </w:r>
      <w:r>
        <w:t xml:space="preserve">; </w:t>
      </w:r>
    </w:p>
    <w:p w14:paraId="618FC5D2" w14:textId="77777777" w:rsidR="00A40F73" w:rsidRPr="00853D92" w:rsidRDefault="00A40F73" w:rsidP="00EC1502">
      <w:pPr>
        <w:numPr>
          <w:ilvl w:val="0"/>
          <w:numId w:val="12"/>
        </w:numPr>
        <w:spacing w:line="240" w:lineRule="auto"/>
        <w:jc w:val="left"/>
      </w:pPr>
      <w:r w:rsidRPr="00853D92">
        <w:t>Kotwy do żelbetu :</w:t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 w:rsidRPr="00853D92">
        <w:tab/>
      </w:r>
      <w:r>
        <w:tab/>
      </w:r>
      <w:r w:rsidRPr="00853D92">
        <w:t>HILTI lub równoważne</w:t>
      </w:r>
    </w:p>
    <w:p w14:paraId="618FC5D3" w14:textId="77777777" w:rsidR="00A40F73" w:rsidRPr="00B5059A" w:rsidRDefault="00A40F73" w:rsidP="00A40F73">
      <w:pPr>
        <w:pStyle w:val="Numer11"/>
        <w:numPr>
          <w:ilvl w:val="1"/>
          <w:numId w:val="1"/>
        </w:numPr>
        <w:outlineLvl w:val="1"/>
      </w:pPr>
      <w:bookmarkStart w:id="39" w:name="_Toc169529975"/>
      <w:r>
        <w:lastRenderedPageBreak/>
        <w:t>Powierzchnie utwardzone</w:t>
      </w:r>
      <w:bookmarkEnd w:id="39"/>
    </w:p>
    <w:p w14:paraId="618FC5D4" w14:textId="77777777" w:rsidR="009250A8" w:rsidRPr="009250A8" w:rsidRDefault="009250A8" w:rsidP="00A40F73">
      <w:pPr>
        <w:rPr>
          <w:bCs/>
          <w:i/>
        </w:rPr>
      </w:pPr>
      <w:r w:rsidRPr="009250A8">
        <w:rPr>
          <w:bCs/>
          <w:i/>
        </w:rPr>
        <w:t>Hala magazynowa/Pompownia tryskaczowa:</w:t>
      </w:r>
    </w:p>
    <w:p w14:paraId="618FC5D5" w14:textId="77777777" w:rsidR="00A40F73" w:rsidRDefault="00A40F73" w:rsidP="00A40F73">
      <w:r>
        <w:rPr>
          <w:bCs/>
        </w:rPr>
        <w:t xml:space="preserve">Przyjęto konstrukcję nawierzchni jak dla kategorii ruchu KR4. </w:t>
      </w:r>
      <w:r w:rsidRPr="009B77FD">
        <w:t>W rejonie projektowanych nawierzchni istniejący grunt zakwalifikowano do grupy nośności G1.</w:t>
      </w:r>
    </w:p>
    <w:p w14:paraId="618FC5D6" w14:textId="77777777" w:rsidR="00A40F73" w:rsidRDefault="00A40F73" w:rsidP="00A40F73"/>
    <w:p w14:paraId="618FC5D7" w14:textId="77777777" w:rsidR="00A40F73" w:rsidRPr="004C2F7A" w:rsidRDefault="00A40F73" w:rsidP="00A40F73">
      <w:pPr>
        <w:spacing w:line="240" w:lineRule="auto"/>
        <w:rPr>
          <w:bCs/>
        </w:rPr>
      </w:pPr>
      <w:r w:rsidRPr="004C2F7A">
        <w:rPr>
          <w:bCs/>
        </w:rPr>
        <w:t>Niweletę projektowanej nawierzchni dowiązano do projektowanego zera obiektów kubaturowych:</w:t>
      </w:r>
    </w:p>
    <w:p w14:paraId="618FC5D8" w14:textId="77777777" w:rsidR="00A40F73" w:rsidRPr="004C2F7A" w:rsidRDefault="00A40F73" w:rsidP="00EC1502">
      <w:pPr>
        <w:numPr>
          <w:ilvl w:val="0"/>
          <w:numId w:val="13"/>
        </w:numPr>
        <w:tabs>
          <w:tab w:val="num" w:pos="1276"/>
        </w:tabs>
        <w:overflowPunct w:val="0"/>
        <w:autoSpaceDE w:val="0"/>
        <w:autoSpaceDN w:val="0"/>
        <w:adjustRightInd w:val="0"/>
        <w:spacing w:line="240" w:lineRule="auto"/>
        <w:ind w:left="1276" w:hanging="425"/>
        <w:rPr>
          <w:bCs/>
        </w:rPr>
      </w:pPr>
      <w:r w:rsidRPr="004C2F7A">
        <w:rPr>
          <w:bCs/>
        </w:rPr>
        <w:t xml:space="preserve">budynki produkcyjne </w:t>
      </w:r>
      <w:r w:rsidRPr="004C2F7A">
        <w:rPr>
          <w:bCs/>
        </w:rPr>
        <w:sym w:font="Symbol" w:char="F0B1"/>
      </w:r>
      <w:r>
        <w:rPr>
          <w:bCs/>
        </w:rPr>
        <w:t xml:space="preserve"> 0,00 = 123,40</w:t>
      </w:r>
      <w:r w:rsidRPr="004C2F7A">
        <w:rPr>
          <w:bCs/>
        </w:rPr>
        <w:t xml:space="preserve"> m n.p.m.</w:t>
      </w:r>
      <w:r>
        <w:rPr>
          <w:bCs/>
        </w:rPr>
        <w:t xml:space="preserve"> </w:t>
      </w:r>
    </w:p>
    <w:p w14:paraId="618FC5D9" w14:textId="77777777" w:rsidR="00A40F73" w:rsidRPr="004C2F7A" w:rsidRDefault="00A40F73" w:rsidP="00EC1502">
      <w:pPr>
        <w:numPr>
          <w:ilvl w:val="0"/>
          <w:numId w:val="13"/>
        </w:numPr>
        <w:tabs>
          <w:tab w:val="num" w:pos="1276"/>
        </w:tabs>
        <w:overflowPunct w:val="0"/>
        <w:autoSpaceDE w:val="0"/>
        <w:autoSpaceDN w:val="0"/>
        <w:adjustRightInd w:val="0"/>
        <w:spacing w:line="240" w:lineRule="auto"/>
        <w:ind w:left="1276" w:hanging="425"/>
        <w:rPr>
          <w:bCs/>
        </w:rPr>
      </w:pPr>
      <w:r w:rsidRPr="004C2F7A">
        <w:rPr>
          <w:bCs/>
        </w:rPr>
        <w:t>istniejących rzędnych terenu oraz istniejących nawierzchni (włączenia projektowanych dróg).</w:t>
      </w:r>
    </w:p>
    <w:p w14:paraId="618FC5DA" w14:textId="77777777" w:rsidR="00A40F73" w:rsidRDefault="00A40F73" w:rsidP="00A40F73">
      <w:pPr>
        <w:rPr>
          <w:bCs/>
        </w:rPr>
      </w:pPr>
      <w:r w:rsidRPr="004C2F7A">
        <w:rPr>
          <w:bCs/>
        </w:rPr>
        <w:t xml:space="preserve">Wszystkie wartości pochyleń </w:t>
      </w:r>
      <w:r>
        <w:rPr>
          <w:bCs/>
        </w:rPr>
        <w:t>wykonać jako</w:t>
      </w:r>
      <w:r w:rsidRPr="004C2F7A">
        <w:rPr>
          <w:bCs/>
        </w:rPr>
        <w:t xml:space="preserve"> normatywne i umożliwiające prawidłowe odwodnienie nawierzchni dróg i placów.</w:t>
      </w:r>
    </w:p>
    <w:p w14:paraId="618FC5DB" w14:textId="77777777" w:rsidR="00A40F73" w:rsidRPr="009B77FD" w:rsidRDefault="00A40F73" w:rsidP="00A40F73"/>
    <w:p w14:paraId="618FC5DC" w14:textId="77777777" w:rsidR="00A40F73" w:rsidRDefault="00A40F73" w:rsidP="00A40F73">
      <w:r>
        <w:t>Przyjęto następującą konstrukcję nawierzchni:</w:t>
      </w:r>
    </w:p>
    <w:p w14:paraId="618FC5DD" w14:textId="77777777" w:rsidR="00A40F73" w:rsidRDefault="00A40F73" w:rsidP="00A40F73"/>
    <w:p w14:paraId="618FC5DE" w14:textId="77777777" w:rsidR="00A40F73" w:rsidRPr="00CE5AE2" w:rsidRDefault="00A40F73" w:rsidP="00EC1502">
      <w:pPr>
        <w:pStyle w:val="Akapitzlist"/>
        <w:numPr>
          <w:ilvl w:val="0"/>
          <w:numId w:val="10"/>
        </w:numPr>
        <w:spacing w:line="360" w:lineRule="auto"/>
        <w:contextualSpacing w:val="0"/>
      </w:pPr>
      <w:r w:rsidRPr="00CE5AE2">
        <w:t>Place manewrowe, drogi, place składowania, ciągi piesze -rozwiązanie podstawowe: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4"/>
        <w:gridCol w:w="2666"/>
        <w:gridCol w:w="2052"/>
      </w:tblGrid>
      <w:tr w:rsidR="00A40F73" w14:paraId="618FC5E2" w14:textId="77777777" w:rsidTr="00A40F73">
        <w:trPr>
          <w:trHeight w:val="482"/>
        </w:trPr>
        <w:tc>
          <w:tcPr>
            <w:tcW w:w="2397" w:type="pct"/>
            <w:vMerge w:val="restart"/>
            <w:vAlign w:val="center"/>
          </w:tcPr>
          <w:p w14:paraId="618FC5DF" w14:textId="77777777" w:rsidR="00A40F73" w:rsidRDefault="00A40F73" w:rsidP="00A40F73">
            <w:r w:rsidRPr="008373F2">
              <w:rPr>
                <w:noProof/>
                <w:lang w:eastAsia="pl-PL"/>
              </w:rPr>
              <w:drawing>
                <wp:inline distT="0" distB="0" distL="0" distR="0" wp14:anchorId="618FC6DC" wp14:editId="618FC6DD">
                  <wp:extent cx="2268000" cy="1018225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000" cy="101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1" w:type="pct"/>
            <w:vAlign w:val="center"/>
          </w:tcPr>
          <w:p w14:paraId="618FC5E0" w14:textId="77777777" w:rsidR="00A40F73" w:rsidRDefault="00A40F73" w:rsidP="00A40F73">
            <w:r>
              <w:t>Betonowa kostka brukowa</w:t>
            </w:r>
          </w:p>
        </w:tc>
        <w:tc>
          <w:tcPr>
            <w:tcW w:w="1132" w:type="pct"/>
            <w:vAlign w:val="center"/>
          </w:tcPr>
          <w:p w14:paraId="618FC5E1" w14:textId="77777777" w:rsidR="00A40F73" w:rsidRDefault="00A40F73" w:rsidP="00A40F73">
            <w:r>
              <w:t>8 cm</w:t>
            </w:r>
          </w:p>
        </w:tc>
      </w:tr>
      <w:tr w:rsidR="00A40F73" w14:paraId="618FC5E6" w14:textId="77777777" w:rsidTr="00A40F73">
        <w:trPr>
          <w:trHeight w:val="737"/>
        </w:trPr>
        <w:tc>
          <w:tcPr>
            <w:tcW w:w="2397" w:type="pct"/>
            <w:vMerge/>
          </w:tcPr>
          <w:p w14:paraId="618FC5E3" w14:textId="77777777" w:rsidR="00A40F73" w:rsidRDefault="00A40F73" w:rsidP="00A40F73"/>
        </w:tc>
        <w:tc>
          <w:tcPr>
            <w:tcW w:w="1471" w:type="pct"/>
            <w:vAlign w:val="center"/>
          </w:tcPr>
          <w:p w14:paraId="618FC5E4" w14:textId="77777777" w:rsidR="00A40F73" w:rsidRDefault="00A40F73" w:rsidP="00A40F73">
            <w:r w:rsidRPr="00E43775">
              <w:t>Podsypka</w:t>
            </w:r>
            <w:r>
              <w:t xml:space="preserve"> cementowo-piaskowa </w:t>
            </w:r>
            <w:proofErr w:type="spellStart"/>
            <w:r>
              <w:t>R</w:t>
            </w:r>
            <w:r w:rsidRPr="005C2D17">
              <w:rPr>
                <w:vertAlign w:val="subscript"/>
              </w:rPr>
              <w:t>m</w:t>
            </w:r>
            <w:proofErr w:type="spellEnd"/>
            <w:r>
              <w:t>=5,0MPa</w:t>
            </w:r>
          </w:p>
        </w:tc>
        <w:tc>
          <w:tcPr>
            <w:tcW w:w="1132" w:type="pct"/>
            <w:vAlign w:val="center"/>
          </w:tcPr>
          <w:p w14:paraId="618FC5E5" w14:textId="77777777" w:rsidR="00A40F73" w:rsidRDefault="00A40F73" w:rsidP="00A40F73">
            <w:r>
              <w:t>4 cm</w:t>
            </w:r>
          </w:p>
        </w:tc>
      </w:tr>
      <w:tr w:rsidR="00A40F73" w14:paraId="618FC5EA" w14:textId="77777777" w:rsidTr="00A40F73">
        <w:trPr>
          <w:trHeight w:val="975"/>
        </w:trPr>
        <w:tc>
          <w:tcPr>
            <w:tcW w:w="2397" w:type="pct"/>
            <w:vMerge/>
          </w:tcPr>
          <w:p w14:paraId="618FC5E7" w14:textId="77777777" w:rsidR="00A40F73" w:rsidRDefault="00A40F73">
            <w:pPr>
              <w:pPrChange w:id="40" w:author="ryszardkrotoszyn@wp.pl" w:date="2020-08-07T11:03:00Z">
                <w:pPr>
                  <w:jc w:val="left"/>
                </w:pPr>
              </w:pPrChange>
            </w:pPr>
          </w:p>
        </w:tc>
        <w:tc>
          <w:tcPr>
            <w:tcW w:w="1471" w:type="pct"/>
            <w:vAlign w:val="center"/>
          </w:tcPr>
          <w:p w14:paraId="618FC5E8" w14:textId="77777777" w:rsidR="00A40F73" w:rsidRDefault="00A40F73">
            <w:pPr>
              <w:pPrChange w:id="41" w:author="ryszardkrotoszyn@wp.pl" w:date="2020-08-07T11:03:00Z">
                <w:pPr>
                  <w:jc w:val="left"/>
                </w:pPr>
              </w:pPrChange>
            </w:pPr>
            <w:r w:rsidRPr="00E43775">
              <w:t>Podbudowa -</w:t>
            </w:r>
            <w:r>
              <w:t xml:space="preserve">grunt stabilizowany związany spoiwem </w:t>
            </w:r>
            <w:proofErr w:type="spellStart"/>
            <w:r>
              <w:t>R</w:t>
            </w:r>
            <w:r w:rsidRPr="005C2D17">
              <w:rPr>
                <w:vertAlign w:val="subscript"/>
              </w:rPr>
              <w:t>m</w:t>
            </w:r>
            <w:proofErr w:type="spellEnd"/>
            <w:r>
              <w:t>=2,5-5,0 MPa</w:t>
            </w:r>
            <w:r w:rsidRPr="00E43775">
              <w:t xml:space="preserve"> </w:t>
            </w:r>
          </w:p>
        </w:tc>
        <w:tc>
          <w:tcPr>
            <w:tcW w:w="1132" w:type="pct"/>
            <w:vAlign w:val="center"/>
          </w:tcPr>
          <w:p w14:paraId="618FC5E9" w14:textId="77777777" w:rsidR="00A40F73" w:rsidRDefault="00A40F73">
            <w:pPr>
              <w:pPrChange w:id="42" w:author="ryszardkrotoszyn@wp.pl" w:date="2020-08-07T11:03:00Z">
                <w:pPr>
                  <w:jc w:val="left"/>
                </w:pPr>
              </w:pPrChange>
            </w:pPr>
            <w:r>
              <w:t>35 cm</w:t>
            </w:r>
          </w:p>
        </w:tc>
      </w:tr>
      <w:tr w:rsidR="00A40F73" w14:paraId="618FC5EE" w14:textId="77777777" w:rsidTr="00A40F73">
        <w:trPr>
          <w:trHeight w:val="527"/>
        </w:trPr>
        <w:tc>
          <w:tcPr>
            <w:tcW w:w="2397" w:type="pct"/>
            <w:vMerge/>
          </w:tcPr>
          <w:p w14:paraId="618FC5EB" w14:textId="77777777" w:rsidR="00A40F73" w:rsidRDefault="00A40F73">
            <w:pPr>
              <w:pPrChange w:id="43" w:author="ryszardkrotoszyn@wp.pl" w:date="2020-08-07T11:03:00Z">
                <w:pPr>
                  <w:jc w:val="left"/>
                </w:pPr>
              </w:pPrChange>
            </w:pPr>
          </w:p>
        </w:tc>
        <w:tc>
          <w:tcPr>
            <w:tcW w:w="1471" w:type="pct"/>
            <w:vAlign w:val="center"/>
          </w:tcPr>
          <w:p w14:paraId="618FC5EC" w14:textId="77777777" w:rsidR="00A40F73" w:rsidRDefault="00A40F73">
            <w:pPr>
              <w:pPrChange w:id="44" w:author="ryszardkrotoszyn@wp.pl" w:date="2020-08-07T11:03:00Z">
                <w:pPr>
                  <w:jc w:val="left"/>
                </w:pPr>
              </w:pPrChange>
            </w:pPr>
            <w:r>
              <w:t>Podłoże gruntowe</w:t>
            </w:r>
          </w:p>
        </w:tc>
        <w:tc>
          <w:tcPr>
            <w:tcW w:w="1132" w:type="pct"/>
            <w:vAlign w:val="center"/>
          </w:tcPr>
          <w:p w14:paraId="618FC5ED" w14:textId="77777777" w:rsidR="00A40F73" w:rsidRDefault="00A40F73">
            <w:pPr>
              <w:pPrChange w:id="45" w:author="ryszardkrotoszyn@wp.pl" w:date="2020-08-07T11:03:00Z">
                <w:pPr>
                  <w:jc w:val="left"/>
                </w:pPr>
              </w:pPrChange>
            </w:pPr>
          </w:p>
        </w:tc>
      </w:tr>
    </w:tbl>
    <w:p w14:paraId="618FC5EF" w14:textId="77777777" w:rsidR="00A40F73" w:rsidRDefault="00A40F73" w:rsidP="00A40F73">
      <w:pPr>
        <w:rPr>
          <w:rFonts w:eastAsia="Times New Roman" w:cs="Times New Roman"/>
          <w:lang w:eastAsia="pl-PL"/>
        </w:rPr>
      </w:pPr>
    </w:p>
    <w:p w14:paraId="618FC5F0" w14:textId="77777777" w:rsidR="00A40F73" w:rsidRDefault="00A40F73" w:rsidP="00A40F73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 ramach inwestycji należy również uwzględnić poszerzenie ciągu komunikacyjnego zlokalizowanego po południowej stronie istniejącej hali PC8. Poszerzenie wykonać wg odrębnego opracowania.</w:t>
      </w:r>
    </w:p>
    <w:p w14:paraId="618FC5F1" w14:textId="77777777" w:rsidR="00A40F73" w:rsidRDefault="00A40F73" w:rsidP="00A40F73">
      <w:pPr>
        <w:pStyle w:val="Numer11"/>
        <w:numPr>
          <w:ilvl w:val="1"/>
          <w:numId w:val="1"/>
        </w:numPr>
        <w:outlineLvl w:val="1"/>
      </w:pPr>
      <w:bookmarkStart w:id="46" w:name="_Toc169529976"/>
      <w:r>
        <w:t>Prace w istniejących budynkach</w:t>
      </w:r>
      <w:r w:rsidR="009250A8">
        <w:t xml:space="preserve"> (Hala magazynowa)</w:t>
      </w:r>
      <w:bookmarkEnd w:id="46"/>
    </w:p>
    <w:p w14:paraId="618FC5F2" w14:textId="77777777" w:rsidR="00A40F73" w:rsidRDefault="00A40F73" w:rsidP="00A40F73">
      <w:r>
        <w:t xml:space="preserve">W ramach inwestycji należy przebudować istniejąca halę magazynową. </w:t>
      </w:r>
    </w:p>
    <w:p w14:paraId="618FC5F3" w14:textId="77777777" w:rsidR="00A40F73" w:rsidRDefault="00A40F73" w:rsidP="00A40F73"/>
    <w:p w14:paraId="618FC5F4" w14:textId="77777777" w:rsidR="00A40F73" w:rsidRDefault="00A40F73" w:rsidP="00A40F73">
      <w:r>
        <w:t xml:space="preserve">Projekt przewiduje rozbiórkę posadzki w 2 osiach konstrukcyjnych hali i wykonanie niezależnego fundamentu pod ścianę oddzielenia przeciwpożarowego. Na fundamencie zostanie wymurowana ściana z bloczków gazobetonowych, oraz wylane zostaną słupy i trzpienie żelbetowe. Trzpienie i słupy będą punktowo kotwione do istniejących słupów żelbetowych hali za pośrednictwem kotew chemicznych np. HILTI HY-200. </w:t>
      </w:r>
    </w:p>
    <w:p w14:paraId="618FC5F5" w14:textId="77777777" w:rsidR="00A40F73" w:rsidRDefault="00A40F73" w:rsidP="00A40F73"/>
    <w:p w14:paraId="618FC5F6" w14:textId="77777777" w:rsidR="00A40F73" w:rsidRDefault="00A40F73" w:rsidP="00A40F73">
      <w:r>
        <w:t xml:space="preserve">Przed wywierceniem otworów w istniejących słupach należy sprawdzić przebieg prętów zbrojeniowych poprzez np. skanowanie betonu. </w:t>
      </w:r>
    </w:p>
    <w:p w14:paraId="618FC5F7" w14:textId="77777777" w:rsidR="00A40F73" w:rsidRDefault="00A40F73" w:rsidP="00A40F73"/>
    <w:p w14:paraId="618FC5F8" w14:textId="77777777" w:rsidR="00A40F73" w:rsidRDefault="00A40F73" w:rsidP="00A40F73">
      <w:r>
        <w:t xml:space="preserve">W ścianie zewnętrznej należy wykuć dodatkowe wyjście ewakuacyjne. Przed przystąpieniem do rozbiórki ściany, należy ją </w:t>
      </w:r>
      <w:proofErr w:type="spellStart"/>
      <w:r>
        <w:t>wybruzdować</w:t>
      </w:r>
      <w:proofErr w:type="spellEnd"/>
      <w:r>
        <w:t xml:space="preserve"> i osadzić nadproża.</w:t>
      </w:r>
    </w:p>
    <w:p w14:paraId="618FC5F9" w14:textId="77777777" w:rsidR="00A40F73" w:rsidRDefault="00A40F73" w:rsidP="009250A8">
      <w:pPr>
        <w:pStyle w:val="Numer11"/>
      </w:pPr>
      <w:bookmarkStart w:id="47" w:name="_Toc102723322"/>
      <w:r>
        <w:t>Wytyczne dla konstrukcji stalowej</w:t>
      </w:r>
      <w:bookmarkEnd w:id="47"/>
      <w:r w:rsidR="009250A8">
        <w:t xml:space="preserve"> (</w:t>
      </w:r>
      <w:r w:rsidR="009250A8" w:rsidRPr="009250A8">
        <w:t>Pompownia tryskaczowa</w:t>
      </w:r>
      <w:r w:rsidR="009250A8">
        <w:t>)</w:t>
      </w:r>
    </w:p>
    <w:p w14:paraId="618FC5FA" w14:textId="77777777" w:rsidR="00A40F73" w:rsidRPr="00976455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48" w:name="_Toc6399938"/>
      <w:bookmarkStart w:id="49" w:name="_Toc102723323"/>
      <w:r w:rsidRPr="00976455">
        <w:t>Prefabrykacja warsztatowa</w:t>
      </w:r>
      <w:bookmarkEnd w:id="48"/>
      <w:bookmarkEnd w:id="49"/>
    </w:p>
    <w:p w14:paraId="618FC5FB" w14:textId="77777777" w:rsidR="00A40F73" w:rsidRPr="005A3BAD" w:rsidRDefault="00A40F73" w:rsidP="00A40F73">
      <w:r w:rsidRPr="005A3BAD">
        <w:t>Wykonawca musi posiadać techniczne, organizacyjne i formalne możliwości produkcyjne umożliwiające prawidłowe wykonanie konstrukcji stalowej określonej w niniejszym projekcie.</w:t>
      </w:r>
    </w:p>
    <w:p w14:paraId="618FC5FC" w14:textId="77777777" w:rsidR="00A40F73" w:rsidRDefault="00A40F73" w:rsidP="00A40F73">
      <w:r w:rsidRPr="005A3BAD">
        <w:t>Sposób organizacji i realizacji produkcji elementów wysyłkowo-montażowych po</w:t>
      </w:r>
      <w:r>
        <w:t xml:space="preserve">zostawia się w gestii Wykonawcy. </w:t>
      </w:r>
    </w:p>
    <w:p w14:paraId="618FC5FD" w14:textId="77777777" w:rsidR="00A40F73" w:rsidRPr="005A3BAD" w:rsidRDefault="00A40F73" w:rsidP="00A40F73">
      <w:r w:rsidRPr="005A3BAD">
        <w:t>W procesie produkcji należy dopełnić następujących wymagań:</w:t>
      </w:r>
    </w:p>
    <w:p w14:paraId="618FC5FE" w14:textId="77777777" w:rsidR="00A40F73" w:rsidRPr="005A3BAD" w:rsidRDefault="00A40F73" w:rsidP="00A40F73">
      <w:r>
        <w:t xml:space="preserve">- </w:t>
      </w:r>
      <w:r w:rsidRPr="005A3BAD">
        <w:t>Elementy wysyłkowo-montażowe należy wykonać na podstawie rysunków zawartych w ni</w:t>
      </w:r>
      <w:r>
        <w:t>niejszym projekcie,</w:t>
      </w:r>
    </w:p>
    <w:p w14:paraId="618FC5FF" w14:textId="77777777" w:rsidR="00A40F73" w:rsidRPr="005A3BAD" w:rsidRDefault="00A40F73" w:rsidP="00A40F73">
      <w:r>
        <w:lastRenderedPageBreak/>
        <w:t xml:space="preserve">- </w:t>
      </w:r>
      <w:r w:rsidRPr="005A3BAD">
        <w:t>Materiały stosować zgodnie z wykazami stali</w:t>
      </w:r>
      <w:r>
        <w:t>,</w:t>
      </w:r>
      <w:r w:rsidRPr="005A3BAD">
        <w:t xml:space="preserve"> gdzie dla każdej pozycji rysunkowej wyspecyfikowano właściwy gatunek stali a dla śrub minimalną żądaną k</w:t>
      </w:r>
      <w:r>
        <w:t>lasę,</w:t>
      </w:r>
    </w:p>
    <w:p w14:paraId="618FC600" w14:textId="77777777" w:rsidR="00A40F73" w:rsidRPr="005A3BAD" w:rsidRDefault="00A40F73" w:rsidP="00A40F73">
      <w:r>
        <w:t xml:space="preserve">- </w:t>
      </w:r>
      <w:r w:rsidRPr="005A3BAD">
        <w:t>Elektrody należy stosować wg PN 88/M-69433 w zależności od gatunków stali łączonych elementów, grubości spawanych profili, typu i rodzaju spoin, pozycji spawania, stosowa</w:t>
      </w:r>
      <w:r>
        <w:t>nego sprzętu spawalniczego itp.</w:t>
      </w:r>
    </w:p>
    <w:p w14:paraId="618FC601" w14:textId="77777777" w:rsidR="00A40F73" w:rsidRDefault="00A40F73" w:rsidP="00A40F73">
      <w:r>
        <w:t xml:space="preserve">- </w:t>
      </w:r>
      <w:r w:rsidRPr="005A3BAD">
        <w:t xml:space="preserve">W stykach </w:t>
      </w:r>
      <w:r>
        <w:t>zastosowano śruby klasy 8.8,</w:t>
      </w:r>
    </w:p>
    <w:p w14:paraId="618FC602" w14:textId="77777777" w:rsidR="00A40F73" w:rsidRDefault="00A40F73" w:rsidP="00A40F73">
      <w:r>
        <w:t xml:space="preserve">- </w:t>
      </w:r>
      <w:r w:rsidRPr="005A3BAD">
        <w:t>Elementy wysyłkowo-montażowe należy oznaczyć (trwale i w sposób widoczny) symbolami zgodnymi z oznaczeniami pr</w:t>
      </w:r>
      <w:r>
        <w:t>zyjętymi w niniejszym projekcie.</w:t>
      </w:r>
    </w:p>
    <w:p w14:paraId="618FC603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0" w:name="_Toc6399939"/>
      <w:bookmarkStart w:id="51" w:name="_Toc102723324"/>
      <w:r w:rsidRPr="00654FAE">
        <w:t>Zabezpieczenie antykorozyjne</w:t>
      </w:r>
      <w:bookmarkEnd w:id="50"/>
      <w:bookmarkEnd w:id="51"/>
    </w:p>
    <w:p w14:paraId="618FC604" w14:textId="77777777" w:rsidR="00A40F73" w:rsidRDefault="00A40F73" w:rsidP="00A40F73">
      <w:r>
        <w:t>Konstrukcję należy zabezpieczyć farbami epoksydowymi. System malowania i grubość powłoki przyjąć jak dla kategorii korozyjności C2 i długiego okresu trwałości H (PN-ISO 12944-5).</w:t>
      </w:r>
    </w:p>
    <w:p w14:paraId="618FC605" w14:textId="77777777" w:rsidR="00A40F73" w:rsidRDefault="00A40F73" w:rsidP="00A40F73"/>
    <w:p w14:paraId="618FC606" w14:textId="77777777" w:rsidR="00A40F73" w:rsidRDefault="00A40F73" w:rsidP="00A40F73">
      <w:r>
        <w:t xml:space="preserve">Dopuszcza się zabezpieczenie antykorozyjnie poprzez cynkowanie ogniowe. Grubość powłoki przyjąć jak dla kategorii korozyjności C2 i długiego okresu trwałości H (PN-EN ISO 14713-1:2017). Kontrola powłoki cynkowej zgodna z PN-EN 1461. </w:t>
      </w:r>
    </w:p>
    <w:p w14:paraId="618FC607" w14:textId="77777777" w:rsidR="00A40F73" w:rsidRPr="00956E33" w:rsidRDefault="00A40F73" w:rsidP="00A40F73">
      <w:pPr>
        <w:rPr>
          <w:lang w:eastAsia="x-none"/>
        </w:rPr>
      </w:pPr>
    </w:p>
    <w:p w14:paraId="618FC608" w14:textId="77777777" w:rsidR="00A40F73" w:rsidRDefault="00A40F73" w:rsidP="00A40F73">
      <w:r w:rsidRPr="00956E33">
        <w:t>Przygotowanie powierzchni:</w:t>
      </w:r>
    </w:p>
    <w:p w14:paraId="618FC609" w14:textId="77777777" w:rsidR="00A40F73" w:rsidRDefault="00A40F73" w:rsidP="00A40F73">
      <w:r>
        <w:t>- należy usunąć zabrudzenia technologiczne (smar, olej, zgorzelina walcownicza) oraz rdzę,</w:t>
      </w:r>
    </w:p>
    <w:p w14:paraId="618FC60A" w14:textId="77777777" w:rsidR="00A40F73" w:rsidRDefault="00A40F73" w:rsidP="00A40F73">
      <w:r>
        <w:t>- c</w:t>
      </w:r>
      <w:r w:rsidRPr="00DC26C8">
        <w:t xml:space="preserve">zyszczenie </w:t>
      </w:r>
      <w:r>
        <w:t xml:space="preserve">świeżą </w:t>
      </w:r>
      <w:r w:rsidRPr="00DC26C8">
        <w:t>wodą z dodatkiem środków powierzchniowo czynnych. Może być zastosowane ciśnienie &lt; 70 MPa. Płukanie świeżą wodą</w:t>
      </w:r>
      <w:r>
        <w:t>,</w:t>
      </w:r>
    </w:p>
    <w:p w14:paraId="618FC60B" w14:textId="77777777" w:rsidR="00A40F73" w:rsidRDefault="00A40F73" w:rsidP="00A40F73">
      <w:r>
        <w:t>- obróbka strumieniowo-ścierna na sucho (6.2.3.1). Jako ścierniwo, śrut kulisty</w:t>
      </w:r>
    </w:p>
    <w:p w14:paraId="618FC60C" w14:textId="77777777" w:rsidR="00A40F73" w:rsidRDefault="00A40F73" w:rsidP="00A40F73">
      <w:r>
        <w:t>lub ostrokątny,</w:t>
      </w:r>
    </w:p>
    <w:p w14:paraId="618FC60D" w14:textId="77777777" w:rsidR="00A40F73" w:rsidRDefault="00A40F73" w:rsidP="00A40F73">
      <w:r>
        <w:t>- p</w:t>
      </w:r>
      <w:r w:rsidRPr="00DC26C8">
        <w:t>ozostałości kurzu i luźnych osadów powinny być usuwane przez dmuchanie sprężonym suchym powietrzem pozbawionym oleju, lub metodą próżniową</w:t>
      </w:r>
      <w:r>
        <w:t>,</w:t>
      </w:r>
    </w:p>
    <w:p w14:paraId="618FC60E" w14:textId="77777777" w:rsidR="00A40F73" w:rsidRPr="00956E33" w:rsidRDefault="00A40F73" w:rsidP="00A40F73"/>
    <w:p w14:paraId="618FC60F" w14:textId="77777777" w:rsidR="00A40F73" w:rsidRDefault="00A40F73" w:rsidP="00A40F73">
      <w:r w:rsidRPr="00956E33">
        <w:t xml:space="preserve">Wszystkie elementy konstrukcyjne należy oczyścić metodą </w:t>
      </w:r>
      <w:r>
        <w:t>obróbki strumieniowej do stopnia czystości SA 2, lub z wykorzystaniem narzędzi z napędem mechanicznym do stopnia czystości St2.</w:t>
      </w:r>
    </w:p>
    <w:p w14:paraId="618FC610" w14:textId="77777777" w:rsidR="00A40F73" w:rsidRPr="00956E33" w:rsidRDefault="00A40F73" w:rsidP="00A40F73">
      <w:r w:rsidRPr="00956E33">
        <w:t>Wszystkie śruby, kotwy i kołki należy zabezpieczyć poprzez cynkowanie ogniowe</w:t>
      </w:r>
      <w:r>
        <w:t>.</w:t>
      </w:r>
    </w:p>
    <w:p w14:paraId="618FC611" w14:textId="77777777" w:rsidR="00A40F73" w:rsidRPr="005B55D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2" w:name="_Toc6399940"/>
      <w:bookmarkStart w:id="53" w:name="_Toc102723325"/>
      <w:r w:rsidRPr="005B55D4">
        <w:t>Montaż konstrukcji stalowej</w:t>
      </w:r>
      <w:bookmarkEnd w:id="52"/>
      <w:bookmarkEnd w:id="53"/>
    </w:p>
    <w:p w14:paraId="618FC612" w14:textId="77777777" w:rsidR="00A40F73" w:rsidRPr="005A3BAD" w:rsidRDefault="00A40F73" w:rsidP="00A40F73">
      <w:r w:rsidRPr="005A3BAD">
        <w:t>Montaż konstrukcji stalowej należy wykon</w:t>
      </w:r>
      <w:r>
        <w:t xml:space="preserve">ać techniką ręcznego scalania elementów </w:t>
      </w:r>
      <w:r w:rsidRPr="005A3BAD">
        <w:t>wysyłkowo-montażowych</w:t>
      </w:r>
      <w:r>
        <w:t xml:space="preserve"> </w:t>
      </w:r>
      <w:r w:rsidRPr="005A3BAD">
        <w:t>z wykorzystaniem przeciętnych dźwigów samochodowych do podawania i podtrzymywania tych elementów.</w:t>
      </w:r>
      <w:r>
        <w:t xml:space="preserve"> </w:t>
      </w:r>
      <w:r w:rsidRPr="005A3BAD">
        <w:t>Zagadnienia związane z organizacją montażu, szkoleniem brygad montażowych i doborem sprzętu montażowego pozostawi</w:t>
      </w:r>
      <w:r>
        <w:t>a się w gestii wykonawcy robót.</w:t>
      </w:r>
    </w:p>
    <w:p w14:paraId="618FC613" w14:textId="77777777" w:rsidR="00A40F73" w:rsidRDefault="00A40F73" w:rsidP="00A40F73">
      <w:r w:rsidRPr="005A3BAD">
        <w:t xml:space="preserve">W trakcie prowadzenia robót montażowych należy uwzględnić niżej podane wytyczne: </w:t>
      </w:r>
    </w:p>
    <w:p w14:paraId="618FC614" w14:textId="77777777" w:rsidR="00A40F73" w:rsidRPr="005A3BAD" w:rsidRDefault="00A40F73" w:rsidP="00A40F73">
      <w:r>
        <w:t>- Pod słupami wykonać polewkę z zaprawy szybkosprawnej o dużej wytrzymałości wczesnej na ściskanie,</w:t>
      </w:r>
    </w:p>
    <w:p w14:paraId="618FC615" w14:textId="77777777" w:rsidR="00A40F73" w:rsidRPr="005A3BAD" w:rsidRDefault="00A40F73" w:rsidP="00A40F73">
      <w:r>
        <w:t xml:space="preserve">- </w:t>
      </w:r>
      <w:r w:rsidRPr="005A3BAD">
        <w:t>Stosować dźwigi samojezdne z aktualnym dopuszczeniem UDT. Operator musi posiadać stosowne uprawnienia i aktu</w:t>
      </w:r>
      <w:r>
        <w:t>alne badania lekarskie,</w:t>
      </w:r>
    </w:p>
    <w:p w14:paraId="618FC616" w14:textId="77777777" w:rsidR="00A40F73" w:rsidRPr="005A3BAD" w:rsidRDefault="00A40F73" w:rsidP="00A40F73">
      <w:r>
        <w:t xml:space="preserve">- </w:t>
      </w:r>
      <w:r w:rsidRPr="005A3BAD">
        <w:t>Dokonać stosownego s</w:t>
      </w:r>
      <w:r>
        <w:t>zkolenia bhp brygady montażowej,</w:t>
      </w:r>
    </w:p>
    <w:p w14:paraId="618FC617" w14:textId="77777777" w:rsidR="00A40F73" w:rsidRPr="005A3BAD" w:rsidRDefault="00A40F73" w:rsidP="00A40F73">
      <w:r>
        <w:t xml:space="preserve">- </w:t>
      </w:r>
      <w:r w:rsidRPr="005A3BAD">
        <w:t>Elementy złączne typu śruby, nakrętki, podkładki stosować wg aktualnych norm przedmiotowych wg specy</w:t>
      </w:r>
      <w:r>
        <w:t>fikacji podanej w załączniku. W połączeniach należy zastosować śruby, podkładki zwykłe i podkładki sprężyste,</w:t>
      </w:r>
    </w:p>
    <w:p w14:paraId="618FC618" w14:textId="77777777" w:rsidR="00A40F73" w:rsidRDefault="00A40F73" w:rsidP="00A40F73">
      <w:r>
        <w:t xml:space="preserve">- </w:t>
      </w:r>
      <w:r w:rsidRPr="005A3BAD">
        <w:t xml:space="preserve">Stosować śruby konstrukcyjne z gwintem tylko na </w:t>
      </w:r>
      <w:r>
        <w:t>części trzpienia</w:t>
      </w:r>
      <w:r w:rsidRPr="005A3BAD">
        <w:t>, niedopuszczalne jest stosowanie śrub gwintowanych na całej</w:t>
      </w:r>
      <w:r>
        <w:t xml:space="preserve"> długości.</w:t>
      </w:r>
    </w:p>
    <w:p w14:paraId="618FC619" w14:textId="77777777" w:rsidR="00A40F73" w:rsidRPr="0059051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4" w:name="_Toc6399941"/>
      <w:bookmarkStart w:id="55" w:name="_Toc102723326"/>
      <w:r>
        <w:t>Połączenia śrubowe</w:t>
      </w:r>
      <w:bookmarkEnd w:id="54"/>
      <w:bookmarkEnd w:id="55"/>
    </w:p>
    <w:p w14:paraId="618FC61A" w14:textId="77777777" w:rsidR="00A40F73" w:rsidRDefault="00A40F73" w:rsidP="00A40F73">
      <w:pPr>
        <w:rPr>
          <w:szCs w:val="24"/>
        </w:rPr>
      </w:pPr>
      <w:r>
        <w:rPr>
          <w:szCs w:val="24"/>
        </w:rPr>
        <w:t>Dla połączeń klasy 8.8:</w:t>
      </w:r>
    </w:p>
    <w:p w14:paraId="618FC61B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  <w:lang w:val="en-US"/>
        </w:rPr>
      </w:pPr>
      <w:r w:rsidRPr="00A47661">
        <w:rPr>
          <w:szCs w:val="24"/>
          <w:lang w:val="en-US"/>
        </w:rPr>
        <w:t>-</w:t>
      </w:r>
      <w:r>
        <w:rPr>
          <w:szCs w:val="24"/>
          <w:lang w:val="en-US"/>
        </w:rPr>
        <w:t xml:space="preserve"> </w:t>
      </w:r>
      <w:r w:rsidRPr="00A47661">
        <w:rPr>
          <w:szCs w:val="24"/>
          <w:lang w:val="en-US"/>
        </w:rPr>
        <w:t>śruba PN-EN ISO 4014 kl. 8.8</w:t>
      </w:r>
      <w:r>
        <w:rPr>
          <w:szCs w:val="24"/>
          <w:lang w:val="en-US"/>
        </w:rPr>
        <w:t>,</w:t>
      </w:r>
    </w:p>
    <w:p w14:paraId="618FC61C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>- podkładka pod łbem śruby PN-EN ISO 7089 (200 HV)</w:t>
      </w:r>
      <w:r>
        <w:rPr>
          <w:szCs w:val="24"/>
        </w:rPr>
        <w:t>,</w:t>
      </w:r>
    </w:p>
    <w:p w14:paraId="618FC61D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 xml:space="preserve">- podkładka pod </w:t>
      </w:r>
      <w:r>
        <w:rPr>
          <w:szCs w:val="24"/>
        </w:rPr>
        <w:t>nakrętką</w:t>
      </w:r>
      <w:r w:rsidRPr="00A47661">
        <w:rPr>
          <w:szCs w:val="24"/>
        </w:rPr>
        <w:t xml:space="preserve"> PN-EN ISO 7089 (200 HV)</w:t>
      </w:r>
      <w:r>
        <w:rPr>
          <w:szCs w:val="24"/>
        </w:rPr>
        <w:t>,</w:t>
      </w:r>
    </w:p>
    <w:p w14:paraId="618FC61E" w14:textId="77777777" w:rsidR="00A40F73" w:rsidRPr="00A47661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 w:rsidRPr="00A47661">
        <w:rPr>
          <w:szCs w:val="24"/>
        </w:rPr>
        <w:t xml:space="preserve">- </w:t>
      </w:r>
      <w:r>
        <w:rPr>
          <w:szCs w:val="24"/>
        </w:rPr>
        <w:t>nakrętka PN-EN ISO 4032 kl. 8.</w:t>
      </w:r>
    </w:p>
    <w:p w14:paraId="618FC61F" w14:textId="77777777" w:rsidR="00A40F73" w:rsidRPr="0059051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6" w:name="_Toc6399942"/>
      <w:bookmarkStart w:id="57" w:name="_Toc102723327"/>
      <w:r>
        <w:t>Połączenia spawane</w:t>
      </w:r>
      <w:bookmarkEnd w:id="56"/>
      <w:bookmarkEnd w:id="57"/>
    </w:p>
    <w:p w14:paraId="618FC620" w14:textId="77777777" w:rsidR="00A40F73" w:rsidRPr="007239B4" w:rsidRDefault="00A40F73" w:rsidP="00A40F73">
      <w:r w:rsidRPr="007239B4">
        <w:lastRenderedPageBreak/>
        <w:t xml:space="preserve">Połączenia spawane wykonywać w zakładzie prefabrykacji. Spoiny wykonać jako ciągłe i szczelne (nie dotyczy blach pomostowych). Nieopisane spoiny pachwinowe wykonać jako 0,6*t (t-grubość cieńszego z łączonych elementów), przy czym grubość spoiny 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 xml:space="preserve"> powinna zawierać się w przedziale 0,2 </w:t>
      </w:r>
      <w:proofErr w:type="spellStart"/>
      <w:r w:rsidRPr="007239B4">
        <w:t>tmax</w:t>
      </w:r>
      <w:proofErr w:type="spellEnd"/>
      <w:r w:rsidRPr="007239B4">
        <w:t>&lt;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>&lt;0,7tmin oraz 2,5mm&lt;</w:t>
      </w:r>
      <w:proofErr w:type="spellStart"/>
      <w:r w:rsidRPr="007239B4">
        <w:t>a</w:t>
      </w:r>
      <w:r w:rsidRPr="00355560">
        <w:rPr>
          <w:vertAlign w:val="subscript"/>
        </w:rPr>
        <w:t>w</w:t>
      </w:r>
      <w:proofErr w:type="spellEnd"/>
      <w:r w:rsidRPr="007239B4">
        <w:t>&lt;16mm</w:t>
      </w:r>
      <w:r>
        <w:t>.</w:t>
      </w:r>
    </w:p>
    <w:p w14:paraId="618FC621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</w:p>
    <w:p w14:paraId="618FC622" w14:textId="77777777" w:rsidR="00A40F73" w:rsidRDefault="00A40F73" w:rsidP="00A40F73">
      <w:p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</w:rPr>
        <w:t xml:space="preserve">Spoiny Styków doczołowych wykonywać jako czołowo – pachwinowe. </w:t>
      </w:r>
    </w:p>
    <w:p w14:paraId="618FC623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58" w:name="_Toc439150819"/>
      <w:bookmarkStart w:id="59" w:name="_Toc6399943"/>
      <w:bookmarkStart w:id="60" w:name="_Toc102723328"/>
      <w:r>
        <w:t>Materiały konstrukcyjne</w:t>
      </w:r>
      <w:bookmarkEnd w:id="58"/>
      <w:bookmarkEnd w:id="59"/>
      <w:bookmarkEnd w:id="60"/>
    </w:p>
    <w:p w14:paraId="618FC624" w14:textId="77777777" w:rsidR="00A40F73" w:rsidRPr="003F73C1" w:rsidRDefault="00A40F73" w:rsidP="00A40F73">
      <w:pPr>
        <w:rPr>
          <w:b/>
        </w:rPr>
      </w:pPr>
      <w:r w:rsidRPr="003F73C1">
        <w:rPr>
          <w:b/>
        </w:rPr>
        <w:t>Stal konstrukcyjna</w:t>
      </w:r>
    </w:p>
    <w:p w14:paraId="618FC625" w14:textId="77777777" w:rsidR="00A40F73" w:rsidRDefault="00A40F73" w:rsidP="00A40F73">
      <w:r w:rsidRPr="005A3BAD">
        <w:t>Na elementy konstrukcji stalowych przyjęto:</w:t>
      </w:r>
    </w:p>
    <w:p w14:paraId="618FC626" w14:textId="77777777" w:rsidR="00A40F73" w:rsidRDefault="00A40F73" w:rsidP="00A40F73">
      <w:r>
        <w:t xml:space="preserve">Wszystkie główne profile, blachy zaprojektowano ze stali S355JR o 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 xml:space="preserve"> = 355MPa, </w:t>
      </w:r>
      <w:proofErr w:type="spellStart"/>
      <w:r>
        <w:t>f</w:t>
      </w:r>
      <w:r w:rsidRPr="00A47661">
        <w:rPr>
          <w:vertAlign w:val="subscript"/>
        </w:rPr>
        <w:t>u</w:t>
      </w:r>
      <w:proofErr w:type="spellEnd"/>
      <w:r>
        <w:t xml:space="preserve">=510MPa, E=210 </w:t>
      </w:r>
      <w:proofErr w:type="spellStart"/>
      <w:r>
        <w:t>GPa</w:t>
      </w:r>
      <w:proofErr w:type="spellEnd"/>
      <w:r>
        <w:t>, G=81GPa, (PN-EN 1993-1-1)</w:t>
      </w:r>
    </w:p>
    <w:p w14:paraId="618FC627" w14:textId="77777777" w:rsidR="00A40F73" w:rsidRPr="005A3BAD" w:rsidRDefault="00A40F73" w:rsidP="00A40F73"/>
    <w:p w14:paraId="618FC628" w14:textId="77777777" w:rsidR="00A40F73" w:rsidRDefault="00A40F73" w:rsidP="00A40F73">
      <w:r>
        <w:t xml:space="preserve">Wszystkie drugorzędne profile, blachy zaprojektowano ze stali S235JR o </w:t>
      </w:r>
      <w:proofErr w:type="spellStart"/>
      <w:r>
        <w:t>f</w:t>
      </w:r>
      <w:r>
        <w:rPr>
          <w:vertAlign w:val="subscript"/>
        </w:rPr>
        <w:t>y</w:t>
      </w:r>
      <w:proofErr w:type="spellEnd"/>
      <w:r>
        <w:t xml:space="preserve"> = 235MPa, </w:t>
      </w:r>
      <w:proofErr w:type="spellStart"/>
      <w:r>
        <w:t>f</w:t>
      </w:r>
      <w:r w:rsidRPr="00A47661">
        <w:rPr>
          <w:vertAlign w:val="subscript"/>
        </w:rPr>
        <w:t>u</w:t>
      </w:r>
      <w:proofErr w:type="spellEnd"/>
      <w:r>
        <w:t xml:space="preserve">=360MPa, E=210 </w:t>
      </w:r>
      <w:proofErr w:type="spellStart"/>
      <w:r>
        <w:t>GPa</w:t>
      </w:r>
      <w:proofErr w:type="spellEnd"/>
      <w:r>
        <w:t>, G=81GPa, (PN-EN 1993-1-1)</w:t>
      </w:r>
    </w:p>
    <w:p w14:paraId="618FC629" w14:textId="77777777" w:rsidR="00A40F73" w:rsidRDefault="00A40F73" w:rsidP="00A40F73"/>
    <w:p w14:paraId="618FC62A" w14:textId="77777777" w:rsidR="00A40F73" w:rsidRDefault="00A40F73" w:rsidP="00A40F73">
      <w:r w:rsidRPr="005A3BAD">
        <w:rPr>
          <w:b/>
          <w:u w:val="single"/>
        </w:rPr>
        <w:t>Elektrody</w:t>
      </w:r>
      <w:r w:rsidRPr="005A3BAD">
        <w:t xml:space="preserve"> i pozostałe materiały do spawania należy stosować wg PN 88/M-69433 w zależności od gatunków stali łączonych elementów, grubości spawanych profili, typu i rodzaju spoin, pozycji spawania itp. Wyciąg z normy można znaleźć w „Tablicach do projektowania konstrukcji metalowych” – Bogucki, Żyburtowicz</w:t>
      </w:r>
      <w:r>
        <w:t>.</w:t>
      </w:r>
    </w:p>
    <w:p w14:paraId="618FC62B" w14:textId="77777777" w:rsidR="00A40F73" w:rsidRPr="005A3BAD" w:rsidRDefault="00A40F73" w:rsidP="00A40F73">
      <w:pPr>
        <w:rPr>
          <w:b/>
        </w:rPr>
      </w:pPr>
    </w:p>
    <w:p w14:paraId="618FC62C" w14:textId="77777777" w:rsidR="00A40F73" w:rsidRDefault="00A40F73" w:rsidP="00A40F73">
      <w:r w:rsidRPr="005A3BAD">
        <w:rPr>
          <w:b/>
          <w:u w:val="single"/>
        </w:rPr>
        <w:t>Elementy złączne</w:t>
      </w:r>
      <w:r w:rsidRPr="005A3BAD">
        <w:t xml:space="preserve"> typu śruby, nakrętki, podkładki stosować wg aktu</w:t>
      </w:r>
      <w:r>
        <w:t>alnych norm przedmiotowych (PN-EN ISO)</w:t>
      </w:r>
      <w:r w:rsidRPr="005A3BAD">
        <w:t xml:space="preserve"> Stosować elementy złączne fabrycznie powlekane antykorozyjnie. Stosować śruby konstrukcyjne z gwintem tylko na końcu, niedopuszczalne jest stosowanie śrub </w:t>
      </w:r>
      <w:r>
        <w:t>gwintowanych na całej długości.</w:t>
      </w:r>
    </w:p>
    <w:p w14:paraId="618FC62D" w14:textId="77777777" w:rsidR="00A40F73" w:rsidRDefault="00A40F73" w:rsidP="00A40F73"/>
    <w:p w14:paraId="618FC62E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1" w:name="_Toc6399944"/>
      <w:bookmarkStart w:id="62" w:name="_Toc102723329"/>
      <w:r>
        <w:t>Elementy konstrukcji</w:t>
      </w:r>
      <w:bookmarkEnd w:id="61"/>
      <w:bookmarkEnd w:id="62"/>
    </w:p>
    <w:p w14:paraId="618FC62F" w14:textId="77777777" w:rsidR="00A40F73" w:rsidRDefault="00A40F73" w:rsidP="00452185">
      <w:pPr>
        <w:spacing w:line="240" w:lineRule="auto"/>
      </w:pPr>
      <w:r>
        <w:t>Elementy konstrukcyjne powinny być wg poniższych norm (lub innych równoważnych):</w:t>
      </w:r>
    </w:p>
    <w:p w14:paraId="618FC630" w14:textId="77777777" w:rsidR="00A40F73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>- kształtowniki walcowane typu IPE, HEA, HEB</w:t>
      </w:r>
      <w:r>
        <w:rPr>
          <w:rFonts w:ascii="Calibri" w:hAnsi="Calibri" w:cs="Arial"/>
          <w:color w:val="000000"/>
          <w:sz w:val="22"/>
        </w:rPr>
        <w:t xml:space="preserve"> wg</w:t>
      </w:r>
      <w:r w:rsidRPr="00DD6608">
        <w:rPr>
          <w:rFonts w:ascii="Calibri" w:hAnsi="Calibri" w:cs="Arial"/>
          <w:color w:val="000000"/>
          <w:sz w:val="22"/>
        </w:rPr>
        <w:t xml:space="preserve"> </w:t>
      </w:r>
      <w:r>
        <w:rPr>
          <w:rFonts w:ascii="Calibri" w:hAnsi="Calibri" w:cs="Arial"/>
          <w:color w:val="000000"/>
          <w:sz w:val="22"/>
        </w:rPr>
        <w:t>DIN 1025,</w:t>
      </w:r>
    </w:p>
    <w:p w14:paraId="618FC631" w14:textId="77777777" w:rsidR="00A40F73" w:rsidRPr="00DD6608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>- kształtowniki walcowane typu UPE</w:t>
      </w:r>
      <w:r>
        <w:rPr>
          <w:rFonts w:ascii="Calibri" w:hAnsi="Calibri" w:cs="Arial"/>
          <w:color w:val="000000"/>
          <w:sz w:val="22"/>
        </w:rPr>
        <w:t xml:space="preserve"> wg</w:t>
      </w:r>
      <w:r w:rsidRPr="00DD6608">
        <w:rPr>
          <w:rFonts w:ascii="Calibri" w:hAnsi="Calibri" w:cs="Arial"/>
          <w:color w:val="000000"/>
          <w:sz w:val="22"/>
        </w:rPr>
        <w:t xml:space="preserve"> </w:t>
      </w:r>
      <w:r>
        <w:rPr>
          <w:rFonts w:ascii="Calibri" w:hAnsi="Calibri" w:cs="Arial"/>
          <w:color w:val="000000"/>
          <w:sz w:val="22"/>
        </w:rPr>
        <w:t>DIN 1026,</w:t>
      </w:r>
    </w:p>
    <w:p w14:paraId="618FC632" w14:textId="77777777" w:rsidR="00A40F73" w:rsidRPr="00DD6608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 xml:space="preserve">- kształtowniki walcowane typu </w:t>
      </w:r>
      <w:r>
        <w:rPr>
          <w:rFonts w:ascii="Calibri" w:hAnsi="Calibri" w:cs="Arial"/>
          <w:color w:val="000000"/>
          <w:sz w:val="22"/>
        </w:rPr>
        <w:t>LR</w:t>
      </w:r>
      <w:r w:rsidRPr="00DD6608">
        <w:rPr>
          <w:rFonts w:ascii="Calibri" w:hAnsi="Calibri" w:cs="Arial"/>
          <w:color w:val="000000"/>
          <w:sz w:val="22"/>
        </w:rPr>
        <w:t>, L</w:t>
      </w:r>
      <w:r>
        <w:rPr>
          <w:rFonts w:ascii="Calibri" w:hAnsi="Calibri" w:cs="Arial"/>
          <w:color w:val="000000"/>
          <w:sz w:val="22"/>
        </w:rPr>
        <w:t>NR wg</w:t>
      </w:r>
      <w:r w:rsidRPr="00DD6608">
        <w:rPr>
          <w:rFonts w:ascii="Calibri" w:hAnsi="Calibri" w:cs="Arial"/>
          <w:color w:val="000000"/>
          <w:sz w:val="22"/>
        </w:rPr>
        <w:t xml:space="preserve"> EN 10056-1:1998</w:t>
      </w:r>
      <w:r>
        <w:rPr>
          <w:rFonts w:ascii="Calibri" w:hAnsi="Calibri" w:cs="Arial"/>
          <w:color w:val="000000"/>
          <w:sz w:val="22"/>
        </w:rPr>
        <w:t>,</w:t>
      </w:r>
    </w:p>
    <w:p w14:paraId="618FC633" w14:textId="77777777" w:rsidR="00A40F73" w:rsidRDefault="00A40F73" w:rsidP="00452185">
      <w:pPr>
        <w:autoSpaceDE w:val="0"/>
        <w:autoSpaceDN w:val="0"/>
        <w:adjustRightInd w:val="0"/>
        <w:spacing w:line="240" w:lineRule="auto"/>
        <w:rPr>
          <w:rFonts w:ascii="Calibri" w:hAnsi="Calibri" w:cs="Arial"/>
          <w:color w:val="000000"/>
          <w:sz w:val="22"/>
        </w:rPr>
      </w:pPr>
      <w:r>
        <w:t xml:space="preserve">- profile zamknięte typu </w:t>
      </w:r>
      <w:r w:rsidRPr="00DD6608">
        <w:rPr>
          <w:rFonts w:ascii="Calibri" w:hAnsi="Calibri" w:cs="Arial"/>
          <w:color w:val="000000"/>
          <w:sz w:val="22"/>
        </w:rPr>
        <w:t>SHS, RHS</w:t>
      </w:r>
      <w:r>
        <w:rPr>
          <w:rFonts w:ascii="Calibri" w:hAnsi="Calibri" w:cs="Arial"/>
          <w:color w:val="000000"/>
          <w:sz w:val="22"/>
        </w:rPr>
        <w:t>, CHS wg</w:t>
      </w:r>
      <w:r w:rsidRPr="00DD6608">
        <w:rPr>
          <w:rFonts w:ascii="Calibri" w:hAnsi="Calibri" w:cs="Arial"/>
          <w:color w:val="000000"/>
          <w:sz w:val="22"/>
        </w:rPr>
        <w:t xml:space="preserve"> EN 10210-2</w:t>
      </w:r>
      <w:r>
        <w:rPr>
          <w:rFonts w:ascii="Calibri" w:hAnsi="Calibri" w:cs="Arial"/>
          <w:color w:val="000000"/>
          <w:sz w:val="22"/>
        </w:rPr>
        <w:t>,</w:t>
      </w:r>
    </w:p>
    <w:p w14:paraId="618FC634" w14:textId="77777777" w:rsidR="00A40F73" w:rsidRDefault="00A40F73" w:rsidP="009250A8">
      <w:pPr>
        <w:pStyle w:val="Numer11"/>
      </w:pPr>
      <w:bookmarkStart w:id="63" w:name="_Toc6399945"/>
      <w:bookmarkStart w:id="64" w:name="_Toc102723330"/>
      <w:r>
        <w:t>Wytyczne dla konstrukcji żelbetowej</w:t>
      </w:r>
      <w:bookmarkEnd w:id="63"/>
      <w:bookmarkEnd w:id="64"/>
      <w:r w:rsidR="009250A8">
        <w:t xml:space="preserve"> </w:t>
      </w:r>
      <w:r w:rsidR="009250A8" w:rsidRPr="009250A8">
        <w:t>(Pompownia tryskaczowa</w:t>
      </w:r>
      <w:r w:rsidR="009250A8">
        <w:t>, hala magazynowa</w:t>
      </w:r>
      <w:r w:rsidR="009250A8" w:rsidRPr="009250A8">
        <w:t>)</w:t>
      </w:r>
    </w:p>
    <w:p w14:paraId="618FC635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5" w:name="_Toc6399946"/>
      <w:bookmarkStart w:id="66" w:name="_Toc102723331"/>
      <w:r w:rsidRPr="00976455">
        <w:t xml:space="preserve">Prefabrykacja </w:t>
      </w:r>
      <w:r>
        <w:t>i montaż</w:t>
      </w:r>
      <w:bookmarkEnd w:id="65"/>
      <w:bookmarkEnd w:id="66"/>
    </w:p>
    <w:p w14:paraId="618FC636" w14:textId="77777777" w:rsidR="00A40F73" w:rsidRDefault="00A40F73" w:rsidP="00A40F73">
      <w:pPr>
        <w:rPr>
          <w:lang w:eastAsia="x-none"/>
        </w:rPr>
      </w:pPr>
      <w:r>
        <w:rPr>
          <w:lang w:eastAsia="x-none"/>
        </w:rPr>
        <w:t>Należy przestrzegać wytycznych dotyczących wykonywania konstrukcji żelbetowych, w szczególności:</w:t>
      </w:r>
    </w:p>
    <w:p w14:paraId="618FC637" w14:textId="77777777" w:rsidR="00A40F73" w:rsidRDefault="00A40F73" w:rsidP="00A40F73">
      <w:pPr>
        <w:rPr>
          <w:lang w:eastAsia="x-none"/>
        </w:rPr>
      </w:pPr>
      <w:r>
        <w:rPr>
          <w:lang w:eastAsia="x-none"/>
        </w:rPr>
        <w:t>- PN-EN 1992-1-1 - Eurokod 2 Projektowanie konstrukcji z betonu,</w:t>
      </w:r>
    </w:p>
    <w:p w14:paraId="618FC638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 xml:space="preserve">- PN-EN 1992-1-2 - </w:t>
      </w:r>
      <w:r>
        <w:rPr>
          <w:lang w:eastAsia="x-none"/>
        </w:rPr>
        <w:t>Eurokod 2 Projektowanie z uwagi na warunki pożarowe</w:t>
      </w:r>
      <w:r w:rsidRPr="007E24AD">
        <w:rPr>
          <w:lang w:eastAsia="x-none"/>
        </w:rPr>
        <w:t>,</w:t>
      </w:r>
    </w:p>
    <w:p w14:paraId="618FC639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 xml:space="preserve">- PN-EN 206-1 – Beton –część 1. Wymagania, właściwości, produkcja </w:t>
      </w:r>
      <w:r>
        <w:rPr>
          <w:lang w:eastAsia="x-none"/>
        </w:rPr>
        <w:t>i</w:t>
      </w:r>
      <w:r w:rsidRPr="007E24AD">
        <w:rPr>
          <w:lang w:eastAsia="x-none"/>
        </w:rPr>
        <w:t xml:space="preserve"> zgodność,</w:t>
      </w:r>
    </w:p>
    <w:p w14:paraId="618FC63A" w14:textId="77777777" w:rsidR="00A40F73" w:rsidRPr="007E24AD" w:rsidRDefault="00A40F73" w:rsidP="00A40F73">
      <w:pPr>
        <w:rPr>
          <w:lang w:eastAsia="x-none"/>
        </w:rPr>
      </w:pPr>
      <w:r w:rsidRPr="007E24AD">
        <w:rPr>
          <w:lang w:eastAsia="x-none"/>
        </w:rPr>
        <w:t>- PN-EN 13670 – Wykonywanie konstrukcji żelbetowych,</w:t>
      </w:r>
    </w:p>
    <w:p w14:paraId="618FC63B" w14:textId="77777777" w:rsidR="00A40F73" w:rsidRPr="007E24AD" w:rsidRDefault="00A40F73" w:rsidP="00A40F73">
      <w:pPr>
        <w:rPr>
          <w:lang w:eastAsia="x-none"/>
        </w:rPr>
      </w:pPr>
      <w:r>
        <w:rPr>
          <w:lang w:eastAsia="x-none"/>
        </w:rPr>
        <w:t>- PN-EN 10080 – Stal do zbrojenia betonu,</w:t>
      </w:r>
    </w:p>
    <w:p w14:paraId="618FC63C" w14:textId="77777777" w:rsidR="00A40F73" w:rsidRPr="005B55D4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7" w:name="_Toc6399947"/>
      <w:bookmarkStart w:id="68" w:name="_Toc102723332"/>
      <w:r>
        <w:t>Wytyczne wykonawcze</w:t>
      </w:r>
      <w:bookmarkEnd w:id="67"/>
      <w:bookmarkEnd w:id="68"/>
    </w:p>
    <w:p w14:paraId="618FC63D" w14:textId="77777777" w:rsidR="00A40F73" w:rsidRDefault="00A40F73" w:rsidP="00A40F73">
      <w:r w:rsidRPr="000F7C65">
        <w:t xml:space="preserve">Prędkość  betonowania  powinna być  dostosowana  do  wielkości dopuszczalnej dla danego systemu deskowań  pionowych,  mieszanki betonowej, temperatury i klasy konsystencji. </w:t>
      </w:r>
    </w:p>
    <w:p w14:paraId="618FC63E" w14:textId="77777777" w:rsidR="00A40F73" w:rsidRDefault="00A40F73" w:rsidP="00A40F73">
      <w:pPr>
        <w:rPr>
          <w:b/>
          <w:bCs/>
        </w:rPr>
      </w:pPr>
    </w:p>
    <w:p w14:paraId="618FC63F" w14:textId="77777777" w:rsidR="00A40F73" w:rsidRDefault="00A40F73" w:rsidP="00A40F73">
      <w:pPr>
        <w:rPr>
          <w:bCs/>
        </w:rPr>
      </w:pPr>
      <w:r w:rsidRPr="000F7C65">
        <w:rPr>
          <w:bCs/>
        </w:rPr>
        <w:t>W  okresie  pielęgnacji  betonu należy</w:t>
      </w:r>
      <w:r>
        <w:rPr>
          <w:bCs/>
        </w:rPr>
        <w:t>:</w:t>
      </w:r>
    </w:p>
    <w:p w14:paraId="618FC640" w14:textId="77777777" w:rsidR="00A40F73" w:rsidRDefault="00A40F73" w:rsidP="00A40F73">
      <w:pPr>
        <w:rPr>
          <w:bCs/>
        </w:rPr>
      </w:pPr>
      <w:r>
        <w:rPr>
          <w:bCs/>
        </w:rPr>
        <w:t>- utrzymywać ułożony beton w stałej wilgotności co najmniej 7 dni, w przypadku stosowania cementów portlandzkich, lub 14 dni, w przypadku stosowania cementów hutniczych i innych.</w:t>
      </w:r>
    </w:p>
    <w:p w14:paraId="618FC641" w14:textId="77777777" w:rsidR="00A40F73" w:rsidRDefault="00A40F73" w:rsidP="00A40F73">
      <w:pPr>
        <w:rPr>
          <w:bCs/>
        </w:rPr>
      </w:pPr>
      <w:r>
        <w:rPr>
          <w:bCs/>
        </w:rPr>
        <w:t>- polewać beton wodą. Polewanie rozpocząć 24 godziny od chwili zakończenia betonowania,</w:t>
      </w:r>
    </w:p>
    <w:p w14:paraId="618FC642" w14:textId="77777777" w:rsidR="00A40F73" w:rsidRDefault="00A40F73" w:rsidP="00A40F73">
      <w:pPr>
        <w:rPr>
          <w:bCs/>
        </w:rPr>
      </w:pPr>
      <w:r>
        <w:rPr>
          <w:bCs/>
        </w:rPr>
        <w:t>- przy temperaturze powyżej 15</w:t>
      </w:r>
      <w:r w:rsidRPr="000F7C65">
        <w:rPr>
          <w:bCs/>
          <w:vertAlign w:val="superscript"/>
        </w:rPr>
        <w:t>o</w:t>
      </w:r>
      <w:r>
        <w:rPr>
          <w:bCs/>
        </w:rPr>
        <w:t>C beton podlewać co najmniej przez 3 dni w odstępach 3 godzinnych, lecz nie mniej niż 3 razy na dobę. Przy temperaturze poniżej 5</w:t>
      </w:r>
      <w:r w:rsidRPr="000F7C65">
        <w:rPr>
          <w:bCs/>
          <w:vertAlign w:val="superscript"/>
        </w:rPr>
        <w:t>o</w:t>
      </w:r>
      <w:r>
        <w:rPr>
          <w:bCs/>
        </w:rPr>
        <w:t>C betonu nie polewać.</w:t>
      </w:r>
    </w:p>
    <w:p w14:paraId="618FC643" w14:textId="77777777" w:rsidR="00A40F73" w:rsidRDefault="00A40F73" w:rsidP="00A40F73"/>
    <w:p w14:paraId="618FC644" w14:textId="77777777" w:rsidR="00A40F73" w:rsidRDefault="00A40F73" w:rsidP="00A40F73">
      <w:r>
        <w:lastRenderedPageBreak/>
        <w:t>Przed układaniem mieszkanki betonowej na elementach prefabrykowanych, należy dokładnie zwilżyć powierzchnię styków wodą, aby zabezpieczyć beton przed nadmiernym wysychaniem.</w:t>
      </w:r>
    </w:p>
    <w:p w14:paraId="618FC645" w14:textId="77777777" w:rsidR="00A40F73" w:rsidRDefault="00A40F73" w:rsidP="00A40F73"/>
    <w:p w14:paraId="618FC646" w14:textId="77777777" w:rsidR="00A40F73" w:rsidRDefault="00A40F73" w:rsidP="00A40F73">
      <w:pPr>
        <w:rPr>
          <w:bCs/>
        </w:rPr>
      </w:pPr>
      <w:r>
        <w:rPr>
          <w:bCs/>
        </w:rPr>
        <w:t>Grubość otuliny dobrać zgodnie z klasą ekspozycji elementu lub wymaganą odpornością ogniową elementu.</w:t>
      </w:r>
    </w:p>
    <w:p w14:paraId="618FC647" w14:textId="77777777" w:rsidR="00A40F73" w:rsidRDefault="00A40F73" w:rsidP="00A40F73">
      <w:pPr>
        <w:rPr>
          <w:bCs/>
        </w:rPr>
      </w:pPr>
    </w:p>
    <w:p w14:paraId="618FC648" w14:textId="77777777" w:rsidR="00A40F73" w:rsidRDefault="00A40F73" w:rsidP="00A40F73">
      <w:pPr>
        <w:rPr>
          <w:bCs/>
        </w:rPr>
      </w:pPr>
      <w:r>
        <w:rPr>
          <w:bCs/>
        </w:rPr>
        <w:t xml:space="preserve">Zabrania się układania mieszanki betonowej z wysokości powyżej 1m. </w:t>
      </w:r>
    </w:p>
    <w:p w14:paraId="618FC649" w14:textId="77777777" w:rsidR="00A40F73" w:rsidRDefault="00A40F73" w:rsidP="00A40F73">
      <w:pPr>
        <w:pStyle w:val="Numer111"/>
        <w:numPr>
          <w:ilvl w:val="2"/>
          <w:numId w:val="1"/>
        </w:numPr>
        <w:tabs>
          <w:tab w:val="left" w:pos="567"/>
        </w:tabs>
        <w:spacing w:before="120"/>
      </w:pPr>
      <w:bookmarkStart w:id="69" w:name="_Toc6399948"/>
      <w:bookmarkStart w:id="70" w:name="_Toc102723333"/>
      <w:r>
        <w:t>Materiały konstrukcyjne</w:t>
      </w:r>
      <w:bookmarkEnd w:id="69"/>
      <w:bookmarkEnd w:id="70"/>
    </w:p>
    <w:p w14:paraId="618FC64A" w14:textId="77777777" w:rsidR="00A40F73" w:rsidRPr="007E24AD" w:rsidRDefault="00A40F73" w:rsidP="00A40F73">
      <w:pPr>
        <w:rPr>
          <w:b/>
          <w:u w:val="single"/>
        </w:rPr>
      </w:pPr>
      <w:r w:rsidRPr="007E24AD">
        <w:rPr>
          <w:b/>
          <w:u w:val="single"/>
        </w:rPr>
        <w:t>Stal konstrukcyjna</w:t>
      </w:r>
    </w:p>
    <w:p w14:paraId="618FC64B" w14:textId="77777777" w:rsidR="00A40F73" w:rsidRDefault="00A40F73" w:rsidP="00A40F73">
      <w:r>
        <w:t>Pręty główne</w:t>
      </w:r>
    </w:p>
    <w:p w14:paraId="618FC64C" w14:textId="77777777" w:rsidR="00A40F73" w:rsidRDefault="00A40F73" w:rsidP="00A40F73">
      <w:r>
        <w:t xml:space="preserve">Wszystkie pręty główne wykonać z stali w gatunku B500 (A-IIIN), </w:t>
      </w:r>
      <w:proofErr w:type="spellStart"/>
      <w:r>
        <w:t>f</w:t>
      </w:r>
      <w:r>
        <w:rPr>
          <w:vertAlign w:val="subscript"/>
        </w:rPr>
        <w:t>yk</w:t>
      </w:r>
      <w:proofErr w:type="spellEnd"/>
      <w:r>
        <w:t xml:space="preserve"> = 500MPa, Es=200 </w:t>
      </w:r>
      <w:proofErr w:type="spellStart"/>
      <w:r>
        <w:t>GPa</w:t>
      </w:r>
      <w:proofErr w:type="spellEnd"/>
      <w:r>
        <w:t xml:space="preserve">, (PN-EN 1992-1-1. Klasa ciągliwości B lub C. </w:t>
      </w:r>
      <w:proofErr w:type="spellStart"/>
      <w:r>
        <w:t>Spajalność</w:t>
      </w:r>
      <w:proofErr w:type="spellEnd"/>
      <w:r>
        <w:t xml:space="preserve"> stali oraz odporność na oddziaływania wielokrotnie zmienne - nie wymagane. </w:t>
      </w:r>
    </w:p>
    <w:p w14:paraId="618FC64D" w14:textId="77777777" w:rsidR="00A40F73" w:rsidRDefault="00A40F73" w:rsidP="00A40F73">
      <w:pPr>
        <w:rPr>
          <w:b/>
          <w:u w:val="single"/>
        </w:rPr>
      </w:pPr>
    </w:p>
    <w:p w14:paraId="618FC64E" w14:textId="77777777" w:rsidR="00A40F73" w:rsidRPr="00462D4F" w:rsidRDefault="00A40F73" w:rsidP="00A40F73">
      <w:pPr>
        <w:rPr>
          <w:b/>
          <w:u w:val="single"/>
        </w:rPr>
      </w:pPr>
      <w:r w:rsidRPr="00462D4F">
        <w:rPr>
          <w:b/>
          <w:u w:val="single"/>
        </w:rPr>
        <w:t>Strzemiona</w:t>
      </w:r>
    </w:p>
    <w:p w14:paraId="618FC64F" w14:textId="77777777" w:rsidR="00A40F73" w:rsidRDefault="00A40F73" w:rsidP="00A40F73">
      <w:r>
        <w:t xml:space="preserve">Wszystkie pręty główne wykonać z stali w gatunku B500 (A-IIIN), </w:t>
      </w:r>
      <w:proofErr w:type="spellStart"/>
      <w:r>
        <w:t>f</w:t>
      </w:r>
      <w:r>
        <w:rPr>
          <w:vertAlign w:val="subscript"/>
        </w:rPr>
        <w:t>yk</w:t>
      </w:r>
      <w:proofErr w:type="spellEnd"/>
      <w:r>
        <w:t xml:space="preserve"> = 500MPa, Es=200 </w:t>
      </w:r>
      <w:proofErr w:type="spellStart"/>
      <w:r>
        <w:t>GPa</w:t>
      </w:r>
      <w:proofErr w:type="spellEnd"/>
      <w:r>
        <w:t xml:space="preserve">, (PN-EN 1992-1-1. Klasa ciągliwości B lub C. </w:t>
      </w:r>
      <w:proofErr w:type="spellStart"/>
      <w:r>
        <w:t>Spajalność</w:t>
      </w:r>
      <w:proofErr w:type="spellEnd"/>
      <w:r>
        <w:t xml:space="preserve"> stali oraz odporność na oddziaływania wielokrotnie zmienne - nie wymagane. Dla strzemion o średnicy 6mm stosować stal St3S-b (A-I).</w:t>
      </w:r>
    </w:p>
    <w:p w14:paraId="618FC650" w14:textId="77777777" w:rsidR="00A40F73" w:rsidRDefault="00A40F73" w:rsidP="00A40F73"/>
    <w:p w14:paraId="618FC651" w14:textId="77777777" w:rsidR="00A40F73" w:rsidRPr="007E24AD" w:rsidRDefault="00A40F73" w:rsidP="00A40F73">
      <w:pPr>
        <w:rPr>
          <w:b/>
          <w:u w:val="single"/>
        </w:rPr>
      </w:pPr>
      <w:r>
        <w:rPr>
          <w:b/>
          <w:u w:val="single"/>
        </w:rPr>
        <w:t>Beton</w:t>
      </w:r>
    </w:p>
    <w:p w14:paraId="618FC652" w14:textId="77777777" w:rsidR="00A40F73" w:rsidRDefault="00A40F73" w:rsidP="00A40F73">
      <w:r>
        <w:t xml:space="preserve">C25/30 </w:t>
      </w:r>
      <w:proofErr w:type="spellStart"/>
      <w:r>
        <w:t>f</w:t>
      </w:r>
      <w:r>
        <w:rPr>
          <w:vertAlign w:val="subscript"/>
        </w:rPr>
        <w:t>ck</w:t>
      </w:r>
      <w:proofErr w:type="spellEnd"/>
      <w:r>
        <w:t xml:space="preserve"> = 25MPa, </w:t>
      </w:r>
      <w:proofErr w:type="spellStart"/>
      <w:r>
        <w:t>f</w:t>
      </w:r>
      <w:r>
        <w:rPr>
          <w:vertAlign w:val="subscript"/>
        </w:rPr>
        <w:t>cd</w:t>
      </w:r>
      <w:proofErr w:type="spellEnd"/>
      <w:r>
        <w:t xml:space="preserve"> = 17,86 MPa </w:t>
      </w:r>
      <w:proofErr w:type="spellStart"/>
      <w:r>
        <w:t>E</w:t>
      </w:r>
      <w:r w:rsidRPr="00D913FE">
        <w:rPr>
          <w:vertAlign w:val="subscript"/>
        </w:rPr>
        <w:t>cm</w:t>
      </w:r>
      <w:proofErr w:type="spellEnd"/>
      <w:r>
        <w:t xml:space="preserve">=31 </w:t>
      </w:r>
      <w:proofErr w:type="spellStart"/>
      <w:r>
        <w:t>GPa</w:t>
      </w:r>
      <w:proofErr w:type="spellEnd"/>
      <w:r>
        <w:t>, (PN-EN 1992-1-1)</w:t>
      </w:r>
    </w:p>
    <w:p w14:paraId="618FC653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</w:pPr>
      <w:bookmarkStart w:id="71" w:name="_Toc99443546"/>
      <w:bookmarkStart w:id="72" w:name="_Toc169529977"/>
      <w:r w:rsidRPr="00B5059A">
        <w:t>Rozwiązania niezbędnych elementów wyposażenia budowlano-instalacyjnego, w szczególności instalacji i urządzeń budowlanych</w:t>
      </w:r>
      <w:bookmarkEnd w:id="71"/>
      <w:bookmarkEnd w:id="72"/>
    </w:p>
    <w:p w14:paraId="618FC654" w14:textId="77777777" w:rsidR="00A40F73" w:rsidRPr="00B5059A" w:rsidRDefault="00A40F73" w:rsidP="00A40F73">
      <w:r w:rsidRPr="00B5059A">
        <w:t>Wg projektów technicznych branży sanitarnej i elektrycznej.</w:t>
      </w:r>
    </w:p>
    <w:p w14:paraId="618FC655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  <w:rPr>
          <w:szCs w:val="18"/>
        </w:rPr>
      </w:pPr>
      <w:bookmarkStart w:id="73" w:name="_Toc69476024"/>
      <w:bookmarkStart w:id="74" w:name="_Toc73006191"/>
      <w:bookmarkStart w:id="75" w:name="_Toc87880711"/>
      <w:bookmarkStart w:id="76" w:name="_Toc92720362"/>
      <w:bookmarkStart w:id="77" w:name="_Toc99443547"/>
      <w:bookmarkStart w:id="78" w:name="_Toc169529978"/>
      <w:r w:rsidRPr="00B5059A">
        <w:rPr>
          <w:shd w:val="clear" w:color="auto" w:fill="FFFFFF"/>
        </w:rPr>
        <w:t xml:space="preserve">Sposób </w:t>
      </w:r>
      <w:r w:rsidRPr="00B5059A">
        <w:t>powiązania</w:t>
      </w:r>
      <w:r w:rsidRPr="00B5059A">
        <w:rPr>
          <w:shd w:val="clear" w:color="auto" w:fill="FFFFFF"/>
        </w:rPr>
        <w:t xml:space="preserve"> instalacji i urządzeń </w:t>
      </w:r>
      <w:r w:rsidRPr="00B5059A">
        <w:rPr>
          <w:shd w:val="clear" w:color="auto" w:fill="FFFFFF" w:themeFill="background1"/>
        </w:rPr>
        <w:t>budowlanych</w:t>
      </w:r>
      <w:r w:rsidRPr="00B5059A">
        <w:rPr>
          <w:shd w:val="clear" w:color="auto" w:fill="FFFFFF"/>
        </w:rPr>
        <w:t xml:space="preserve"> obiektu </w:t>
      </w:r>
      <w:r w:rsidRPr="00B5059A">
        <w:rPr>
          <w:shd w:val="clear" w:color="auto" w:fill="FFFFFF" w:themeFill="background1"/>
        </w:rPr>
        <w:t>budowlanego</w:t>
      </w:r>
      <w:bookmarkEnd w:id="73"/>
      <w:bookmarkEnd w:id="74"/>
      <w:bookmarkEnd w:id="75"/>
      <w:bookmarkEnd w:id="76"/>
      <w:bookmarkEnd w:id="77"/>
      <w:bookmarkEnd w:id="78"/>
    </w:p>
    <w:p w14:paraId="618FC656" w14:textId="77777777" w:rsidR="00A40F73" w:rsidRPr="008E2B30" w:rsidRDefault="00A40F73" w:rsidP="00A40F73">
      <w:r w:rsidRPr="008E2B30">
        <w:t>Projektowany budynek</w:t>
      </w:r>
      <w:r>
        <w:t xml:space="preserve"> pompowni </w:t>
      </w:r>
      <w:r w:rsidRPr="008E2B30">
        <w:t xml:space="preserve"> będzie wyposażony w następujące instalacje:</w:t>
      </w:r>
    </w:p>
    <w:p w14:paraId="618FC657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ogrzewania,</w:t>
      </w:r>
    </w:p>
    <w:p w14:paraId="618FC658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wody zimnej,</w:t>
      </w:r>
    </w:p>
    <w:p w14:paraId="618FC659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wewnętrznej kanalizacji sanitarnej</w:t>
      </w:r>
    </w:p>
    <w:p w14:paraId="618FC65A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>
        <w:t>wentylacja grawitacyjna,</w:t>
      </w:r>
    </w:p>
    <w:p w14:paraId="618FC65B" w14:textId="77777777" w:rsidR="00A40F73" w:rsidRPr="008E2B30" w:rsidRDefault="00A40F73" w:rsidP="00A40F73">
      <w:pPr>
        <w:pStyle w:val="Mylnik0"/>
        <w:tabs>
          <w:tab w:val="clear" w:pos="360"/>
        </w:tabs>
        <w:ind w:hanging="170"/>
      </w:pPr>
      <w:r w:rsidRPr="008E2B30">
        <w:t>instalacja oświetlenia wewnętrzna i zewnętrzna,</w:t>
      </w:r>
    </w:p>
    <w:p w14:paraId="618FC65C" w14:textId="77777777" w:rsidR="00A40F73" w:rsidRPr="004E4223" w:rsidRDefault="00A40F73" w:rsidP="00A40F73">
      <w:pPr>
        <w:pStyle w:val="Mylnik0"/>
        <w:tabs>
          <w:tab w:val="clear" w:pos="360"/>
        </w:tabs>
        <w:ind w:hanging="170"/>
      </w:pPr>
      <w:r w:rsidRPr="004E4223">
        <w:t xml:space="preserve">instalacja odgromowa i uziemienia, </w:t>
      </w:r>
    </w:p>
    <w:p w14:paraId="618FC65D" w14:textId="77777777" w:rsidR="00A40F73" w:rsidRPr="00475F10" w:rsidRDefault="00A40F73" w:rsidP="00A40F73">
      <w:pPr>
        <w:pStyle w:val="Mylnik0"/>
        <w:tabs>
          <w:tab w:val="clear" w:pos="360"/>
        </w:tabs>
        <w:ind w:hanging="170"/>
      </w:pPr>
      <w:r w:rsidRPr="00475F10">
        <w:t>instalacja gniazd wtykowych,</w:t>
      </w:r>
    </w:p>
    <w:p w14:paraId="618FC65E" w14:textId="77777777" w:rsidR="00A40F73" w:rsidRPr="004E4223" w:rsidRDefault="00A40F73" w:rsidP="00A40F73">
      <w:pPr>
        <w:pStyle w:val="Mylnik0"/>
        <w:tabs>
          <w:tab w:val="clear" w:pos="360"/>
        </w:tabs>
        <w:ind w:hanging="170"/>
      </w:pPr>
      <w:r w:rsidRPr="004E4223">
        <w:t>instalacja awaryjnego oświetlenia ewakuacyjnego,</w:t>
      </w:r>
    </w:p>
    <w:p w14:paraId="618FC65F" w14:textId="77777777" w:rsidR="00A40F73" w:rsidRDefault="00A40F73" w:rsidP="00A40F73"/>
    <w:p w14:paraId="618FC660" w14:textId="77777777" w:rsidR="00A40F73" w:rsidRDefault="00A40F73" w:rsidP="00A40F73">
      <w:r>
        <w:t>Szczegółowe informacje znajduję się w projektach technicznych branży sanitarnej i elektrycznej. Wszystkie instalacje należy wykonać na podstawie projektów branżowych</w:t>
      </w:r>
    </w:p>
    <w:p w14:paraId="618FC661" w14:textId="77777777" w:rsidR="00A40F73" w:rsidRPr="00B5059A" w:rsidRDefault="00A40F73" w:rsidP="00A40F73">
      <w:pPr>
        <w:pStyle w:val="Numer1"/>
        <w:numPr>
          <w:ilvl w:val="0"/>
          <w:numId w:val="1"/>
        </w:numPr>
        <w:ind w:left="142"/>
        <w:rPr>
          <w:shd w:val="clear" w:color="auto" w:fill="FFFFFF"/>
        </w:rPr>
      </w:pPr>
      <w:bookmarkStart w:id="79" w:name="_Toc69476025"/>
      <w:bookmarkStart w:id="80" w:name="_Toc73006192"/>
      <w:bookmarkStart w:id="81" w:name="_Toc87880712"/>
      <w:bookmarkStart w:id="82" w:name="_Toc92720363"/>
      <w:bookmarkStart w:id="83" w:name="_Toc99443548"/>
      <w:bookmarkStart w:id="84" w:name="_Toc169529979"/>
      <w:r w:rsidRPr="00B5059A">
        <w:rPr>
          <w:shd w:val="clear" w:color="auto" w:fill="FFFFFF"/>
        </w:rPr>
        <w:t>Rozwiązania i sposób funkcjonowania zasadniczych urządzeń instalacji technicznych</w:t>
      </w:r>
      <w:bookmarkEnd w:id="79"/>
      <w:bookmarkEnd w:id="80"/>
      <w:bookmarkEnd w:id="81"/>
      <w:bookmarkEnd w:id="82"/>
      <w:bookmarkEnd w:id="83"/>
      <w:bookmarkEnd w:id="84"/>
    </w:p>
    <w:p w14:paraId="618FC662" w14:textId="77777777" w:rsidR="00A40F73" w:rsidRPr="00B5059A" w:rsidRDefault="00A40F73" w:rsidP="00A40F73">
      <w:r w:rsidRPr="00B5059A">
        <w:t>Wg projektów technicznych branży sanitarnej oraz elektrycznej</w:t>
      </w:r>
    </w:p>
    <w:p w14:paraId="618FC663" w14:textId="77777777" w:rsidR="00A40F73" w:rsidRPr="00290F1E" w:rsidRDefault="00A40F73" w:rsidP="00A40F73">
      <w:pPr>
        <w:pStyle w:val="Numer1"/>
        <w:numPr>
          <w:ilvl w:val="0"/>
          <w:numId w:val="1"/>
        </w:numPr>
        <w:ind w:left="142"/>
      </w:pPr>
      <w:bookmarkStart w:id="85" w:name="_Toc99443549"/>
      <w:bookmarkStart w:id="86" w:name="_Toc150933573"/>
      <w:bookmarkStart w:id="87" w:name="_Toc169529980"/>
      <w:r w:rsidRPr="00290F1E">
        <w:t>Dane dotyczące warunków ochrony przeciwpożarowej</w:t>
      </w:r>
      <w:bookmarkEnd w:id="85"/>
      <w:bookmarkEnd w:id="86"/>
      <w:bookmarkEnd w:id="87"/>
    </w:p>
    <w:p w14:paraId="618FC664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88" w:name="_Toc94022430"/>
      <w:bookmarkStart w:id="89" w:name="_Toc99443550"/>
      <w:bookmarkStart w:id="90" w:name="_Toc150933574"/>
      <w:bookmarkStart w:id="91" w:name="_Toc169529981"/>
      <w:r w:rsidRPr="00290F1E">
        <w:t>P</w:t>
      </w:r>
      <w:bookmarkEnd w:id="88"/>
      <w:r w:rsidRPr="00290F1E">
        <w:t>owierzchnia wewnętrzna, wysokość i liczba kondygnacji</w:t>
      </w:r>
      <w:bookmarkEnd w:id="89"/>
      <w:bookmarkEnd w:id="90"/>
      <w:bookmarkEnd w:id="91"/>
      <w:r w:rsidRPr="00290F1E">
        <w:t xml:space="preserve"> </w:t>
      </w:r>
    </w:p>
    <w:p w14:paraId="618FC665" w14:textId="77777777" w:rsidR="00A40F73" w:rsidRPr="00452185" w:rsidRDefault="00A40F73" w:rsidP="00A40F73">
      <w:pPr>
        <w:spacing w:line="240" w:lineRule="auto"/>
        <w:rPr>
          <w:i/>
          <w:iCs/>
          <w:szCs w:val="18"/>
          <w:u w:val="single"/>
        </w:rPr>
      </w:pPr>
      <w:bookmarkStart w:id="92" w:name="_Toc94022431"/>
      <w:bookmarkStart w:id="93" w:name="_Toc99443551"/>
      <w:r w:rsidRPr="00452185">
        <w:rPr>
          <w:i/>
          <w:iCs/>
          <w:szCs w:val="18"/>
          <w:u w:val="single"/>
        </w:rPr>
        <w:t>Hala magazynowa (PM)</w:t>
      </w:r>
    </w:p>
    <w:p w14:paraId="618FC666" w14:textId="77777777" w:rsidR="00A40F73" w:rsidRPr="00452185" w:rsidRDefault="00A40F73" w:rsidP="00A40F73">
      <w:pPr>
        <w:spacing w:line="240" w:lineRule="auto"/>
        <w:rPr>
          <w:szCs w:val="18"/>
          <w:vertAlign w:val="superscript"/>
        </w:rPr>
      </w:pPr>
      <w:r w:rsidRPr="00452185">
        <w:rPr>
          <w:szCs w:val="18"/>
        </w:rPr>
        <w:t xml:space="preserve">Powierzchnia zabudowy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7 789,36 m</w:t>
      </w:r>
      <w:r w:rsidRPr="00452185">
        <w:rPr>
          <w:szCs w:val="18"/>
          <w:vertAlign w:val="superscript"/>
        </w:rPr>
        <w:t>2</w:t>
      </w:r>
      <w:r w:rsidRPr="00452185">
        <w:rPr>
          <w:szCs w:val="18"/>
        </w:rPr>
        <w:t xml:space="preserve">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 Powierzchnia użytkowa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7 585,74m</w:t>
      </w:r>
      <w:r w:rsidRPr="00452185">
        <w:rPr>
          <w:szCs w:val="18"/>
          <w:vertAlign w:val="superscript"/>
        </w:rPr>
        <w:t>2</w:t>
      </w:r>
    </w:p>
    <w:p w14:paraId="618FC667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Kubatura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93 044 m</w:t>
      </w:r>
      <w:r w:rsidRPr="00452185">
        <w:rPr>
          <w:szCs w:val="18"/>
          <w:vertAlign w:val="superscript"/>
        </w:rPr>
        <w:t>3</w:t>
      </w:r>
    </w:p>
    <w:p w14:paraId="618FC668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Wysokość budynku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12,0 m </w:t>
      </w:r>
    </w:p>
    <w:p w14:paraId="618FC669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Grupa wysokości budynku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budynek niski (N)</w:t>
      </w:r>
    </w:p>
    <w:p w14:paraId="618FC66A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 xml:space="preserve">Liczba kondygnacji nadziemnych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 xml:space="preserve">1 </w:t>
      </w:r>
    </w:p>
    <w:p w14:paraId="618FC66B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 xml:space="preserve">Liczba kondygnacji podziemnych 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0</w:t>
      </w:r>
    </w:p>
    <w:p w14:paraId="618FC66C" w14:textId="77777777" w:rsidR="00A40F73" w:rsidRPr="00452185" w:rsidRDefault="00A40F73" w:rsidP="00A40F73">
      <w:pPr>
        <w:spacing w:before="240" w:line="240" w:lineRule="auto"/>
        <w:rPr>
          <w:szCs w:val="18"/>
        </w:rPr>
      </w:pPr>
      <w:r w:rsidRPr="00452185">
        <w:rPr>
          <w:i/>
          <w:iCs/>
          <w:szCs w:val="18"/>
          <w:u w:val="single"/>
        </w:rPr>
        <w:lastRenderedPageBreak/>
        <w:t>Zbiornik wody na potrzeby instalacji tryskaczowej (2)</w:t>
      </w:r>
    </w:p>
    <w:p w14:paraId="618FC66D" w14:textId="77777777" w:rsidR="00A40F73" w:rsidRPr="00452185" w:rsidRDefault="00A40F73" w:rsidP="00A40F73">
      <w:pPr>
        <w:spacing w:line="240" w:lineRule="auto"/>
        <w:rPr>
          <w:szCs w:val="18"/>
          <w:vertAlign w:val="superscript"/>
        </w:rPr>
      </w:pPr>
      <w:r w:rsidRPr="00452185">
        <w:rPr>
          <w:szCs w:val="18"/>
        </w:rPr>
        <w:t>Pojemność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850 m</w:t>
      </w:r>
      <w:r w:rsidRPr="00452185">
        <w:rPr>
          <w:szCs w:val="18"/>
          <w:vertAlign w:val="superscript"/>
        </w:rPr>
        <w:t>3</w:t>
      </w:r>
    </w:p>
    <w:p w14:paraId="618FC66E" w14:textId="77777777" w:rsidR="00A40F73" w:rsidRPr="00452185" w:rsidRDefault="00A40F73" w:rsidP="00A40F73">
      <w:pPr>
        <w:spacing w:before="240" w:line="240" w:lineRule="auto"/>
        <w:rPr>
          <w:i/>
          <w:iCs/>
          <w:szCs w:val="18"/>
          <w:u w:val="single"/>
        </w:rPr>
      </w:pPr>
      <w:r w:rsidRPr="00452185">
        <w:rPr>
          <w:i/>
          <w:iCs/>
          <w:szCs w:val="18"/>
          <w:u w:val="single"/>
        </w:rPr>
        <w:t>Pompownia tryskaczowa (1)</w:t>
      </w:r>
    </w:p>
    <w:p w14:paraId="618FC66F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Powierzchnia zabudowy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64 m</w:t>
      </w:r>
      <w:r w:rsidRPr="00452185">
        <w:rPr>
          <w:szCs w:val="18"/>
          <w:vertAlign w:val="superscript"/>
        </w:rPr>
        <w:t>2</w:t>
      </w:r>
    </w:p>
    <w:p w14:paraId="618FC670" w14:textId="77777777" w:rsidR="00A40F73" w:rsidRPr="00452185" w:rsidRDefault="00A40F73" w:rsidP="00A40F73">
      <w:pPr>
        <w:spacing w:line="240" w:lineRule="auto"/>
        <w:rPr>
          <w:szCs w:val="18"/>
        </w:rPr>
      </w:pPr>
      <w:r w:rsidRPr="00452185">
        <w:rPr>
          <w:szCs w:val="18"/>
        </w:rPr>
        <w:t>Wysokość</w:t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</w:r>
      <w:r w:rsidRPr="00452185">
        <w:rPr>
          <w:szCs w:val="18"/>
        </w:rPr>
        <w:tab/>
        <w:t>3,85 m – niski (N)</w:t>
      </w:r>
    </w:p>
    <w:p w14:paraId="618FC671" w14:textId="77777777" w:rsidR="00A40F73" w:rsidRPr="00290F1E" w:rsidRDefault="00A40F73" w:rsidP="00A40F73">
      <w:pPr>
        <w:rPr>
          <w:szCs w:val="18"/>
        </w:rPr>
      </w:pPr>
      <w:r w:rsidRPr="00290F1E">
        <w:rPr>
          <w:szCs w:val="18"/>
        </w:rPr>
        <w:t xml:space="preserve"> </w:t>
      </w:r>
    </w:p>
    <w:p w14:paraId="618FC672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94" w:name="_Toc150933575"/>
      <w:bookmarkStart w:id="95" w:name="_Toc169529982"/>
      <w:r w:rsidRPr="00290F1E">
        <w:t>Charakterystyka zagrożenia pożarowego</w:t>
      </w:r>
      <w:bookmarkEnd w:id="92"/>
      <w:r w:rsidRPr="00290F1E">
        <w:t>, w tym parametry pożarowe materiałów niebezpiecznych pożarowo, oraz zagrożenia wynikające z procesów technologicznych, a także w zależności od potrzeb – charakterystyka pożarów przyjętych do celów projektowych</w:t>
      </w:r>
      <w:bookmarkEnd w:id="93"/>
      <w:bookmarkEnd w:id="94"/>
      <w:bookmarkEnd w:id="95"/>
    </w:p>
    <w:p w14:paraId="618FC673" w14:textId="77777777" w:rsidR="00A40F73" w:rsidRPr="00172D1B" w:rsidRDefault="00A40F73" w:rsidP="00A40F73">
      <w:bookmarkStart w:id="96" w:name="_Hlk79061249"/>
      <w:bookmarkStart w:id="97" w:name="_Toc94022432"/>
      <w:bookmarkStart w:id="98" w:name="_Toc99443552"/>
      <w:r w:rsidRPr="00172D1B">
        <w:t>Możliwe zagrożenia pożarowe w budynku to te spowodowane umyślnym lub nieumyślnym działaniem człowieka, takie jak:</w:t>
      </w:r>
    </w:p>
    <w:p w14:paraId="618FC674" w14:textId="77777777" w:rsidR="00A40F73" w:rsidRPr="00172D1B" w:rsidRDefault="00A40F73" w:rsidP="00A40F73">
      <w:r w:rsidRPr="00172D1B">
        <w:t xml:space="preserve">umyślne podpalenie lub nieumyślne zaprószenie ognia, </w:t>
      </w:r>
    </w:p>
    <w:p w14:paraId="618FC675" w14:textId="77777777" w:rsidR="00A40F73" w:rsidRPr="00172D1B" w:rsidRDefault="00A40F73" w:rsidP="00A40F73">
      <w:r w:rsidRPr="00172D1B">
        <w:t>niewłaściwe obchodzenie się z substancjami niebezpiecznymi pożarowo,</w:t>
      </w:r>
    </w:p>
    <w:p w14:paraId="618FC676" w14:textId="77777777" w:rsidR="00A40F73" w:rsidRPr="00172D1B" w:rsidRDefault="00A40F73" w:rsidP="00A40F73">
      <w:r w:rsidRPr="00172D1B">
        <w:t xml:space="preserve">awaria instalacji lub urządzeń elektrycznych, </w:t>
      </w:r>
    </w:p>
    <w:p w14:paraId="618FC677" w14:textId="77777777" w:rsidR="00A40F73" w:rsidRPr="00172D1B" w:rsidRDefault="00A40F73" w:rsidP="00A40F73">
      <w:r w:rsidRPr="00172D1B">
        <w:t xml:space="preserve">pozostawienie włączonych urządzeń elektrycznych, nieprzystosowanych do pracy ciągłej, </w:t>
      </w:r>
    </w:p>
    <w:p w14:paraId="618FC678" w14:textId="77777777" w:rsidR="00A40F73" w:rsidRPr="00172D1B" w:rsidRDefault="00A40F73" w:rsidP="00A40F73">
      <w:r w:rsidRPr="00172D1B">
        <w:t>nieostrożne prowadzenie prac eksploatacyjnych i remontowych.</w:t>
      </w:r>
    </w:p>
    <w:p w14:paraId="618FC679" w14:textId="77777777" w:rsidR="00A40F73" w:rsidRPr="0073766F" w:rsidRDefault="00A40F73" w:rsidP="00A40F73">
      <w:r w:rsidRPr="00172D1B">
        <w:t>Budynek będzie pełnił funkcję magazynową dla próbek geologicznych</w:t>
      </w:r>
      <w:r>
        <w:t xml:space="preserve"> w opakowaniach drewnianych</w:t>
      </w:r>
      <w:r w:rsidRPr="00172D1B">
        <w:t>. Ogrzewanie budynku realizowane za pomp ciepła.</w:t>
      </w:r>
    </w:p>
    <w:p w14:paraId="618FC67A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99" w:name="_Toc150933576"/>
      <w:bookmarkStart w:id="100" w:name="_Toc169529983"/>
      <w:bookmarkEnd w:id="96"/>
      <w:r w:rsidRPr="00290F1E">
        <w:t>Klasyfikacja pożarowa</w:t>
      </w:r>
      <w:bookmarkEnd w:id="97"/>
      <w:r w:rsidRPr="00290F1E">
        <w:t xml:space="preserve"> z uwagi na przeznaczenie i sposób użytkowania</w:t>
      </w:r>
      <w:bookmarkEnd w:id="98"/>
      <w:bookmarkEnd w:id="99"/>
      <w:bookmarkEnd w:id="100"/>
    </w:p>
    <w:p w14:paraId="618FC67B" w14:textId="77777777" w:rsidR="00A40F73" w:rsidRPr="00A40F73" w:rsidRDefault="00A40F73" w:rsidP="00A40F73">
      <w:pPr>
        <w:rPr>
          <w:szCs w:val="18"/>
        </w:rPr>
      </w:pPr>
      <w:bookmarkStart w:id="101" w:name="_Toc87880717"/>
      <w:bookmarkStart w:id="102" w:name="_Toc94022433"/>
      <w:bookmarkStart w:id="103" w:name="_Toc99443553"/>
      <w:r w:rsidRPr="00A40F73">
        <w:rPr>
          <w:lang w:eastAsia="pl-PL"/>
        </w:rPr>
        <w:t xml:space="preserve">Budynek magazynowy sklasyfikowany jako obiekt produkcyjno-magazynowy (PM) </w:t>
      </w:r>
      <w:r w:rsidRPr="00A40F73">
        <w:rPr>
          <w:lang w:eastAsia="pl-PL"/>
        </w:rPr>
        <w:br/>
        <w:t>o gęstości obciążenia ogniowego powyżej 4000 MJ/m</w:t>
      </w:r>
      <w:r w:rsidRPr="00A40F73">
        <w:rPr>
          <w:vertAlign w:val="superscript"/>
          <w:lang w:eastAsia="pl-PL"/>
        </w:rPr>
        <w:t>2</w:t>
      </w:r>
      <w:r w:rsidRPr="00A40F73">
        <w:rPr>
          <w:szCs w:val="18"/>
        </w:rPr>
        <w:t xml:space="preserve">. </w:t>
      </w:r>
    </w:p>
    <w:p w14:paraId="618FC67C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104" w:name="_Toc150933577"/>
      <w:bookmarkStart w:id="105" w:name="_Toc169529984"/>
      <w:r w:rsidRPr="00290F1E">
        <w:t>Kategoria zagrożenia ludzi</w:t>
      </w:r>
      <w:bookmarkEnd w:id="101"/>
      <w:bookmarkEnd w:id="102"/>
      <w:r w:rsidRPr="00290F1E">
        <w:t>, przewidywana liczba osób na każdej kondygnacji, a także w pomieszczeniach, których drzwi ewakuacyjne powinny otwierać się na zewnątrz pomieszczeń</w:t>
      </w:r>
      <w:bookmarkEnd w:id="103"/>
      <w:bookmarkEnd w:id="104"/>
      <w:bookmarkEnd w:id="105"/>
    </w:p>
    <w:p w14:paraId="618FC67D" w14:textId="77777777" w:rsidR="00A40F73" w:rsidRPr="00290F1E" w:rsidRDefault="00A40F73" w:rsidP="00A40F73">
      <w:pPr>
        <w:rPr>
          <w:szCs w:val="18"/>
        </w:rPr>
      </w:pPr>
      <w:bookmarkStart w:id="106" w:name="_Toc87880718"/>
      <w:r w:rsidRPr="00A40F73">
        <w:rPr>
          <w:bCs/>
          <w:lang w:eastAsia="pl-PL"/>
        </w:rPr>
        <w:t>Budynek zakwalifikowany do kategorii PM (produkcyjno-magazynowe)</w:t>
      </w:r>
      <w:r w:rsidRPr="00A40F73">
        <w:rPr>
          <w:lang w:eastAsia="pl-PL"/>
        </w:rPr>
        <w:t xml:space="preserve">, gęstość obciążenia ogniowego </w:t>
      </w:r>
      <w:proofErr w:type="spellStart"/>
      <w:r w:rsidRPr="00A40F73">
        <w:rPr>
          <w:lang w:eastAsia="pl-PL"/>
        </w:rPr>
        <w:t>Q</w:t>
      </w:r>
      <w:r w:rsidRPr="00A40F73">
        <w:rPr>
          <w:vertAlign w:val="subscript"/>
          <w:lang w:eastAsia="pl-PL"/>
        </w:rPr>
        <w:t>d</w:t>
      </w:r>
      <w:proofErr w:type="spellEnd"/>
      <w:r w:rsidRPr="00A40F73">
        <w:rPr>
          <w:lang w:eastAsia="pl-PL"/>
        </w:rPr>
        <w:t xml:space="preserve"> &gt; 4000 MJ/m</w:t>
      </w:r>
      <w:r w:rsidRPr="00A40F73">
        <w:rPr>
          <w:vertAlign w:val="superscript"/>
          <w:lang w:eastAsia="pl-PL"/>
        </w:rPr>
        <w:t>2</w:t>
      </w:r>
      <w:r w:rsidRPr="00A40F73">
        <w:rPr>
          <w:lang w:eastAsia="pl-PL"/>
        </w:rPr>
        <w:t>. W budynku brak pomieszczeń przeznaczonych do jednoczesnego przebywania powyżej 50 osób</w:t>
      </w:r>
      <w:r w:rsidRPr="00290F1E">
        <w:rPr>
          <w:szCs w:val="18"/>
        </w:rPr>
        <w:t xml:space="preserve">. </w:t>
      </w:r>
    </w:p>
    <w:p w14:paraId="618FC67E" w14:textId="77777777" w:rsidR="00A40F73" w:rsidRPr="00290F1E" w:rsidRDefault="00A40F73" w:rsidP="00A40F73">
      <w:pPr>
        <w:pStyle w:val="Numer11"/>
        <w:numPr>
          <w:ilvl w:val="1"/>
          <w:numId w:val="1"/>
        </w:numPr>
        <w:outlineLvl w:val="1"/>
      </w:pPr>
      <w:bookmarkStart w:id="107" w:name="_Toc94022434"/>
      <w:bookmarkStart w:id="108" w:name="_Toc99443554"/>
      <w:bookmarkStart w:id="109" w:name="_Toc150933578"/>
      <w:bookmarkStart w:id="110" w:name="_Toc169529985"/>
      <w:r w:rsidRPr="00290F1E">
        <w:t>Podział obiektu na strefy pożarowe</w:t>
      </w:r>
      <w:bookmarkEnd w:id="107"/>
      <w:r w:rsidRPr="00290F1E">
        <w:t xml:space="preserve"> </w:t>
      </w:r>
      <w:bookmarkEnd w:id="106"/>
      <w:r w:rsidRPr="00290F1E">
        <w:t>i strefy dymowe</w:t>
      </w:r>
      <w:bookmarkEnd w:id="108"/>
      <w:bookmarkEnd w:id="109"/>
      <w:bookmarkEnd w:id="110"/>
    </w:p>
    <w:p w14:paraId="618FC67F" w14:textId="77777777" w:rsidR="00A40F73" w:rsidRPr="00172D1B" w:rsidRDefault="00A40F73" w:rsidP="00A40F73">
      <w:bookmarkStart w:id="111" w:name="_Toc99443556"/>
      <w:bookmarkStart w:id="112" w:name="_Toc87880720"/>
      <w:bookmarkStart w:id="113" w:name="_Toc94022436"/>
      <w:r w:rsidRPr="00172D1B">
        <w:t>Budynek magazynowy stanowi trzy strefy pożarowe:</w:t>
      </w:r>
    </w:p>
    <w:p w14:paraId="618FC680" w14:textId="77777777" w:rsidR="00A40F73" w:rsidRPr="00172D1B" w:rsidRDefault="00A40F73" w:rsidP="00A40F73">
      <w:r w:rsidRPr="00172D1B">
        <w:t>SP1 –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2 540 m</w:t>
      </w:r>
      <w:r w:rsidRPr="00172D1B">
        <w:rPr>
          <w:vertAlign w:val="superscript"/>
        </w:rPr>
        <w:t>2</w:t>
      </w:r>
      <w:r w:rsidRPr="00172D1B">
        <w:t xml:space="preserve">; </w:t>
      </w:r>
    </w:p>
    <w:p w14:paraId="618FC681" w14:textId="77777777" w:rsidR="00A40F73" w:rsidRPr="00172D1B" w:rsidRDefault="00A40F73" w:rsidP="00A40F73">
      <w:r w:rsidRPr="00172D1B">
        <w:t>SP2 -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2 529 m</w:t>
      </w:r>
      <w:r w:rsidRPr="00172D1B">
        <w:rPr>
          <w:vertAlign w:val="superscript"/>
        </w:rPr>
        <w:t>2</w:t>
      </w:r>
      <w:r w:rsidRPr="00172D1B">
        <w:t>;</w:t>
      </w:r>
    </w:p>
    <w:p w14:paraId="618FC682" w14:textId="77777777" w:rsidR="00A40F73" w:rsidRPr="00172D1B" w:rsidRDefault="00A40F73" w:rsidP="00A40F73">
      <w:r w:rsidRPr="00172D1B">
        <w:t>SP3- zakwalifikowana do kategorii PM (Q</w:t>
      </w:r>
      <w:r w:rsidRPr="00172D1B">
        <w:rPr>
          <w:vertAlign w:val="subscript"/>
        </w:rPr>
        <w:t>D</w:t>
      </w:r>
      <w:r w:rsidRPr="00172D1B">
        <w:t>&gt;4 000 MJ/m</w:t>
      </w:r>
      <w:r w:rsidRPr="00172D1B">
        <w:rPr>
          <w:vertAlign w:val="superscript"/>
        </w:rPr>
        <w:t>2</w:t>
      </w:r>
      <w:r w:rsidRPr="00172D1B">
        <w:t>) o powierzchni 2 538 m</w:t>
      </w:r>
      <w:r w:rsidRPr="00172D1B">
        <w:rPr>
          <w:vertAlign w:val="superscript"/>
        </w:rPr>
        <w:t>2</w:t>
      </w:r>
      <w:r w:rsidRPr="00172D1B">
        <w:t>.</w:t>
      </w:r>
    </w:p>
    <w:p w14:paraId="618FC683" w14:textId="77777777" w:rsidR="00A40F73" w:rsidRPr="00290F1E" w:rsidRDefault="00A40F73" w:rsidP="00A40F73">
      <w:pPr>
        <w:rPr>
          <w:rFonts w:eastAsia="Times New Roman" w:cs="Arial"/>
          <w:b/>
          <w:bCs/>
          <w:i/>
          <w:iCs/>
          <w:color w:val="FF0000"/>
          <w:szCs w:val="18"/>
          <w:u w:val="single"/>
          <w:lang w:eastAsia="pl-PL"/>
        </w:rPr>
      </w:pPr>
      <w:r w:rsidRPr="00172D1B">
        <w:rPr>
          <w:bCs/>
        </w:rPr>
        <w:t>Dopuszczalna powierzchnia jednokondygnacyjnej hali (PM) wyposażonej w stałe urządzenia gaśnicze o gęstości obciążenia ogniowego powyżej 4 000 MJ/m</w:t>
      </w:r>
      <w:r w:rsidRPr="00172D1B">
        <w:rPr>
          <w:bCs/>
          <w:vertAlign w:val="superscript"/>
        </w:rPr>
        <w:t>2</w:t>
      </w:r>
      <w:r w:rsidRPr="00172D1B">
        <w:rPr>
          <w:bCs/>
        </w:rPr>
        <w:t xml:space="preserve"> wynosi 4 000 m</w:t>
      </w:r>
      <w:r w:rsidRPr="00172D1B">
        <w:rPr>
          <w:bCs/>
          <w:vertAlign w:val="superscript"/>
        </w:rPr>
        <w:t>2</w:t>
      </w:r>
      <w:r w:rsidRPr="00172D1B">
        <w:rPr>
          <w:bCs/>
        </w:rPr>
        <w:t xml:space="preserve">. </w:t>
      </w:r>
      <w:r w:rsidRPr="0073766F">
        <w:t>Dopuszczalne powierzchnie stref pożarowych nie zostały przekroczone</w:t>
      </w:r>
    </w:p>
    <w:p w14:paraId="618FC684" w14:textId="77777777" w:rsidR="00A40F73" w:rsidRPr="00693E48" w:rsidRDefault="00A40F73" w:rsidP="00A22353">
      <w:pPr>
        <w:pStyle w:val="Numer11"/>
        <w:numPr>
          <w:ilvl w:val="1"/>
          <w:numId w:val="1"/>
        </w:numPr>
        <w:outlineLvl w:val="1"/>
      </w:pPr>
      <w:bookmarkStart w:id="114" w:name="_Toc169529986"/>
      <w:bookmarkEnd w:id="111"/>
      <w:r w:rsidRPr="00A22353">
        <w:t>Maksymalna gęstość obciążenia ogniowego poszczególnych stref pożarowych PM wraz z warunkami przyjętymi do jej określenia</w:t>
      </w:r>
      <w:bookmarkEnd w:id="114"/>
    </w:p>
    <w:p w14:paraId="618FC685" w14:textId="77777777" w:rsidR="00A40F73" w:rsidRPr="00290F1E" w:rsidRDefault="00A40F73" w:rsidP="00A40F73">
      <w:pPr>
        <w:rPr>
          <w:szCs w:val="18"/>
        </w:rPr>
      </w:pPr>
      <w:bookmarkStart w:id="115" w:name="_Toc99443557"/>
      <w:bookmarkEnd w:id="112"/>
      <w:bookmarkEnd w:id="113"/>
      <w:r w:rsidRPr="00A40F73">
        <w:rPr>
          <w:lang w:eastAsia="pl-PL"/>
        </w:rPr>
        <w:t>Obiekt dla potrzeb określenia wymagań bezpieczeństwa pożarowego kwalifikuje się do grupy PM (</w:t>
      </w:r>
      <w:proofErr w:type="spellStart"/>
      <w:r w:rsidRPr="00A40F73">
        <w:rPr>
          <w:lang w:eastAsia="pl-PL"/>
        </w:rPr>
        <w:t>produkcyjno</w:t>
      </w:r>
      <w:proofErr w:type="spellEnd"/>
      <w:r w:rsidRPr="00A40F73">
        <w:rPr>
          <w:lang w:eastAsia="pl-PL"/>
        </w:rPr>
        <w:t xml:space="preserve"> – magazynowe). Podstawą do określenia wymagań z bezpieczeństwa pożarowego dla budynków zaliczanych do grupy PM jest parametr gęstości obciążenia ogniowego i wysokość tych budynków. Na podstawie informacji dostarczonych przez inwestora oraz przewidywanej technologii i sposobu magazynowania przewiduje się, że w hali przewidywana gęstość obciążenia ogniowego przekroczy </w:t>
      </w:r>
      <w:proofErr w:type="spellStart"/>
      <w:r w:rsidRPr="00A40F73">
        <w:rPr>
          <w:lang w:eastAsia="pl-PL"/>
        </w:rPr>
        <w:t>Qd</w:t>
      </w:r>
      <w:proofErr w:type="spellEnd"/>
      <w:r w:rsidRPr="00A40F73">
        <w:rPr>
          <w:b/>
          <w:lang w:eastAsia="pl-PL"/>
        </w:rPr>
        <w:t xml:space="preserve"> &gt; 4000 MJ/m</w:t>
      </w:r>
      <w:r w:rsidRPr="00A40F73">
        <w:rPr>
          <w:b/>
          <w:vertAlign w:val="superscript"/>
          <w:lang w:eastAsia="pl-PL"/>
        </w:rPr>
        <w:t>2</w:t>
      </w:r>
      <w:r w:rsidRPr="00A40F73">
        <w:rPr>
          <w:b/>
          <w:lang w:eastAsia="pl-PL"/>
        </w:rPr>
        <w:t>.</w:t>
      </w:r>
      <w:r w:rsidRPr="00290F1E">
        <w:rPr>
          <w:szCs w:val="18"/>
        </w:rPr>
        <w:t xml:space="preserve"> </w:t>
      </w:r>
    </w:p>
    <w:p w14:paraId="618FC686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16" w:name="_Toc169529987"/>
      <w:bookmarkEnd w:id="115"/>
      <w:r w:rsidRPr="00A40F73">
        <w:t>Klasa odporności pożarowej oraz odporności ogniowej i stopień rozprzestrzeniania ognia przez elementy budowlane</w:t>
      </w:r>
      <w:bookmarkEnd w:id="116"/>
    </w:p>
    <w:p w14:paraId="618FC687" w14:textId="77777777" w:rsidR="00A40F73" w:rsidRPr="00172D1B" w:rsidRDefault="00A40F73" w:rsidP="00A40F73">
      <w:bookmarkStart w:id="117" w:name="_Hlk127870450"/>
      <w:bookmarkStart w:id="118" w:name="_Hlk124149266"/>
      <w:r w:rsidRPr="00172D1B">
        <w:t xml:space="preserve">Jednokondygnacyjny budynek </w:t>
      </w:r>
      <w:r w:rsidRPr="00172D1B">
        <w:rPr>
          <w:bCs/>
        </w:rPr>
        <w:t>produkcyjno-</w:t>
      </w:r>
      <w:r w:rsidRPr="00172D1B">
        <w:t xml:space="preserve">magazynowy o gęstości obciążenia ogniowego </w:t>
      </w:r>
      <w:r w:rsidRPr="00172D1B">
        <w:br/>
        <w:t>powyżej 4000 MJ/m</w:t>
      </w:r>
      <w:r w:rsidRPr="00172D1B">
        <w:rPr>
          <w:vertAlign w:val="superscript"/>
        </w:rPr>
        <w:t>2</w:t>
      </w:r>
      <w:r w:rsidRPr="00172D1B">
        <w:t xml:space="preserve"> </w:t>
      </w:r>
      <w:r>
        <w:t xml:space="preserve">wyposażony w stałe urządzenia gaśnicze wodne </w:t>
      </w:r>
      <w:r w:rsidRPr="00172D1B">
        <w:t>zaprojektowany w klasie „E”. Dla klasy „E” odporności ogniowej nie stawia się wymagań w zakresie klasy odporności ogniowej elementów budynku</w:t>
      </w:r>
      <w:r>
        <w:t xml:space="preserve"> z wyjątkiem elementów </w:t>
      </w:r>
      <w:proofErr w:type="spellStart"/>
      <w:r>
        <w:t>oddzieleń</w:t>
      </w:r>
      <w:proofErr w:type="spellEnd"/>
      <w:r>
        <w:t xml:space="preserve"> przeciwpożarowych</w:t>
      </w:r>
      <w:r w:rsidRPr="00172D1B">
        <w:t xml:space="preserve">.  </w:t>
      </w:r>
    </w:p>
    <w:p w14:paraId="618FC688" w14:textId="77777777" w:rsidR="00A40F73" w:rsidRDefault="00A40F73" w:rsidP="00A40F73">
      <w:r w:rsidRPr="00172D1B">
        <w:t xml:space="preserve">Elementy budynku projektuje się jako nierozprzestrzeniające ognia (NRO). Zaprojektowano dach nad budynkiem w technologii (NRO), </w:t>
      </w:r>
      <w:r>
        <w:t>o</w:t>
      </w:r>
      <w:r w:rsidRPr="00172D1B">
        <w:t xml:space="preserve"> klasie B</w:t>
      </w:r>
      <w:r w:rsidRPr="00172D1B">
        <w:rPr>
          <w:vertAlign w:val="subscript"/>
        </w:rPr>
        <w:t>ROOF</w:t>
      </w:r>
      <w:r w:rsidRPr="00172D1B">
        <w:t xml:space="preserve"> (t1). </w:t>
      </w:r>
      <w:bookmarkEnd w:id="117"/>
      <w:r w:rsidR="00A22353" w:rsidRPr="00A22353">
        <w:t xml:space="preserve">Palna izolacja cieplna </w:t>
      </w:r>
      <w:proofErr w:type="spellStart"/>
      <w:r w:rsidR="00A22353" w:rsidRPr="00A22353">
        <w:t>przekrycia</w:t>
      </w:r>
      <w:proofErr w:type="spellEnd"/>
      <w:r w:rsidR="00A22353" w:rsidRPr="00A22353">
        <w:t xml:space="preserve"> dachu </w:t>
      </w:r>
      <w:r w:rsidR="00A22353" w:rsidRPr="00A22353">
        <w:lastRenderedPageBreak/>
        <w:t>powinna być oddzielona od wnętrza budynku przegrodą o klasie odporności ogniowej co najmniej RE 15.</w:t>
      </w:r>
    </w:p>
    <w:p w14:paraId="618FC689" w14:textId="77777777" w:rsidR="00A40F73" w:rsidRPr="00290F1E" w:rsidRDefault="00A40F73" w:rsidP="00A40F73">
      <w:pPr>
        <w:rPr>
          <w:szCs w:val="18"/>
        </w:rPr>
      </w:pPr>
      <w:r w:rsidRPr="00172D1B">
        <w:t xml:space="preserve">Ściany oddzielenia przeciwpożarowego zaprojektowane o klasie </w:t>
      </w:r>
      <w:r w:rsidRPr="0068220C">
        <w:t>REI 240 odporności ogniowej</w:t>
      </w:r>
      <w:r>
        <w:t xml:space="preserve"> </w:t>
      </w:r>
      <w:r>
        <w:br/>
        <w:t>z zachowaniem 2 m pasów oddzielenia przeciwpożarowego o klasie EI 60 odporności ogniowej oraz</w:t>
      </w:r>
      <w:r w:rsidRPr="0068220C">
        <w:t xml:space="preserve"> z drzwiami </w:t>
      </w:r>
      <w:r>
        <w:t xml:space="preserve">na granicy stref </w:t>
      </w:r>
      <w:r w:rsidRPr="0068220C">
        <w:t>o klasie EI 120 odporności ogniowej. Budynek analityczno-laboratoryjny wydzielony jako odrębna strefa pożarowa – poza zakresem opracowania.</w:t>
      </w:r>
      <w:bookmarkEnd w:id="118"/>
      <w:r w:rsidRPr="00290F1E">
        <w:rPr>
          <w:szCs w:val="18"/>
        </w:rPr>
        <w:t xml:space="preserve"> </w:t>
      </w:r>
    </w:p>
    <w:p w14:paraId="618FC68A" w14:textId="77777777" w:rsidR="00A40F73" w:rsidRPr="00A22353" w:rsidRDefault="00A40F73" w:rsidP="00A22353">
      <w:pPr>
        <w:pStyle w:val="Numer11"/>
        <w:numPr>
          <w:ilvl w:val="1"/>
          <w:numId w:val="1"/>
        </w:numPr>
        <w:outlineLvl w:val="1"/>
      </w:pPr>
      <w:r w:rsidRPr="00693E48">
        <w:t xml:space="preserve"> </w:t>
      </w:r>
      <w:bookmarkStart w:id="119" w:name="_Toc169529988"/>
      <w:r w:rsidRPr="00A40F73">
        <w:t>Występowanie materiałów wybuchowych oraz zagrożenia wybuchem, w tym pomieszczeń zagrożonych wybuchem</w:t>
      </w:r>
      <w:bookmarkEnd w:id="119"/>
    </w:p>
    <w:p w14:paraId="618FC68B" w14:textId="77777777" w:rsidR="00A40F73" w:rsidRPr="00290F1E" w:rsidRDefault="00A40F73" w:rsidP="00A40F73">
      <w:pPr>
        <w:rPr>
          <w:lang w:val="x-none"/>
        </w:rPr>
      </w:pPr>
      <w:r w:rsidRPr="00A40F73">
        <w:rPr>
          <w:lang w:eastAsia="pl-PL"/>
        </w:rPr>
        <w:t xml:space="preserve">W budynku oraz w przestrzeni zewnętrznej </w:t>
      </w:r>
      <w:bookmarkStart w:id="120" w:name="_Hlk97719095"/>
      <w:r w:rsidRPr="00A40F73">
        <w:rPr>
          <w:lang w:eastAsia="pl-PL"/>
        </w:rPr>
        <w:t>nie ma pomieszczeń i stref zagrożonych wybuchem</w:t>
      </w:r>
      <w:bookmarkEnd w:id="120"/>
      <w:r w:rsidRPr="00A40F73">
        <w:rPr>
          <w:lang w:eastAsia="pl-PL"/>
        </w:rPr>
        <w:t>.</w:t>
      </w:r>
    </w:p>
    <w:p w14:paraId="618FC68C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21" w:name="_Toc169529989"/>
      <w:r w:rsidRPr="00A22353">
        <w:t>Warunki i strategia ewakuacji ludzi lub uratowania ich w inny sposób, uwzględniające liczbę i stan sprawności osób przebywających w obiekcie</w:t>
      </w:r>
      <w:bookmarkEnd w:id="121"/>
    </w:p>
    <w:p w14:paraId="618FC68D" w14:textId="77777777" w:rsidR="00A40F73" w:rsidRPr="00290F1E" w:rsidRDefault="00A40F73" w:rsidP="00A40F73">
      <w:pPr>
        <w:rPr>
          <w:lang w:eastAsia="pl-PL"/>
        </w:rPr>
      </w:pPr>
      <w:r w:rsidRPr="00A40F73">
        <w:rPr>
          <w:lang w:eastAsia="pl-PL"/>
        </w:rPr>
        <w:t>Z hali magazynowej ewakuacja zapewniona na zasadzie przejścia ewakuacyjnego przez pomieszczenie do wyjścia na zewnątrz budynku lub do odrębnej strefy pożarowej. Długość przejścia ewakuacyjnego nie przekracza 150 m (100 m + 50% z uwagi na stałe samoczynne urządzenia gaśnicze wodne). Szerokość przejścia ewakuacyjnego nie mniejsza niż 0,9 m (lub 0,8 m, jeśli przeznaczona jest dla nie więcej niż 3 osób). Szerokość drzwi ewakuacyjnych wynosi co najmniej 0,9 m</w:t>
      </w:r>
      <w:r w:rsidRPr="00290F1E">
        <w:rPr>
          <w:lang w:eastAsia="pl-PL"/>
        </w:rPr>
        <w:t xml:space="preserve">. </w:t>
      </w:r>
    </w:p>
    <w:p w14:paraId="618FC68E" w14:textId="77777777" w:rsidR="00A40F73" w:rsidRPr="00290F1E" w:rsidRDefault="00A40F73" w:rsidP="00A22353">
      <w:pPr>
        <w:pStyle w:val="Numer11"/>
        <w:numPr>
          <w:ilvl w:val="1"/>
          <w:numId w:val="1"/>
        </w:numPr>
        <w:outlineLvl w:val="1"/>
      </w:pPr>
      <w:bookmarkStart w:id="122" w:name="_Toc169529990"/>
      <w:r w:rsidRPr="00A40F73">
        <w:t>Dobór urządzeń przeciwpożarowych oraz innych instalacji i urządzeń służących bezpieczeństwu pożarowemu wraz z określeniem zakresu i celu ich stosowania</w:t>
      </w:r>
      <w:bookmarkEnd w:id="122"/>
    </w:p>
    <w:p w14:paraId="618FC68F" w14:textId="77777777" w:rsidR="00A40F73" w:rsidRPr="0073766F" w:rsidRDefault="00A40F73" w:rsidP="00A40F73">
      <w:bookmarkStart w:id="123" w:name="_Hlk144486286"/>
      <w:bookmarkStart w:id="124" w:name="_Toc92720379"/>
      <w:bookmarkStart w:id="125" w:name="_Toc99443564"/>
      <w:r w:rsidRPr="0073766F">
        <w:t xml:space="preserve">Biorąc pod uwagę kwalifikację obiektu w świetle obowiązujących przepisów w budynku wymagane są:  </w:t>
      </w:r>
    </w:p>
    <w:p w14:paraId="618FC690" w14:textId="77777777" w:rsidR="00A40F73" w:rsidRPr="0073766F" w:rsidRDefault="00A40F73" w:rsidP="00A40F73">
      <w:r w:rsidRPr="0073766F">
        <w:rPr>
          <w:b/>
          <w:bCs/>
        </w:rPr>
        <w:t>Przeciwpożarowy wyłącznik prądu</w:t>
      </w:r>
      <w:r w:rsidRPr="0073766F">
        <w:t xml:space="preserve"> - dla stref pożarowych o kubaturze powyżej 1000 m</w:t>
      </w:r>
      <w:r w:rsidRPr="0073766F">
        <w:rPr>
          <w:vertAlign w:val="superscript"/>
        </w:rPr>
        <w:t>3</w:t>
      </w:r>
      <w:r w:rsidRPr="0073766F">
        <w:t xml:space="preserve"> przewidziano przeciwpożarowy wyłącznik prądu. Przycisk przeciwpożarowego wyłącznika prądu zlokalizowany przy głównym wejściu do budynku. Przeciwpożarowy wyłącznik prądu zapewni odcięcie dopływu prądu do wszystkich obwodów z wyjątkiem instalacji i urządzeń, których funkcjonowanie jest niezbędne podczas pożaru. </w:t>
      </w:r>
    </w:p>
    <w:p w14:paraId="618FC691" w14:textId="77777777" w:rsidR="00A40F73" w:rsidRDefault="00A40F73" w:rsidP="00A40F73">
      <w:r w:rsidRPr="0073766F">
        <w:rPr>
          <w:b/>
          <w:bCs/>
        </w:rPr>
        <w:t>Wewnętrzna instalacja wodociągowa przeciwpożarowa</w:t>
      </w:r>
      <w:r w:rsidRPr="0073766F">
        <w:t xml:space="preserve"> - w strefie pożarowej zakwalifikowanej do kategorii PM i gęstości obciążenia ogniowego powyżej 4000 MJ/m</w:t>
      </w:r>
      <w:r w:rsidRPr="0073766F">
        <w:rPr>
          <w:vertAlign w:val="superscript"/>
        </w:rPr>
        <w:t>2</w:t>
      </w:r>
      <w:r w:rsidRPr="0073766F">
        <w:t xml:space="preserve"> i powierzchni powyżej 200 m</w:t>
      </w:r>
      <w:r w:rsidRPr="0073766F">
        <w:rPr>
          <w:vertAlign w:val="superscript"/>
        </w:rPr>
        <w:t>2</w:t>
      </w:r>
      <w:r w:rsidRPr="0073766F">
        <w:t xml:space="preserve"> projektuje się hydranty wewnętrzne o średnicy 52 mm. Hydranty 52 wyposaż</w:t>
      </w:r>
      <w:r>
        <w:t>one</w:t>
      </w:r>
      <w:r w:rsidRPr="0073766F">
        <w:t xml:space="preserve"> w wąż płasko składany o długości 40 m (20 + 20 m). Do zabezpieczenia miejsc, z których odległość do najbliższego wyjścia ewakuacyjnego przekracza 30 m dopuszcza się wyposażenie hydrantu w dodatkowy odcinek węża. Efektywny zasięg rzutu prądów gaśniczych wynosi 10 m. Całkowity zasięg hydrantu wewnętrznego wynosi 30 m lub 50 m (dla hydrantów wyposażonych w dodatkowy odcinek węża). Należy zapewnić możliwość jednoczesnego poboru wody co najmniej 2 sąsiednich hydrantów. </w:t>
      </w:r>
    </w:p>
    <w:p w14:paraId="618FC692" w14:textId="77777777" w:rsidR="00A40F73" w:rsidRDefault="00A40F73" w:rsidP="00A40F73">
      <w:pPr>
        <w:rPr>
          <w:i/>
          <w:u w:val="single"/>
        </w:rPr>
      </w:pPr>
      <w:r w:rsidRPr="0073766F">
        <w:rPr>
          <w:i/>
          <w:u w:val="single"/>
        </w:rPr>
        <w:t xml:space="preserve">Projekt hydrantów wewnętrznych wg odrębnego opracowania projektowego uzgodnionego </w:t>
      </w:r>
      <w:r>
        <w:rPr>
          <w:i/>
          <w:u w:val="single"/>
        </w:rPr>
        <w:br/>
      </w:r>
      <w:r w:rsidRPr="0073766F">
        <w:rPr>
          <w:i/>
          <w:u w:val="single"/>
        </w:rPr>
        <w:t>z rzeczoznawcą do spraw zabezpieczeń przeciwpożarowych.</w:t>
      </w:r>
    </w:p>
    <w:p w14:paraId="618FC693" w14:textId="77777777" w:rsidR="00A40F73" w:rsidRDefault="00A40F73" w:rsidP="00A40F73">
      <w:pPr>
        <w:rPr>
          <w:rFonts w:cs="Arial"/>
        </w:rPr>
      </w:pPr>
      <w:r>
        <w:rPr>
          <w:b/>
          <w:bCs/>
          <w:iCs/>
        </w:rPr>
        <w:t xml:space="preserve">Awaryjne oświetlenie ewakuacyjne - </w:t>
      </w:r>
      <w:r w:rsidRPr="0073766F">
        <w:rPr>
          <w:rFonts w:cs="Arial"/>
        </w:rPr>
        <w:t>wymagane na drogach komunikacji oświetlonych wyłącznie światłem sztucznym oraz w pomieszczeniach magazynowych o powierzchni przekraczającej 2 000 m</w:t>
      </w:r>
      <w:r w:rsidRPr="0073766F">
        <w:rPr>
          <w:rFonts w:cs="Arial"/>
          <w:vertAlign w:val="superscript"/>
        </w:rPr>
        <w:t>2</w:t>
      </w:r>
      <w:r w:rsidRPr="0073766F">
        <w:rPr>
          <w:rFonts w:cs="Arial"/>
        </w:rPr>
        <w:t>. Natężenie oświetlenia na drodze ewakuacyjnej o szerokości do 2 m, mierzone w jej osi przy podłodze, nie może być niższe niż 1 lx. Dla oświetlenia urządzeń przeciwpożarowych należy zapewnić minimalny poziom natężenia oświetlenia co najmniej 5 lx. Minimalny czas działania oświetlenia ewakuacyjnego nie może być krótszy niż 1 godzina. Po zewnętrznej stronie budynku przy wyjściach ewakuacyjnym należy zapewnić oprawę oświetlenia awaryjnego.</w:t>
      </w:r>
      <w:r>
        <w:rPr>
          <w:rFonts w:cs="Arial"/>
        </w:rPr>
        <w:t xml:space="preserve"> </w:t>
      </w:r>
    </w:p>
    <w:p w14:paraId="618FC694" w14:textId="77777777" w:rsidR="00A40F73" w:rsidRDefault="00A40F73" w:rsidP="00A40F73">
      <w:pPr>
        <w:rPr>
          <w:rFonts w:cs="Arial"/>
          <w:i/>
          <w:u w:val="single"/>
        </w:rPr>
      </w:pP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awaryjnego oświetlenia ewakuacyjnego</w:t>
      </w:r>
      <w:r w:rsidRPr="0073766F">
        <w:rPr>
          <w:rFonts w:cs="Arial"/>
          <w:i/>
          <w:u w:val="single"/>
        </w:rPr>
        <w:t xml:space="preserve"> wg odrębnego opracowania projektowego uzgodnionego z rzeczoznawcą do spraw zabezpieczeń przeciwpożarowych.</w:t>
      </w:r>
    </w:p>
    <w:p w14:paraId="618FC695" w14:textId="77777777" w:rsidR="00A40F73" w:rsidRDefault="00A40F73" w:rsidP="00A40F73">
      <w:r w:rsidRPr="0073766F">
        <w:rPr>
          <w:rFonts w:cs="Arial"/>
          <w:b/>
          <w:bCs/>
          <w:iCs/>
        </w:rPr>
        <w:t xml:space="preserve">Stałe samoczynne urządzenia gaśnicze - </w:t>
      </w:r>
      <w:r w:rsidRPr="0073766F">
        <w:t>w hali magazynowej projektuje się instalację tryskaczową</w:t>
      </w:r>
      <w:r>
        <w:t xml:space="preserve"> w celu zwiększenia dopuszczalnej powierzchni strefy oraz w celu przyjęcia klasy „E” odporności pożarowej dla budynku</w:t>
      </w:r>
      <w:r w:rsidRPr="0073766F">
        <w:t xml:space="preserve">. Hala magazynowa podzielona została na </w:t>
      </w:r>
      <w:r>
        <w:t>3</w:t>
      </w:r>
      <w:r w:rsidRPr="0073766F">
        <w:t xml:space="preserve"> sekcje tryskaczowe</w:t>
      </w:r>
      <w:r>
        <w:t>. Instalacja zasilana będzie ze zbiornika o pojemności 850 m</w:t>
      </w:r>
      <w:r w:rsidRPr="000D072D">
        <w:rPr>
          <w:vertAlign w:val="superscript"/>
        </w:rPr>
        <w:t>3</w:t>
      </w:r>
      <w:r>
        <w:t xml:space="preserve">. </w:t>
      </w:r>
    </w:p>
    <w:p w14:paraId="618FC696" w14:textId="77777777" w:rsidR="00A40F73" w:rsidRDefault="00A40F73" w:rsidP="00A40F73">
      <w:pPr>
        <w:rPr>
          <w:rFonts w:cs="Arial"/>
          <w:i/>
          <w:u w:val="single"/>
        </w:rPr>
      </w:pPr>
      <w:r w:rsidRPr="0073766F">
        <w:t xml:space="preserve"> </w:t>
      </w: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instalacji tryskaczowej</w:t>
      </w:r>
      <w:r w:rsidRPr="0073766F">
        <w:rPr>
          <w:rFonts w:cs="Arial"/>
          <w:i/>
          <w:u w:val="single"/>
        </w:rPr>
        <w:t xml:space="preserve"> wg odrębnego opracowania projektowego uzgodnionego </w:t>
      </w:r>
      <w:r>
        <w:rPr>
          <w:rFonts w:cs="Arial"/>
          <w:i/>
          <w:u w:val="single"/>
        </w:rPr>
        <w:br/>
      </w:r>
      <w:r w:rsidRPr="0073766F">
        <w:rPr>
          <w:rFonts w:cs="Arial"/>
          <w:i/>
          <w:u w:val="single"/>
        </w:rPr>
        <w:t>z rzeczoznawcą do spraw zabezpieczeń przeciwpożarowych.</w:t>
      </w:r>
    </w:p>
    <w:p w14:paraId="618FC697" w14:textId="77777777" w:rsidR="00A40F73" w:rsidRPr="0073766F" w:rsidRDefault="00A40F73" w:rsidP="00A40F73">
      <w:pPr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lastRenderedPageBreak/>
        <w:t xml:space="preserve">System sygnalizacji pożarowej </w:t>
      </w:r>
      <w:r w:rsidRPr="0053661D">
        <w:rPr>
          <w:rFonts w:cs="Arial"/>
          <w:iCs/>
        </w:rPr>
        <w:t xml:space="preserve">– </w:t>
      </w:r>
      <w:r w:rsidRPr="000D072D">
        <w:t>budynek ponadstandardowo chroniony systemem sygnalizacji pożarowej. Zadziałanie systemu oparte na uruchomieniu się optycznych czujek dymu, ręcznych ostrzegaczy pożarowych i sygnalizatorów optyczno-akustycznych.</w:t>
      </w:r>
      <w:r>
        <w:rPr>
          <w:rFonts w:cs="Arial"/>
          <w:b/>
          <w:bCs/>
          <w:iCs/>
        </w:rPr>
        <w:t xml:space="preserve">  </w:t>
      </w:r>
    </w:p>
    <w:p w14:paraId="618FC698" w14:textId="77777777" w:rsidR="00A40F73" w:rsidRDefault="00A40F73" w:rsidP="00A40F73">
      <w:pPr>
        <w:rPr>
          <w:rFonts w:cs="Arial"/>
          <w:i/>
          <w:u w:val="single"/>
        </w:rPr>
      </w:pPr>
      <w:r w:rsidRPr="0073766F">
        <w:rPr>
          <w:rFonts w:cs="Arial"/>
          <w:i/>
          <w:u w:val="single"/>
        </w:rPr>
        <w:t xml:space="preserve">Projekt </w:t>
      </w:r>
      <w:r>
        <w:rPr>
          <w:rFonts w:cs="Arial"/>
          <w:i/>
          <w:u w:val="single"/>
        </w:rPr>
        <w:t>systemu sygnalizacji pożarowej</w:t>
      </w:r>
      <w:r w:rsidRPr="0073766F">
        <w:rPr>
          <w:rFonts w:cs="Arial"/>
          <w:i/>
          <w:u w:val="single"/>
        </w:rPr>
        <w:t xml:space="preserve"> wg odrębnego opracowania projektowego uzgodnionego </w:t>
      </w:r>
      <w:r>
        <w:rPr>
          <w:rFonts w:cs="Arial"/>
          <w:i/>
          <w:u w:val="single"/>
        </w:rPr>
        <w:br/>
      </w:r>
      <w:r w:rsidRPr="0073766F">
        <w:rPr>
          <w:rFonts w:cs="Arial"/>
          <w:i/>
          <w:u w:val="single"/>
        </w:rPr>
        <w:t>z rzeczoznawcą do spraw zabezpieczeń przeciwpożarowych.</w:t>
      </w:r>
    </w:p>
    <w:p w14:paraId="618FC699" w14:textId="77777777" w:rsidR="00A22353" w:rsidRPr="00A22353" w:rsidRDefault="00A22353" w:rsidP="00A40F73">
      <w:pPr>
        <w:rPr>
          <w:rFonts w:eastAsia="Times New Roman" w:cs="Arial"/>
          <w:color w:val="000000" w:themeColor="text1"/>
          <w:szCs w:val="18"/>
          <w:lang w:eastAsia="pl-PL"/>
        </w:rPr>
      </w:pPr>
      <w:r w:rsidRPr="00A22353">
        <w:rPr>
          <w:rFonts w:cs="Arial"/>
          <w:b/>
          <w:bCs/>
          <w:iCs/>
          <w:color w:val="000000" w:themeColor="text1"/>
        </w:rPr>
        <w:t>Drzwi/bramy przeciwpożarowe</w:t>
      </w:r>
      <w:r w:rsidRPr="00A22353">
        <w:rPr>
          <w:rFonts w:cs="Arial"/>
          <w:i/>
          <w:color w:val="000000" w:themeColor="text1"/>
        </w:rPr>
        <w:t xml:space="preserve"> - w</w:t>
      </w:r>
      <w:r w:rsidRPr="00A22353">
        <w:rPr>
          <w:color w:val="000000" w:themeColor="text1"/>
        </w:rPr>
        <w:t xml:space="preserve"> ścianach oddzielenia pożarowego zaprojektowano drzwi/bramy przeciwpożarowe o klasie EI 120. Sterowanie drzwiami/bramami przeciwpożarowymi zapewnione w ramach systemu sygnalizacji pożarowej.</w:t>
      </w:r>
    </w:p>
    <w:p w14:paraId="618FC69A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6" w:name="_Toc169529991"/>
      <w:r w:rsidRPr="00A40F73">
        <w:t>Dobór urządzeń przeciwpożarowych oraz innych instalacji i urządzeń służących bezpieczeństwu pożarowemu wraz z określeniem zakresu i celu ich stosowania</w:t>
      </w:r>
      <w:bookmarkEnd w:id="126"/>
    </w:p>
    <w:p w14:paraId="618FC69B" w14:textId="77777777" w:rsidR="00A40F73" w:rsidRPr="0053661D" w:rsidRDefault="00A40F73" w:rsidP="00A40F73">
      <w:r w:rsidRPr="0053661D">
        <w:t xml:space="preserve">Instalacja elektryczna zabezpieczona przez przeciwpożarowy wyłącznik prądu. Przeciwpożarowy wyłącznik prądu powinien zapewniać odcięcie dopływu prądu do wszystkich obwodów </w:t>
      </w:r>
      <w:r w:rsidRPr="0053661D">
        <w:br/>
        <w:t xml:space="preserve">z wyjątkiem instalacji i urządzeń, których funkcjonowanie jest niezbędne podczas pożaru. </w:t>
      </w:r>
    </w:p>
    <w:p w14:paraId="618FC69C" w14:textId="77777777" w:rsidR="00A40F73" w:rsidRDefault="00A40F73" w:rsidP="00A40F73">
      <w:r w:rsidRPr="0053661D">
        <w:tab/>
        <w:t>Dla urządzeń, których praca jest niezbędna podczas pożaru należy zapewnić podtrzymanie energii. Oznacza to, że powinny być one zasilane sprzed przeciwpożarowego wyłącznika prądu i jeżeli wynika to z innych uwarunkowań również z awaryjnego źródła prądu</w:t>
      </w:r>
    </w:p>
    <w:p w14:paraId="618FC69D" w14:textId="77777777" w:rsidR="00A40F73" w:rsidRDefault="00A40F73" w:rsidP="00A40F73"/>
    <w:p w14:paraId="618FC69E" w14:textId="77777777" w:rsidR="00A40F73" w:rsidRDefault="00A40F73" w:rsidP="00A40F73">
      <w:pPr>
        <w:pStyle w:val="Numer111"/>
      </w:pPr>
      <w:r>
        <w:t>Wentylacja</w:t>
      </w:r>
    </w:p>
    <w:p w14:paraId="618FC69F" w14:textId="77777777" w:rsidR="00A40F73" w:rsidRDefault="00A40F73" w:rsidP="00A40F73">
      <w:r w:rsidRPr="00A40F73">
        <w:rPr>
          <w:lang w:eastAsia="pl-PL"/>
        </w:rPr>
        <w:t>Wentylacja - Przewody wentylacyjne wykonać należy z materiałów niepalnych, a ich palne izolacje cieplne i akustyczne oraz palne okładziny przewodów wentylacyjnych mogą być stosowane tylko na zewnętrznej ich powierzchni z materiałów zapewniających nierozprzestrzenianie ognia. Odległość nieizolowanych przewodów wentylacyjnych od wykładzin i powierzchni palnych powinna wynosić co najmniej 0,5 m</w:t>
      </w:r>
      <w:r>
        <w:rPr>
          <w:b/>
          <w:lang w:eastAsia="pl-PL"/>
        </w:rPr>
        <w:t>.</w:t>
      </w:r>
    </w:p>
    <w:p w14:paraId="618FC6A0" w14:textId="77777777" w:rsidR="00A40F73" w:rsidRDefault="00A40F73" w:rsidP="00A40F73">
      <w:pPr>
        <w:pStyle w:val="Numer111"/>
      </w:pPr>
      <w:r>
        <w:t>Instalacja odgromowa</w:t>
      </w:r>
    </w:p>
    <w:p w14:paraId="618FC6A1" w14:textId="77777777" w:rsidR="00A40F73" w:rsidRDefault="00A40F73" w:rsidP="00A40F73">
      <w:r w:rsidRPr="00A40F73">
        <w:rPr>
          <w:lang w:eastAsia="pl-PL"/>
        </w:rPr>
        <w:t>Obiekt należy wyposażyć w instalację odgromową zgodnie z wymaganiami Polskiej Normy</w:t>
      </w:r>
      <w:r>
        <w:rPr>
          <w:lang w:eastAsia="pl-PL"/>
        </w:rPr>
        <w:t>.</w:t>
      </w:r>
    </w:p>
    <w:p w14:paraId="618FC6A2" w14:textId="77777777" w:rsidR="00A40F73" w:rsidRDefault="00A40F73" w:rsidP="00A40F73">
      <w:pPr>
        <w:pStyle w:val="Numer111"/>
        <w:numPr>
          <w:ilvl w:val="0"/>
          <w:numId w:val="0"/>
        </w:numPr>
      </w:pPr>
    </w:p>
    <w:p w14:paraId="618FC6A3" w14:textId="77777777" w:rsidR="00A40F73" w:rsidRDefault="00A40F73" w:rsidP="00A40F73">
      <w:pPr>
        <w:pStyle w:val="Numer111"/>
      </w:pPr>
      <w:r>
        <w:t>Inne wymagania</w:t>
      </w:r>
    </w:p>
    <w:p w14:paraId="618FC6A4" w14:textId="77777777" w:rsidR="00A40F73" w:rsidRPr="00A40F73" w:rsidRDefault="00A40F73" w:rsidP="00A40F73">
      <w:pPr>
        <w:rPr>
          <w:lang w:eastAsia="pl-PL"/>
        </w:rPr>
      </w:pPr>
      <w:r w:rsidRPr="00A40F73">
        <w:rPr>
          <w:lang w:eastAsia="pl-PL"/>
        </w:rPr>
        <w:t xml:space="preserve">Przejścia instalacyjne - Przejścia instalacji przez elementy oddzielenia przeciwpożarowego (ściany oddzielenia przeciwpożarowego) należy zabezpieczyć do klasy odporności ogniowej elementów przez który przechodzą w zakresie parametru EI (szczelność i izolacyjność ogniowa). W przypadku przejść instalacyjnych przez ściany w klasie REI 240 przejścia należy zabezpieczyć do wymaganej klasy EI 240 (w zakresie parametru szczelności i izolacyjności ogniowej). Wymóg dotyczy również przejść o średnicy otworów co najmniej 0,04 m przez elementy o klasie co najmniej (R)EI 60 niebędące </w:t>
      </w:r>
      <w:proofErr w:type="spellStart"/>
      <w:r w:rsidRPr="00A40F73">
        <w:rPr>
          <w:lang w:eastAsia="pl-PL"/>
        </w:rPr>
        <w:t>oddzieleniami</w:t>
      </w:r>
      <w:proofErr w:type="spellEnd"/>
      <w:r w:rsidRPr="00A40F73">
        <w:rPr>
          <w:lang w:eastAsia="pl-PL"/>
        </w:rPr>
        <w:t xml:space="preserve"> przeciwpożarowymi a prowadzącymi do pomieszczenia zamkniętego.</w:t>
      </w:r>
    </w:p>
    <w:p w14:paraId="618FC6A5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7" w:name="_Toc169529992"/>
      <w:r w:rsidRPr="00A40F73">
        <w:t>Przyjęte scenariusze na wypadek pożaru</w:t>
      </w:r>
      <w:bookmarkEnd w:id="127"/>
    </w:p>
    <w:p w14:paraId="618FC6A6" w14:textId="77777777" w:rsidR="00A40F73" w:rsidRPr="0053661D" w:rsidRDefault="00A40F73" w:rsidP="00A40F73">
      <w:pPr>
        <w:rPr>
          <w:rFonts w:cs="Arial"/>
        </w:rPr>
      </w:pPr>
      <w:r w:rsidRPr="0053661D">
        <w:t>W odniesieniu do przedmiotowej inwestycji ustala się następujące założenia scenariusza pożarowego:</w:t>
      </w:r>
    </w:p>
    <w:p w14:paraId="618FC6A7" w14:textId="77777777" w:rsidR="00A40F73" w:rsidRPr="0053661D" w:rsidRDefault="00A40F73" w:rsidP="00A40F73">
      <w:r w:rsidRPr="0053661D">
        <w:t xml:space="preserve">Awaryjne oświetlenie ewakuacyjne działa niezależnie w odniesieniu do innych systemów przeciwpożarowych. Po zaniku napięcia podstawowego następuje automatyczne załączenie awaryjnego oświetlenia ewakuacyjnego. Awaryjne oświetlenie ewakuacyjne powinno działać przez co najmniej 1 godzinę od zaniku oświetlenia podstawowego. </w:t>
      </w:r>
    </w:p>
    <w:p w14:paraId="618FC6A8" w14:textId="77777777" w:rsidR="00A40F73" w:rsidRPr="0053661D" w:rsidRDefault="00A40F73" w:rsidP="00A40F73">
      <w:r w:rsidRPr="0053661D">
        <w:t>Zasilanie dla budynku może wyłączyć jedynie kierujący działaniem ratowniczym (KDR) przybyły na miejsce zdarzenia. Po przybyciu jednostek Państwowej Straży Pożarnej dowódca działań gaśniczych decyduje o konieczności wyłączenia prądu w obiekcie za pomocą przeciwpożarowego wyłącznika prądu.</w:t>
      </w:r>
    </w:p>
    <w:p w14:paraId="618FC6A9" w14:textId="77777777" w:rsidR="00A40F73" w:rsidRDefault="00A40F73" w:rsidP="00A40F73">
      <w:r w:rsidRPr="0053661D">
        <w:t>Wyłączenie zasilania za pomocą przeciwpożarowego wyłącznika prądu nie powoduje wyłączenia poszczególnych systemów przeciwpożarowych. Odcięcia dopływu prądu do budynku dokonuje kierujący działaniem ratowniczym.</w:t>
      </w:r>
    </w:p>
    <w:p w14:paraId="618FC6AA" w14:textId="77777777" w:rsidR="00A40F73" w:rsidRPr="00290F1E" w:rsidRDefault="00A40F73" w:rsidP="00A40F73">
      <w:r>
        <w:t xml:space="preserve">Uruchomienie </w:t>
      </w:r>
      <w:proofErr w:type="spellStart"/>
      <w:r>
        <w:t>ROPa</w:t>
      </w:r>
      <w:proofErr w:type="spellEnd"/>
      <w:r>
        <w:t xml:space="preserve"> lub optycznej czujki dymu spowoduje uruchomienie się systemu sygnalizacji pożarowej, tj. włączenie się sygnalizatorów optyczno-akustycznych oraz uruchomienie się instalacji tryskaczowej w sekcji, w której wykryto pożar.</w:t>
      </w:r>
    </w:p>
    <w:p w14:paraId="618FC6AB" w14:textId="77777777" w:rsidR="00A40F73" w:rsidRDefault="00A40F73" w:rsidP="00A22353">
      <w:pPr>
        <w:pStyle w:val="Numer11"/>
        <w:numPr>
          <w:ilvl w:val="1"/>
          <w:numId w:val="1"/>
        </w:numPr>
        <w:outlineLvl w:val="1"/>
      </w:pPr>
      <w:bookmarkStart w:id="128" w:name="_Toc169529993"/>
      <w:r w:rsidRPr="00A40F73">
        <w:t>Wyposażenie w gaśnice i inny sprzęt gaśniczy</w:t>
      </w:r>
      <w:bookmarkEnd w:id="128"/>
    </w:p>
    <w:p w14:paraId="618FC6AC" w14:textId="77777777" w:rsidR="00A40F73" w:rsidRPr="00297672" w:rsidRDefault="00A40F73" w:rsidP="00A40F73">
      <w:r w:rsidRPr="00297672">
        <w:t>Obiekt należy wyposażyć w podręczny sprzęt gaśniczy wg normatywu przewidującego jedną jednostkę masy środka gaśniczego 2 kg (lub 3 dm</w:t>
      </w:r>
      <w:r w:rsidRPr="00297672">
        <w:rPr>
          <w:vertAlign w:val="superscript"/>
        </w:rPr>
        <w:t>3</w:t>
      </w:r>
      <w:r w:rsidRPr="00297672">
        <w:t>) zawartego w gaśnicach na każde 300 m</w:t>
      </w:r>
      <w:r w:rsidRPr="00297672">
        <w:rPr>
          <w:vertAlign w:val="superscript"/>
        </w:rPr>
        <w:t>2</w:t>
      </w:r>
      <w:r w:rsidRPr="00297672">
        <w:t xml:space="preserve"> </w:t>
      </w:r>
      <w:r w:rsidRPr="00297672">
        <w:lastRenderedPageBreak/>
        <w:t xml:space="preserve">powierzchni strefy pożarowej zakwalifikowanej jako PM chronionej stałym urządzeniem gaśniczym. </w:t>
      </w:r>
    </w:p>
    <w:p w14:paraId="618FC6AD" w14:textId="77777777" w:rsidR="00A40F73" w:rsidRPr="00297672" w:rsidRDefault="00A40F73" w:rsidP="00A40F73">
      <w:r w:rsidRPr="00297672">
        <w:t xml:space="preserve">Gaśnice powinny być rozmieszczone w miejscach łatwo dostępnych i widocznych, </w:t>
      </w:r>
      <w:r w:rsidRPr="00297672">
        <w:br/>
        <w:t>a w szczególności:</w:t>
      </w:r>
    </w:p>
    <w:p w14:paraId="618FC6AE" w14:textId="77777777" w:rsidR="00A40F73" w:rsidRPr="00297672" w:rsidRDefault="00A40F73" w:rsidP="008038F5">
      <w:pPr>
        <w:pStyle w:val="Mylnik"/>
      </w:pPr>
      <w:r w:rsidRPr="00297672">
        <w:t>przy wejściach do budynku,</w:t>
      </w:r>
    </w:p>
    <w:p w14:paraId="618FC6AF" w14:textId="77777777" w:rsidR="00A40F73" w:rsidRPr="00297672" w:rsidRDefault="00A40F73" w:rsidP="008038F5">
      <w:pPr>
        <w:pStyle w:val="Mylnik"/>
      </w:pPr>
      <w:r w:rsidRPr="00297672">
        <w:t>przy wyjściach z pomieszczeń na zewnątrz,</w:t>
      </w:r>
    </w:p>
    <w:p w14:paraId="618FC6B0" w14:textId="77777777" w:rsidR="00A40F73" w:rsidRPr="00297672" w:rsidRDefault="00A40F73" w:rsidP="008038F5">
      <w:pPr>
        <w:pStyle w:val="Mylnik"/>
      </w:pPr>
      <w:r w:rsidRPr="00297672">
        <w:t>na ciągach komunikacyjnych.</w:t>
      </w:r>
    </w:p>
    <w:p w14:paraId="618FC6B1" w14:textId="77777777" w:rsidR="00A40F73" w:rsidRPr="00297672" w:rsidRDefault="00A40F73" w:rsidP="008038F5">
      <w:pPr>
        <w:pStyle w:val="Mylnik"/>
      </w:pPr>
      <w:r w:rsidRPr="00297672">
        <w:t>Przy rozmieszczaniu gaśnic należy uwzględnić następujące warunki:</w:t>
      </w:r>
    </w:p>
    <w:p w14:paraId="618FC6B2" w14:textId="77777777" w:rsidR="00A40F73" w:rsidRPr="00297672" w:rsidRDefault="00A40F73" w:rsidP="008038F5">
      <w:pPr>
        <w:pStyle w:val="Mylnik"/>
      </w:pPr>
      <w:r w:rsidRPr="00297672">
        <w:t xml:space="preserve">odległość z każdego miejsca w obiekcie, w którym może przebywać człowiek, </w:t>
      </w:r>
      <w:r w:rsidRPr="00297672">
        <w:br/>
        <w:t>do najbliższej gaśnicy nie może być większa niż 30 m,</w:t>
      </w:r>
    </w:p>
    <w:p w14:paraId="618FC6B3" w14:textId="77777777" w:rsidR="00A40F73" w:rsidRPr="00297672" w:rsidRDefault="00A40F73" w:rsidP="008038F5">
      <w:pPr>
        <w:pStyle w:val="Mylnik"/>
      </w:pPr>
      <w:r w:rsidRPr="00297672">
        <w:t>do gaśnic należy zapewnić dostęp o szerokości co najmniej 1 m,</w:t>
      </w:r>
    </w:p>
    <w:p w14:paraId="618FC6B4" w14:textId="77777777" w:rsidR="00A40F73" w:rsidRPr="00290F1E" w:rsidRDefault="00A40F73" w:rsidP="008038F5">
      <w:pPr>
        <w:pStyle w:val="Mylnik"/>
      </w:pPr>
      <w:r w:rsidRPr="00297672">
        <w:rPr>
          <w:lang w:val="x-none"/>
        </w:rPr>
        <w:t>umieszczać w miejscach nienarażonych na uszkodzenia mechaniczne oraz na oddziaływanie źródeł ciepła</w:t>
      </w:r>
    </w:p>
    <w:p w14:paraId="618FC6B5" w14:textId="77777777" w:rsidR="00A40F73" w:rsidRDefault="008038F5" w:rsidP="00A22353">
      <w:pPr>
        <w:pStyle w:val="Numer11"/>
        <w:numPr>
          <w:ilvl w:val="1"/>
          <w:numId w:val="1"/>
        </w:numPr>
        <w:outlineLvl w:val="1"/>
      </w:pPr>
      <w:bookmarkStart w:id="129" w:name="_Toc169529994"/>
      <w:r w:rsidRPr="008038F5">
        <w:t>Przygotowanie obiektu budowlanego do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  <w:bookmarkEnd w:id="129"/>
    </w:p>
    <w:p w14:paraId="618FC6B6" w14:textId="77777777" w:rsidR="008038F5" w:rsidRPr="00297672" w:rsidRDefault="008038F5" w:rsidP="008038F5">
      <w:pPr>
        <w:rPr>
          <w:color w:val="FF0000"/>
        </w:rPr>
      </w:pPr>
      <w:bookmarkStart w:id="130" w:name="_Hlk127871326"/>
      <w:bookmarkStart w:id="131" w:name="_Hlk124149573"/>
      <w:r w:rsidRPr="00297672">
        <w:t xml:space="preserve">Dla budynku jest wymagana droga pożarowa. Do budynku należy zapewnić drogę pożarową </w:t>
      </w:r>
      <w:r>
        <w:br/>
      </w:r>
      <w:r w:rsidRPr="00297672">
        <w:t xml:space="preserve">o utwardzonej nawierzchni, umożliwiającą dojazd pojazdów jednostek ochrony przeciwpożarowej do obiektu o każdej porze roku. Dla obiektu zapewniono drogę pożarową prowadzącą wokół obiektu. Droga pożarowa o utwardzonej nawierzchni umożliwiającej przejazd pojazdów o nacisku osi co najmniej 100 </w:t>
      </w:r>
      <w:proofErr w:type="spellStart"/>
      <w:r w:rsidRPr="00297672">
        <w:t>kN</w:t>
      </w:r>
      <w:proofErr w:type="spellEnd"/>
      <w:r w:rsidRPr="00297672">
        <w:t>. Najmniejszy promień zewnętrznego łuku drogi pożarowej nie mniejszy niż 11 m. Przebieg drogi pożarowej zaprojektowano w odległości od 5 do 25 m od budynku.</w:t>
      </w:r>
    </w:p>
    <w:bookmarkEnd w:id="130"/>
    <w:bookmarkEnd w:id="131"/>
    <w:p w14:paraId="618FC6B7" w14:textId="77777777" w:rsidR="008038F5" w:rsidRDefault="008038F5" w:rsidP="008038F5">
      <w:r w:rsidRPr="001F0F2B">
        <w:t>Dla budynku produkcyjno-magazynowego (PM) o gęstości obciążenia ogniowego powyżej 4000 MJ/m</w:t>
      </w:r>
      <w:r w:rsidRPr="001F0F2B">
        <w:rPr>
          <w:vertAlign w:val="superscript"/>
        </w:rPr>
        <w:t>2</w:t>
      </w:r>
      <w:r w:rsidRPr="001F0F2B">
        <w:t xml:space="preserve"> i powierzchni stref pożarowych SP 1 – SP 3 w przedziale od 2000 do 3000 m</w:t>
      </w:r>
      <w:r w:rsidRPr="001F0F2B">
        <w:rPr>
          <w:vertAlign w:val="superscript"/>
        </w:rPr>
        <w:t>2</w:t>
      </w:r>
      <w:r w:rsidRPr="001F0F2B">
        <w:t xml:space="preserve"> wymagana ilość wody do zewnętrznego gaszenia pożaru wynosi 40 dm</w:t>
      </w:r>
      <w:r w:rsidRPr="001F0F2B">
        <w:rPr>
          <w:vertAlign w:val="superscript"/>
        </w:rPr>
        <w:t>3</w:t>
      </w:r>
      <w:r w:rsidRPr="001F0F2B">
        <w:t xml:space="preserve">/s. </w:t>
      </w:r>
      <w:bookmarkStart w:id="132" w:name="_Hlk128655002"/>
      <w:r w:rsidRPr="001F0F2B">
        <w:t>Z uwagi na zaprojektowane stałe urządzenia gaśnicze wodne, wymaganą ilość wody do zewnętrznego gaszenia pożarów obniża się o 50 %, tj. wymagana ilość wody do zewnętrznego gaszenia pożarów wynosi 20 dm</w:t>
      </w:r>
      <w:r w:rsidRPr="001F0F2B">
        <w:rPr>
          <w:vertAlign w:val="superscript"/>
        </w:rPr>
        <w:t>3</w:t>
      </w:r>
      <w:r w:rsidRPr="001F0F2B">
        <w:t xml:space="preserve">/s. Wymagana ilość wody do zewnętrznego gaszenia zostanie zapewniona z hydrantów zewnętrznych zlokalizowanych na terenie inwestycji zasilanych </w:t>
      </w:r>
      <w:r w:rsidRPr="001F0F2B">
        <w:br/>
        <w:t>z przeciwpożarowego zbiornika wodnego o pojemności co najmniej 435 m</w:t>
      </w:r>
      <w:r w:rsidRPr="001F0F2B">
        <w:rPr>
          <w:vertAlign w:val="superscript"/>
        </w:rPr>
        <w:t>3</w:t>
      </w:r>
      <w:bookmarkEnd w:id="132"/>
      <w:r w:rsidRPr="001F0F2B">
        <w:t>.</w:t>
      </w:r>
      <w:r w:rsidRPr="001F0F2B">
        <w:rPr>
          <w:vertAlign w:val="superscript"/>
        </w:rPr>
        <w:t xml:space="preserve"> </w:t>
      </w:r>
      <w:r w:rsidRPr="001F0F2B">
        <w:t xml:space="preserve">Rurociąg ssawny prowadzony do pompowni przeciwpożarowej zlokalizowanej w budynku analityczno-laboratoryjnym (poza zakresem opracowania). </w:t>
      </w:r>
      <w:r w:rsidRPr="001F0F2B">
        <w:rPr>
          <w:rFonts w:eastAsiaTheme="minorEastAsia"/>
        </w:rPr>
        <w:t xml:space="preserve">Dla przedmiotowej inwestycji </w:t>
      </w:r>
      <w:r w:rsidRPr="001F0F2B">
        <w:t>zapewnia</w:t>
      </w:r>
      <w:r w:rsidRPr="001F0F2B">
        <w:rPr>
          <w:rFonts w:eastAsiaTheme="minorEastAsia"/>
        </w:rPr>
        <w:t xml:space="preserve"> </w:t>
      </w:r>
      <w:r w:rsidRPr="001F0F2B">
        <w:t xml:space="preserve">się </w:t>
      </w:r>
      <w:r w:rsidRPr="001F0F2B">
        <w:rPr>
          <w:rFonts w:eastAsiaTheme="minorEastAsia"/>
        </w:rPr>
        <w:t>hydranty o wydajności nie mniejszej niż 10 dm</w:t>
      </w:r>
      <w:r w:rsidRPr="001F0F2B">
        <w:rPr>
          <w:rFonts w:eastAsiaTheme="minorEastAsia"/>
          <w:vertAlign w:val="superscript"/>
        </w:rPr>
        <w:t>3</w:t>
      </w:r>
      <w:r w:rsidRPr="001F0F2B">
        <w:rPr>
          <w:rFonts w:eastAsiaTheme="minorEastAsia"/>
        </w:rPr>
        <w:t xml:space="preserve">/s każdy. </w:t>
      </w:r>
      <w:r w:rsidRPr="001F0F2B">
        <w:t xml:space="preserve">Hydranty zlokalizowane </w:t>
      </w:r>
      <w:r w:rsidRPr="001F0F2B">
        <w:br/>
        <w:t>w odpowiednich odległościach, pierwszy od 5 do 75 m, następny w odległości do 150 m.</w:t>
      </w:r>
    </w:p>
    <w:p w14:paraId="618FC6B8" w14:textId="77777777" w:rsidR="00452185" w:rsidRDefault="00452185" w:rsidP="008038F5"/>
    <w:p w14:paraId="618FC6B9" w14:textId="77777777" w:rsidR="00A22353" w:rsidRDefault="00A22353" w:rsidP="008038F5"/>
    <w:p w14:paraId="618FC6BA" w14:textId="77777777" w:rsidR="00A22353" w:rsidRDefault="00A22353" w:rsidP="008038F5"/>
    <w:p w14:paraId="618FC6BB" w14:textId="77777777" w:rsidR="00452185" w:rsidRPr="001F0F2B" w:rsidRDefault="00452185" w:rsidP="008038F5">
      <w:pPr>
        <w:rPr>
          <w:rFonts w:asciiTheme="minorHAnsi" w:hAnsiTheme="minorHAnsi"/>
          <w:color w:val="FF0000"/>
        </w:rPr>
      </w:pPr>
    </w:p>
    <w:p w14:paraId="618FC6BC" w14:textId="77777777" w:rsidR="008038F5" w:rsidRPr="000D072D" w:rsidRDefault="008038F5" w:rsidP="008038F5">
      <w:pPr>
        <w:rPr>
          <w:rFonts w:cs="Arial"/>
          <w:u w:val="single"/>
        </w:rPr>
      </w:pPr>
      <w:r w:rsidRPr="000D072D">
        <w:rPr>
          <w:rFonts w:cs="Arial"/>
          <w:u w:val="single"/>
        </w:rPr>
        <w:t>Wymagania dla zbiorników przeciwpożarowych:</w:t>
      </w:r>
    </w:p>
    <w:p w14:paraId="618FC6BD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zbiornik usytuowany możliwie centralnie w stosunku do obiektów chronionych w odległości do 250 m od analizowanej strefy pożarowej przy zapewnieniu pojazdom pożarniczym dojazdu o długości nieprzekraczającej 350 m, mierzonej od stanowiska czerpania wody do punktu przewidywanego przyjęcia jednostek ochrony przeciwpożarowej zlokalizowanego w odległości nie większej niż 30 m od chronionych stref;</w:t>
      </w:r>
    </w:p>
    <w:p w14:paraId="618FC6BE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 xml:space="preserve">przeciwpożarowy zbiornik wodny podziemny (za równorzędne uważa się zbiornik nadziemny częściowo zagłębiony itp.) należy możliwie zlokalizować pod trawnikami </w:t>
      </w:r>
      <w:r w:rsidRPr="000D072D">
        <w:rPr>
          <w:lang w:eastAsia="pl-PL"/>
        </w:rPr>
        <w:br/>
        <w:t>i placami. W przypadku gdy zbiornik znajduje się pod placem, po którym odbywa się ruch pojazdów należy zapewnić możliwość ruchu i postoju pojazdów o masie całkowitej co najmniej 20 t;</w:t>
      </w:r>
    </w:p>
    <w:p w14:paraId="618FC6BF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woda w zbiornikach musi być zabezpieczona przed zamarzaniem;</w:t>
      </w:r>
    </w:p>
    <w:p w14:paraId="618FC6C0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dopuszczalny spadek wielkości podciśnienia w ciągu 1 min nie przekracza 0,01 MPa;</w:t>
      </w:r>
    </w:p>
    <w:p w14:paraId="618FC6C1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zasilanie z sieci wodociągowej – czas napełniania 48 godzin – 50 % zbiornika;</w:t>
      </w:r>
    </w:p>
    <w:p w14:paraId="618FC6C2" w14:textId="77777777" w:rsidR="008038F5" w:rsidRPr="000D072D" w:rsidRDefault="008038F5" w:rsidP="008038F5">
      <w:pPr>
        <w:pStyle w:val="Mylnik"/>
        <w:rPr>
          <w:lang w:eastAsia="pl-PL"/>
        </w:rPr>
      </w:pPr>
      <w:r w:rsidRPr="000D072D">
        <w:rPr>
          <w:lang w:eastAsia="pl-PL"/>
        </w:rPr>
        <w:t>przeciwpożarowe zbiorniki wodne należy oznakować fotoluminescencyjnym znakiem bezpieczeństwa, który określa jego pojemność w m</w:t>
      </w:r>
      <w:r w:rsidRPr="000D072D">
        <w:rPr>
          <w:vertAlign w:val="superscript"/>
          <w:lang w:eastAsia="pl-PL"/>
        </w:rPr>
        <w:t>3</w:t>
      </w:r>
      <w:r w:rsidRPr="000D072D">
        <w:rPr>
          <w:lang w:eastAsia="pl-PL"/>
        </w:rPr>
        <w:t>;</w:t>
      </w:r>
    </w:p>
    <w:p w14:paraId="618FC6C3" w14:textId="77777777" w:rsidR="008038F5" w:rsidRPr="00290F1E" w:rsidRDefault="008038F5" w:rsidP="008038F5">
      <w:pPr>
        <w:pStyle w:val="Mylnik"/>
      </w:pPr>
      <w:r w:rsidRPr="000D072D">
        <w:lastRenderedPageBreak/>
        <w:t>przeciwpożarowe zbiorniki wodne powinny być poddawane przeglądom technicznym i czynnościom konserwacyjnym wg PN-EN 12845.</w:t>
      </w:r>
    </w:p>
    <w:p w14:paraId="618FC6C4" w14:textId="77777777" w:rsidR="00A40F73" w:rsidRDefault="00A40F73" w:rsidP="00A40F73">
      <w:pPr>
        <w:pStyle w:val="Numer1"/>
        <w:numPr>
          <w:ilvl w:val="0"/>
          <w:numId w:val="1"/>
        </w:numPr>
        <w:ind w:left="142"/>
      </w:pPr>
      <w:bookmarkStart w:id="133" w:name="_Toc150933588"/>
      <w:bookmarkStart w:id="134" w:name="_Toc169529995"/>
      <w:bookmarkEnd w:id="123"/>
      <w:r w:rsidRPr="00492630">
        <w:t>Charakterystyka</w:t>
      </w:r>
      <w:r>
        <w:t xml:space="preserve"> energetyczna budynku</w:t>
      </w:r>
      <w:bookmarkEnd w:id="124"/>
      <w:bookmarkEnd w:id="125"/>
      <w:bookmarkEnd w:id="133"/>
      <w:bookmarkEnd w:id="134"/>
    </w:p>
    <w:p w14:paraId="618FC6C5" w14:textId="77777777" w:rsidR="00F232EC" w:rsidRDefault="00452185" w:rsidP="00452185">
      <w:r>
        <w:t>Budynek pompowni - z</w:t>
      </w:r>
      <w:r w:rsidRPr="00452185">
        <w:t>godnie z załączoną Projektowaną charakterystyką energetyczną budynku</w:t>
      </w:r>
      <w:r>
        <w:t>.</w:t>
      </w:r>
    </w:p>
    <w:p w14:paraId="618FC6C6" w14:textId="77777777" w:rsidR="00452185" w:rsidRDefault="00452185" w:rsidP="00452185">
      <w:r>
        <w:t>Budynek magazynowy – bez zmian.</w:t>
      </w:r>
    </w:p>
    <w:p w14:paraId="618FC6C7" w14:textId="77777777" w:rsidR="0001273F" w:rsidRDefault="0001273F" w:rsidP="00452185"/>
    <w:p w14:paraId="618FC6C8" w14:textId="77777777" w:rsidR="0001273F" w:rsidRDefault="0001273F" w:rsidP="00452185"/>
    <w:tbl>
      <w:tblPr>
        <w:tblStyle w:val="Tabela-Siatka1"/>
        <w:tblpPr w:leftFromText="141" w:rightFromText="141" w:vertAnchor="text" w:horzAnchor="margin" w:tblpY="106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6"/>
        <w:gridCol w:w="2019"/>
        <w:gridCol w:w="3426"/>
      </w:tblGrid>
      <w:tr w:rsidR="0001273F" w:rsidRPr="0094040A" w14:paraId="618FC6CC" w14:textId="77777777" w:rsidTr="00A22353">
        <w:tc>
          <w:tcPr>
            <w:tcW w:w="3626" w:type="dxa"/>
            <w:vAlign w:val="center"/>
          </w:tcPr>
          <w:p w14:paraId="618FC6C9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</w:p>
        </w:tc>
        <w:tc>
          <w:tcPr>
            <w:tcW w:w="2019" w:type="dxa"/>
          </w:tcPr>
          <w:p w14:paraId="618FC6CA" w14:textId="77777777" w:rsidR="0001273F" w:rsidRPr="0094040A" w:rsidRDefault="0001273F" w:rsidP="00A22353">
            <w:pPr>
              <w:rPr>
                <w:szCs w:val="18"/>
              </w:rPr>
            </w:pPr>
          </w:p>
        </w:tc>
        <w:tc>
          <w:tcPr>
            <w:tcW w:w="3426" w:type="dxa"/>
          </w:tcPr>
          <w:p w14:paraId="618FC6CB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Projektant branży konstrukcyjnej</w:t>
            </w:r>
            <w:r w:rsidRPr="0094040A">
              <w:rPr>
                <w:szCs w:val="18"/>
              </w:rPr>
              <w:t>:</w:t>
            </w:r>
          </w:p>
        </w:tc>
      </w:tr>
      <w:tr w:rsidR="0001273F" w:rsidRPr="0094040A" w14:paraId="618FC6D0" w14:textId="77777777" w:rsidTr="00A22353">
        <w:trPr>
          <w:trHeight w:val="741"/>
        </w:trPr>
        <w:tc>
          <w:tcPr>
            <w:tcW w:w="3626" w:type="dxa"/>
            <w:vAlign w:val="center"/>
          </w:tcPr>
          <w:p w14:paraId="618FC6CD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</w:p>
        </w:tc>
        <w:tc>
          <w:tcPr>
            <w:tcW w:w="2019" w:type="dxa"/>
          </w:tcPr>
          <w:p w14:paraId="618FC6CE" w14:textId="77777777" w:rsidR="0001273F" w:rsidRPr="0094040A" w:rsidRDefault="0001273F" w:rsidP="00A22353">
            <w:pPr>
              <w:rPr>
                <w:szCs w:val="18"/>
              </w:rPr>
            </w:pPr>
          </w:p>
        </w:tc>
        <w:tc>
          <w:tcPr>
            <w:tcW w:w="3426" w:type="dxa"/>
            <w:vAlign w:val="center"/>
          </w:tcPr>
          <w:p w14:paraId="618FC6CF" w14:textId="77777777" w:rsidR="0001273F" w:rsidRPr="0094040A" w:rsidRDefault="0001273F" w:rsidP="00A22353">
            <w:pPr>
              <w:jc w:val="center"/>
              <w:rPr>
                <w:szCs w:val="18"/>
              </w:rPr>
            </w:pPr>
            <w:r w:rsidRPr="00F25732">
              <w:t xml:space="preserve">mgr </w:t>
            </w:r>
            <w:r>
              <w:t>inż. Hubert Knychała</w:t>
            </w:r>
          </w:p>
        </w:tc>
      </w:tr>
    </w:tbl>
    <w:p w14:paraId="48A2E4F4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6B4959E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2409413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74ED49EA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EF18DA6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F33088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213280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7BFBD89E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9C38665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6DCC2B0B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2287A24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5807949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D595950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6296FE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12958B7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A8121FA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6A744263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DF5D34B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5F2E471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89D40D1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F9D85E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0D4D81AD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1D042A4F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BFC86C6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5BD89AE0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4CB64BB8" w14:textId="77777777" w:rsidR="007672A7" w:rsidRDefault="007672A7" w:rsidP="007672A7">
      <w:pPr>
        <w:spacing w:after="160"/>
        <w:ind w:left="708" w:firstLine="708"/>
        <w:jc w:val="right"/>
        <w:rPr>
          <w:rFonts w:eastAsia="Times New Roman"/>
          <w:szCs w:val="18"/>
          <w:lang w:eastAsia="pl-PL"/>
        </w:rPr>
      </w:pPr>
    </w:p>
    <w:p w14:paraId="339D583B" w14:textId="01716ED8" w:rsidR="007672A7" w:rsidRDefault="007672A7" w:rsidP="007672A7">
      <w:pPr>
        <w:ind w:left="0" w:right="-427"/>
        <w:jc w:val="right"/>
      </w:pPr>
      <w:r>
        <w:lastRenderedPageBreak/>
        <w:t>Krotoszyn, 15.04.2024r</w:t>
      </w:r>
      <w:r w:rsidR="00850D17">
        <w:t>.</w:t>
      </w:r>
    </w:p>
    <w:p w14:paraId="7A3627D7" w14:textId="77777777" w:rsidR="007672A7" w:rsidRPr="00A44834" w:rsidRDefault="007672A7" w:rsidP="007672A7">
      <w:pPr>
        <w:spacing w:before="120" w:after="120"/>
        <w:jc w:val="center"/>
        <w:rPr>
          <w:b/>
          <w:bCs/>
          <w:sz w:val="28"/>
          <w:szCs w:val="36"/>
        </w:rPr>
      </w:pPr>
      <w:r w:rsidRPr="00A44834">
        <w:rPr>
          <w:b/>
          <w:bCs/>
          <w:sz w:val="28"/>
          <w:szCs w:val="36"/>
        </w:rPr>
        <w:t>OŚWIADCZENIE PROJEKTANTA</w:t>
      </w:r>
    </w:p>
    <w:p w14:paraId="0AA3639C" w14:textId="269A4342" w:rsidR="007672A7" w:rsidRPr="0094040A" w:rsidRDefault="007672A7" w:rsidP="007672A7">
      <w:pPr>
        <w:spacing w:after="60" w:line="240" w:lineRule="auto"/>
        <w:ind w:firstLine="424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Na podstawie art. 34 ust. 3d pkt. 3 ustawy z dnia 7 lipca 1994r. „Prawo budowlane” (</w:t>
      </w:r>
      <w:r>
        <w:rPr>
          <w:szCs w:val="18"/>
        </w:rPr>
        <w:t xml:space="preserve">tekst jednolity: </w:t>
      </w:r>
      <w:r w:rsidRPr="0094040A">
        <w:rPr>
          <w:szCs w:val="18"/>
        </w:rPr>
        <w:t>Dz.U.202</w:t>
      </w:r>
      <w:r w:rsidR="00850D17">
        <w:rPr>
          <w:szCs w:val="18"/>
        </w:rPr>
        <w:t>4</w:t>
      </w:r>
      <w:r w:rsidRPr="0094040A">
        <w:rPr>
          <w:szCs w:val="18"/>
        </w:rPr>
        <w:t>.</w:t>
      </w:r>
      <w:r w:rsidR="00850D17">
        <w:rPr>
          <w:szCs w:val="18"/>
        </w:rPr>
        <w:t>725</w:t>
      </w:r>
      <w:r w:rsidRPr="0094040A">
        <w:rPr>
          <w:szCs w:val="18"/>
        </w:rPr>
        <w:t xml:space="preserve"> z późniejszymi zmianami)</w:t>
      </w:r>
      <w:r w:rsidRPr="0094040A">
        <w:rPr>
          <w:rFonts w:eastAsia="Times New Roman"/>
          <w:szCs w:val="18"/>
          <w:lang w:eastAsia="pl-PL"/>
        </w:rPr>
        <w:t xml:space="preserve"> </w:t>
      </w:r>
      <w:r w:rsidRPr="0094040A">
        <w:rPr>
          <w:rFonts w:eastAsia="Times New Roman"/>
          <w:b/>
          <w:szCs w:val="18"/>
          <w:lang w:eastAsia="pl-PL"/>
        </w:rPr>
        <w:t>oświadczam</w:t>
      </w:r>
      <w:r w:rsidRPr="0094040A">
        <w:rPr>
          <w:rFonts w:eastAsia="Times New Roman"/>
          <w:szCs w:val="18"/>
          <w:lang w:eastAsia="pl-PL"/>
        </w:rPr>
        <w:t xml:space="preserve">, że </w:t>
      </w:r>
      <w:r>
        <w:rPr>
          <w:rFonts w:eastAsia="Times New Roman"/>
          <w:szCs w:val="18"/>
          <w:lang w:eastAsia="pl-PL"/>
        </w:rPr>
        <w:t>projekt techniczny branży architektoniczno - konstrukcyjnej:</w:t>
      </w:r>
    </w:p>
    <w:p w14:paraId="28F6D646" w14:textId="77777777" w:rsidR="007672A7" w:rsidRDefault="007672A7" w:rsidP="007672A7">
      <w:pPr>
        <w:spacing w:line="240" w:lineRule="auto"/>
        <w:ind w:left="708"/>
        <w:rPr>
          <w:b/>
          <w:szCs w:val="18"/>
        </w:rPr>
      </w:pPr>
      <w:r w:rsidRPr="007672A7">
        <w:rPr>
          <w:b/>
          <w:szCs w:val="18"/>
        </w:rPr>
        <w:t xml:space="preserve">Przebudowa i dostosowanie magazynu rdzeni wiertniczych do warunków ochrony przeciwpożarowej. Budowa pompowni i zbiornika naziemnego na cele instalacji tryskaczowej. </w:t>
      </w:r>
    </w:p>
    <w:p w14:paraId="2C7C6056" w14:textId="068DE600" w:rsidR="007672A7" w:rsidRPr="0094040A" w:rsidRDefault="007672A7" w:rsidP="007672A7">
      <w:pPr>
        <w:spacing w:line="240" w:lineRule="auto"/>
        <w:ind w:left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  <w:t xml:space="preserve">działka nr </w:t>
      </w:r>
      <w:r>
        <w:rPr>
          <w:rFonts w:eastAsia="Times New Roman"/>
          <w:szCs w:val="18"/>
          <w:lang w:eastAsia="pl-PL"/>
        </w:rPr>
        <w:t>11/2</w:t>
      </w:r>
    </w:p>
    <w:p w14:paraId="3A888ED8" w14:textId="505F1E49" w:rsidR="007672A7" w:rsidRPr="0094040A" w:rsidRDefault="007672A7" w:rsidP="007672A7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Obręb ewidencyjny: </w:t>
      </w:r>
      <w:r>
        <w:rPr>
          <w:rFonts w:eastAsia="Times New Roman"/>
          <w:szCs w:val="18"/>
          <w:lang w:eastAsia="pl-PL"/>
        </w:rPr>
        <w:t>0016 Leszcze</w:t>
      </w:r>
    </w:p>
    <w:p w14:paraId="23DCD8E0" w14:textId="042B4F37" w:rsidR="007672A7" w:rsidRPr="0094040A" w:rsidRDefault="007672A7" w:rsidP="007672A7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Jednostka ewidencyjna: </w:t>
      </w:r>
      <w:r>
        <w:rPr>
          <w:rFonts w:eastAsia="Times New Roman"/>
          <w:szCs w:val="18"/>
          <w:lang w:eastAsia="pl-PL"/>
        </w:rPr>
        <w:t>300906_6</w:t>
      </w:r>
    </w:p>
    <w:p w14:paraId="6A78CC22" w14:textId="45EA9BC4" w:rsidR="007672A7" w:rsidRPr="003601A7" w:rsidRDefault="007672A7" w:rsidP="007672A7">
      <w:pPr>
        <w:ind w:left="0" w:firstLine="708"/>
        <w:jc w:val="left"/>
        <w:rPr>
          <w:rFonts w:ascii="Arial" w:hAnsi="Arial" w:cs="Arial"/>
          <w:szCs w:val="18"/>
        </w:rPr>
      </w:pPr>
      <w:r w:rsidRPr="0094040A">
        <w:rPr>
          <w:rFonts w:eastAsia="Times New Roman"/>
          <w:szCs w:val="18"/>
          <w:lang w:eastAsia="pl-PL"/>
        </w:rPr>
        <w:t xml:space="preserve">Adres: </w:t>
      </w:r>
      <w:r w:rsidRPr="0094040A">
        <w:rPr>
          <w:rFonts w:eastAsia="Times New Roman"/>
          <w:szCs w:val="18"/>
          <w:lang w:eastAsia="pl-PL"/>
        </w:rPr>
        <w:tab/>
      </w:r>
      <w:r w:rsidRPr="0094040A">
        <w:rPr>
          <w:rFonts w:eastAsia="Times New Roman"/>
          <w:szCs w:val="18"/>
          <w:lang w:eastAsia="pl-PL"/>
        </w:rPr>
        <w:tab/>
      </w:r>
      <w:r>
        <w:rPr>
          <w:rFonts w:cs="Arial"/>
          <w:szCs w:val="18"/>
        </w:rPr>
        <w:t>65-650 Leszcze, pow. Kolski, gm. Kłodawa, woj. wielkopolskie</w:t>
      </w:r>
    </w:p>
    <w:p w14:paraId="373C2E7C" w14:textId="77777777" w:rsidR="007672A7" w:rsidRPr="00887DC0" w:rsidRDefault="007672A7" w:rsidP="007672A7">
      <w:pPr>
        <w:spacing w:before="120" w:line="240" w:lineRule="auto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został sporządzony zgodnie z obowiązującymi przepisami i zasadami wiedzy technicznej.</w:t>
      </w:r>
    </w:p>
    <w:p w14:paraId="1AD027BC" w14:textId="77777777" w:rsidR="007672A7" w:rsidRPr="003E0076" w:rsidRDefault="007672A7" w:rsidP="007672A7">
      <w:pPr>
        <w:spacing w:before="120" w:after="80"/>
        <w:ind w:left="568"/>
        <w:rPr>
          <w:rFonts w:eastAsia="Times New Roman"/>
          <w:b/>
          <w:bCs/>
          <w:sz w:val="20"/>
          <w:szCs w:val="20"/>
          <w:u w:val="single"/>
          <w:lang w:eastAsia="pl-PL"/>
        </w:rPr>
      </w:pPr>
      <w:r w:rsidRPr="003E0076">
        <w:rPr>
          <w:rFonts w:eastAsia="Times New Roman"/>
          <w:b/>
          <w:bCs/>
          <w:sz w:val="20"/>
          <w:szCs w:val="20"/>
          <w:u w:val="single"/>
          <w:lang w:eastAsia="pl-PL"/>
        </w:rPr>
        <w:t xml:space="preserve">Główny projektant opracowania: </w:t>
      </w:r>
    </w:p>
    <w:p w14:paraId="3E912539" w14:textId="27F88274" w:rsidR="007672A7" w:rsidRPr="003E0076" w:rsidRDefault="007672A7" w:rsidP="007672A7">
      <w:pPr>
        <w:ind w:left="852"/>
        <w:rPr>
          <w:rFonts w:eastAsia="Times New Roman"/>
          <w:b/>
          <w:bCs/>
          <w:sz w:val="20"/>
          <w:szCs w:val="20"/>
          <w:lang w:eastAsia="pl-PL"/>
        </w:rPr>
      </w:pPr>
      <w:r w:rsidRPr="003E0076">
        <w:rPr>
          <w:rFonts w:eastAsia="Times New Roman"/>
          <w:b/>
          <w:bCs/>
          <w:sz w:val="20"/>
          <w:szCs w:val="20"/>
          <w:lang w:eastAsia="pl-PL"/>
        </w:rPr>
        <w:t xml:space="preserve">mgr inż. </w:t>
      </w:r>
      <w:r w:rsidR="00850D17">
        <w:rPr>
          <w:rFonts w:eastAsia="Times New Roman"/>
          <w:b/>
          <w:bCs/>
          <w:sz w:val="20"/>
          <w:szCs w:val="20"/>
          <w:lang w:eastAsia="pl-PL"/>
        </w:rPr>
        <w:t>Hubert Knychała</w:t>
      </w:r>
    </w:p>
    <w:p w14:paraId="614DD1F3" w14:textId="77777777" w:rsidR="007672A7" w:rsidRPr="003E0076" w:rsidRDefault="007672A7" w:rsidP="007672A7">
      <w:pPr>
        <w:ind w:left="852"/>
        <w:rPr>
          <w:szCs w:val="18"/>
          <w:lang w:eastAsia="pl-PL"/>
        </w:rPr>
      </w:pPr>
      <w:r w:rsidRPr="0094040A">
        <w:rPr>
          <w:sz w:val="22"/>
          <w:szCs w:val="28"/>
          <w:lang w:eastAsia="pl-PL"/>
        </w:rPr>
        <w:tab/>
      </w:r>
      <w:r w:rsidRPr="003E0076">
        <w:rPr>
          <w:szCs w:val="18"/>
          <w:lang w:eastAsia="pl-PL"/>
        </w:rPr>
        <w:t xml:space="preserve">Uprawnienia budowlane do projektowania bez ograniczeń </w:t>
      </w:r>
    </w:p>
    <w:p w14:paraId="017C33BE" w14:textId="77777777" w:rsidR="007672A7" w:rsidRPr="003E0076" w:rsidRDefault="007672A7" w:rsidP="007672A7">
      <w:pPr>
        <w:ind w:left="852"/>
        <w:rPr>
          <w:szCs w:val="18"/>
          <w:lang w:eastAsia="pl-PL"/>
        </w:rPr>
      </w:pPr>
      <w:r w:rsidRPr="003E0076">
        <w:rPr>
          <w:szCs w:val="18"/>
          <w:lang w:eastAsia="pl-PL"/>
        </w:rPr>
        <w:tab/>
        <w:t>w specjalności konstrukcyjno-budowalnej</w:t>
      </w:r>
    </w:p>
    <w:p w14:paraId="14D9B90C" w14:textId="40458002" w:rsidR="007672A7" w:rsidRPr="003E0076" w:rsidRDefault="007672A7" w:rsidP="007672A7">
      <w:pPr>
        <w:spacing w:after="120"/>
        <w:ind w:left="852"/>
        <w:rPr>
          <w:szCs w:val="18"/>
          <w:lang w:eastAsia="pl-PL"/>
        </w:rPr>
      </w:pPr>
      <w:r w:rsidRPr="003E0076">
        <w:rPr>
          <w:szCs w:val="18"/>
          <w:lang w:eastAsia="pl-PL"/>
        </w:rPr>
        <w:tab/>
        <w:t xml:space="preserve">nr. </w:t>
      </w:r>
      <w:proofErr w:type="spellStart"/>
      <w:r w:rsidRPr="003E0076">
        <w:rPr>
          <w:szCs w:val="18"/>
          <w:lang w:eastAsia="pl-PL"/>
        </w:rPr>
        <w:t>ewid</w:t>
      </w:r>
      <w:proofErr w:type="spellEnd"/>
      <w:r w:rsidRPr="003E0076">
        <w:rPr>
          <w:szCs w:val="18"/>
          <w:lang w:eastAsia="pl-PL"/>
        </w:rPr>
        <w:t xml:space="preserve">. </w:t>
      </w:r>
      <w:r w:rsidRPr="007672A7">
        <w:rPr>
          <w:szCs w:val="18"/>
          <w:lang w:eastAsia="pl-PL"/>
        </w:rPr>
        <w:t>WKP/0019/PWOK/18</w:t>
      </w:r>
    </w:p>
    <w:p w14:paraId="7F9CBD99" w14:textId="77777777" w:rsidR="007672A7" w:rsidRPr="0094040A" w:rsidRDefault="007672A7" w:rsidP="007672A7">
      <w:pPr>
        <w:spacing w:after="80"/>
        <w:ind w:left="568"/>
        <w:rPr>
          <w:b/>
          <w:bCs/>
          <w:sz w:val="16"/>
          <w:szCs w:val="20"/>
          <w:u w:val="single"/>
          <w:lang w:eastAsia="pl-PL"/>
        </w:rPr>
      </w:pPr>
      <w:r w:rsidRPr="0094040A">
        <w:rPr>
          <w:b/>
          <w:bCs/>
          <w:sz w:val="16"/>
          <w:szCs w:val="20"/>
          <w:u w:val="single"/>
          <w:lang w:eastAsia="pl-PL"/>
        </w:rPr>
        <w:t>Zespół projektantów biorących udział w opracowaniu:</w:t>
      </w:r>
    </w:p>
    <w:p w14:paraId="3B22A3C9" w14:textId="77777777" w:rsidR="007672A7" w:rsidRPr="0094040A" w:rsidRDefault="007672A7" w:rsidP="007672A7">
      <w:pPr>
        <w:spacing w:before="80" w:after="80"/>
        <w:ind w:left="681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Branża konstrukcyjna: </w:t>
      </w:r>
    </w:p>
    <w:p w14:paraId="3AF2285E" w14:textId="3B77DE32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 w:rsidR="00850D17">
        <w:rPr>
          <w:rFonts w:eastAsia="Times New Roman"/>
          <w:b/>
          <w:bCs/>
          <w:szCs w:val="18"/>
          <w:lang w:eastAsia="pl-PL"/>
        </w:rPr>
        <w:t>Marcin Walter</w:t>
      </w:r>
    </w:p>
    <w:p w14:paraId="77036986" w14:textId="77777777" w:rsid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58F42F8A" w14:textId="77777777" w:rsidR="007672A7" w:rsidRPr="0094040A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2AD0B6B2" w14:textId="0A4267D9" w:rsidR="007672A7" w:rsidRPr="0094040A" w:rsidRDefault="007672A7" w:rsidP="007672A7">
      <w:pPr>
        <w:ind w:left="1416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ab/>
        <w:t xml:space="preserve">nr. </w:t>
      </w:r>
      <w:proofErr w:type="spellStart"/>
      <w:r w:rsidRPr="0094040A">
        <w:rPr>
          <w:sz w:val="16"/>
          <w:szCs w:val="20"/>
          <w:lang w:eastAsia="pl-PL"/>
        </w:rPr>
        <w:t>ewid</w:t>
      </w:r>
      <w:proofErr w:type="spellEnd"/>
      <w:r w:rsidRPr="0094040A">
        <w:rPr>
          <w:sz w:val="16"/>
          <w:szCs w:val="20"/>
          <w:lang w:eastAsia="pl-PL"/>
        </w:rPr>
        <w:t>. WKP/00</w:t>
      </w:r>
      <w:r>
        <w:rPr>
          <w:sz w:val="16"/>
          <w:szCs w:val="20"/>
          <w:lang w:eastAsia="pl-PL"/>
        </w:rPr>
        <w:t>69/POOK/09</w:t>
      </w:r>
    </w:p>
    <w:p w14:paraId="5BDB810C" w14:textId="18C1F51B" w:rsidR="007672A7" w:rsidRPr="0094040A" w:rsidRDefault="007672A7" w:rsidP="007672A7">
      <w:pPr>
        <w:spacing w:before="80" w:after="80"/>
        <w:ind w:left="681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Branża </w:t>
      </w:r>
      <w:r>
        <w:rPr>
          <w:sz w:val="16"/>
          <w:szCs w:val="20"/>
          <w:lang w:eastAsia="pl-PL"/>
        </w:rPr>
        <w:t>architektoniczna</w:t>
      </w:r>
      <w:r w:rsidRPr="0094040A">
        <w:rPr>
          <w:sz w:val="16"/>
          <w:szCs w:val="20"/>
          <w:lang w:eastAsia="pl-PL"/>
        </w:rPr>
        <w:t xml:space="preserve">: </w:t>
      </w:r>
    </w:p>
    <w:p w14:paraId="0EF28BE5" w14:textId="351658BB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arch. Maria Jelinowska Gulbińska</w:t>
      </w:r>
    </w:p>
    <w:p w14:paraId="6D1EEA79" w14:textId="39B05B0A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7672A7">
        <w:rPr>
          <w:sz w:val="16"/>
          <w:szCs w:val="20"/>
          <w:lang w:eastAsia="pl-PL"/>
        </w:rPr>
        <w:t>Uprawnienia budowlane do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projektowania i kierowania robotami</w:t>
      </w:r>
    </w:p>
    <w:p w14:paraId="29A9F3C0" w14:textId="1B2C4F42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</w:r>
      <w:r w:rsidRPr="007672A7">
        <w:rPr>
          <w:sz w:val="16"/>
          <w:szCs w:val="20"/>
          <w:lang w:eastAsia="pl-PL"/>
        </w:rPr>
        <w:t>budowlanymi bez ograniczeń w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specjalności architektonicznej</w:t>
      </w:r>
    </w:p>
    <w:p w14:paraId="2CF03EBC" w14:textId="012DF2B0" w:rsid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  <w:t>n</w:t>
      </w:r>
      <w:r w:rsidRPr="007672A7">
        <w:rPr>
          <w:sz w:val="16"/>
          <w:szCs w:val="20"/>
          <w:lang w:eastAsia="pl-PL"/>
        </w:rPr>
        <w:t>r. BN-10.9/38/81</w:t>
      </w:r>
    </w:p>
    <w:p w14:paraId="072096A4" w14:textId="77777777" w:rsidR="00AE4392" w:rsidRPr="0094040A" w:rsidRDefault="00AE4392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</w:p>
    <w:p w14:paraId="29EF5631" w14:textId="7F28E768" w:rsidR="007672A7" w:rsidRPr="0094040A" w:rsidRDefault="007672A7" w:rsidP="007672A7">
      <w:pPr>
        <w:ind w:left="1276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arch. Paweł Frankiewicz</w:t>
      </w:r>
    </w:p>
    <w:p w14:paraId="6C7DC776" w14:textId="2798844F" w:rsidR="007672A7" w:rsidRPr="007672A7" w:rsidRDefault="007672A7" w:rsidP="007672A7">
      <w:pPr>
        <w:tabs>
          <w:tab w:val="left" w:pos="2127"/>
        </w:tabs>
        <w:ind w:left="1416"/>
        <w:rPr>
          <w:sz w:val="16"/>
          <w:szCs w:val="20"/>
          <w:lang w:eastAsia="pl-PL"/>
        </w:rPr>
      </w:pPr>
      <w:r w:rsidRPr="0094040A">
        <w:rPr>
          <w:lang w:eastAsia="pl-PL"/>
        </w:rPr>
        <w:tab/>
      </w:r>
      <w:r w:rsidRPr="007672A7">
        <w:rPr>
          <w:sz w:val="16"/>
          <w:szCs w:val="20"/>
          <w:lang w:eastAsia="pl-PL"/>
        </w:rPr>
        <w:t>Uprawnienia budowlane do</w:t>
      </w:r>
      <w:r>
        <w:rPr>
          <w:sz w:val="16"/>
          <w:szCs w:val="20"/>
          <w:lang w:eastAsia="pl-PL"/>
        </w:rPr>
        <w:t xml:space="preserve"> </w:t>
      </w:r>
      <w:r w:rsidRPr="007672A7">
        <w:rPr>
          <w:sz w:val="16"/>
          <w:szCs w:val="20"/>
          <w:lang w:eastAsia="pl-PL"/>
        </w:rPr>
        <w:t>projektowania bez ograniczeń w</w:t>
      </w:r>
    </w:p>
    <w:p w14:paraId="23FDA448" w14:textId="19B4EF96" w:rsidR="007672A7" w:rsidRPr="007672A7" w:rsidRDefault="007672A7" w:rsidP="007672A7">
      <w:pPr>
        <w:tabs>
          <w:tab w:val="left" w:pos="2127"/>
        </w:tabs>
        <w:ind w:left="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ab/>
      </w:r>
      <w:r w:rsidRPr="007672A7">
        <w:rPr>
          <w:sz w:val="16"/>
          <w:szCs w:val="20"/>
          <w:lang w:eastAsia="pl-PL"/>
        </w:rPr>
        <w:t>specjalności architektonicznej</w:t>
      </w:r>
      <w:r>
        <w:rPr>
          <w:sz w:val="16"/>
          <w:szCs w:val="20"/>
          <w:lang w:eastAsia="pl-PL"/>
        </w:rPr>
        <w:t xml:space="preserve"> n</w:t>
      </w:r>
      <w:r w:rsidRPr="007672A7">
        <w:rPr>
          <w:sz w:val="16"/>
          <w:szCs w:val="20"/>
          <w:lang w:eastAsia="pl-PL"/>
        </w:rPr>
        <w:t>r. 7131/125/P/2001</w:t>
      </w:r>
    </w:p>
    <w:p w14:paraId="618FC6D1" w14:textId="77777777" w:rsidR="0001273F" w:rsidRPr="00452185" w:rsidRDefault="0001273F" w:rsidP="00452185"/>
    <w:sectPr w:rsidR="0001273F" w:rsidRPr="00452185" w:rsidSect="00A40F73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A6305" w14:textId="77777777" w:rsidR="00B46323" w:rsidRDefault="00B46323" w:rsidP="00A40F73">
      <w:pPr>
        <w:spacing w:line="240" w:lineRule="auto"/>
      </w:pPr>
      <w:r>
        <w:separator/>
      </w:r>
    </w:p>
  </w:endnote>
  <w:endnote w:type="continuationSeparator" w:id="0">
    <w:p w14:paraId="4497D159" w14:textId="77777777" w:rsidR="00B46323" w:rsidRDefault="00B46323" w:rsidP="00A40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724114"/>
      <w:docPartObj>
        <w:docPartGallery w:val="Page Numbers (Bottom of Page)"/>
        <w:docPartUnique/>
      </w:docPartObj>
    </w:sdtPr>
    <w:sdtContent>
      <w:p w14:paraId="618FC6E8" w14:textId="77777777" w:rsidR="00032E64" w:rsidRDefault="00032E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08A">
          <w:rPr>
            <w:noProof/>
          </w:rPr>
          <w:t>21</w:t>
        </w:r>
        <w:r>
          <w:fldChar w:fldCharType="end"/>
        </w:r>
      </w:p>
    </w:sdtContent>
  </w:sdt>
  <w:p w14:paraId="618FC6E9" w14:textId="77777777" w:rsidR="00032E64" w:rsidRDefault="00032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E8108" w14:textId="77777777" w:rsidR="00B46323" w:rsidRDefault="00B46323" w:rsidP="00A40F73">
      <w:pPr>
        <w:spacing w:line="240" w:lineRule="auto"/>
      </w:pPr>
      <w:r>
        <w:separator/>
      </w:r>
    </w:p>
  </w:footnote>
  <w:footnote w:type="continuationSeparator" w:id="0">
    <w:p w14:paraId="5A2B69EB" w14:textId="77777777" w:rsidR="00B46323" w:rsidRDefault="00B46323" w:rsidP="00A40F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943"/>
      <w:gridCol w:w="7839"/>
    </w:tblGrid>
    <w:tr w:rsidR="00032E64" w14:paraId="618FC6E6" w14:textId="77777777" w:rsidTr="00A40F73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18FC6E2" w14:textId="77777777" w:rsidR="00032E64" w:rsidRDefault="00032E64" w:rsidP="00A40F73">
          <w:pPr>
            <w:pStyle w:val="Nagwek"/>
            <w:spacing w:line="256" w:lineRule="auto"/>
            <w:rPr>
              <w:rFonts w:ascii="Arial" w:hAnsi="Arial" w:cs="Arial"/>
              <w:b/>
              <w:i/>
            </w:rPr>
          </w:pPr>
          <w:bookmarkStart w:id="135" w:name="_Hlk99443656"/>
          <w:bookmarkStart w:id="136" w:name="_Hlk99443657"/>
          <w:bookmarkStart w:id="137" w:name="_Hlk101767311"/>
          <w:bookmarkStart w:id="138" w:name="_Hlk101767312"/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618FC6E3" w14:textId="77777777" w:rsidR="00032E64" w:rsidRPr="00814226" w:rsidRDefault="00032E64" w:rsidP="00A40F7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PT: </w:t>
          </w: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618FC6E4" w14:textId="77777777" w:rsidR="00032E64" w:rsidRPr="00814226" w:rsidRDefault="00032E64" w:rsidP="00A40F73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618FC6E5" w14:textId="77777777" w:rsidR="00032E64" w:rsidRPr="001A1F2F" w:rsidRDefault="00032E64" w:rsidP="00A40F73">
          <w:pPr>
            <w:pStyle w:val="Nagwek"/>
            <w:spacing w:line="256" w:lineRule="auto"/>
            <w:ind w:left="2832"/>
            <w:jc w:val="right"/>
            <w:rPr>
              <w:i/>
              <w:sz w:val="16"/>
              <w:szCs w:val="16"/>
            </w:rPr>
          </w:pPr>
          <w:r w:rsidRPr="00814226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</w:t>
          </w:r>
        </w:p>
      </w:tc>
    </w:tr>
    <w:bookmarkEnd w:id="135"/>
    <w:bookmarkEnd w:id="136"/>
    <w:bookmarkEnd w:id="137"/>
    <w:bookmarkEnd w:id="138"/>
  </w:tbl>
  <w:p w14:paraId="618FC6E7" w14:textId="77777777" w:rsidR="00032E64" w:rsidRPr="00ED323F" w:rsidRDefault="00032E64" w:rsidP="00A40F73">
    <w:pPr>
      <w:pStyle w:val="Nagwek"/>
      <w:ind w:left="0"/>
      <w:rPr>
        <w:sz w:val="10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FC6EA" w14:textId="77777777" w:rsidR="00032E64" w:rsidRPr="003B15AF" w:rsidRDefault="00032E64" w:rsidP="00A40F73">
    <w:pPr>
      <w:pStyle w:val="Nagwek"/>
      <w:ind w:left="0" w:right="141"/>
      <w:jc w:val="right"/>
      <w:rPr>
        <w:rFonts w:ascii="Arial" w:hAnsi="Arial"/>
        <w:b/>
        <w:sz w:val="52"/>
      </w:rPr>
    </w:pPr>
    <w:r w:rsidRPr="00CA6CB3">
      <w:rPr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8FC6ED" wp14:editId="618FC6EE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8FC6EF" w14:textId="77777777" w:rsidR="00032E64" w:rsidRPr="007573CB" w:rsidRDefault="00032E64" w:rsidP="00A40F73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FC6E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pt;margin-top:-9.95pt;width:138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" stroked="f">
              <v:textbox>
                <w:txbxContent>
                  <w:p w14:paraId="618FC6EF" w14:textId="77777777" w:rsidR="00032E64" w:rsidRPr="007573CB" w:rsidRDefault="00032E64" w:rsidP="00A40F73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618FC6EB" w14:textId="77777777" w:rsidR="00032E64" w:rsidRDefault="00032E64" w:rsidP="00A40F73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p w14:paraId="618FC6EC" w14:textId="77777777" w:rsidR="00032E64" w:rsidRDefault="00032E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A1F56"/>
    <w:multiLevelType w:val="multilevel"/>
    <w:tmpl w:val="DD3E31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816"/>
        </w:tabs>
        <w:ind w:left="81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286C3C"/>
    <w:multiLevelType w:val="hybridMultilevel"/>
    <w:tmpl w:val="4FC83D5E"/>
    <w:lvl w:ilvl="0" w:tplc="8F8A23FA">
      <w:start w:val="1"/>
      <w:numFmt w:val="bullet"/>
      <w:pStyle w:val="Mylnik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273D95"/>
    <w:multiLevelType w:val="multilevel"/>
    <w:tmpl w:val="6BAAEB26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0" w:firstLine="0"/>
      </w:pPr>
      <w:rPr>
        <w:b/>
        <w:bCs w:val="0"/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66203A"/>
    <w:multiLevelType w:val="hybridMultilevel"/>
    <w:tmpl w:val="C4903FCA"/>
    <w:lvl w:ilvl="0" w:tplc="5CBC00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9AC742B"/>
    <w:multiLevelType w:val="hybridMultilevel"/>
    <w:tmpl w:val="2DA80C46"/>
    <w:lvl w:ilvl="0" w:tplc="FFFFFFFF">
      <w:start w:val="1"/>
      <w:numFmt w:val="bullet"/>
      <w:pStyle w:val="PBakapit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C4A41F4"/>
    <w:multiLevelType w:val="hybridMultilevel"/>
    <w:tmpl w:val="3506B686"/>
    <w:lvl w:ilvl="0" w:tplc="73481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EF4BC5"/>
    <w:multiLevelType w:val="hybridMultilevel"/>
    <w:tmpl w:val="7E66783C"/>
    <w:lvl w:ilvl="0" w:tplc="0D20CB12">
      <w:start w:val="1"/>
      <w:numFmt w:val="decimal"/>
      <w:pStyle w:val="Nagwek2"/>
      <w:suff w:val="space"/>
      <w:lvlText w:val="%1.1"/>
      <w:lvlJc w:val="left"/>
      <w:pPr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71E01"/>
    <w:multiLevelType w:val="hybridMultilevel"/>
    <w:tmpl w:val="93DE35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00E3C"/>
    <w:multiLevelType w:val="hybridMultilevel"/>
    <w:tmpl w:val="66B6EE2E"/>
    <w:lvl w:ilvl="0" w:tplc="857A2B8E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9" w15:restartNumberingAfterBreak="0">
    <w:nsid w:val="562D4392"/>
    <w:multiLevelType w:val="hybridMultilevel"/>
    <w:tmpl w:val="E8268248"/>
    <w:lvl w:ilvl="0" w:tplc="1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C22E48"/>
    <w:multiLevelType w:val="hybridMultilevel"/>
    <w:tmpl w:val="7408E1A2"/>
    <w:name w:val="WW8Num3"/>
    <w:lvl w:ilvl="0" w:tplc="00000003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2431"/>
        </w:tabs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1"/>
        </w:tabs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1"/>
        </w:tabs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1"/>
        </w:tabs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1"/>
        </w:tabs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1"/>
        </w:tabs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1"/>
        </w:tabs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1"/>
        </w:tabs>
        <w:ind w:left="7471" w:hanging="360"/>
      </w:pPr>
      <w:rPr>
        <w:rFonts w:ascii="Wingdings" w:hAnsi="Wingdings" w:hint="default"/>
      </w:rPr>
    </w:lvl>
  </w:abstractNum>
  <w:abstractNum w:abstractNumId="11" w15:restartNumberingAfterBreak="0">
    <w:nsid w:val="605F76CE"/>
    <w:multiLevelType w:val="hybridMultilevel"/>
    <w:tmpl w:val="0C0C7EE8"/>
    <w:lvl w:ilvl="0" w:tplc="18A6E206">
      <w:start w:val="1"/>
      <w:numFmt w:val="decimal"/>
      <w:pStyle w:val="Nagwek3"/>
      <w:lvlText w:val="%1.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71F10DC5"/>
    <w:multiLevelType w:val="hybridMultilevel"/>
    <w:tmpl w:val="CD5E40E4"/>
    <w:lvl w:ilvl="0" w:tplc="B69ADCE8">
      <w:start w:val="1"/>
      <w:numFmt w:val="lowerLetter"/>
      <w:pStyle w:val="Styl1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224551">
    <w:abstractNumId w:val="2"/>
  </w:num>
  <w:num w:numId="2" w16cid:durableId="1606693454">
    <w:abstractNumId w:val="2"/>
  </w:num>
  <w:num w:numId="3" w16cid:durableId="1776628269">
    <w:abstractNumId w:val="6"/>
  </w:num>
  <w:num w:numId="4" w16cid:durableId="1891845249">
    <w:abstractNumId w:val="11"/>
  </w:num>
  <w:num w:numId="5" w16cid:durableId="1835946802">
    <w:abstractNumId w:val="0"/>
  </w:num>
  <w:num w:numId="6" w16cid:durableId="784498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4268824">
    <w:abstractNumId w:val="3"/>
  </w:num>
  <w:num w:numId="8" w16cid:durableId="1900747567">
    <w:abstractNumId w:val="4"/>
  </w:num>
  <w:num w:numId="9" w16cid:durableId="1452358350">
    <w:abstractNumId w:val="5"/>
  </w:num>
  <w:num w:numId="10" w16cid:durableId="808938853">
    <w:abstractNumId w:val="7"/>
  </w:num>
  <w:num w:numId="11" w16cid:durableId="886142569">
    <w:abstractNumId w:val="8"/>
  </w:num>
  <w:num w:numId="12" w16cid:durableId="894052289">
    <w:abstractNumId w:val="9"/>
  </w:num>
  <w:num w:numId="13" w16cid:durableId="558394433">
    <w:abstractNumId w:val="10"/>
  </w:num>
  <w:num w:numId="14" w16cid:durableId="407076594">
    <w:abstractNumId w:val="12"/>
  </w:num>
  <w:num w:numId="15" w16cid:durableId="256721595">
    <w:abstractNumId w:val="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yszardkrotoszyn@wp.pl">
    <w15:presenceInfo w15:providerId="Windows Live" w15:userId="f1394b27c68536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F73"/>
    <w:rsid w:val="0001273F"/>
    <w:rsid w:val="00032E64"/>
    <w:rsid w:val="00152CD8"/>
    <w:rsid w:val="001600E8"/>
    <w:rsid w:val="00170360"/>
    <w:rsid w:val="001A56EB"/>
    <w:rsid w:val="00261BD3"/>
    <w:rsid w:val="002C1DF8"/>
    <w:rsid w:val="002D1AAE"/>
    <w:rsid w:val="002F0628"/>
    <w:rsid w:val="00306E43"/>
    <w:rsid w:val="00333023"/>
    <w:rsid w:val="00355C6D"/>
    <w:rsid w:val="003918EC"/>
    <w:rsid w:val="003B26CD"/>
    <w:rsid w:val="0040341B"/>
    <w:rsid w:val="00410DF1"/>
    <w:rsid w:val="00452185"/>
    <w:rsid w:val="004D14C7"/>
    <w:rsid w:val="004F338C"/>
    <w:rsid w:val="004F4ECA"/>
    <w:rsid w:val="0051564F"/>
    <w:rsid w:val="005357C5"/>
    <w:rsid w:val="00554010"/>
    <w:rsid w:val="00586576"/>
    <w:rsid w:val="005A3CF1"/>
    <w:rsid w:val="00602642"/>
    <w:rsid w:val="00690B95"/>
    <w:rsid w:val="006C519D"/>
    <w:rsid w:val="00750CBE"/>
    <w:rsid w:val="007672A7"/>
    <w:rsid w:val="008030EA"/>
    <w:rsid w:val="008038F5"/>
    <w:rsid w:val="00811EAF"/>
    <w:rsid w:val="00847F33"/>
    <w:rsid w:val="00850D17"/>
    <w:rsid w:val="00865E3F"/>
    <w:rsid w:val="008F560A"/>
    <w:rsid w:val="0090065A"/>
    <w:rsid w:val="009250A8"/>
    <w:rsid w:val="00965979"/>
    <w:rsid w:val="009A1409"/>
    <w:rsid w:val="009E6FBD"/>
    <w:rsid w:val="00A168C6"/>
    <w:rsid w:val="00A22353"/>
    <w:rsid w:val="00A33B07"/>
    <w:rsid w:val="00A40F73"/>
    <w:rsid w:val="00A9156E"/>
    <w:rsid w:val="00A97C08"/>
    <w:rsid w:val="00AE4392"/>
    <w:rsid w:val="00B175B8"/>
    <w:rsid w:val="00B46323"/>
    <w:rsid w:val="00B52FD5"/>
    <w:rsid w:val="00BE3F3C"/>
    <w:rsid w:val="00BE5102"/>
    <w:rsid w:val="00BE68F4"/>
    <w:rsid w:val="00D47CF8"/>
    <w:rsid w:val="00D6408A"/>
    <w:rsid w:val="00DC0E55"/>
    <w:rsid w:val="00DE3A28"/>
    <w:rsid w:val="00E21010"/>
    <w:rsid w:val="00E3360A"/>
    <w:rsid w:val="00EC1502"/>
    <w:rsid w:val="00EF536F"/>
    <w:rsid w:val="00F2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FC1EF"/>
  <w15:chartTrackingRefBased/>
  <w15:docId w15:val="{3CCB8E98-A831-4838-979D-E1B189D9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F73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40F73"/>
    <w:pPr>
      <w:keepNext/>
      <w:keepLines/>
      <w:numPr>
        <w:numId w:val="3"/>
      </w:numPr>
      <w:spacing w:before="120" w:after="120"/>
      <w:outlineLvl w:val="1"/>
    </w:pPr>
    <w:rPr>
      <w:rFonts w:eastAsiaTheme="majorEastAsia" w:cstheme="majorBidi"/>
      <w:b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0F73"/>
    <w:pPr>
      <w:keepNext/>
      <w:keepLines/>
      <w:numPr>
        <w:numId w:val="4"/>
      </w:numPr>
      <w:spacing w:before="40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rsid w:val="00A40F73"/>
    <w:pPr>
      <w:keepNext/>
      <w:numPr>
        <w:ilvl w:val="3"/>
        <w:numId w:val="5"/>
      </w:numPr>
      <w:tabs>
        <w:tab w:val="clear" w:pos="864"/>
      </w:tabs>
      <w:spacing w:before="60" w:after="60" w:line="360" w:lineRule="auto"/>
      <w:ind w:left="425" w:hanging="425"/>
      <w:outlineLvl w:val="3"/>
    </w:pPr>
    <w:rPr>
      <w:rFonts w:eastAsia="Times New Roman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rsid w:val="00A40F73"/>
    <w:pPr>
      <w:numPr>
        <w:ilvl w:val="4"/>
        <w:numId w:val="5"/>
      </w:numPr>
      <w:spacing w:before="240" w:after="60" w:line="36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rsid w:val="00A40F73"/>
    <w:pPr>
      <w:numPr>
        <w:ilvl w:val="5"/>
        <w:numId w:val="5"/>
      </w:numPr>
      <w:spacing w:before="240" w:after="60" w:line="360" w:lineRule="auto"/>
      <w:outlineLvl w:val="5"/>
    </w:pPr>
    <w:rPr>
      <w:rFonts w:eastAsia="Times New Roman" w:cs="Times New Roman"/>
      <w:b/>
      <w:bCs/>
      <w:sz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rsid w:val="00A40F73"/>
    <w:pPr>
      <w:numPr>
        <w:ilvl w:val="6"/>
        <w:numId w:val="5"/>
      </w:numPr>
      <w:spacing w:before="240" w:after="60" w:line="360" w:lineRule="auto"/>
      <w:outlineLvl w:val="6"/>
    </w:pPr>
    <w:rPr>
      <w:rFonts w:eastAsia="Times New Roman" w:cs="Times New Roman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rsid w:val="00A40F73"/>
    <w:pPr>
      <w:numPr>
        <w:ilvl w:val="7"/>
        <w:numId w:val="5"/>
      </w:numPr>
      <w:spacing w:before="240" w:after="60" w:line="36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rsid w:val="00A40F73"/>
    <w:pPr>
      <w:numPr>
        <w:ilvl w:val="8"/>
        <w:numId w:val="5"/>
      </w:numPr>
      <w:spacing w:before="240" w:after="60" w:line="360" w:lineRule="auto"/>
      <w:outlineLvl w:val="8"/>
    </w:pPr>
    <w:rPr>
      <w:rFonts w:ascii="Arial" w:eastAsia="Times New Roman" w:hAnsi="Arial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1">
    <w:name w:val="Numer 1"/>
    <w:basedOn w:val="Nagwek1"/>
    <w:next w:val="Normalny"/>
    <w:link w:val="Numer1Znak"/>
    <w:qFormat/>
    <w:rsid w:val="004D14C7"/>
    <w:pPr>
      <w:numPr>
        <w:numId w:val="2"/>
      </w:numPr>
      <w:adjustRightInd w:val="0"/>
      <w:spacing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4D14C7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agwek1Znak">
    <w:name w:val="Nagłówek 1 Znak"/>
    <w:basedOn w:val="Domylnaczcionkaakapitu"/>
    <w:link w:val="Nagwek1"/>
    <w:uiPriority w:val="9"/>
    <w:rsid w:val="004D14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umer11">
    <w:name w:val="Numer 1.1"/>
    <w:basedOn w:val="Normalny"/>
    <w:link w:val="Numer11Znak"/>
    <w:qFormat/>
    <w:rsid w:val="004D14C7"/>
    <w:pPr>
      <w:numPr>
        <w:ilvl w:val="1"/>
        <w:numId w:val="2"/>
      </w:numPr>
      <w:spacing w:before="120"/>
    </w:pPr>
    <w:rPr>
      <w:rFonts w:eastAsiaTheme="majorEastAsia" w:cstheme="majorBidi"/>
      <w:b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4D14C7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customStyle="1" w:styleId="Numer111">
    <w:name w:val="Numer 1.1.1"/>
    <w:basedOn w:val="Normalny"/>
    <w:qFormat/>
    <w:rsid w:val="004D14C7"/>
    <w:pPr>
      <w:numPr>
        <w:ilvl w:val="2"/>
        <w:numId w:val="2"/>
      </w:numPr>
    </w:pPr>
    <w:rPr>
      <w:b/>
    </w:rPr>
  </w:style>
  <w:style w:type="paragraph" w:styleId="Spistreci1">
    <w:name w:val="toc 1"/>
    <w:basedOn w:val="Normalny"/>
    <w:next w:val="Normalny"/>
    <w:autoRedefine/>
    <w:uiPriority w:val="39"/>
    <w:unhideWhenUsed/>
    <w:rsid w:val="004D14C7"/>
    <w:pPr>
      <w:tabs>
        <w:tab w:val="right" w:leader="dot" w:pos="9061"/>
      </w:tabs>
      <w:spacing w:line="240" w:lineRule="auto"/>
      <w:ind w:left="0"/>
    </w:pPr>
  </w:style>
  <w:style w:type="paragraph" w:styleId="Spistreci2">
    <w:name w:val="toc 2"/>
    <w:basedOn w:val="Normalny"/>
    <w:next w:val="Normalny"/>
    <w:autoRedefine/>
    <w:uiPriority w:val="39"/>
    <w:unhideWhenUsed/>
    <w:rsid w:val="004D14C7"/>
    <w:pPr>
      <w:spacing w:line="240" w:lineRule="auto"/>
      <w:ind w:left="198"/>
    </w:pPr>
  </w:style>
  <w:style w:type="paragraph" w:styleId="Spistreci3">
    <w:name w:val="toc 3"/>
    <w:basedOn w:val="Normalny"/>
    <w:next w:val="Normalny"/>
    <w:autoRedefine/>
    <w:uiPriority w:val="39"/>
    <w:unhideWhenUsed/>
    <w:rsid w:val="004D14C7"/>
    <w:pPr>
      <w:spacing w:after="100"/>
      <w:ind w:left="360"/>
    </w:pPr>
  </w:style>
  <w:style w:type="paragraph" w:customStyle="1" w:styleId="TABELA">
    <w:name w:val="TABELA"/>
    <w:basedOn w:val="Normalny"/>
    <w:link w:val="TABELAZnak"/>
    <w:qFormat/>
    <w:rsid w:val="004D14C7"/>
    <w:pPr>
      <w:spacing w:line="240" w:lineRule="auto"/>
      <w:ind w:left="0"/>
      <w:jc w:val="center"/>
    </w:pPr>
    <w:rPr>
      <w:szCs w:val="18"/>
      <w:lang w:eastAsia="pl-PL"/>
    </w:rPr>
  </w:style>
  <w:style w:type="character" w:customStyle="1" w:styleId="TABELAZnak">
    <w:name w:val="TABELA Znak"/>
    <w:basedOn w:val="Domylnaczcionkaakapitu"/>
    <w:link w:val="TABELA"/>
    <w:rsid w:val="004D14C7"/>
    <w:rPr>
      <w:rFonts w:ascii="Verdana" w:hAnsi="Verdana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0F73"/>
    <w:rPr>
      <w:rFonts w:ascii="Verdana" w:eastAsiaTheme="majorEastAsia" w:hAnsi="Verdan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0F73"/>
    <w:rPr>
      <w:rFonts w:ascii="Verdana" w:eastAsiaTheme="majorEastAsia" w:hAnsi="Verdana" w:cstheme="majorBidi"/>
      <w:b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40F73"/>
    <w:rPr>
      <w:rFonts w:ascii="Verdana" w:eastAsia="Times New Roman" w:hAnsi="Verdana" w:cs="Times New Roman"/>
      <w:b/>
      <w:bCs/>
      <w:sz w:val="1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40F73"/>
    <w:rPr>
      <w:rFonts w:ascii="Verdana" w:eastAsia="Times New Roman" w:hAnsi="Verdana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40F73"/>
    <w:rPr>
      <w:rFonts w:ascii="Verdana" w:eastAsia="Times New Roman" w:hAnsi="Verdana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0F73"/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40F73"/>
    <w:rPr>
      <w:rFonts w:ascii="Verdana" w:eastAsia="Times New Roman" w:hAnsi="Verdana" w:cs="Times New Roman"/>
      <w:i/>
      <w:iCs/>
      <w:sz w:val="1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40F73"/>
    <w:rPr>
      <w:rFonts w:ascii="Arial" w:eastAsia="Times New Roman" w:hAnsi="Arial" w:cs="Times New Roman"/>
      <w:lang w:eastAsia="pl-PL"/>
    </w:rPr>
  </w:style>
  <w:style w:type="paragraph" w:styleId="Bezodstpw">
    <w:name w:val="No Spacing"/>
    <w:uiPriority w:val="1"/>
    <w:rsid w:val="00A40F7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A40F73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40F73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A40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0F73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40F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F73"/>
    <w:rPr>
      <w:rFonts w:ascii="Verdana" w:hAnsi="Verdana"/>
      <w:sz w:val="18"/>
    </w:rPr>
  </w:style>
  <w:style w:type="paragraph" w:styleId="Akapitzlist">
    <w:name w:val="List Paragraph"/>
    <w:aliases w:val="naglowek"/>
    <w:basedOn w:val="Normalny"/>
    <w:link w:val="AkapitzlistZnak"/>
    <w:uiPriority w:val="34"/>
    <w:qFormat/>
    <w:rsid w:val="00A40F73"/>
    <w:pPr>
      <w:ind w:left="720"/>
      <w:contextualSpacing/>
    </w:pPr>
  </w:style>
  <w:style w:type="paragraph" w:customStyle="1" w:styleId="Podpisytabelirys">
    <w:name w:val="Podpisy tabel i rys"/>
    <w:basedOn w:val="Normalny"/>
    <w:qFormat/>
    <w:rsid w:val="00A40F73"/>
    <w:pPr>
      <w:spacing w:before="120" w:after="120"/>
      <w:jc w:val="center"/>
    </w:pPr>
    <w:rPr>
      <w:rFonts w:eastAsia="Calibri" w:cs="Calibri"/>
      <w:i/>
    </w:rPr>
  </w:style>
  <w:style w:type="paragraph" w:styleId="Tekstpodstawowy">
    <w:name w:val="Body Text"/>
    <w:basedOn w:val="Normalny"/>
    <w:link w:val="TekstpodstawowyZnak"/>
    <w:semiHidden/>
    <w:unhideWhenUsed/>
    <w:rsid w:val="00A40F73"/>
    <w:pPr>
      <w:jc w:val="left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40F73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40F73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40F7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40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40F73"/>
    <w:rPr>
      <w:color w:val="0563C1" w:themeColor="hyperlink"/>
      <w:u w:val="single"/>
    </w:rPr>
  </w:style>
  <w:style w:type="character" w:customStyle="1" w:styleId="h1">
    <w:name w:val="h1"/>
    <w:basedOn w:val="Domylnaczcionkaakapitu"/>
    <w:rsid w:val="00A40F73"/>
  </w:style>
  <w:style w:type="character" w:customStyle="1" w:styleId="h2">
    <w:name w:val="h2"/>
    <w:basedOn w:val="Domylnaczcionkaakapitu"/>
    <w:rsid w:val="00A40F7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40F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0F73"/>
    <w:rPr>
      <w:rFonts w:ascii="Verdana" w:hAnsi="Verdana"/>
      <w:sz w:val="18"/>
    </w:rPr>
  </w:style>
  <w:style w:type="character" w:customStyle="1" w:styleId="AkapitzlistZnak">
    <w:name w:val="Akapit z listą Znak"/>
    <w:aliases w:val="naglowek Znak"/>
    <w:link w:val="Akapitzlist"/>
    <w:uiPriority w:val="34"/>
    <w:qFormat/>
    <w:locked/>
    <w:rsid w:val="00A40F73"/>
    <w:rPr>
      <w:rFonts w:ascii="Verdana" w:hAnsi="Verdana"/>
      <w:sz w:val="18"/>
    </w:rPr>
  </w:style>
  <w:style w:type="table" w:customStyle="1" w:styleId="Tabela-Siatka3">
    <w:name w:val="Tabela - Siatka3"/>
    <w:basedOn w:val="Standardowy"/>
    <w:next w:val="Tabela-Siatka"/>
    <w:rsid w:val="00A40F7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40F73"/>
    <w:rPr>
      <w:color w:val="808080"/>
    </w:rPr>
  </w:style>
  <w:style w:type="paragraph" w:customStyle="1" w:styleId="PBopis">
    <w:name w:val="PB_opis"/>
    <w:basedOn w:val="Normalny"/>
    <w:qFormat/>
    <w:rsid w:val="00A40F73"/>
    <w:pPr>
      <w:spacing w:line="240" w:lineRule="auto"/>
      <w:ind w:left="0" w:firstLine="357"/>
    </w:pPr>
    <w:rPr>
      <w:rFonts w:ascii="Arial Narrow" w:eastAsia="Calibri" w:hAnsi="Arial Narrow" w:cs="Times New Roman"/>
      <w:sz w:val="24"/>
    </w:rPr>
  </w:style>
  <w:style w:type="paragraph" w:customStyle="1" w:styleId="PBakapit1">
    <w:name w:val="PB_akapit1"/>
    <w:basedOn w:val="Akapitzlist"/>
    <w:qFormat/>
    <w:rsid w:val="00A40F73"/>
    <w:pPr>
      <w:numPr>
        <w:numId w:val="8"/>
      </w:numPr>
      <w:tabs>
        <w:tab w:val="num" w:pos="360"/>
      </w:tabs>
      <w:spacing w:line="240" w:lineRule="auto"/>
      <w:ind w:left="714" w:hanging="357"/>
      <w:contextualSpacing w:val="0"/>
    </w:pPr>
    <w:rPr>
      <w:rFonts w:ascii="Arial Narrow" w:eastAsia="Calibri" w:hAnsi="Arial Narrow" w:cs="Times New Roman"/>
      <w:sz w:val="24"/>
    </w:rPr>
  </w:style>
  <w:style w:type="paragraph" w:customStyle="1" w:styleId="Budynki">
    <w:name w:val="Budynki"/>
    <w:basedOn w:val="Normalny"/>
    <w:next w:val="Normalny"/>
    <w:qFormat/>
    <w:rsid w:val="00A40F73"/>
    <w:pPr>
      <w:spacing w:after="60"/>
    </w:pPr>
    <w:rPr>
      <w:b/>
      <w:bCs/>
      <w:lang w:eastAsia="ko-K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F73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F73"/>
    <w:rPr>
      <w:rFonts w:ascii="Segoe UI" w:hAnsi="Segoe UI" w:cs="Segoe UI"/>
      <w:sz w:val="18"/>
      <w:szCs w:val="18"/>
    </w:rPr>
  </w:style>
  <w:style w:type="paragraph" w:customStyle="1" w:styleId="Mylnik10">
    <w:name w:val="Myślnik 1.0"/>
    <w:basedOn w:val="Akapitzlist"/>
    <w:qFormat/>
    <w:rsid w:val="00A40F73"/>
    <w:pPr>
      <w:tabs>
        <w:tab w:val="num" w:pos="360"/>
      </w:tabs>
      <w:contextualSpacing w:val="0"/>
    </w:pPr>
    <w:rPr>
      <w:lang w:eastAsia="pl-PL"/>
    </w:rPr>
  </w:style>
  <w:style w:type="paragraph" w:customStyle="1" w:styleId="Default">
    <w:name w:val="Default"/>
    <w:rsid w:val="00A40F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A40F73"/>
    <w:pPr>
      <w:spacing w:before="100" w:beforeAutospacing="1" w:after="119" w:line="240" w:lineRule="auto"/>
      <w:ind w:left="0"/>
      <w:jc w:val="left"/>
    </w:pPr>
    <w:rPr>
      <w:rFonts w:ascii="Times New Roman" w:eastAsia="Times New Roman" w:hAnsi="Times New Roman" w:cs="Times New Roman"/>
      <w:sz w:val="22"/>
    </w:rPr>
  </w:style>
  <w:style w:type="character" w:customStyle="1" w:styleId="NormalnyWebZnak">
    <w:name w:val="Normalny (Web) Znak"/>
    <w:link w:val="NormalnyWeb"/>
    <w:uiPriority w:val="99"/>
    <w:rsid w:val="00A40F73"/>
    <w:rPr>
      <w:rFonts w:ascii="Times New Roman" w:eastAsia="Times New Roman" w:hAnsi="Times New Roman" w:cs="Times New Roman"/>
    </w:rPr>
  </w:style>
  <w:style w:type="character" w:customStyle="1" w:styleId="PMNormalIndentChar">
    <w:name w:val="PM_NormalIndent Char"/>
    <w:link w:val="PMNormalIndent"/>
    <w:qFormat/>
    <w:rsid w:val="00A40F73"/>
    <w:rPr>
      <w:rFonts w:ascii="Arial" w:hAnsi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qFormat/>
    <w:rsid w:val="00A40F73"/>
    <w:pPr>
      <w:spacing w:after="120" w:line="240" w:lineRule="auto"/>
      <w:ind w:left="851"/>
    </w:pPr>
    <w:rPr>
      <w:rFonts w:ascii="Arial" w:hAnsi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A40F73"/>
    <w:pPr>
      <w:ind w:left="708"/>
    </w:pPr>
  </w:style>
  <w:style w:type="table" w:customStyle="1" w:styleId="Siatkatabeli1">
    <w:name w:val="Siatka tabeli1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40F73"/>
    <w:pPr>
      <w:widowControl w:val="0"/>
      <w:autoSpaceDE w:val="0"/>
      <w:autoSpaceDN w:val="0"/>
      <w:adjustRightInd w:val="0"/>
      <w:spacing w:line="240" w:lineRule="auto"/>
      <w:ind w:left="0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F73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40F73"/>
    <w:rPr>
      <w:vertAlign w:val="superscript"/>
    </w:rPr>
  </w:style>
  <w:style w:type="table" w:customStyle="1" w:styleId="Siatkatabeli2">
    <w:name w:val="Siatka tabeli2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3">
    <w:name w:val="Siatka tabeli3"/>
    <w:basedOn w:val="Standardowy"/>
    <w:next w:val="Tabela-Siatka"/>
    <w:rsid w:val="00A40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qFormat/>
    <w:rsid w:val="00A40F73"/>
    <w:pPr>
      <w:widowControl w:val="0"/>
      <w:numPr>
        <w:numId w:val="14"/>
      </w:numPr>
      <w:autoSpaceDE w:val="0"/>
      <w:autoSpaceDN w:val="0"/>
      <w:adjustRightInd w:val="0"/>
      <w:spacing w:before="120"/>
      <w:jc w:val="left"/>
    </w:pPr>
    <w:rPr>
      <w:rFonts w:eastAsia="Times New Roman" w:cs="Times New Roman"/>
      <w:szCs w:val="18"/>
      <w:u w:val="single"/>
      <w:lang w:eastAsia="x-none"/>
    </w:rPr>
  </w:style>
  <w:style w:type="paragraph" w:customStyle="1" w:styleId="Mylnik">
    <w:name w:val="Myślnik"/>
    <w:basedOn w:val="Akapitzlist"/>
    <w:qFormat/>
    <w:rsid w:val="00A40F73"/>
    <w:pPr>
      <w:numPr>
        <w:numId w:val="15"/>
      </w:numPr>
      <w:tabs>
        <w:tab w:val="num" w:pos="360"/>
      </w:tabs>
      <w:ind w:left="720" w:firstLine="0"/>
      <w:contextualSpacing w:val="0"/>
    </w:pPr>
  </w:style>
  <w:style w:type="paragraph" w:customStyle="1" w:styleId="Mylnik0">
    <w:name w:val="Myślnik +0"/>
    <w:aliases w:val="5"/>
    <w:basedOn w:val="Mylnik"/>
    <w:qFormat/>
    <w:rsid w:val="00A40F73"/>
    <w:pPr>
      <w:ind w:left="454"/>
    </w:pPr>
  </w:style>
  <w:style w:type="paragraph" w:customStyle="1" w:styleId="Domylny">
    <w:name w:val="Domyślny"/>
    <w:rsid w:val="00A40F73"/>
    <w:pPr>
      <w:widowControl w:val="0"/>
      <w:suppressAutoHyphens/>
      <w:spacing w:after="200" w:line="276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22</Pages>
  <Words>7812</Words>
  <Characters>46875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Hubert K</dc:creator>
  <cp:keywords/>
  <dc:description/>
  <cp:lastModifiedBy>Ryszard  Klimas</cp:lastModifiedBy>
  <cp:revision>9</cp:revision>
  <cp:lastPrinted>2024-11-08T12:16:00Z</cp:lastPrinted>
  <dcterms:created xsi:type="dcterms:W3CDTF">2024-10-29T15:22:00Z</dcterms:created>
  <dcterms:modified xsi:type="dcterms:W3CDTF">2024-11-08T12:16:00Z</dcterms:modified>
</cp:coreProperties>
</file>