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54CB" w14:textId="049AF565" w:rsidR="00F95D77" w:rsidRPr="00F95D77" w:rsidRDefault="001443A1" w:rsidP="00F95D7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="00F95D77" w:rsidRPr="00F95D77">
        <w:rPr>
          <w:rFonts w:ascii="Calibri" w:hAnsi="Calibri" w:cs="Calibri"/>
          <w:b/>
        </w:rPr>
        <w:t>zał. nr 9 do SWZ</w:t>
      </w:r>
    </w:p>
    <w:p w14:paraId="46E5F9B4" w14:textId="77777777" w:rsidR="00E758B5" w:rsidRDefault="00E758B5" w:rsidP="00F95D77">
      <w:pPr>
        <w:jc w:val="center"/>
        <w:rPr>
          <w:rFonts w:ascii="Calibri" w:hAnsi="Calibri" w:cs="Calibri"/>
          <w:b/>
          <w:sz w:val="32"/>
          <w:szCs w:val="32"/>
        </w:rPr>
      </w:pPr>
    </w:p>
    <w:p w14:paraId="13EE6632" w14:textId="0F526D70" w:rsidR="00880E14" w:rsidRPr="00B7599B" w:rsidRDefault="00880E14" w:rsidP="00F95D77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4C02AE">
        <w:rPr>
          <w:rFonts w:ascii="Calibri" w:hAnsi="Calibri" w:cs="Calibri"/>
          <w:b/>
          <w:sz w:val="32"/>
          <w:szCs w:val="32"/>
        </w:rPr>
        <w:t>OPIS PRZEDMIOTU ZAMÓWIENIA</w:t>
      </w:r>
      <w:r w:rsidR="00B7599B">
        <w:rPr>
          <w:rFonts w:ascii="Calibri" w:hAnsi="Calibri" w:cs="Calibri"/>
          <w:b/>
          <w:sz w:val="32"/>
          <w:szCs w:val="32"/>
        </w:rPr>
        <w:t xml:space="preserve"> - </w:t>
      </w:r>
      <w:r w:rsidR="00B7599B">
        <w:rPr>
          <w:rFonts w:ascii="Calibri" w:hAnsi="Calibri" w:cs="Calibri"/>
          <w:b/>
          <w:color w:val="FF0000"/>
          <w:sz w:val="32"/>
          <w:szCs w:val="32"/>
        </w:rPr>
        <w:t>modyfikacja</w:t>
      </w:r>
    </w:p>
    <w:p w14:paraId="3BD35897" w14:textId="77777777" w:rsidR="00880E14" w:rsidRPr="004C02AE" w:rsidRDefault="00880E14" w:rsidP="00880E14">
      <w:pPr>
        <w:jc w:val="center"/>
        <w:rPr>
          <w:rFonts w:ascii="Calibri" w:hAnsi="Calibri" w:cs="Calibri"/>
        </w:rPr>
      </w:pPr>
      <w:r w:rsidRPr="004C02AE">
        <w:rPr>
          <w:rFonts w:ascii="Calibri" w:hAnsi="Calibri" w:cs="Calibri"/>
        </w:rPr>
        <w:t>Przedmiotem zamówienia jest:</w:t>
      </w:r>
    </w:p>
    <w:p w14:paraId="35FA7D2F" w14:textId="77777777" w:rsidR="00880E14" w:rsidRPr="004C02AE" w:rsidRDefault="007172D1" w:rsidP="00880E14">
      <w:pPr>
        <w:jc w:val="center"/>
        <w:rPr>
          <w:rFonts w:ascii="Calibri" w:hAnsi="Calibri" w:cs="Calibri"/>
          <w:b/>
        </w:rPr>
      </w:pPr>
      <w:r w:rsidRPr="004C02AE">
        <w:rPr>
          <w:rFonts w:ascii="Calibri" w:hAnsi="Calibri" w:cs="Calibri"/>
          <w:b/>
        </w:rPr>
        <w:t>M</w:t>
      </w:r>
      <w:r w:rsidR="00F76143">
        <w:rPr>
          <w:rFonts w:ascii="Calibri" w:hAnsi="Calibri" w:cs="Calibri"/>
          <w:b/>
        </w:rPr>
        <w:t>odernizacja boiska przy Szkole P</w:t>
      </w:r>
      <w:r w:rsidRPr="004C02AE">
        <w:rPr>
          <w:rFonts w:ascii="Calibri" w:hAnsi="Calibri" w:cs="Calibri"/>
          <w:b/>
        </w:rPr>
        <w:t>odstawowej w Krośnie</w:t>
      </w:r>
    </w:p>
    <w:p w14:paraId="65A1563A" w14:textId="77777777" w:rsidR="00880E14" w:rsidRPr="00EF5F61" w:rsidRDefault="00880E14">
      <w:pPr>
        <w:rPr>
          <w:rFonts w:cstheme="minorHAnsi"/>
        </w:rPr>
      </w:pPr>
    </w:p>
    <w:p w14:paraId="7975ED52" w14:textId="5CD8DB5F" w:rsidR="004078D4" w:rsidRPr="00EF5F61" w:rsidRDefault="0024749C" w:rsidP="000C76B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EF5F61">
        <w:rPr>
          <w:rFonts w:cstheme="minorHAnsi"/>
        </w:rPr>
        <w:t xml:space="preserve">Zadanie polega na modernizacji istniejącego boiska przy Szkole </w:t>
      </w:r>
      <w:r w:rsidR="00F76143" w:rsidRPr="00EF5F61">
        <w:rPr>
          <w:rFonts w:cstheme="minorHAnsi"/>
        </w:rPr>
        <w:t>P</w:t>
      </w:r>
      <w:r w:rsidRPr="00EF5F61">
        <w:rPr>
          <w:rFonts w:cstheme="minorHAnsi"/>
        </w:rPr>
        <w:t xml:space="preserve">odstawowej w Krośnie. Boisko usytuowane na działce nr </w:t>
      </w:r>
      <w:proofErr w:type="spellStart"/>
      <w:r w:rsidRPr="00EF5F61">
        <w:rPr>
          <w:rFonts w:cstheme="minorHAnsi"/>
        </w:rPr>
        <w:t>ewid</w:t>
      </w:r>
      <w:proofErr w:type="spellEnd"/>
      <w:r w:rsidRPr="00EF5F61">
        <w:rPr>
          <w:rFonts w:cstheme="minorHAnsi"/>
        </w:rPr>
        <w:t xml:space="preserve">. 2713/19 obręb Mosina, </w:t>
      </w:r>
      <w:proofErr w:type="spellStart"/>
      <w:r w:rsidRPr="00EF5F61">
        <w:rPr>
          <w:rFonts w:cstheme="minorHAnsi"/>
        </w:rPr>
        <w:t>jedn.ewid</w:t>
      </w:r>
      <w:proofErr w:type="spellEnd"/>
      <w:r w:rsidRPr="00EF5F61">
        <w:rPr>
          <w:rFonts w:cstheme="minorHAnsi"/>
        </w:rPr>
        <w:t>. Mosina. W wyniku modernizacji boisk</w:t>
      </w:r>
      <w:r w:rsidR="005F5FEE" w:rsidRPr="00EF5F61">
        <w:rPr>
          <w:rFonts w:cstheme="minorHAnsi"/>
        </w:rPr>
        <w:t>a</w:t>
      </w:r>
      <w:r w:rsidR="00880F2E" w:rsidRPr="00EF5F61">
        <w:rPr>
          <w:rFonts w:cstheme="minorHAnsi"/>
        </w:rPr>
        <w:t xml:space="preserve"> wielofunkcyjne</w:t>
      </w:r>
      <w:r w:rsidR="005F5FEE" w:rsidRPr="00EF5F61">
        <w:rPr>
          <w:rFonts w:cstheme="minorHAnsi"/>
        </w:rPr>
        <w:t xml:space="preserve">go wymieniona zostanie nawierzchnia sportowa na </w:t>
      </w:r>
      <w:r w:rsidR="00880F2E" w:rsidRPr="00EF5F61">
        <w:rPr>
          <w:rFonts w:cstheme="minorHAnsi"/>
        </w:rPr>
        <w:t>nawierzchni</w:t>
      </w:r>
      <w:r w:rsidR="005F5FEE" w:rsidRPr="00EF5F61">
        <w:rPr>
          <w:rFonts w:cstheme="minorHAnsi"/>
        </w:rPr>
        <w:t>ę</w:t>
      </w:r>
      <w:r w:rsidR="00880F2E" w:rsidRPr="00EF5F61">
        <w:rPr>
          <w:rFonts w:cstheme="minorHAnsi"/>
        </w:rPr>
        <w:t xml:space="preserve"> z trawy syntetycznej.</w:t>
      </w:r>
      <w:r w:rsidR="001066A5" w:rsidRPr="00EF5F61">
        <w:rPr>
          <w:rFonts w:cstheme="minorHAnsi"/>
        </w:rPr>
        <w:t xml:space="preserve"> </w:t>
      </w:r>
      <w:r w:rsidR="00D95C50" w:rsidRPr="00EF5F61">
        <w:rPr>
          <w:rFonts w:cstheme="minorHAnsi"/>
        </w:rPr>
        <w:t xml:space="preserve">W ramach zadania planowane jest </w:t>
      </w:r>
      <w:r w:rsidR="005F5FEE" w:rsidRPr="00EF5F61">
        <w:rPr>
          <w:rFonts w:cstheme="minorHAnsi"/>
        </w:rPr>
        <w:t xml:space="preserve">również </w:t>
      </w:r>
      <w:r w:rsidR="00D95C50" w:rsidRPr="00EF5F61">
        <w:rPr>
          <w:rFonts w:cstheme="minorHAnsi"/>
        </w:rPr>
        <w:t xml:space="preserve">wykonanie odwodnienia boiska do istniejącej infrastruktury kanalizacji deszczowej ze zbiornikiem retencyjnym. </w:t>
      </w:r>
    </w:p>
    <w:p w14:paraId="3C1E6577" w14:textId="77777777" w:rsidR="0024749C" w:rsidRPr="00EF5F61" w:rsidRDefault="0024749C" w:rsidP="0024749C">
      <w:pPr>
        <w:pStyle w:val="Akapitzlist"/>
        <w:ind w:left="360"/>
        <w:rPr>
          <w:rFonts w:cstheme="minorHAnsi"/>
        </w:rPr>
      </w:pPr>
    </w:p>
    <w:p w14:paraId="752757AD" w14:textId="77777777" w:rsidR="00510C8C" w:rsidRPr="00EF5F61" w:rsidRDefault="00510C8C" w:rsidP="000C76B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EF5F61">
        <w:rPr>
          <w:rFonts w:cstheme="minorHAnsi"/>
        </w:rPr>
        <w:t>Szczegółowy opis przedmiotu zamówienia został opisany w załącznikach:</w:t>
      </w:r>
    </w:p>
    <w:p w14:paraId="015B72B3" w14:textId="77777777" w:rsidR="0024749C" w:rsidRPr="00EF5F61" w:rsidRDefault="0024749C" w:rsidP="000C76B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EF5F61">
        <w:rPr>
          <w:rFonts w:cstheme="minorHAnsi"/>
        </w:rPr>
        <w:t xml:space="preserve"> </w:t>
      </w:r>
      <w:r w:rsidR="00DB2E0B" w:rsidRPr="00EF5F61">
        <w:rPr>
          <w:rFonts w:cstheme="minorHAnsi"/>
        </w:rPr>
        <w:t>dokumentacji projektowej</w:t>
      </w:r>
      <w:r w:rsidRPr="00EF5F61">
        <w:rPr>
          <w:rFonts w:cstheme="minorHAnsi"/>
        </w:rPr>
        <w:t xml:space="preserve"> dla modernizacji boiska przy Szkole </w:t>
      </w:r>
      <w:r w:rsidR="00F76143" w:rsidRPr="00EF5F61">
        <w:rPr>
          <w:rFonts w:cstheme="minorHAnsi"/>
        </w:rPr>
        <w:t>P</w:t>
      </w:r>
      <w:r w:rsidRPr="00EF5F61">
        <w:rPr>
          <w:rFonts w:cstheme="minorHAnsi"/>
        </w:rPr>
        <w:t>odstawowej w Krośnie,</w:t>
      </w:r>
    </w:p>
    <w:p w14:paraId="2C4BF167" w14:textId="77777777" w:rsidR="0024749C" w:rsidRPr="00EF5F61" w:rsidRDefault="007172D1" w:rsidP="000C76B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EF5F61">
        <w:rPr>
          <w:rFonts w:cstheme="minorHAnsi"/>
        </w:rPr>
        <w:t>specyfikacji technicznej wykonania i obioru robót</w:t>
      </w:r>
      <w:r w:rsidR="00DD09BD" w:rsidRPr="00EF5F61">
        <w:rPr>
          <w:rFonts w:cstheme="minorHAnsi"/>
        </w:rPr>
        <w:t xml:space="preserve"> (część </w:t>
      </w:r>
      <w:r w:rsidR="004D144C" w:rsidRPr="00EF5F61">
        <w:rPr>
          <w:rFonts w:cstheme="minorHAnsi"/>
        </w:rPr>
        <w:t>budowlana oraz część sanitarna),</w:t>
      </w:r>
    </w:p>
    <w:p w14:paraId="7878D4FB" w14:textId="77777777" w:rsidR="0024749C" w:rsidRPr="00EF5F61" w:rsidRDefault="00510C8C" w:rsidP="000C76B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EF5F61">
        <w:rPr>
          <w:rFonts w:cstheme="minorHAnsi"/>
        </w:rPr>
        <w:t>przedmiar</w:t>
      </w:r>
      <w:r w:rsidR="0024749C" w:rsidRPr="00EF5F61">
        <w:rPr>
          <w:rFonts w:cstheme="minorHAnsi"/>
        </w:rPr>
        <w:t>ze</w:t>
      </w:r>
      <w:r w:rsidRPr="00EF5F61">
        <w:rPr>
          <w:rFonts w:cstheme="minorHAnsi"/>
        </w:rPr>
        <w:t xml:space="preserve"> robót</w:t>
      </w:r>
      <w:r w:rsidR="004D144C" w:rsidRPr="00EF5F61">
        <w:rPr>
          <w:rFonts w:cstheme="minorHAnsi"/>
        </w:rPr>
        <w:t xml:space="preserve"> (część budowlana i sanitarna) - </w:t>
      </w:r>
      <w:r w:rsidR="006F5EAE" w:rsidRPr="00EF5F61">
        <w:rPr>
          <w:rFonts w:eastAsia="Times New Roman" w:cstheme="minorHAnsi"/>
          <w:color w:val="000000"/>
          <w:lang w:eastAsia="pl-PL"/>
        </w:rPr>
        <w:t xml:space="preserve">należy traktować jedynie jako element </w:t>
      </w:r>
      <w:r w:rsidR="006F5EAE" w:rsidRPr="00EF5F61">
        <w:rPr>
          <w:rFonts w:eastAsia="Times New Roman" w:cstheme="minorHAnsi"/>
          <w:bCs/>
          <w:color w:val="000000"/>
          <w:lang w:eastAsia="pl-PL"/>
        </w:rPr>
        <w:t>pomocniczy</w:t>
      </w:r>
      <w:r w:rsidR="004D144C" w:rsidRPr="00EF5F61">
        <w:rPr>
          <w:rFonts w:eastAsia="Times New Roman" w:cstheme="minorHAnsi"/>
          <w:bCs/>
          <w:color w:val="000000"/>
          <w:lang w:eastAsia="pl-PL"/>
        </w:rPr>
        <w:t>.</w:t>
      </w:r>
    </w:p>
    <w:p w14:paraId="4E8FA159" w14:textId="77777777" w:rsidR="0024749C" w:rsidRPr="00EF5F61" w:rsidRDefault="0024749C" w:rsidP="000C76B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EF5F61">
        <w:rPr>
          <w:rFonts w:eastAsia="Times New Roman" w:cstheme="minorHAnsi"/>
          <w:bCs/>
          <w:color w:val="000000"/>
          <w:lang w:eastAsia="pl-PL"/>
        </w:rPr>
        <w:t xml:space="preserve">wytycznych zamawiającego. </w:t>
      </w:r>
    </w:p>
    <w:p w14:paraId="772DB4D0" w14:textId="77777777" w:rsidR="007172D1" w:rsidRPr="00EF5F61" w:rsidRDefault="007172D1" w:rsidP="000C76B8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2F7E7577" w14:textId="77777777" w:rsidR="0024749C" w:rsidRPr="00EF5F61" w:rsidRDefault="0024749C" w:rsidP="0024749C">
      <w:pPr>
        <w:pStyle w:val="Akapitzlist"/>
        <w:numPr>
          <w:ilvl w:val="0"/>
          <w:numId w:val="16"/>
        </w:numPr>
        <w:spacing w:after="0" w:line="276" w:lineRule="auto"/>
        <w:ind w:left="284" w:hanging="284"/>
        <w:contextualSpacing w:val="0"/>
        <w:jc w:val="both"/>
        <w:rPr>
          <w:rFonts w:cstheme="minorHAnsi"/>
          <w:bCs/>
          <w:iCs/>
        </w:rPr>
      </w:pPr>
      <w:r w:rsidRPr="00EF5F61">
        <w:rPr>
          <w:rFonts w:cstheme="minorHAnsi"/>
          <w:bCs/>
          <w:iCs/>
        </w:rPr>
        <w:t>Zakres rzeczowy przedmiotu zamówienia obejmuje w szczególności:</w:t>
      </w:r>
    </w:p>
    <w:p w14:paraId="216D3145" w14:textId="77777777" w:rsidR="0024749C" w:rsidRPr="00EF5F61" w:rsidRDefault="0024749C" w:rsidP="0024749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EF5F61">
        <w:rPr>
          <w:rFonts w:cstheme="minorHAnsi"/>
          <w:bCs/>
        </w:rPr>
        <w:t xml:space="preserve">Przygotowanie i zabezpieczenie terenu, </w:t>
      </w:r>
    </w:p>
    <w:p w14:paraId="7507F224" w14:textId="77777777" w:rsidR="00873D70" w:rsidRPr="00EF5F61" w:rsidRDefault="0024749C" w:rsidP="0024749C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EF5F61">
        <w:rPr>
          <w:rFonts w:cstheme="minorHAnsi"/>
          <w:bCs/>
        </w:rPr>
        <w:t xml:space="preserve">Wykonanie robót </w:t>
      </w:r>
      <w:r w:rsidR="00D01BD1" w:rsidRPr="00EF5F61">
        <w:rPr>
          <w:rFonts w:cstheme="minorHAnsi"/>
          <w:bCs/>
        </w:rPr>
        <w:t>rozbiórkowych</w:t>
      </w:r>
      <w:r w:rsidRPr="00EF5F61">
        <w:rPr>
          <w:rFonts w:cstheme="minorHAnsi"/>
          <w:bCs/>
        </w:rPr>
        <w:t xml:space="preserve"> – </w:t>
      </w:r>
      <w:r w:rsidR="00873D70" w:rsidRPr="00EF5F61">
        <w:rPr>
          <w:rFonts w:cstheme="minorHAnsi"/>
          <w:bCs/>
        </w:rPr>
        <w:t xml:space="preserve">demontaż istniejącej warstwy poliuretanowej wraz z odspojeniem, </w:t>
      </w:r>
    </w:p>
    <w:p w14:paraId="4CE13342" w14:textId="77777777" w:rsidR="0024749C" w:rsidRPr="00EF5F61" w:rsidRDefault="0024749C" w:rsidP="0024749C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EF5F61">
        <w:rPr>
          <w:rFonts w:cstheme="minorHAnsi"/>
          <w:bCs/>
        </w:rPr>
        <w:t xml:space="preserve">Demontaż </w:t>
      </w:r>
      <w:r w:rsidR="00D01BD1" w:rsidRPr="00EF5F61">
        <w:rPr>
          <w:rFonts w:cstheme="minorHAnsi"/>
          <w:bCs/>
        </w:rPr>
        <w:t xml:space="preserve">wyposażenia boisk oraz </w:t>
      </w:r>
      <w:r w:rsidRPr="00EF5F61">
        <w:rPr>
          <w:rFonts w:cstheme="minorHAnsi"/>
          <w:bCs/>
        </w:rPr>
        <w:t>ławki</w:t>
      </w:r>
      <w:r w:rsidR="00D01BD1" w:rsidRPr="00EF5F61">
        <w:rPr>
          <w:rFonts w:cstheme="minorHAnsi"/>
          <w:bCs/>
        </w:rPr>
        <w:t>,</w:t>
      </w:r>
    </w:p>
    <w:p w14:paraId="76783F45" w14:textId="77777777" w:rsidR="00EA4E7B" w:rsidRPr="00EF5F61" w:rsidRDefault="00EA4E7B" w:rsidP="00EA4E7B">
      <w:pPr>
        <w:spacing w:after="0" w:line="240" w:lineRule="auto"/>
        <w:ind w:left="360"/>
        <w:jc w:val="both"/>
        <w:rPr>
          <w:rFonts w:cstheme="minorHAnsi"/>
          <w:bCs/>
        </w:rPr>
      </w:pPr>
      <w:r w:rsidRPr="00EF5F61">
        <w:rPr>
          <w:rFonts w:cstheme="minorHAnsi"/>
          <w:bCs/>
        </w:rPr>
        <w:t>Uwaga!</w:t>
      </w:r>
    </w:p>
    <w:p w14:paraId="7E20212A" w14:textId="77777777" w:rsidR="00EA4E7B" w:rsidRPr="00EF5F61" w:rsidRDefault="00EA4E7B" w:rsidP="00EA4E7B">
      <w:pPr>
        <w:spacing w:after="0" w:line="240" w:lineRule="auto"/>
        <w:ind w:left="360"/>
        <w:jc w:val="both"/>
        <w:rPr>
          <w:rFonts w:cstheme="minorHAnsi"/>
          <w:bCs/>
        </w:rPr>
      </w:pPr>
      <w:r w:rsidRPr="00EF5F61">
        <w:rPr>
          <w:rFonts w:cstheme="minorHAnsi"/>
          <w:bCs/>
        </w:rPr>
        <w:t xml:space="preserve">Wszelkie prace należy wykonywać ze szczególną ostrożnością, aby nie dopuścić do uszkodzenia podbudowy i urządzeń sportowych ze względu na ich ponowne wykorzystanie. </w:t>
      </w:r>
    </w:p>
    <w:p w14:paraId="31A54610" w14:textId="77777777" w:rsidR="0024749C" w:rsidRPr="00EF5F61" w:rsidRDefault="0024749C" w:rsidP="0024749C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EF5F61">
        <w:rPr>
          <w:rFonts w:cstheme="minorHAnsi"/>
          <w:bCs/>
        </w:rPr>
        <w:t>Wykonanie robót ziemnych,</w:t>
      </w:r>
    </w:p>
    <w:p w14:paraId="2C7DACC1" w14:textId="77777777" w:rsidR="0024749C" w:rsidRPr="00EF5F61" w:rsidRDefault="0024749C" w:rsidP="0024749C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EF5F61">
        <w:rPr>
          <w:rFonts w:cstheme="minorHAnsi"/>
          <w:bCs/>
        </w:rPr>
        <w:t>Budowa kanalizacji deszczowej wraz z odwodnieniem boiska,</w:t>
      </w:r>
    </w:p>
    <w:p w14:paraId="6C5932E4" w14:textId="77777777" w:rsidR="0024749C" w:rsidRPr="00EF5F61" w:rsidRDefault="0024749C" w:rsidP="0024749C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EF5F61">
        <w:rPr>
          <w:rFonts w:cstheme="minorHAnsi"/>
          <w:bCs/>
        </w:rPr>
        <w:t>Wykonanie podbudowy boiska zgodnie z dokumentacją projektową,</w:t>
      </w:r>
    </w:p>
    <w:p w14:paraId="3502394F" w14:textId="61167D9D" w:rsidR="00873D70" w:rsidRPr="00EF5F61" w:rsidRDefault="0024749C" w:rsidP="00873D70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EF5F61">
        <w:rPr>
          <w:rFonts w:cstheme="minorHAnsi"/>
          <w:bCs/>
        </w:rPr>
        <w:t>Wykonanie nawierzchni z trawy syntetycznej o wysokości włosa max. 20 mm</w:t>
      </w:r>
      <w:r w:rsidR="009A0892" w:rsidRPr="00EF5F61">
        <w:rPr>
          <w:rFonts w:cstheme="minorHAnsi"/>
          <w:bCs/>
        </w:rPr>
        <w:t xml:space="preserve"> z wypełnieniem z piasku kwarcowego</w:t>
      </w:r>
      <w:r w:rsidRPr="00EF5F61">
        <w:rPr>
          <w:rFonts w:cstheme="minorHAnsi"/>
          <w:bCs/>
        </w:rPr>
        <w:t xml:space="preserve">, </w:t>
      </w:r>
    </w:p>
    <w:p w14:paraId="315D5581" w14:textId="0664B8E9" w:rsidR="0024749C" w:rsidRPr="00EF5F61" w:rsidRDefault="0024749C" w:rsidP="0024749C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EF5F61">
        <w:rPr>
          <w:rFonts w:cstheme="minorHAnsi"/>
          <w:bCs/>
        </w:rPr>
        <w:t xml:space="preserve">Montaż </w:t>
      </w:r>
      <w:proofErr w:type="spellStart"/>
      <w:r w:rsidRPr="00EF5F61">
        <w:rPr>
          <w:rFonts w:cstheme="minorHAnsi"/>
          <w:bCs/>
        </w:rPr>
        <w:t>piłkochwytów</w:t>
      </w:r>
      <w:proofErr w:type="spellEnd"/>
      <w:r w:rsidRPr="00EF5F61">
        <w:rPr>
          <w:rFonts w:cstheme="minorHAnsi"/>
          <w:bCs/>
        </w:rPr>
        <w:t xml:space="preserve"> oraz ogrodzenia wraz z furtką i bramą dwuskrzydłową,</w:t>
      </w:r>
    </w:p>
    <w:p w14:paraId="64A60C7A" w14:textId="77777777" w:rsidR="0024749C" w:rsidRPr="00EF5F61" w:rsidRDefault="0024749C" w:rsidP="0024749C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EF5F61">
        <w:rPr>
          <w:rFonts w:cstheme="minorHAnsi"/>
          <w:bCs/>
        </w:rPr>
        <w:t>Montaż wyposażenia boisk oraz ławki,</w:t>
      </w:r>
    </w:p>
    <w:p w14:paraId="5139A39F" w14:textId="77777777" w:rsidR="0024749C" w:rsidRPr="00EF5F61" w:rsidRDefault="00D01BD1" w:rsidP="0024749C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EF5F61">
        <w:rPr>
          <w:rFonts w:cstheme="minorHAnsi"/>
          <w:bCs/>
        </w:rPr>
        <w:t>Podniesienie terenu wokół boisk w niezbędnym zakresie i w</w:t>
      </w:r>
      <w:r w:rsidR="0024749C" w:rsidRPr="00EF5F61">
        <w:rPr>
          <w:rFonts w:cstheme="minorHAnsi"/>
          <w:bCs/>
        </w:rPr>
        <w:t>ykonanie trawników dywanowych siewem,</w:t>
      </w:r>
    </w:p>
    <w:p w14:paraId="2B46FBE8" w14:textId="36DDC800" w:rsidR="00873D70" w:rsidRPr="00EF5F61" w:rsidRDefault="0024749C" w:rsidP="00873D70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EF5F61">
        <w:rPr>
          <w:rFonts w:cstheme="minorHAnsi"/>
          <w:bCs/>
        </w:rPr>
        <w:t>Wykonanie robót wykończeniowych i uporządkowanie terenu.</w:t>
      </w:r>
    </w:p>
    <w:p w14:paraId="5D3AB165" w14:textId="77777777" w:rsidR="00873D70" w:rsidRPr="00EF5F61" w:rsidRDefault="00873D70" w:rsidP="00873D70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EF5F61">
        <w:rPr>
          <w:rFonts w:cstheme="minorHAnsi"/>
          <w:bCs/>
          <w:iCs/>
        </w:rPr>
        <w:t xml:space="preserve">Wywóz i utylizacja materiałów rozbiórkowych wraz z przekazaniem Zamawiającemu dokumentów w </w:t>
      </w:r>
      <w:r w:rsidRPr="00EF5F61">
        <w:rPr>
          <w:rFonts w:cstheme="minorHAnsi"/>
          <w:bCs/>
          <w:iCs/>
          <w:color w:val="000000" w:themeColor="text1"/>
        </w:rPr>
        <w:t xml:space="preserve">dokumentacji powykonawczej potwierdzających zutylizowanie tych materiałów rozbiórkowych. </w:t>
      </w:r>
    </w:p>
    <w:p w14:paraId="2FB45FC9" w14:textId="77777777" w:rsidR="00873D70" w:rsidRPr="00EF5F61" w:rsidRDefault="00873D70" w:rsidP="00873D70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EF5F61">
        <w:rPr>
          <w:rFonts w:eastAsia="Times New Roman" w:cstheme="minorHAnsi"/>
          <w:lang w:eastAsia="pl-PL"/>
        </w:rPr>
        <w:t>Przeszkolenie personelu eksploatacyjno-konserwatorskiego wskazanego przez zarządzającego obiektem (dyrektor Szkoły Podstawowej w Krośnie) w zakresie bieżącego użytkowania, konserwacji i przeglądów nawierzchni sportowej</w:t>
      </w:r>
      <w:r w:rsidRPr="00EF5F61">
        <w:rPr>
          <w:rFonts w:cstheme="minorHAnsi"/>
        </w:rPr>
        <w:t>,</w:t>
      </w:r>
    </w:p>
    <w:p w14:paraId="35CB71AB" w14:textId="77777777" w:rsidR="0024749C" w:rsidRPr="00EF5F61" w:rsidRDefault="0024749C" w:rsidP="00EA4E7B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eastAsia="Calibri" w:cstheme="minorHAnsi"/>
          <w:lang w:eastAsia="zh-CN"/>
        </w:rPr>
      </w:pPr>
      <w:r w:rsidRPr="00EF5F61">
        <w:rPr>
          <w:rFonts w:eastAsia="Times New Roman" w:cstheme="minorHAnsi"/>
          <w:lang w:eastAsia="pl-PL"/>
        </w:rPr>
        <w:t xml:space="preserve">Opracowanie dokumentacji powykonawczej w ilości </w:t>
      </w:r>
      <w:r w:rsidR="00EA4E7B" w:rsidRPr="00EF5F61">
        <w:rPr>
          <w:rFonts w:eastAsia="Times New Roman" w:cstheme="minorHAnsi"/>
          <w:lang w:eastAsia="pl-PL"/>
        </w:rPr>
        <w:t xml:space="preserve">3 </w:t>
      </w:r>
      <w:r w:rsidRPr="00EF5F61">
        <w:rPr>
          <w:rFonts w:eastAsia="Times New Roman" w:cstheme="minorHAnsi"/>
          <w:lang w:eastAsia="pl-PL"/>
        </w:rPr>
        <w:t xml:space="preserve">egz. </w:t>
      </w:r>
    </w:p>
    <w:p w14:paraId="3F6557E8" w14:textId="2DEA3659" w:rsidR="00E758B5" w:rsidRPr="00EF5F61" w:rsidRDefault="00E758B5" w:rsidP="00EA4E7B">
      <w:pPr>
        <w:spacing w:after="0" w:line="240" w:lineRule="auto"/>
        <w:ind w:left="360"/>
        <w:jc w:val="both"/>
        <w:rPr>
          <w:rFonts w:eastAsia="Calibri" w:cstheme="minorHAnsi"/>
          <w:lang w:eastAsia="zh-CN"/>
        </w:rPr>
      </w:pPr>
    </w:p>
    <w:p w14:paraId="0D33D0B9" w14:textId="77777777" w:rsidR="00E758B5" w:rsidRPr="00EF5F61" w:rsidRDefault="00E758B5" w:rsidP="00EA4E7B">
      <w:pPr>
        <w:spacing w:after="0" w:line="240" w:lineRule="auto"/>
        <w:ind w:left="360"/>
        <w:jc w:val="both"/>
        <w:rPr>
          <w:rFonts w:eastAsia="Calibri" w:cstheme="minorHAnsi"/>
          <w:lang w:eastAsia="zh-CN"/>
        </w:rPr>
      </w:pPr>
    </w:p>
    <w:p w14:paraId="6CC5F77A" w14:textId="77777777" w:rsidR="00E43242" w:rsidRPr="00EF5F61" w:rsidRDefault="00E43242" w:rsidP="00E43242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eastAsia="Calibri" w:cstheme="minorHAnsi"/>
          <w:bCs/>
          <w:iCs/>
          <w:lang w:eastAsia="zh-CN"/>
        </w:rPr>
      </w:pPr>
      <w:r w:rsidRPr="00EF5F61">
        <w:rPr>
          <w:rFonts w:eastAsia="Times New Roman" w:cstheme="minorHAnsi"/>
          <w:lang w:eastAsia="pl-PL"/>
        </w:rPr>
        <w:t>Wykonawca zobowiązany jest w ramach realizowanego zadania do:</w:t>
      </w:r>
    </w:p>
    <w:p w14:paraId="01B3EB53" w14:textId="77777777" w:rsidR="00E61E56" w:rsidRPr="00EF5F61" w:rsidRDefault="00E61E56" w:rsidP="00E61E56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bCs/>
          <w:iCs/>
        </w:rPr>
      </w:pPr>
      <w:r w:rsidRPr="00EF5F61">
        <w:rPr>
          <w:rFonts w:eastAsia="Times New Roman" w:cstheme="minorHAnsi"/>
          <w:lang w:eastAsia="pl-PL"/>
        </w:rPr>
        <w:t>Zabezpieczenia terenu placu budowy odpowiednim ogrodzeniem i zabezpieczeniem przed dostępem osób nieupoważnionych oraz oświetlenia i oznakowania zgodnie z obowiązującymi przepisami,</w:t>
      </w:r>
    </w:p>
    <w:p w14:paraId="6E57871F" w14:textId="77777777" w:rsidR="00E61E56" w:rsidRPr="00EF5F61" w:rsidRDefault="00E61E56" w:rsidP="00E61E56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bCs/>
          <w:iCs/>
        </w:rPr>
      </w:pPr>
      <w:r w:rsidRPr="00EF5F61">
        <w:rPr>
          <w:rFonts w:eastAsia="Times New Roman" w:cstheme="minorHAnsi"/>
          <w:lang w:eastAsia="pl-PL"/>
        </w:rPr>
        <w:t>Uzgodnienie udostępnienia terenu zarządzanego przez Dyrektora Szkoły Podstawowej w Krośnie dla składowania materiałów budowlanych, dostępu do mediów i ich rozliczania i innych wynikających z prowadzenia robót budowlanych, Wykonawca ustali z Zarządzającym obiektem (</w:t>
      </w:r>
      <w:r w:rsidRPr="00EF5F61">
        <w:rPr>
          <w:rFonts w:eastAsia="Times New Roman" w:cstheme="minorHAnsi"/>
          <w:b/>
          <w:bCs/>
          <w:lang w:eastAsia="pl-PL"/>
        </w:rPr>
        <w:t>UWAGA: prace będą prowadzone na czynnym obiekcie!</w:t>
      </w:r>
      <w:r w:rsidRPr="00EF5F61">
        <w:rPr>
          <w:rFonts w:eastAsia="Times New Roman" w:cstheme="minorHAnsi"/>
          <w:lang w:eastAsia="pl-PL"/>
        </w:rPr>
        <w:t>)</w:t>
      </w:r>
    </w:p>
    <w:p w14:paraId="2EE7A467" w14:textId="77777777" w:rsidR="00E61E56" w:rsidRPr="00EF5F61" w:rsidRDefault="00E61E56" w:rsidP="00E61E56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bCs/>
          <w:iCs/>
        </w:rPr>
      </w:pPr>
      <w:r w:rsidRPr="00EF5F61">
        <w:rPr>
          <w:rFonts w:eastAsia="Times New Roman" w:cstheme="minorHAnsi"/>
          <w:lang w:eastAsia="pl-PL"/>
        </w:rPr>
        <w:t>Zapewnienia dojazdu / dostępu dla sprzętu budowlanego, odpowiednio oznakowanego na teren realizacji przedmiotu zamówienia,</w:t>
      </w:r>
    </w:p>
    <w:p w14:paraId="079AE2CE" w14:textId="77777777" w:rsidR="00E61E56" w:rsidRPr="00EF5F61" w:rsidRDefault="00E61E56" w:rsidP="00E61E56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bCs/>
          <w:iCs/>
        </w:rPr>
      </w:pPr>
      <w:r w:rsidRPr="00EF5F61">
        <w:rPr>
          <w:rFonts w:eastAsia="Times New Roman" w:cstheme="minorHAnsi"/>
          <w:lang w:eastAsia="pl-PL"/>
        </w:rPr>
        <w:t>Dostawy i poniesienia kosztów transportu wraz z rozładunkiem gotowych elementów przedmiotu zamówienia z zachowaniem reżimu technologicznego wskazanego przez producenta,</w:t>
      </w:r>
    </w:p>
    <w:p w14:paraId="5BFBB514" w14:textId="77777777" w:rsidR="00E61E56" w:rsidRPr="00EF5F61" w:rsidRDefault="00E61E56" w:rsidP="00E61E56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bCs/>
          <w:iCs/>
        </w:rPr>
      </w:pPr>
      <w:r w:rsidRPr="00EF5F61">
        <w:rPr>
          <w:rFonts w:cstheme="minorHAnsi"/>
        </w:rPr>
        <w:t>Wykonawca zobowiązany jest do rozładowywania i właściwego zabezpieczenia i składowania wszystkich urządzeń, materiałów i sprzętu</w:t>
      </w:r>
      <w:r w:rsidRPr="00EF5F61">
        <w:rPr>
          <w:rFonts w:eastAsia="Times New Roman" w:cstheme="minorHAnsi"/>
          <w:lang w:eastAsia="pl-PL"/>
        </w:rPr>
        <w:t xml:space="preserve"> zgodnie z wytycznymi producenta</w:t>
      </w:r>
      <w:r w:rsidRPr="00EF5F61">
        <w:rPr>
          <w:rFonts w:cstheme="minorHAnsi"/>
        </w:rPr>
        <w:t>, w miejscu wskazanym przez Zamawiającego lub Inspektora Nadzoru Zamawiającego,</w:t>
      </w:r>
    </w:p>
    <w:p w14:paraId="625E9B9A" w14:textId="77777777" w:rsidR="00E61E56" w:rsidRPr="00EF5F61" w:rsidRDefault="00E61E56" w:rsidP="00E61E56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bCs/>
          <w:iCs/>
        </w:rPr>
      </w:pPr>
      <w:r w:rsidRPr="00EF5F61">
        <w:rPr>
          <w:rFonts w:cstheme="minorHAnsi"/>
          <w:bCs/>
          <w:iCs/>
        </w:rPr>
        <w:t>Zapewnić montaż nawierzchni syntetycznej przy użyciu odpowiedniego sprzętu i materiału,</w:t>
      </w:r>
    </w:p>
    <w:p w14:paraId="62844CE4" w14:textId="77777777" w:rsidR="00E61E56" w:rsidRPr="00EF5F61" w:rsidRDefault="00E61E56" w:rsidP="00E61E56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bCs/>
          <w:iCs/>
        </w:rPr>
      </w:pPr>
      <w:r w:rsidRPr="00EF5F61">
        <w:rPr>
          <w:rFonts w:cstheme="minorHAnsi"/>
          <w:bCs/>
          <w:iCs/>
        </w:rPr>
        <w:t>Zapewnić obsługę geodezyjną,</w:t>
      </w:r>
    </w:p>
    <w:p w14:paraId="0886C0E4" w14:textId="77777777" w:rsidR="00E61E56" w:rsidRPr="00EF5F61" w:rsidRDefault="00E61E56" w:rsidP="00E61E56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bCs/>
          <w:iCs/>
        </w:rPr>
      </w:pPr>
      <w:r w:rsidRPr="00EF5F61">
        <w:rPr>
          <w:rFonts w:eastAsia="Times New Roman" w:cstheme="minorHAnsi"/>
          <w:lang w:eastAsia="pl-PL"/>
        </w:rPr>
        <w:t xml:space="preserve">Opracowania szczegółowego harmonogramu </w:t>
      </w:r>
      <w:proofErr w:type="spellStart"/>
      <w:r w:rsidRPr="00EF5F61">
        <w:rPr>
          <w:rFonts w:eastAsia="Times New Roman" w:cstheme="minorHAnsi"/>
          <w:lang w:eastAsia="pl-PL"/>
        </w:rPr>
        <w:t>rzeczowo-terminowo-finansowego</w:t>
      </w:r>
      <w:proofErr w:type="spellEnd"/>
      <w:r w:rsidRPr="00EF5F61">
        <w:rPr>
          <w:rFonts w:eastAsia="Times New Roman" w:cstheme="minorHAnsi"/>
          <w:lang w:eastAsia="pl-PL"/>
        </w:rPr>
        <w:t xml:space="preserve"> wraz z jego aktualizacją na wniosek Zamawiającego,</w:t>
      </w:r>
    </w:p>
    <w:p w14:paraId="34A29A2F" w14:textId="77777777" w:rsidR="00E61E56" w:rsidRPr="00EF5F61" w:rsidRDefault="00E61E56" w:rsidP="00E61E56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bCs/>
          <w:iCs/>
        </w:rPr>
      </w:pPr>
      <w:r w:rsidRPr="00EF5F61">
        <w:rPr>
          <w:rFonts w:eastAsia="Times New Roman" w:cstheme="minorHAnsi"/>
          <w:lang w:eastAsia="pl-PL"/>
        </w:rPr>
        <w:t>Uporządkowania terenu objętego przedmiotem zamówienia po zakończeniu prac i doprowadzenie do stanu pierwotnego,</w:t>
      </w:r>
    </w:p>
    <w:p w14:paraId="5D01CF1F" w14:textId="754E8B47" w:rsidR="00E61E56" w:rsidRPr="00EF5F61" w:rsidRDefault="00E61E56" w:rsidP="00E61E56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bCs/>
          <w:iCs/>
        </w:rPr>
      </w:pPr>
      <w:r w:rsidRPr="00EF5F61">
        <w:rPr>
          <w:rFonts w:cstheme="minorHAnsi"/>
        </w:rPr>
        <w:t>Wykonania wszelkich robót niezbędnych przy realizacji przedmiotu zamówienia zgodnie z opisem przedmiotu zamówienia i założeniami w nim zawartymi,</w:t>
      </w:r>
    </w:p>
    <w:p w14:paraId="2973AE22" w14:textId="77777777" w:rsidR="00E61E56" w:rsidRPr="00EF5F61" w:rsidRDefault="00E61E56" w:rsidP="00E61E56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bCs/>
          <w:iCs/>
        </w:rPr>
      </w:pPr>
      <w:r w:rsidRPr="00EF5F61">
        <w:rPr>
          <w:rFonts w:cstheme="minorHAnsi"/>
          <w:bCs/>
          <w:iCs/>
        </w:rPr>
        <w:t>W przypadku wystąpienia kolizji uniemożliwiającej realizację zakresu prac właściwego technologicznie, sposób prowadzenia prac i proponowane rozwiązania Wykonawca ustali z inspektorem nadzoru inwestorskiego, oraz uzyska pisemną akceptację Zamawiającego.</w:t>
      </w:r>
    </w:p>
    <w:p w14:paraId="55EC07F8" w14:textId="77777777" w:rsidR="00EA4E7B" w:rsidRPr="00EF5F61" w:rsidRDefault="00EA4E7B" w:rsidP="00E61E56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bCs/>
          <w:iCs/>
        </w:rPr>
      </w:pPr>
      <w:r w:rsidRPr="00EF5F61">
        <w:rPr>
          <w:rFonts w:eastAsia="Times New Roman" w:cstheme="minorHAnsi"/>
          <w:lang w:eastAsia="pl-PL"/>
        </w:rPr>
        <w:t>Opracowania dokumentacji powykonawczej zawierającej rysunki / szkice, w przypadku zmian - rysunki ze zmianami wraz z kwalifikacją zmian przez osobę uprawnioną do tego w przypadku wystąpienia takiej potrzeby i zgodą projektanta; dokumentacja powykonawcza winna być oznakowana i podpisana przez wykonawcę oraz inspektora nadzoru. Dokumentacja powykonawcza winna zawierać:</w:t>
      </w:r>
    </w:p>
    <w:p w14:paraId="5AFAA915" w14:textId="77777777" w:rsidR="00EA4E7B" w:rsidRPr="00EF5F61" w:rsidRDefault="00EA4E7B" w:rsidP="00EA4E7B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  <w:r w:rsidRPr="00EF5F61">
        <w:rPr>
          <w:rFonts w:eastAsia="Times New Roman" w:cstheme="minorHAnsi"/>
          <w:lang w:eastAsia="pl-PL"/>
        </w:rPr>
        <w:t>-   protokoły odbiorów częściowych i końcowego,</w:t>
      </w:r>
    </w:p>
    <w:p w14:paraId="5D356B5C" w14:textId="77777777" w:rsidR="00EA4E7B" w:rsidRPr="00EF5F61" w:rsidRDefault="00EA4E7B" w:rsidP="00EA4E7B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  <w:r w:rsidRPr="00EF5F61">
        <w:rPr>
          <w:rFonts w:eastAsia="Times New Roman" w:cstheme="minorHAnsi"/>
          <w:lang w:eastAsia="pl-PL"/>
        </w:rPr>
        <w:t>- protokoły z robót zanikających, przeprowadzonych niezbędnych prób technicznych zamontowanych urządzeń, wykonanie rozruchu technologicznego i zadziałania urządzeń,</w:t>
      </w:r>
    </w:p>
    <w:p w14:paraId="6564955E" w14:textId="77777777" w:rsidR="00EA4E7B" w:rsidRPr="00EF5F61" w:rsidRDefault="00EA4E7B" w:rsidP="00EA4E7B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  <w:r w:rsidRPr="00EF5F61">
        <w:rPr>
          <w:rFonts w:eastAsia="Times New Roman" w:cstheme="minorHAnsi"/>
          <w:lang w:eastAsia="pl-PL"/>
        </w:rPr>
        <w:t xml:space="preserve">-  dokumentację geodezyjną zawierającą wyniki geodezyjnej inwentaryzacji powykonawczej w tym mapę opatrzoną klauzulą urzędową stanowiącą potwierdzenie przyjęcia do państwowego zasobu geodezyjnego i kartograficznego zbiorów danych </w:t>
      </w:r>
      <w:r w:rsidRPr="00EF5F61">
        <w:rPr>
          <w:rFonts w:eastAsia="Calibri" w:cstheme="minorHAnsi"/>
          <w:lang w:eastAsia="zh-CN"/>
        </w:rPr>
        <w:t>oraz informację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EF5F61">
        <w:rPr>
          <w:rFonts w:eastAsia="Times New Roman" w:cstheme="minorHAnsi"/>
          <w:lang w:eastAsia="pl-PL"/>
        </w:rPr>
        <w:t>,</w:t>
      </w:r>
    </w:p>
    <w:p w14:paraId="5EC31508" w14:textId="77777777" w:rsidR="00EA4E7B" w:rsidRPr="00EF5F61" w:rsidRDefault="00EA4E7B" w:rsidP="00EA4E7B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  <w:r w:rsidRPr="00EF5F61">
        <w:rPr>
          <w:rFonts w:eastAsia="Times New Roman" w:cstheme="minorHAnsi"/>
          <w:lang w:eastAsia="pl-PL"/>
        </w:rPr>
        <w:t>- zestawienie wbudowanych, zatwierdzonych materiałów wraz aprobatami i certyfikatami,</w:t>
      </w:r>
    </w:p>
    <w:p w14:paraId="7D0AC498" w14:textId="77777777" w:rsidR="00EA4E7B" w:rsidRPr="00EF5F61" w:rsidRDefault="00EA4E7B" w:rsidP="00EA4E7B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  <w:r w:rsidRPr="00EF5F61">
        <w:rPr>
          <w:rFonts w:eastAsia="Times New Roman" w:cstheme="minorHAnsi"/>
          <w:lang w:eastAsia="pl-PL"/>
        </w:rPr>
        <w:t>- instrukcje obsługi lub dokumentacja techniczna zamontowanych elementów,</w:t>
      </w:r>
    </w:p>
    <w:p w14:paraId="2125029E" w14:textId="77777777" w:rsidR="00EA4E7B" w:rsidRPr="00EF5F61" w:rsidRDefault="00EA4E7B" w:rsidP="00EA4E7B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  <w:r w:rsidRPr="00EF5F61">
        <w:rPr>
          <w:rFonts w:eastAsia="Times New Roman" w:cstheme="minorHAnsi"/>
          <w:lang w:eastAsia="pl-PL"/>
        </w:rPr>
        <w:lastRenderedPageBreak/>
        <w:t>- protokoły z przeprowadzonych szkoleń w zakresie obsługi, użytkowania i procedur w przypadku awarii lub zagrożeń, uszkodzeń,</w:t>
      </w:r>
    </w:p>
    <w:p w14:paraId="23E22391" w14:textId="77777777" w:rsidR="00EA4E7B" w:rsidRPr="00EF5F61" w:rsidRDefault="00EA4E7B" w:rsidP="00EA4E7B">
      <w:pPr>
        <w:spacing w:after="0" w:line="276" w:lineRule="auto"/>
        <w:ind w:left="720"/>
        <w:jc w:val="both"/>
        <w:rPr>
          <w:rFonts w:eastAsia="Calibri" w:cstheme="minorHAnsi"/>
          <w:lang w:eastAsia="zh-CN"/>
        </w:rPr>
      </w:pPr>
      <w:r w:rsidRPr="00EF5F61">
        <w:rPr>
          <w:rFonts w:eastAsia="Times New Roman" w:cstheme="minorHAnsi"/>
          <w:lang w:eastAsia="pl-PL"/>
        </w:rPr>
        <w:t xml:space="preserve">- </w:t>
      </w:r>
      <w:r w:rsidRPr="00EF5F61">
        <w:rPr>
          <w:rFonts w:eastAsia="Calibri" w:cstheme="minorHAnsi"/>
          <w:lang w:eastAsia="zh-CN"/>
        </w:rPr>
        <w:t>tabelaryczne zestawienie okresów gwarancyjnych na zakupione i zamontowane materiały / urządzenia objęte gwarancją wraz z określeniem czasowym przeglądów okresowych w czasie  obowiązania gwarancji oraz niezbędnych czynności i prac regulacyjnych (konserwacyjnych) wskazanych przez producenta w okresie gwarancyjnym i pogwarancyjnym z opisem częstotliwości ich wykonywania.</w:t>
      </w:r>
    </w:p>
    <w:p w14:paraId="357B460C" w14:textId="77777777" w:rsidR="001060FA" w:rsidRPr="00EF5F61" w:rsidRDefault="001060FA" w:rsidP="00E43242">
      <w:pPr>
        <w:spacing w:after="0" w:line="276" w:lineRule="auto"/>
        <w:jc w:val="both"/>
        <w:rPr>
          <w:rFonts w:cstheme="minorHAnsi"/>
          <w:bCs/>
          <w:iCs/>
        </w:rPr>
      </w:pPr>
    </w:p>
    <w:p w14:paraId="553B0211" w14:textId="77777777" w:rsidR="00E43242" w:rsidRPr="00EF5F61" w:rsidRDefault="00E43242" w:rsidP="00E43242">
      <w:pPr>
        <w:pStyle w:val="Akapitzlist"/>
        <w:numPr>
          <w:ilvl w:val="0"/>
          <w:numId w:val="16"/>
        </w:numPr>
        <w:spacing w:after="0" w:line="276" w:lineRule="auto"/>
        <w:ind w:left="284" w:hanging="284"/>
        <w:contextualSpacing w:val="0"/>
        <w:jc w:val="both"/>
        <w:rPr>
          <w:rFonts w:cstheme="minorHAnsi"/>
          <w:bCs/>
          <w:iCs/>
        </w:rPr>
      </w:pPr>
      <w:r w:rsidRPr="00EF5F61">
        <w:rPr>
          <w:rFonts w:cstheme="minorHAnsi"/>
          <w:bCs/>
          <w:iCs/>
        </w:rPr>
        <w:t>Wymaganiami dla urządzeń i materiałów</w:t>
      </w:r>
    </w:p>
    <w:p w14:paraId="53CB197F" w14:textId="1643DD65" w:rsidR="00E43242" w:rsidRPr="00EF5F61" w:rsidRDefault="00E43242" w:rsidP="00E43242">
      <w:pPr>
        <w:pStyle w:val="Akapitzlist"/>
        <w:numPr>
          <w:ilvl w:val="0"/>
          <w:numId w:val="24"/>
        </w:numPr>
        <w:spacing w:after="0" w:line="276" w:lineRule="auto"/>
        <w:ind w:left="709"/>
        <w:contextualSpacing w:val="0"/>
        <w:jc w:val="both"/>
        <w:rPr>
          <w:rFonts w:eastAsia="Times New Roman" w:cstheme="minorHAnsi"/>
          <w:lang w:eastAsia="pl-PL"/>
        </w:rPr>
      </w:pPr>
      <w:r w:rsidRPr="00EF5F61">
        <w:rPr>
          <w:rFonts w:eastAsia="Times New Roman" w:cstheme="minorHAnsi"/>
          <w:lang w:eastAsia="pl-PL"/>
        </w:rPr>
        <w:t>Przed wbudowaniem urządzeń, materiałów i itd., Wykonawca jest zobowiązany do uzyskania zatwierdzenia do ich zastosowania przez inspektora nadzoru poprzez złożenie „Karty materiałowej” wraz z aprobatami, certyfikatami lub innymi dokumentami potwierdzającymi ich dopuszczenie do stosowania w budownictwie i spełnienie wymagań Rozporządzenia Spraw Wewnętrznych i Administracji z dnia 20 czerwca 2007r. w sprawie wykazu wyrobów służących zapewnieniu bezpieczeństwa publicznego lub ochronie zdrowia i życia oraz mienia, a także zasad wydawania dopuszczenia tych wyrobów do użytkowania. Przy czym parametry zaproponowanych urządzeń, materiałów nie mogą być gorsze niż wskazane w dokumentacji projektowej i specyfikacji technicznej wykonania i odbioru robót budowlanych oraz wytycznych Zamawiającego.</w:t>
      </w:r>
    </w:p>
    <w:p w14:paraId="0F095EED" w14:textId="77777777" w:rsidR="00BC78B4" w:rsidRPr="00EF5F61" w:rsidRDefault="00BC78B4" w:rsidP="00BC78B4">
      <w:pPr>
        <w:pStyle w:val="Akapitzlist"/>
        <w:numPr>
          <w:ilvl w:val="0"/>
          <w:numId w:val="24"/>
        </w:numPr>
        <w:spacing w:after="0" w:line="276" w:lineRule="auto"/>
        <w:rPr>
          <w:rFonts w:eastAsia="Times New Roman" w:cstheme="minorHAnsi"/>
          <w:color w:val="FF0000"/>
          <w:lang w:eastAsia="pl-PL"/>
        </w:rPr>
      </w:pPr>
      <w:r w:rsidRPr="00EF5F61">
        <w:rPr>
          <w:rFonts w:cstheme="minorHAnsi"/>
        </w:rPr>
        <w:t>Trawa sztuczna wypełniana piaskiem kwarcowym o parametrach:</w:t>
      </w:r>
      <w:r w:rsidRPr="00EF5F61">
        <w:rPr>
          <w:rFonts w:cstheme="minorHAnsi"/>
        </w:rPr>
        <w:br/>
        <w:t xml:space="preserve">- typ włókna: </w:t>
      </w:r>
      <w:r w:rsidRPr="00EF5F61">
        <w:rPr>
          <w:rFonts w:cstheme="minorHAnsi"/>
          <w:b/>
          <w:bCs/>
          <w:color w:val="FF0000"/>
        </w:rPr>
        <w:t xml:space="preserve">proste, </w:t>
      </w:r>
      <w:proofErr w:type="spellStart"/>
      <w:r w:rsidRPr="00EF5F61">
        <w:rPr>
          <w:rFonts w:cstheme="minorHAnsi"/>
          <w:b/>
          <w:bCs/>
          <w:color w:val="FF0000"/>
        </w:rPr>
        <w:t>fibrylowane</w:t>
      </w:r>
      <w:proofErr w:type="spellEnd"/>
      <w:r w:rsidRPr="00EF5F61">
        <w:rPr>
          <w:rFonts w:cstheme="minorHAnsi"/>
          <w:b/>
          <w:bCs/>
          <w:color w:val="FF0000"/>
        </w:rPr>
        <w:t>,</w:t>
      </w:r>
      <w:r w:rsidRPr="00EF5F61">
        <w:rPr>
          <w:rFonts w:cstheme="minorHAnsi"/>
          <w:color w:val="FF0000"/>
        </w:rPr>
        <w:br/>
      </w:r>
      <w:r w:rsidRPr="00EF5F61">
        <w:rPr>
          <w:rFonts w:cstheme="minorHAnsi"/>
        </w:rPr>
        <w:t xml:space="preserve">- skład włókna: </w:t>
      </w:r>
      <w:r w:rsidRPr="00EF5F61">
        <w:rPr>
          <w:rFonts w:cstheme="minorHAnsi"/>
          <w:b/>
          <w:color w:val="FF0000"/>
        </w:rPr>
        <w:t>100% polipropylen</w:t>
      </w:r>
      <w:r w:rsidRPr="00EF5F61">
        <w:rPr>
          <w:rFonts w:cstheme="minorHAnsi"/>
          <w:color w:val="FF0000"/>
        </w:rPr>
        <w:t xml:space="preserve"> </w:t>
      </w:r>
    </w:p>
    <w:p w14:paraId="758B5867" w14:textId="77777777" w:rsidR="00BC78B4" w:rsidRPr="00EF5F61" w:rsidRDefault="00BC78B4" w:rsidP="00BC78B4">
      <w:pPr>
        <w:spacing w:after="0" w:line="276" w:lineRule="auto"/>
        <w:ind w:firstLine="644"/>
        <w:rPr>
          <w:rFonts w:eastAsia="Times New Roman" w:cstheme="minorHAnsi"/>
          <w:lang w:eastAsia="pl-PL"/>
        </w:rPr>
      </w:pPr>
      <w:r w:rsidRPr="00EF5F61">
        <w:rPr>
          <w:rFonts w:cstheme="minorHAnsi"/>
        </w:rPr>
        <w:t xml:space="preserve">- </w:t>
      </w:r>
      <w:proofErr w:type="spellStart"/>
      <w:r w:rsidRPr="00EF5F61">
        <w:rPr>
          <w:rFonts w:cstheme="minorHAnsi"/>
        </w:rPr>
        <w:t>Dtex</w:t>
      </w:r>
      <w:proofErr w:type="spellEnd"/>
      <w:r w:rsidRPr="00EF5F61">
        <w:rPr>
          <w:rFonts w:cstheme="minorHAnsi"/>
        </w:rPr>
        <w:t>: min. 8.000</w:t>
      </w:r>
    </w:p>
    <w:p w14:paraId="7DCB4AFF" w14:textId="77777777" w:rsidR="00BC78B4" w:rsidRPr="00EF5F61" w:rsidRDefault="00BC78B4" w:rsidP="00BC78B4">
      <w:pPr>
        <w:spacing w:after="0" w:line="274" w:lineRule="auto"/>
        <w:ind w:firstLine="644"/>
        <w:jc w:val="both"/>
        <w:rPr>
          <w:rFonts w:cstheme="minorHAnsi"/>
        </w:rPr>
      </w:pPr>
      <w:r w:rsidRPr="00EF5F61">
        <w:rPr>
          <w:rFonts w:cstheme="minorHAnsi"/>
        </w:rPr>
        <w:t>- wysokość maksymalna min. 17 mm, wysokość samego źdźbła min. 15 mm,</w:t>
      </w:r>
    </w:p>
    <w:p w14:paraId="1401A788" w14:textId="72E09796" w:rsidR="00454EDC" w:rsidRPr="00EF5F61" w:rsidRDefault="00454EDC" w:rsidP="00454EDC">
      <w:pPr>
        <w:pStyle w:val="Akapitzlist"/>
        <w:spacing w:after="0" w:line="276" w:lineRule="auto"/>
        <w:ind w:left="644"/>
        <w:rPr>
          <w:rFonts w:eastAsia="Times New Roman" w:cstheme="minorHAnsi"/>
          <w:lang w:eastAsia="pl-PL"/>
        </w:rPr>
      </w:pPr>
      <w:r w:rsidRPr="00EF5F61">
        <w:rPr>
          <w:rFonts w:cstheme="minorHAnsi"/>
        </w:rPr>
        <w:br/>
      </w:r>
    </w:p>
    <w:p w14:paraId="1E84BA0A" w14:textId="77777777" w:rsidR="00873D70" w:rsidRPr="00EF5F61" w:rsidRDefault="009A0892" w:rsidP="009A0892">
      <w:pPr>
        <w:pStyle w:val="Akapitzlist"/>
        <w:spacing w:after="0" w:line="276" w:lineRule="auto"/>
        <w:ind w:left="644"/>
        <w:rPr>
          <w:rFonts w:eastAsia="Times New Roman" w:cstheme="minorHAnsi"/>
          <w:lang w:eastAsia="pl-PL"/>
        </w:rPr>
      </w:pPr>
      <w:r w:rsidRPr="00EF5F61">
        <w:rPr>
          <w:rFonts w:cstheme="minorHAnsi"/>
        </w:rPr>
        <w:t>Trawa musi posiadać aktualny atest higieniczny PZH oraz kartę techniczną potwierdzoną przez producenta</w:t>
      </w:r>
      <w:r w:rsidR="00454EDC" w:rsidRPr="00EF5F61">
        <w:rPr>
          <w:rFonts w:cstheme="minorHAnsi"/>
        </w:rPr>
        <w:t xml:space="preserve">. </w:t>
      </w:r>
      <w:r w:rsidRPr="00EF5F61">
        <w:rPr>
          <w:rFonts w:cstheme="minorHAnsi"/>
        </w:rPr>
        <w:br/>
      </w:r>
    </w:p>
    <w:sectPr w:rsidR="00873D70" w:rsidRPr="00EF5F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2E87" w14:textId="77777777" w:rsidR="003F789F" w:rsidRDefault="003F789F" w:rsidP="00331A84">
      <w:pPr>
        <w:spacing w:after="0" w:line="240" w:lineRule="auto"/>
      </w:pPr>
      <w:r>
        <w:separator/>
      </w:r>
    </w:p>
  </w:endnote>
  <w:endnote w:type="continuationSeparator" w:id="0">
    <w:p w14:paraId="1643F8F2" w14:textId="77777777" w:rsidR="003F789F" w:rsidRDefault="003F789F" w:rsidP="0033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77231"/>
      <w:docPartObj>
        <w:docPartGallery w:val="Page Numbers (Bottom of Page)"/>
        <w:docPartUnique/>
      </w:docPartObj>
    </w:sdtPr>
    <w:sdtEndPr/>
    <w:sdtContent>
      <w:p w14:paraId="64FAA670" w14:textId="1370CCAC" w:rsidR="00C915E4" w:rsidRDefault="00C915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F7408D" w14:textId="77777777" w:rsidR="00C915E4" w:rsidRDefault="00C91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DCDC" w14:textId="77777777" w:rsidR="003F789F" w:rsidRDefault="003F789F" w:rsidP="00331A84">
      <w:pPr>
        <w:spacing w:after="0" w:line="240" w:lineRule="auto"/>
      </w:pPr>
      <w:r>
        <w:separator/>
      </w:r>
    </w:p>
  </w:footnote>
  <w:footnote w:type="continuationSeparator" w:id="0">
    <w:p w14:paraId="62B31B32" w14:textId="77777777" w:rsidR="003F789F" w:rsidRDefault="003F789F" w:rsidP="0033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E8F1" w14:textId="221C54AD" w:rsidR="00331A84" w:rsidRDefault="00F95D77">
    <w:pPr>
      <w:pStyle w:val="Nagwek"/>
    </w:pPr>
    <w:r>
      <w:t>BZP</w:t>
    </w:r>
    <w:r w:rsidR="00331A84">
      <w:t>.271.</w:t>
    </w:r>
    <w:r>
      <w:t>13</w:t>
    </w:r>
    <w:r w:rsidR="00331A84">
      <w:t>.2022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name w:val="WW8Num28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color w:val="00000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7708E0"/>
    <w:multiLevelType w:val="hybridMultilevel"/>
    <w:tmpl w:val="6EA87B28"/>
    <w:lvl w:ilvl="0" w:tplc="2B1881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8849AF"/>
    <w:multiLevelType w:val="hybridMultilevel"/>
    <w:tmpl w:val="5652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7190"/>
    <w:multiLevelType w:val="hybridMultilevel"/>
    <w:tmpl w:val="0834F7CE"/>
    <w:lvl w:ilvl="0" w:tplc="AB12686A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1B91"/>
    <w:multiLevelType w:val="hybridMultilevel"/>
    <w:tmpl w:val="843C55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3468F"/>
    <w:multiLevelType w:val="hybridMultilevel"/>
    <w:tmpl w:val="2D3A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5449"/>
    <w:multiLevelType w:val="hybridMultilevel"/>
    <w:tmpl w:val="883C1120"/>
    <w:lvl w:ilvl="0" w:tplc="D428C1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18C3"/>
    <w:multiLevelType w:val="hybridMultilevel"/>
    <w:tmpl w:val="3CE0CE28"/>
    <w:lvl w:ilvl="0" w:tplc="5582D3B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A4B1F7E"/>
    <w:multiLevelType w:val="hybridMultilevel"/>
    <w:tmpl w:val="4A4A7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3C1D"/>
    <w:multiLevelType w:val="hybridMultilevel"/>
    <w:tmpl w:val="F8C06C32"/>
    <w:lvl w:ilvl="0" w:tplc="205CEA6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98E280F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11C0F"/>
    <w:multiLevelType w:val="hybridMultilevel"/>
    <w:tmpl w:val="81C84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93AF4"/>
    <w:multiLevelType w:val="hybridMultilevel"/>
    <w:tmpl w:val="A560E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A2567"/>
    <w:multiLevelType w:val="multilevel"/>
    <w:tmpl w:val="195EA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8301EC8"/>
    <w:multiLevelType w:val="hybridMultilevel"/>
    <w:tmpl w:val="3F668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D7836"/>
    <w:multiLevelType w:val="multilevel"/>
    <w:tmpl w:val="110E95DE"/>
    <w:lvl w:ilvl="0">
      <w:start w:val="3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2806F3"/>
    <w:multiLevelType w:val="hybridMultilevel"/>
    <w:tmpl w:val="2E4A46BC"/>
    <w:lvl w:ilvl="0" w:tplc="F83C9ECE">
      <w:start w:val="1"/>
      <w:numFmt w:val="decimal"/>
      <w:lvlText w:val="%1."/>
      <w:lvlJc w:val="left"/>
      <w:pPr>
        <w:ind w:left="644" w:hanging="360"/>
      </w:pPr>
    </w:lvl>
    <w:lvl w:ilvl="1" w:tplc="0F0A3BB4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5E6080"/>
    <w:multiLevelType w:val="multilevel"/>
    <w:tmpl w:val="25B04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5ED1E0D"/>
    <w:multiLevelType w:val="hybridMultilevel"/>
    <w:tmpl w:val="D6F2AB3C"/>
    <w:lvl w:ilvl="0" w:tplc="9A4CE42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22A4A"/>
    <w:multiLevelType w:val="hybridMultilevel"/>
    <w:tmpl w:val="5530A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B32A3"/>
    <w:multiLevelType w:val="hybridMultilevel"/>
    <w:tmpl w:val="B074CBC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8661C"/>
    <w:multiLevelType w:val="hybridMultilevel"/>
    <w:tmpl w:val="3FD66E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C14B4"/>
    <w:multiLevelType w:val="hybridMultilevel"/>
    <w:tmpl w:val="C7DCFC54"/>
    <w:lvl w:ilvl="0" w:tplc="ABC89F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56C03"/>
    <w:multiLevelType w:val="hybridMultilevel"/>
    <w:tmpl w:val="84DC5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67AE6"/>
    <w:multiLevelType w:val="hybridMultilevel"/>
    <w:tmpl w:val="1FE87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24719"/>
    <w:multiLevelType w:val="hybridMultilevel"/>
    <w:tmpl w:val="CB38B510"/>
    <w:lvl w:ilvl="0" w:tplc="7264ED30">
      <w:start w:val="1"/>
      <w:numFmt w:val="lowerLetter"/>
      <w:lvlText w:val="%1)"/>
      <w:lvlJc w:val="left"/>
      <w:pPr>
        <w:ind w:left="107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958949730">
    <w:abstractNumId w:val="16"/>
  </w:num>
  <w:num w:numId="2" w16cid:durableId="81687365">
    <w:abstractNumId w:val="12"/>
  </w:num>
  <w:num w:numId="3" w16cid:durableId="4674652">
    <w:abstractNumId w:val="5"/>
  </w:num>
  <w:num w:numId="4" w16cid:durableId="1591547911">
    <w:abstractNumId w:val="11"/>
  </w:num>
  <w:num w:numId="5" w16cid:durableId="768543476">
    <w:abstractNumId w:val="7"/>
  </w:num>
  <w:num w:numId="6" w16cid:durableId="184176549">
    <w:abstractNumId w:val="17"/>
  </w:num>
  <w:num w:numId="7" w16cid:durableId="2096122301">
    <w:abstractNumId w:val="10"/>
  </w:num>
  <w:num w:numId="8" w16cid:durableId="250510281">
    <w:abstractNumId w:val="20"/>
  </w:num>
  <w:num w:numId="9" w16cid:durableId="1662855416">
    <w:abstractNumId w:val="8"/>
  </w:num>
  <w:num w:numId="10" w16cid:durableId="1619679277">
    <w:abstractNumId w:val="2"/>
  </w:num>
  <w:num w:numId="11" w16cid:durableId="1951205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40595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2270112">
    <w:abstractNumId w:val="1"/>
  </w:num>
  <w:num w:numId="14" w16cid:durableId="553001912">
    <w:abstractNumId w:val="14"/>
  </w:num>
  <w:num w:numId="15" w16cid:durableId="1257983825">
    <w:abstractNumId w:val="22"/>
  </w:num>
  <w:num w:numId="16" w16cid:durableId="139033764">
    <w:abstractNumId w:val="6"/>
  </w:num>
  <w:num w:numId="17" w16cid:durableId="1841310940">
    <w:abstractNumId w:val="21"/>
  </w:num>
  <w:num w:numId="18" w16cid:durableId="9031820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6553612">
    <w:abstractNumId w:val="19"/>
  </w:num>
  <w:num w:numId="20" w16cid:durableId="628047327">
    <w:abstractNumId w:val="13"/>
  </w:num>
  <w:num w:numId="21" w16cid:durableId="1712729203">
    <w:abstractNumId w:val="18"/>
  </w:num>
  <w:num w:numId="22" w16cid:durableId="175929722">
    <w:abstractNumId w:val="23"/>
  </w:num>
  <w:num w:numId="23" w16cid:durableId="286005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3644790">
    <w:abstractNumId w:val="4"/>
  </w:num>
  <w:num w:numId="25" w16cid:durableId="705523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14"/>
    <w:rsid w:val="000215B5"/>
    <w:rsid w:val="000643DB"/>
    <w:rsid w:val="00064BA9"/>
    <w:rsid w:val="000741D0"/>
    <w:rsid w:val="000C19B7"/>
    <w:rsid w:val="000C76B8"/>
    <w:rsid w:val="001060FA"/>
    <w:rsid w:val="001066A5"/>
    <w:rsid w:val="00106956"/>
    <w:rsid w:val="001443A1"/>
    <w:rsid w:val="001B5118"/>
    <w:rsid w:val="0021455E"/>
    <w:rsid w:val="002242E1"/>
    <w:rsid w:val="0024749C"/>
    <w:rsid w:val="00274B75"/>
    <w:rsid w:val="00292BC2"/>
    <w:rsid w:val="002C486C"/>
    <w:rsid w:val="00331A84"/>
    <w:rsid w:val="00346D58"/>
    <w:rsid w:val="00350A31"/>
    <w:rsid w:val="003760C1"/>
    <w:rsid w:val="003E7038"/>
    <w:rsid w:val="003F789F"/>
    <w:rsid w:val="004078D4"/>
    <w:rsid w:val="00431582"/>
    <w:rsid w:val="00454EDC"/>
    <w:rsid w:val="00491D0E"/>
    <w:rsid w:val="004A32DD"/>
    <w:rsid w:val="004C02AE"/>
    <w:rsid w:val="004D144C"/>
    <w:rsid w:val="00510C8C"/>
    <w:rsid w:val="0054365A"/>
    <w:rsid w:val="0059418A"/>
    <w:rsid w:val="005A1A9D"/>
    <w:rsid w:val="005A5469"/>
    <w:rsid w:val="005A6EDB"/>
    <w:rsid w:val="005B1957"/>
    <w:rsid w:val="005D0A6D"/>
    <w:rsid w:val="005F5FEE"/>
    <w:rsid w:val="0068223C"/>
    <w:rsid w:val="00691473"/>
    <w:rsid w:val="006B1CD2"/>
    <w:rsid w:val="006C22B7"/>
    <w:rsid w:val="006F5EAE"/>
    <w:rsid w:val="00707A0F"/>
    <w:rsid w:val="007172D1"/>
    <w:rsid w:val="00776960"/>
    <w:rsid w:val="00783B35"/>
    <w:rsid w:val="007A31A3"/>
    <w:rsid w:val="007E6551"/>
    <w:rsid w:val="007F6E09"/>
    <w:rsid w:val="008046CC"/>
    <w:rsid w:val="008368C5"/>
    <w:rsid w:val="00872F4B"/>
    <w:rsid w:val="00873D70"/>
    <w:rsid w:val="00880A51"/>
    <w:rsid w:val="00880E14"/>
    <w:rsid w:val="00880F2E"/>
    <w:rsid w:val="008F4DE5"/>
    <w:rsid w:val="00996E59"/>
    <w:rsid w:val="009A0892"/>
    <w:rsid w:val="00A15854"/>
    <w:rsid w:val="00A66C46"/>
    <w:rsid w:val="00A75840"/>
    <w:rsid w:val="00AD4E5A"/>
    <w:rsid w:val="00AE3289"/>
    <w:rsid w:val="00AE6706"/>
    <w:rsid w:val="00B07B0D"/>
    <w:rsid w:val="00B7599B"/>
    <w:rsid w:val="00BC78B4"/>
    <w:rsid w:val="00BE0477"/>
    <w:rsid w:val="00BE24B4"/>
    <w:rsid w:val="00C209D1"/>
    <w:rsid w:val="00C61034"/>
    <w:rsid w:val="00C77424"/>
    <w:rsid w:val="00C915E4"/>
    <w:rsid w:val="00CC4433"/>
    <w:rsid w:val="00CD27BE"/>
    <w:rsid w:val="00CD55D7"/>
    <w:rsid w:val="00D01BD1"/>
    <w:rsid w:val="00D878A1"/>
    <w:rsid w:val="00D95C50"/>
    <w:rsid w:val="00DB2E0B"/>
    <w:rsid w:val="00DD09BD"/>
    <w:rsid w:val="00DE32E5"/>
    <w:rsid w:val="00DE48D4"/>
    <w:rsid w:val="00DF718D"/>
    <w:rsid w:val="00E43242"/>
    <w:rsid w:val="00E61E56"/>
    <w:rsid w:val="00E758B5"/>
    <w:rsid w:val="00EA47E4"/>
    <w:rsid w:val="00EA4E7B"/>
    <w:rsid w:val="00EB393B"/>
    <w:rsid w:val="00EF5F61"/>
    <w:rsid w:val="00F07A58"/>
    <w:rsid w:val="00F10E75"/>
    <w:rsid w:val="00F22086"/>
    <w:rsid w:val="00F43FB0"/>
    <w:rsid w:val="00F76143"/>
    <w:rsid w:val="00F95D77"/>
    <w:rsid w:val="00F96703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0F8AF1"/>
  <w15:chartTrackingRefBased/>
  <w15:docId w15:val="{5CAFF2EB-26C0-4838-8571-05E27DC5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09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Preambuła"/>
    <w:basedOn w:val="Normalny"/>
    <w:link w:val="AkapitzlistZnak"/>
    <w:uiPriority w:val="34"/>
    <w:qFormat/>
    <w:rsid w:val="001066A5"/>
    <w:pPr>
      <w:ind w:left="720"/>
      <w:contextualSpacing/>
    </w:pPr>
  </w:style>
  <w:style w:type="table" w:styleId="Tabela-Siatka">
    <w:name w:val="Table Grid"/>
    <w:basedOn w:val="Standardowy"/>
    <w:uiPriority w:val="39"/>
    <w:rsid w:val="001B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07A0F"/>
    <w:rPr>
      <w:color w:val="808080"/>
    </w:rPr>
  </w:style>
  <w:style w:type="character" w:customStyle="1" w:styleId="AkapitzlistZnak">
    <w:name w:val="Akapit z listą Znak"/>
    <w:aliases w:val="CW_Lista Znak,wypunktowanie Znak,Podsis rysunku Znak,Preambuła Znak"/>
    <w:link w:val="Akapitzlist"/>
    <w:uiPriority w:val="34"/>
    <w:qFormat/>
    <w:rsid w:val="007172D1"/>
  </w:style>
  <w:style w:type="character" w:customStyle="1" w:styleId="Nagwek1Znak">
    <w:name w:val="Nagłówek 1 Znak"/>
    <w:basedOn w:val="Domylnaczcionkaakapitu"/>
    <w:link w:val="Nagwek1"/>
    <w:rsid w:val="00DD09B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D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A84"/>
  </w:style>
  <w:style w:type="paragraph" w:styleId="Stopka">
    <w:name w:val="footer"/>
    <w:basedOn w:val="Normalny"/>
    <w:link w:val="StopkaZnak"/>
    <w:uiPriority w:val="99"/>
    <w:unhideWhenUsed/>
    <w:rsid w:val="0033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7541-E8A2-49B0-846B-A8B11F88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Rachelska</dc:creator>
  <cp:keywords/>
  <dc:description/>
  <cp:lastModifiedBy>Małgorzata Filipek</cp:lastModifiedBy>
  <cp:revision>40</cp:revision>
  <cp:lastPrinted>2022-09-06T06:40:00Z</cp:lastPrinted>
  <dcterms:created xsi:type="dcterms:W3CDTF">2022-07-05T11:52:00Z</dcterms:created>
  <dcterms:modified xsi:type="dcterms:W3CDTF">2022-09-06T06:46:00Z</dcterms:modified>
</cp:coreProperties>
</file>