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108" w:rsidRPr="00960BCE" w:rsidRDefault="00E45108" w:rsidP="00E45108">
      <w:pPr>
        <w:tabs>
          <w:tab w:val="right" w:pos="9781"/>
        </w:tabs>
        <w:spacing w:after="0" w:line="276" w:lineRule="auto"/>
        <w:rPr>
          <w:rFonts w:ascii="Times New Roman" w:eastAsia="Times New Roman" w:hAnsi="Times New Roman" w:cs="Times New Roman"/>
          <w:sz w:val="20"/>
          <w:szCs w:val="20"/>
          <w:lang w:eastAsia="pl-PL"/>
        </w:rPr>
      </w:pPr>
      <w:r w:rsidRPr="00504CF0">
        <w:rPr>
          <w:rFonts w:ascii="Times New Roman" w:eastAsia="Times New Roman" w:hAnsi="Times New Roman" w:cs="Times New Roman"/>
          <w:sz w:val="20"/>
          <w:szCs w:val="20"/>
          <w:lang w:eastAsia="pl-PL"/>
        </w:rPr>
        <w:t>Z</w:t>
      </w:r>
      <w:r w:rsidR="00A641E8" w:rsidRPr="00504CF0">
        <w:rPr>
          <w:rFonts w:ascii="Times New Roman" w:eastAsia="Times New Roman" w:hAnsi="Times New Roman" w:cs="Times New Roman"/>
          <w:sz w:val="20"/>
          <w:szCs w:val="20"/>
          <w:lang w:eastAsia="pl-PL"/>
        </w:rPr>
        <w:t>P-07/2023/DW014</w:t>
      </w:r>
      <w:r>
        <w:rPr>
          <w:rFonts w:ascii="Times New Roman" w:eastAsia="Times New Roman" w:hAnsi="Times New Roman" w:cs="Times New Roman"/>
          <w:sz w:val="20"/>
          <w:szCs w:val="20"/>
          <w:lang w:eastAsia="pl-PL"/>
        </w:rPr>
        <w:tab/>
      </w:r>
      <w:r w:rsidRPr="001F4B4A">
        <w:rPr>
          <w:rFonts w:ascii="Times New Roman" w:eastAsia="Times New Roman" w:hAnsi="Times New Roman" w:cs="Times New Roman"/>
          <w:sz w:val="20"/>
          <w:szCs w:val="20"/>
          <w:lang w:eastAsia="pl-PL"/>
        </w:rPr>
        <w:t xml:space="preserve">Brzozów, </w:t>
      </w:r>
      <w:r w:rsidR="00A641E8">
        <w:rPr>
          <w:rFonts w:ascii="Times New Roman" w:eastAsia="Times New Roman" w:hAnsi="Times New Roman" w:cs="Times New Roman"/>
          <w:sz w:val="20"/>
          <w:szCs w:val="20"/>
          <w:lang w:eastAsia="pl-PL"/>
        </w:rPr>
        <w:t>dnia 07.07</w:t>
      </w:r>
      <w:r>
        <w:rPr>
          <w:rFonts w:ascii="Times New Roman" w:eastAsia="Times New Roman" w:hAnsi="Times New Roman" w:cs="Times New Roman"/>
          <w:sz w:val="20"/>
          <w:szCs w:val="20"/>
          <w:lang w:eastAsia="pl-PL"/>
        </w:rPr>
        <w:t>.2023</w:t>
      </w:r>
      <w:r w:rsidRPr="001F4B4A">
        <w:rPr>
          <w:rFonts w:ascii="Times New Roman" w:eastAsia="Times New Roman" w:hAnsi="Times New Roman" w:cs="Times New Roman"/>
          <w:sz w:val="20"/>
          <w:szCs w:val="20"/>
          <w:lang w:eastAsia="pl-PL"/>
        </w:rPr>
        <w:t xml:space="preserve"> r.</w:t>
      </w:r>
      <w:r w:rsidRPr="00960BCE">
        <w:rPr>
          <w:rFonts w:ascii="Times New Roman" w:eastAsia="Times New Roman" w:hAnsi="Times New Roman" w:cs="Times New Roman"/>
          <w:sz w:val="20"/>
          <w:szCs w:val="20"/>
          <w:lang w:eastAsia="pl-PL"/>
        </w:rPr>
        <w:t xml:space="preserve"> </w:t>
      </w:r>
    </w:p>
    <w:p w:rsidR="00E45108" w:rsidRPr="00960BCE" w:rsidRDefault="00E45108" w:rsidP="00E45108">
      <w:pPr>
        <w:tabs>
          <w:tab w:val="left" w:pos="1134"/>
        </w:tabs>
        <w:spacing w:after="0" w:line="276" w:lineRule="auto"/>
        <w:rPr>
          <w:rFonts w:ascii="Times New Roman" w:eastAsia="Times New Roman" w:hAnsi="Times New Roman" w:cs="Times New Roman"/>
          <w:b/>
          <w:sz w:val="20"/>
          <w:szCs w:val="20"/>
          <w:lang w:eastAsia="pl-PL"/>
        </w:rPr>
      </w:pPr>
    </w:p>
    <w:p w:rsidR="00E45108" w:rsidRDefault="00E45108" w:rsidP="00E45108">
      <w:pPr>
        <w:tabs>
          <w:tab w:val="left" w:pos="1134"/>
        </w:tabs>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Zamawiający:</w:t>
      </w:r>
    </w:p>
    <w:p w:rsidR="00E45108" w:rsidRDefault="00E45108" w:rsidP="00E45108">
      <w:pPr>
        <w:tabs>
          <w:tab w:val="left" w:pos="1134"/>
        </w:tabs>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Przedsiębiorstwo Gospodarki Komunalnej Sp. z o.o.</w:t>
      </w:r>
    </w:p>
    <w:p w:rsidR="00E45108" w:rsidRDefault="00E45108" w:rsidP="00E45108">
      <w:pPr>
        <w:tabs>
          <w:tab w:val="left" w:pos="1134"/>
        </w:tabs>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ul. Legionistów 10</w:t>
      </w:r>
    </w:p>
    <w:p w:rsidR="00E45108" w:rsidRPr="00960BCE" w:rsidRDefault="00E45108" w:rsidP="00E45108">
      <w:pPr>
        <w:tabs>
          <w:tab w:val="left" w:pos="1134"/>
        </w:tabs>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36-200 Brzozów</w:t>
      </w:r>
    </w:p>
    <w:p w:rsidR="00E45108" w:rsidRDefault="00E45108" w:rsidP="00E45108">
      <w:pPr>
        <w:tabs>
          <w:tab w:val="left" w:pos="1134"/>
        </w:tabs>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p>
    <w:p w:rsidR="00E45108" w:rsidRDefault="00E45108" w:rsidP="00E45108">
      <w:pPr>
        <w:tabs>
          <w:tab w:val="left" w:pos="1134"/>
        </w:tabs>
        <w:spacing w:after="0" w:line="276" w:lineRule="auto"/>
        <w:rPr>
          <w:rFonts w:ascii="Times New Roman" w:eastAsia="Times New Roman" w:hAnsi="Times New Roman" w:cs="Times New Roman"/>
          <w:b/>
          <w:color w:val="0000FF"/>
          <w:sz w:val="20"/>
          <w:szCs w:val="20"/>
          <w:u w:val="single"/>
          <w:lang w:eastAsia="pl-PL"/>
        </w:rPr>
      </w:pP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t>Wszyscy zainteresowani Wykonawcy</w:t>
      </w:r>
    </w:p>
    <w:p w:rsidR="00E45108" w:rsidRPr="00960BCE" w:rsidRDefault="00E45108" w:rsidP="00E45108">
      <w:pPr>
        <w:tabs>
          <w:tab w:val="left" w:pos="1134"/>
        </w:tabs>
        <w:spacing w:after="0" w:line="276" w:lineRule="auto"/>
        <w:ind w:left="4536"/>
        <w:rPr>
          <w:rFonts w:ascii="Times New Roman" w:eastAsia="Times New Roman" w:hAnsi="Times New Roman" w:cs="Times New Roman"/>
          <w:color w:val="0000FF"/>
          <w:sz w:val="20"/>
          <w:szCs w:val="20"/>
          <w:u w:val="single"/>
          <w:lang w:eastAsia="pl-PL"/>
        </w:rPr>
      </w:pPr>
    </w:p>
    <w:p w:rsidR="00E45108" w:rsidRPr="00E02519" w:rsidRDefault="00E45108" w:rsidP="00E45108">
      <w:pPr>
        <w:tabs>
          <w:tab w:val="left" w:pos="1134"/>
        </w:tabs>
        <w:spacing w:after="0"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ZAWIADOMIENIE O UNIEWAŻNIENIU POSTĘPOWANIA</w:t>
      </w:r>
    </w:p>
    <w:p w:rsidR="00E45108" w:rsidRPr="00960BCE" w:rsidRDefault="00E45108" w:rsidP="00E45108">
      <w:pPr>
        <w:tabs>
          <w:tab w:val="left" w:pos="1134"/>
        </w:tabs>
        <w:spacing w:after="0" w:line="276" w:lineRule="auto"/>
        <w:rPr>
          <w:rFonts w:ascii="Times New Roman" w:eastAsia="Times New Roman" w:hAnsi="Times New Roman" w:cs="Times New Roman"/>
          <w:sz w:val="20"/>
          <w:szCs w:val="20"/>
          <w:lang w:eastAsia="pl-PL"/>
        </w:rPr>
      </w:pPr>
    </w:p>
    <w:p w:rsidR="00E45108" w:rsidRPr="00960BCE" w:rsidRDefault="00E45108" w:rsidP="00E45108">
      <w:pPr>
        <w:tabs>
          <w:tab w:val="left" w:pos="1134"/>
        </w:tabs>
        <w:spacing w:after="0" w:line="276" w:lineRule="auto"/>
        <w:ind w:left="1134" w:hanging="1134"/>
        <w:jc w:val="both"/>
        <w:rPr>
          <w:rFonts w:ascii="Times New Roman" w:eastAsia="Times New Roman" w:hAnsi="Times New Roman" w:cs="Times New Roman"/>
          <w:sz w:val="20"/>
          <w:szCs w:val="20"/>
          <w:lang w:eastAsia="pl-PL"/>
        </w:rPr>
      </w:pPr>
      <w:r w:rsidRPr="00960BCE">
        <w:rPr>
          <w:rFonts w:ascii="Times New Roman" w:eastAsia="Times New Roman" w:hAnsi="Times New Roman" w:cs="Times New Roman"/>
          <w:b/>
          <w:sz w:val="20"/>
          <w:szCs w:val="20"/>
          <w:lang w:eastAsia="pl-PL"/>
        </w:rPr>
        <w:t>Dotyczy:</w:t>
      </w:r>
      <w:r w:rsidRPr="00960BCE">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 xml:space="preserve">postępowanie o udzielenie zamówienia publicznego prowadzonego w trybie podstawowym na podstawie art. 275 pkt 1 ustawy Pzp na: </w:t>
      </w:r>
      <w:r>
        <w:rPr>
          <w:rFonts w:ascii="Times New Roman" w:eastAsia="Times New Roman" w:hAnsi="Times New Roman" w:cs="Times New Roman"/>
          <w:b/>
          <w:sz w:val="20"/>
          <w:szCs w:val="20"/>
          <w:lang w:eastAsia="pl-PL"/>
        </w:rPr>
        <w:t>„</w:t>
      </w:r>
      <w:r w:rsidR="00A641E8" w:rsidRPr="00A641E8">
        <w:rPr>
          <w:rFonts w:ascii="Times New Roman" w:eastAsia="Times New Roman" w:hAnsi="Times New Roman" w:cs="Times New Roman"/>
          <w:b/>
          <w:sz w:val="20"/>
          <w:szCs w:val="20"/>
          <w:lang w:eastAsia="pl-PL"/>
        </w:rPr>
        <w:t>Dostawa mieszanki mineralno-asfaltowej do naprawy nawierzchni drogowych - II</w:t>
      </w:r>
      <w:r>
        <w:rPr>
          <w:rFonts w:ascii="Times New Roman" w:eastAsia="Times New Roman" w:hAnsi="Times New Roman" w:cs="Times New Roman"/>
          <w:b/>
          <w:sz w:val="20"/>
          <w:szCs w:val="20"/>
          <w:lang w:eastAsia="pl-PL"/>
        </w:rPr>
        <w:t>”</w:t>
      </w:r>
      <w:r>
        <w:rPr>
          <w:rFonts w:ascii="Times New Roman" w:eastAsia="Times New Roman" w:hAnsi="Times New Roman" w:cs="Times New Roman"/>
          <w:sz w:val="20"/>
          <w:szCs w:val="20"/>
          <w:lang w:eastAsia="pl-PL"/>
        </w:rPr>
        <w:t xml:space="preserve">.  </w:t>
      </w:r>
    </w:p>
    <w:p w:rsidR="00E45108" w:rsidRPr="00960BCE" w:rsidRDefault="00E45108" w:rsidP="00E45108">
      <w:pPr>
        <w:tabs>
          <w:tab w:val="left" w:pos="1134"/>
        </w:tabs>
        <w:spacing w:after="0" w:line="276" w:lineRule="auto"/>
        <w:ind w:left="1134" w:hanging="1134"/>
        <w:jc w:val="both"/>
        <w:rPr>
          <w:rFonts w:ascii="Times New Roman" w:eastAsia="Times New Roman" w:hAnsi="Times New Roman" w:cs="Times New Roman"/>
          <w:sz w:val="20"/>
          <w:szCs w:val="20"/>
          <w:lang w:eastAsia="pl-PL"/>
        </w:rPr>
      </w:pPr>
      <w:r w:rsidRPr="00960BCE">
        <w:rPr>
          <w:rFonts w:ascii="Times New Roman" w:eastAsia="Times New Roman" w:hAnsi="Times New Roman" w:cs="Times New Roman"/>
          <w:b/>
          <w:sz w:val="20"/>
          <w:szCs w:val="20"/>
          <w:lang w:eastAsia="pl-PL"/>
        </w:rPr>
        <w:tab/>
      </w:r>
      <w:r w:rsidR="00A641E8">
        <w:rPr>
          <w:rFonts w:ascii="Times New Roman" w:eastAsia="Times New Roman" w:hAnsi="Times New Roman" w:cs="Times New Roman"/>
          <w:sz w:val="20"/>
          <w:szCs w:val="20"/>
          <w:lang w:eastAsia="pl-PL"/>
        </w:rPr>
        <w:t xml:space="preserve"> Znak postępowania: ZP-07</w:t>
      </w:r>
      <w:r>
        <w:rPr>
          <w:rFonts w:ascii="Times New Roman" w:eastAsia="Times New Roman" w:hAnsi="Times New Roman" w:cs="Times New Roman"/>
          <w:sz w:val="20"/>
          <w:szCs w:val="20"/>
          <w:lang w:eastAsia="pl-PL"/>
        </w:rPr>
        <w:t>/2023</w:t>
      </w:r>
    </w:p>
    <w:p w:rsidR="00E45108" w:rsidRPr="00960BCE" w:rsidRDefault="00E45108" w:rsidP="00E45108">
      <w:pPr>
        <w:spacing w:after="0" w:line="276" w:lineRule="auto"/>
        <w:rPr>
          <w:rFonts w:ascii="Times New Roman" w:eastAsia="Times New Roman" w:hAnsi="Times New Roman" w:cs="Times New Roman"/>
          <w:sz w:val="20"/>
          <w:szCs w:val="20"/>
          <w:lang w:eastAsia="pl-PL"/>
        </w:rPr>
      </w:pPr>
    </w:p>
    <w:p w:rsidR="00E45108" w:rsidRDefault="00E45108" w:rsidP="00E45108">
      <w:pPr>
        <w:spacing w:after="120" w:line="276" w:lineRule="auto"/>
        <w:ind w:firstLine="708"/>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w:t>
      </w:r>
      <w:r w:rsidRPr="00960BCE">
        <w:rPr>
          <w:rFonts w:ascii="Times New Roman" w:eastAsia="Times New Roman" w:hAnsi="Times New Roman" w:cs="Times New Roman"/>
          <w:sz w:val="20"/>
          <w:szCs w:val="20"/>
          <w:lang w:eastAsia="pl-PL"/>
        </w:rPr>
        <w:t xml:space="preserve">ziałając na podstawie art. </w:t>
      </w:r>
      <w:r>
        <w:rPr>
          <w:rFonts w:ascii="Times New Roman" w:eastAsia="Times New Roman" w:hAnsi="Times New Roman" w:cs="Times New Roman"/>
          <w:sz w:val="20"/>
          <w:szCs w:val="20"/>
          <w:lang w:eastAsia="pl-PL"/>
        </w:rPr>
        <w:t xml:space="preserve">260  ust. 1 i 2 ustawy z dnia 11 września 2019 </w:t>
      </w:r>
      <w:r w:rsidRPr="00960BCE">
        <w:rPr>
          <w:rFonts w:ascii="Times New Roman" w:eastAsia="Times New Roman" w:hAnsi="Times New Roman" w:cs="Times New Roman"/>
          <w:sz w:val="20"/>
          <w:szCs w:val="20"/>
          <w:lang w:eastAsia="pl-PL"/>
        </w:rPr>
        <w:t xml:space="preserve">r. Prawo zamówień publicznych </w:t>
      </w:r>
      <w:r>
        <w:rPr>
          <w:rFonts w:ascii="Times New Roman" w:eastAsia="Times New Roman" w:hAnsi="Times New Roman" w:cs="Times New Roman"/>
          <w:sz w:val="20"/>
          <w:szCs w:val="20"/>
          <w:lang w:eastAsia="pl-PL"/>
        </w:rPr>
        <w:t xml:space="preserve">       </w:t>
      </w:r>
      <w:r w:rsidRPr="00960BCE">
        <w:rPr>
          <w:rFonts w:ascii="Times New Roman" w:eastAsia="Times New Roman" w:hAnsi="Times New Roman" w:cs="Times New Roman"/>
          <w:sz w:val="20"/>
          <w:szCs w:val="20"/>
          <w:lang w:eastAsia="pl-PL"/>
        </w:rPr>
        <w:t>(Dz.</w:t>
      </w:r>
      <w:r>
        <w:rPr>
          <w:rFonts w:ascii="Times New Roman" w:eastAsia="Times New Roman" w:hAnsi="Times New Roman" w:cs="Times New Roman"/>
          <w:sz w:val="20"/>
          <w:szCs w:val="20"/>
          <w:lang w:eastAsia="pl-PL"/>
        </w:rPr>
        <w:t xml:space="preserve"> U. z 2022</w:t>
      </w:r>
      <w:r w:rsidRPr="00960BCE">
        <w:rPr>
          <w:rFonts w:ascii="Times New Roman" w:eastAsia="Times New Roman" w:hAnsi="Times New Roman" w:cs="Times New Roman"/>
          <w:sz w:val="20"/>
          <w:szCs w:val="20"/>
          <w:lang w:eastAsia="pl-PL"/>
        </w:rPr>
        <w:t xml:space="preserve"> r. poz.</w:t>
      </w:r>
      <w:r>
        <w:rPr>
          <w:rFonts w:ascii="Times New Roman" w:eastAsia="Times New Roman" w:hAnsi="Times New Roman" w:cs="Times New Roman"/>
          <w:sz w:val="20"/>
          <w:szCs w:val="20"/>
          <w:lang w:eastAsia="pl-PL"/>
        </w:rPr>
        <w:t xml:space="preserve"> 1710</w:t>
      </w:r>
      <w:r w:rsidRPr="00960BCE">
        <w:rPr>
          <w:rFonts w:ascii="Times New Roman" w:eastAsia="Times New Roman" w:hAnsi="Times New Roman" w:cs="Times New Roman"/>
          <w:sz w:val="20"/>
          <w:szCs w:val="20"/>
          <w:lang w:eastAsia="pl-PL"/>
        </w:rPr>
        <w:t xml:space="preserve"> z późn.</w:t>
      </w:r>
      <w:r>
        <w:rPr>
          <w:rFonts w:ascii="Times New Roman" w:eastAsia="Times New Roman" w:hAnsi="Times New Roman" w:cs="Times New Roman"/>
          <w:sz w:val="20"/>
          <w:szCs w:val="20"/>
          <w:lang w:eastAsia="pl-PL"/>
        </w:rPr>
        <w:t xml:space="preserve"> </w:t>
      </w:r>
      <w:r w:rsidRPr="00960BCE">
        <w:rPr>
          <w:rFonts w:ascii="Times New Roman" w:eastAsia="Times New Roman" w:hAnsi="Times New Roman" w:cs="Times New Roman"/>
          <w:sz w:val="20"/>
          <w:szCs w:val="20"/>
          <w:lang w:eastAsia="pl-PL"/>
        </w:rPr>
        <w:t>zm.</w:t>
      </w:r>
      <w:r>
        <w:rPr>
          <w:rFonts w:ascii="Times New Roman" w:eastAsia="Times New Roman" w:hAnsi="Times New Roman" w:cs="Times New Roman"/>
          <w:sz w:val="20"/>
          <w:szCs w:val="20"/>
          <w:lang w:eastAsia="pl-PL"/>
        </w:rPr>
        <w:t>; zwana dalej PZP</w:t>
      </w:r>
      <w:r w:rsidRPr="00960BCE">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Zamawiający informuje o:</w:t>
      </w:r>
    </w:p>
    <w:p w:rsidR="00E45108" w:rsidRPr="001B721F" w:rsidRDefault="00E45108" w:rsidP="001B721F">
      <w:pPr>
        <w:spacing w:after="120" w:line="276" w:lineRule="auto"/>
        <w:ind w:firstLine="708"/>
        <w:jc w:val="center"/>
        <w:rPr>
          <w:rFonts w:ascii="Times New Roman" w:eastAsia="Times New Roman" w:hAnsi="Times New Roman" w:cs="Times New Roman"/>
          <w:b/>
          <w:sz w:val="20"/>
          <w:szCs w:val="20"/>
          <w:lang w:eastAsia="pl-PL"/>
        </w:rPr>
      </w:pPr>
      <w:r w:rsidRPr="00412BA3">
        <w:rPr>
          <w:rFonts w:ascii="Times New Roman" w:eastAsia="Times New Roman" w:hAnsi="Times New Roman" w:cs="Times New Roman"/>
          <w:b/>
          <w:sz w:val="20"/>
          <w:szCs w:val="20"/>
          <w:lang w:eastAsia="pl-PL"/>
        </w:rPr>
        <w:t>unieważnieniu przedmio</w:t>
      </w:r>
      <w:r>
        <w:rPr>
          <w:rFonts w:ascii="Times New Roman" w:eastAsia="Times New Roman" w:hAnsi="Times New Roman" w:cs="Times New Roman"/>
          <w:b/>
          <w:sz w:val="20"/>
          <w:szCs w:val="20"/>
          <w:lang w:eastAsia="pl-PL"/>
        </w:rPr>
        <w:t>towego postępowania w części nr</w:t>
      </w:r>
      <w:r w:rsidR="00A641E8">
        <w:rPr>
          <w:rFonts w:ascii="Times New Roman" w:eastAsia="Times New Roman" w:hAnsi="Times New Roman" w:cs="Times New Roman"/>
          <w:b/>
          <w:sz w:val="20"/>
          <w:szCs w:val="20"/>
          <w:lang w:eastAsia="pl-PL"/>
        </w:rPr>
        <w:t xml:space="preserve"> 1 i części nr 2</w:t>
      </w:r>
    </w:p>
    <w:p w:rsidR="00E45108" w:rsidRPr="00412BA3" w:rsidRDefault="00E45108" w:rsidP="00E45108">
      <w:pPr>
        <w:spacing w:after="120" w:line="276" w:lineRule="auto"/>
        <w:jc w:val="both"/>
        <w:rPr>
          <w:rFonts w:ascii="Times New Roman" w:eastAsia="Times New Roman" w:hAnsi="Times New Roman" w:cs="Times New Roman"/>
          <w:b/>
          <w:sz w:val="20"/>
          <w:szCs w:val="20"/>
          <w:lang w:eastAsia="pl-PL"/>
        </w:rPr>
      </w:pPr>
      <w:r w:rsidRPr="00412BA3">
        <w:rPr>
          <w:rFonts w:ascii="Times New Roman" w:eastAsia="Times New Roman" w:hAnsi="Times New Roman" w:cs="Times New Roman"/>
          <w:b/>
          <w:sz w:val="20"/>
          <w:szCs w:val="20"/>
          <w:lang w:eastAsia="pl-PL"/>
        </w:rPr>
        <w:t>Uzasadnienie prawne:</w:t>
      </w:r>
    </w:p>
    <w:p w:rsidR="00E45108" w:rsidRPr="000D0D2A" w:rsidRDefault="00E45108" w:rsidP="00E45108">
      <w:pPr>
        <w:spacing w:after="120" w:line="276" w:lineRule="auto"/>
        <w:jc w:val="both"/>
        <w:rPr>
          <w:rFonts w:ascii="Times New Roman" w:eastAsia="Times New Roman" w:hAnsi="Times New Roman" w:cs="Times New Roman"/>
          <w:sz w:val="20"/>
          <w:szCs w:val="20"/>
          <w:lang w:eastAsia="pl-PL"/>
        </w:rPr>
      </w:pPr>
      <w:r w:rsidRPr="000D0D2A">
        <w:rPr>
          <w:rFonts w:ascii="Times New Roman" w:eastAsia="Times New Roman" w:hAnsi="Times New Roman" w:cs="Times New Roman"/>
          <w:sz w:val="20"/>
          <w:szCs w:val="20"/>
          <w:lang w:eastAsia="pl-PL"/>
        </w:rPr>
        <w:t>Postępowanie zostało unieważnione na mocy art. 255 pkt 3 ustawy Pzp, który stanowi:</w:t>
      </w:r>
    </w:p>
    <w:p w:rsidR="00E45108" w:rsidRPr="00E45108" w:rsidRDefault="00E45108" w:rsidP="00E45108">
      <w:pPr>
        <w:spacing w:after="120" w:line="276" w:lineRule="auto"/>
        <w:jc w:val="both"/>
        <w:rPr>
          <w:rFonts w:ascii="Times New Roman" w:eastAsia="Times New Roman" w:hAnsi="Times New Roman" w:cs="Times New Roman"/>
          <w:i/>
          <w:sz w:val="20"/>
          <w:szCs w:val="20"/>
          <w:lang w:eastAsia="pl-PL"/>
        </w:rPr>
      </w:pPr>
      <w:r w:rsidRPr="00412BA3">
        <w:rPr>
          <w:rFonts w:ascii="Times New Roman" w:eastAsia="Times New Roman" w:hAnsi="Times New Roman" w:cs="Times New Roman"/>
          <w:i/>
          <w:sz w:val="20"/>
          <w:szCs w:val="20"/>
          <w:lang w:eastAsia="pl-PL"/>
        </w:rPr>
        <w:t>„Zamawiający unieważnia postępowanie o udzielenie zamówienia, jeżeli cena lub koszt najkorzystniejszej oferty lub oferta z najniższą ceną przewyższa kwotę, którą zamawiający zamierza przeznaczyć na sfinansowanie zamówienia, chyba że zamawiający może zwiększyć tę kwotę do ceny lub kosztu najkorzystniejszej oferty.”</w:t>
      </w:r>
    </w:p>
    <w:p w:rsidR="00E45108" w:rsidRPr="00412BA3" w:rsidRDefault="00E45108" w:rsidP="00E45108">
      <w:pPr>
        <w:spacing w:after="120" w:line="276" w:lineRule="auto"/>
        <w:jc w:val="both"/>
        <w:rPr>
          <w:rFonts w:ascii="Times New Roman" w:eastAsia="Times New Roman" w:hAnsi="Times New Roman" w:cs="Times New Roman"/>
          <w:b/>
          <w:sz w:val="20"/>
          <w:szCs w:val="20"/>
          <w:lang w:eastAsia="pl-PL"/>
        </w:rPr>
      </w:pPr>
      <w:r w:rsidRPr="00412BA3">
        <w:rPr>
          <w:rFonts w:ascii="Times New Roman" w:eastAsia="Times New Roman" w:hAnsi="Times New Roman" w:cs="Times New Roman"/>
          <w:b/>
          <w:sz w:val="20"/>
          <w:szCs w:val="20"/>
          <w:lang w:eastAsia="pl-PL"/>
        </w:rPr>
        <w:t>Uzasadnienie faktyczne:</w:t>
      </w:r>
    </w:p>
    <w:p w:rsidR="00E45108" w:rsidRDefault="00E45108" w:rsidP="00E45108">
      <w:pPr>
        <w:spacing w:after="120" w:line="276" w:lineRule="auto"/>
        <w:jc w:val="both"/>
        <w:rPr>
          <w:rFonts w:ascii="Times New Roman" w:eastAsia="Times New Roman" w:hAnsi="Times New Roman" w:cs="Times New Roman"/>
          <w:sz w:val="20"/>
          <w:szCs w:val="20"/>
          <w:lang w:eastAsia="pl-PL"/>
        </w:rPr>
      </w:pPr>
      <w:r w:rsidRPr="000D0D2A">
        <w:rPr>
          <w:rFonts w:ascii="Times New Roman" w:eastAsia="Times New Roman" w:hAnsi="Times New Roman" w:cs="Times New Roman"/>
          <w:sz w:val="20"/>
          <w:szCs w:val="20"/>
          <w:lang w:eastAsia="pl-PL"/>
        </w:rPr>
        <w:t>W przedmiotowym postępowaniu w wy</w:t>
      </w:r>
      <w:r w:rsidR="00A641E8">
        <w:rPr>
          <w:rFonts w:ascii="Times New Roman" w:eastAsia="Times New Roman" w:hAnsi="Times New Roman" w:cs="Times New Roman"/>
          <w:sz w:val="20"/>
          <w:szCs w:val="20"/>
          <w:lang w:eastAsia="pl-PL"/>
        </w:rPr>
        <w:t>maganym terminie, tj. do dnia 06.07</w:t>
      </w:r>
      <w:r w:rsidRPr="000D0D2A">
        <w:rPr>
          <w:rFonts w:ascii="Times New Roman" w:eastAsia="Times New Roman" w:hAnsi="Times New Roman" w:cs="Times New Roman"/>
          <w:sz w:val="20"/>
          <w:szCs w:val="20"/>
          <w:lang w:eastAsia="pl-PL"/>
        </w:rPr>
        <w:t>.2023 r.</w:t>
      </w:r>
      <w:r>
        <w:rPr>
          <w:rFonts w:ascii="Times New Roman" w:eastAsia="Times New Roman" w:hAnsi="Times New Roman" w:cs="Times New Roman"/>
          <w:sz w:val="20"/>
          <w:szCs w:val="20"/>
          <w:lang w:eastAsia="pl-PL"/>
        </w:rPr>
        <w:t xml:space="preserve"> </w:t>
      </w:r>
      <w:r w:rsidRPr="000D0D2A">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o godz. </w:t>
      </w:r>
      <w:r w:rsidR="00A641E8">
        <w:rPr>
          <w:rFonts w:ascii="Times New Roman" w:eastAsia="Times New Roman" w:hAnsi="Times New Roman" w:cs="Times New Roman"/>
          <w:sz w:val="20"/>
          <w:szCs w:val="20"/>
          <w:lang w:eastAsia="pl-PL"/>
        </w:rPr>
        <w:t>9:00</w:t>
      </w:r>
      <w:r>
        <w:rPr>
          <w:rFonts w:ascii="Times New Roman" w:eastAsia="Times New Roman" w:hAnsi="Times New Roman" w:cs="Times New Roman"/>
          <w:sz w:val="20"/>
          <w:szCs w:val="20"/>
          <w:lang w:eastAsia="pl-PL"/>
        </w:rPr>
        <w:t>, został</w:t>
      </w:r>
      <w:r w:rsidR="00A641E8">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złożon</w:t>
      </w:r>
      <w:r w:rsidR="00A641E8">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00A641E8">
        <w:rPr>
          <w:rFonts w:ascii="Times New Roman" w:eastAsia="Times New Roman" w:hAnsi="Times New Roman" w:cs="Times New Roman"/>
          <w:sz w:val="20"/>
          <w:szCs w:val="20"/>
          <w:lang w:eastAsia="pl-PL"/>
        </w:rPr>
        <w:t>1 oferta</w:t>
      </w:r>
      <w:r w:rsidRPr="000D0D2A">
        <w:rPr>
          <w:rFonts w:ascii="Times New Roman" w:eastAsia="Times New Roman" w:hAnsi="Times New Roman" w:cs="Times New Roman"/>
          <w:sz w:val="20"/>
          <w:szCs w:val="20"/>
          <w:lang w:eastAsia="pl-PL"/>
        </w:rPr>
        <w:t>:</w:t>
      </w:r>
    </w:p>
    <w:tbl>
      <w:tblPr>
        <w:tblW w:w="5038" w:type="pct"/>
        <w:jc w:val="center"/>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35"/>
        <w:gridCol w:w="2924"/>
        <w:gridCol w:w="841"/>
        <w:gridCol w:w="1878"/>
        <w:gridCol w:w="1708"/>
        <w:gridCol w:w="1665"/>
      </w:tblGrid>
      <w:tr w:rsidR="00E45108" w:rsidRPr="00CF5D7A" w:rsidTr="00735B3C">
        <w:trPr>
          <w:cantSplit/>
          <w:trHeight w:val="332"/>
          <w:jc w:val="center"/>
        </w:trPr>
        <w:tc>
          <w:tcPr>
            <w:tcW w:w="424" w:type="pct"/>
            <w:vMerge w:val="restart"/>
            <w:shd w:val="clear" w:color="auto" w:fill="auto"/>
            <w:vAlign w:val="center"/>
          </w:tcPr>
          <w:p w:rsidR="00E45108" w:rsidRPr="00CF5D7A" w:rsidRDefault="00E45108" w:rsidP="00735B3C">
            <w:pPr>
              <w:spacing w:after="0" w:line="240" w:lineRule="auto"/>
              <w:jc w:val="center"/>
              <w:rPr>
                <w:rFonts w:ascii="Times New Roman" w:eastAsia="Times New Roman" w:hAnsi="Times New Roman" w:cs="Times New Roman"/>
                <w:b/>
                <w:sz w:val="16"/>
                <w:szCs w:val="16"/>
                <w:lang w:eastAsia="pl-PL"/>
              </w:rPr>
            </w:pPr>
            <w:r w:rsidRPr="00CF5D7A">
              <w:rPr>
                <w:rFonts w:ascii="Times New Roman" w:eastAsia="Times New Roman" w:hAnsi="Times New Roman" w:cs="Times New Roman"/>
                <w:b/>
                <w:sz w:val="16"/>
                <w:szCs w:val="16"/>
                <w:lang w:eastAsia="pl-PL"/>
              </w:rPr>
              <w:t>Nr oferty</w:t>
            </w:r>
          </w:p>
        </w:tc>
        <w:tc>
          <w:tcPr>
            <w:tcW w:w="1484" w:type="pct"/>
            <w:vMerge w:val="restart"/>
            <w:shd w:val="clear" w:color="auto" w:fill="auto"/>
            <w:vAlign w:val="center"/>
          </w:tcPr>
          <w:p w:rsidR="00E45108" w:rsidRPr="00CF5D7A" w:rsidRDefault="00E45108" w:rsidP="00735B3C">
            <w:pPr>
              <w:spacing w:after="0" w:line="240" w:lineRule="auto"/>
              <w:jc w:val="center"/>
              <w:rPr>
                <w:rFonts w:ascii="Times New Roman" w:eastAsia="Times New Roman" w:hAnsi="Times New Roman" w:cs="Times New Roman"/>
                <w:b/>
                <w:sz w:val="18"/>
                <w:szCs w:val="18"/>
                <w:lang w:eastAsia="pl-PL"/>
              </w:rPr>
            </w:pPr>
            <w:r w:rsidRPr="00CF5D7A">
              <w:rPr>
                <w:rFonts w:ascii="Times New Roman" w:eastAsia="Times New Roman" w:hAnsi="Times New Roman" w:cs="Times New Roman"/>
                <w:b/>
                <w:sz w:val="18"/>
                <w:szCs w:val="18"/>
                <w:lang w:eastAsia="pl-PL"/>
              </w:rPr>
              <w:t>Firma (nazwa) lub nazwisko oraz</w:t>
            </w:r>
            <w:r w:rsidRPr="00CF5D7A">
              <w:rPr>
                <w:rFonts w:ascii="Times New Roman" w:eastAsia="Times New Roman" w:hAnsi="Times New Roman" w:cs="Times New Roman"/>
                <w:b/>
                <w:sz w:val="18"/>
                <w:szCs w:val="18"/>
                <w:lang w:eastAsia="pl-PL"/>
              </w:rPr>
              <w:br/>
              <w:t>adres wykonawcy</w:t>
            </w:r>
          </w:p>
        </w:tc>
        <w:tc>
          <w:tcPr>
            <w:tcW w:w="427" w:type="pct"/>
            <w:vMerge w:val="restart"/>
            <w:shd w:val="clear" w:color="auto" w:fill="auto"/>
            <w:vAlign w:val="center"/>
          </w:tcPr>
          <w:p w:rsidR="00E45108" w:rsidRPr="00CF5D7A" w:rsidRDefault="00E45108" w:rsidP="00735B3C">
            <w:pPr>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Nr części</w:t>
            </w:r>
          </w:p>
        </w:tc>
        <w:tc>
          <w:tcPr>
            <w:tcW w:w="1820" w:type="pct"/>
            <w:gridSpan w:val="2"/>
            <w:shd w:val="clear" w:color="auto" w:fill="auto"/>
            <w:vAlign w:val="center"/>
          </w:tcPr>
          <w:p w:rsidR="00E45108" w:rsidRPr="00CF5D7A" w:rsidRDefault="00E45108" w:rsidP="00735B3C">
            <w:pPr>
              <w:spacing w:after="0" w:line="240" w:lineRule="auto"/>
              <w:jc w:val="center"/>
              <w:rPr>
                <w:rFonts w:ascii="Times New Roman" w:eastAsia="Times New Roman" w:hAnsi="Times New Roman" w:cs="Times New Roman"/>
                <w:b/>
                <w:sz w:val="18"/>
                <w:szCs w:val="18"/>
                <w:lang w:eastAsia="pl-PL"/>
              </w:rPr>
            </w:pPr>
            <w:r w:rsidRPr="00CF5D7A">
              <w:rPr>
                <w:rFonts w:ascii="Times New Roman" w:eastAsia="Times New Roman" w:hAnsi="Times New Roman" w:cs="Times New Roman"/>
                <w:b/>
                <w:sz w:val="18"/>
                <w:szCs w:val="18"/>
                <w:lang w:eastAsia="pl-PL"/>
              </w:rPr>
              <w:t>Cena brutto [zł]</w:t>
            </w:r>
          </w:p>
        </w:tc>
        <w:tc>
          <w:tcPr>
            <w:tcW w:w="845" w:type="pct"/>
            <w:vMerge w:val="restart"/>
            <w:shd w:val="clear" w:color="auto" w:fill="auto"/>
            <w:vAlign w:val="center"/>
          </w:tcPr>
          <w:p w:rsidR="00E45108" w:rsidRDefault="00E45108" w:rsidP="00735B3C">
            <w:pPr>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 xml:space="preserve">Odległość od </w:t>
            </w:r>
          </w:p>
          <w:p w:rsidR="00E45108" w:rsidRPr="00CF5D7A" w:rsidRDefault="00E45108" w:rsidP="00735B3C">
            <w:pPr>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PGK w Brzozowie</w:t>
            </w:r>
          </w:p>
          <w:p w:rsidR="00E45108" w:rsidRPr="00CF5D7A" w:rsidRDefault="00E45108" w:rsidP="00735B3C">
            <w:pPr>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[km]</w:t>
            </w:r>
          </w:p>
        </w:tc>
      </w:tr>
      <w:tr w:rsidR="00E45108" w:rsidRPr="00CF5D7A" w:rsidTr="00735B3C">
        <w:trPr>
          <w:cantSplit/>
          <w:trHeight w:val="332"/>
          <w:jc w:val="center"/>
        </w:trPr>
        <w:tc>
          <w:tcPr>
            <w:tcW w:w="424" w:type="pct"/>
            <w:vMerge/>
            <w:shd w:val="clear" w:color="auto" w:fill="auto"/>
            <w:vAlign w:val="center"/>
          </w:tcPr>
          <w:p w:rsidR="00E45108" w:rsidRPr="00CF5D7A" w:rsidRDefault="00E45108" w:rsidP="00735B3C">
            <w:pPr>
              <w:spacing w:after="0" w:line="240" w:lineRule="auto"/>
              <w:jc w:val="center"/>
              <w:rPr>
                <w:rFonts w:ascii="Times New Roman" w:eastAsia="Times New Roman" w:hAnsi="Times New Roman" w:cs="Times New Roman"/>
                <w:b/>
                <w:sz w:val="16"/>
                <w:szCs w:val="16"/>
                <w:lang w:eastAsia="pl-PL"/>
              </w:rPr>
            </w:pPr>
          </w:p>
        </w:tc>
        <w:tc>
          <w:tcPr>
            <w:tcW w:w="1484" w:type="pct"/>
            <w:vMerge/>
            <w:shd w:val="clear" w:color="auto" w:fill="auto"/>
            <w:vAlign w:val="center"/>
          </w:tcPr>
          <w:p w:rsidR="00E45108" w:rsidRPr="00CF5D7A" w:rsidRDefault="00E45108" w:rsidP="00735B3C">
            <w:pPr>
              <w:spacing w:after="0" w:line="240" w:lineRule="auto"/>
              <w:jc w:val="center"/>
              <w:rPr>
                <w:rFonts w:ascii="Times New Roman" w:eastAsia="Times New Roman" w:hAnsi="Times New Roman" w:cs="Times New Roman"/>
                <w:b/>
                <w:sz w:val="18"/>
                <w:szCs w:val="18"/>
                <w:lang w:eastAsia="pl-PL"/>
              </w:rPr>
            </w:pPr>
          </w:p>
        </w:tc>
        <w:tc>
          <w:tcPr>
            <w:tcW w:w="427" w:type="pct"/>
            <w:vMerge/>
            <w:shd w:val="clear" w:color="auto" w:fill="auto"/>
            <w:vAlign w:val="center"/>
          </w:tcPr>
          <w:p w:rsidR="00E45108" w:rsidRPr="00CF5D7A" w:rsidRDefault="00E45108" w:rsidP="00735B3C">
            <w:pPr>
              <w:spacing w:after="0" w:line="240" w:lineRule="auto"/>
              <w:jc w:val="center"/>
              <w:rPr>
                <w:rFonts w:ascii="Times New Roman" w:eastAsia="Times New Roman" w:hAnsi="Times New Roman" w:cs="Times New Roman"/>
                <w:b/>
                <w:sz w:val="18"/>
                <w:szCs w:val="18"/>
                <w:lang w:eastAsia="pl-PL"/>
              </w:rPr>
            </w:pPr>
          </w:p>
        </w:tc>
        <w:tc>
          <w:tcPr>
            <w:tcW w:w="953" w:type="pct"/>
            <w:shd w:val="clear" w:color="auto" w:fill="auto"/>
            <w:vAlign w:val="center"/>
          </w:tcPr>
          <w:p w:rsidR="00E45108" w:rsidRPr="00CF5D7A" w:rsidRDefault="00E45108" w:rsidP="00735B3C">
            <w:pPr>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 xml:space="preserve">Wartość brutto zamówienia podstawowego </w:t>
            </w:r>
          </w:p>
        </w:tc>
        <w:tc>
          <w:tcPr>
            <w:tcW w:w="867" w:type="pct"/>
            <w:shd w:val="clear" w:color="auto" w:fill="auto"/>
            <w:vAlign w:val="center"/>
          </w:tcPr>
          <w:p w:rsidR="00E45108" w:rsidRPr="00CF5D7A" w:rsidRDefault="00E45108" w:rsidP="00735B3C">
            <w:pPr>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Wartość brutto zamówienia razem z prawem opcji</w:t>
            </w:r>
          </w:p>
        </w:tc>
        <w:tc>
          <w:tcPr>
            <w:tcW w:w="845" w:type="pct"/>
            <w:vMerge/>
            <w:shd w:val="clear" w:color="auto" w:fill="auto"/>
            <w:vAlign w:val="center"/>
          </w:tcPr>
          <w:p w:rsidR="00E45108" w:rsidRPr="00CF5D7A" w:rsidRDefault="00E45108" w:rsidP="00735B3C">
            <w:pPr>
              <w:spacing w:after="0" w:line="240" w:lineRule="auto"/>
              <w:jc w:val="center"/>
              <w:rPr>
                <w:rFonts w:ascii="Times New Roman" w:eastAsia="Times New Roman" w:hAnsi="Times New Roman" w:cs="Times New Roman"/>
                <w:b/>
                <w:sz w:val="18"/>
                <w:szCs w:val="18"/>
                <w:lang w:eastAsia="pl-PL"/>
              </w:rPr>
            </w:pPr>
          </w:p>
        </w:tc>
      </w:tr>
      <w:tr w:rsidR="001B721F" w:rsidRPr="00CF5D7A" w:rsidTr="00735B3C">
        <w:trPr>
          <w:cantSplit/>
          <w:trHeight w:val="802"/>
          <w:jc w:val="center"/>
        </w:trPr>
        <w:tc>
          <w:tcPr>
            <w:tcW w:w="424" w:type="pct"/>
            <w:vMerge w:val="restart"/>
            <w:shd w:val="clear" w:color="auto" w:fill="auto"/>
            <w:vAlign w:val="center"/>
          </w:tcPr>
          <w:p w:rsidR="001B721F" w:rsidRDefault="001B721F" w:rsidP="00735B3C">
            <w:pPr>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1</w:t>
            </w:r>
          </w:p>
        </w:tc>
        <w:tc>
          <w:tcPr>
            <w:tcW w:w="1484" w:type="pct"/>
            <w:vMerge w:val="restart"/>
            <w:shd w:val="clear" w:color="auto" w:fill="auto"/>
            <w:vAlign w:val="center"/>
          </w:tcPr>
          <w:p w:rsidR="001B721F" w:rsidRDefault="001B721F" w:rsidP="001B721F">
            <w:pPr>
              <w:spacing w:after="0" w:line="240" w:lineRule="auto"/>
              <w:ind w:right="-227"/>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Rejon Budowy Dróg i Mostów</w:t>
            </w:r>
          </w:p>
          <w:p w:rsidR="001B721F" w:rsidRDefault="001B721F" w:rsidP="001B721F">
            <w:pPr>
              <w:spacing w:after="0" w:line="240" w:lineRule="auto"/>
              <w:ind w:right="-227"/>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w Krośnie Sp. z o.o.</w:t>
            </w:r>
          </w:p>
          <w:p w:rsidR="001B721F" w:rsidRPr="00993021" w:rsidRDefault="001B721F" w:rsidP="001B721F">
            <w:pPr>
              <w:spacing w:after="0" w:line="240" w:lineRule="auto"/>
              <w:ind w:right="-227"/>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ul. Tysiąclecia 38, 38-400 Krosno</w:t>
            </w:r>
            <w:r w:rsidRPr="00993021">
              <w:rPr>
                <w:rFonts w:ascii="Times New Roman" w:eastAsia="Times New Roman" w:hAnsi="Times New Roman" w:cs="Times New Roman"/>
                <w:sz w:val="18"/>
                <w:szCs w:val="18"/>
                <w:lang w:eastAsia="pl-PL"/>
              </w:rPr>
              <w:t xml:space="preserve"> </w:t>
            </w:r>
          </w:p>
        </w:tc>
        <w:tc>
          <w:tcPr>
            <w:tcW w:w="427" w:type="pct"/>
            <w:shd w:val="clear" w:color="auto" w:fill="FFF2CC" w:themeFill="accent4" w:themeFillTint="33"/>
            <w:vAlign w:val="center"/>
          </w:tcPr>
          <w:p w:rsidR="001B721F" w:rsidRPr="00CF5D7A" w:rsidRDefault="001B721F" w:rsidP="00735B3C">
            <w:pPr>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Część 1                        </w:t>
            </w:r>
          </w:p>
        </w:tc>
        <w:tc>
          <w:tcPr>
            <w:tcW w:w="953" w:type="pct"/>
            <w:shd w:val="clear" w:color="auto" w:fill="FFF2CC" w:themeFill="accent4" w:themeFillTint="33"/>
            <w:vAlign w:val="center"/>
          </w:tcPr>
          <w:p w:rsidR="001B721F" w:rsidRPr="00CF5D7A" w:rsidRDefault="001B721F" w:rsidP="00DB447B">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335 790,00 zł</w:t>
            </w:r>
          </w:p>
        </w:tc>
        <w:tc>
          <w:tcPr>
            <w:tcW w:w="867" w:type="pct"/>
            <w:shd w:val="clear" w:color="auto" w:fill="FFF2CC" w:themeFill="accent4" w:themeFillTint="33"/>
            <w:vAlign w:val="center"/>
          </w:tcPr>
          <w:p w:rsidR="001B721F" w:rsidRPr="00CF5D7A" w:rsidRDefault="001B721F" w:rsidP="00DB447B">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413 280,00 zł</w:t>
            </w:r>
          </w:p>
        </w:tc>
        <w:tc>
          <w:tcPr>
            <w:tcW w:w="845" w:type="pct"/>
            <w:shd w:val="clear" w:color="auto" w:fill="FFF2CC" w:themeFill="accent4" w:themeFillTint="33"/>
            <w:vAlign w:val="center"/>
          </w:tcPr>
          <w:p w:rsidR="001B721F" w:rsidRPr="00CF5D7A" w:rsidRDefault="001B721F" w:rsidP="00735B3C">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28 km</w:t>
            </w:r>
          </w:p>
        </w:tc>
      </w:tr>
      <w:tr w:rsidR="001B721F" w:rsidRPr="00CF5D7A" w:rsidTr="00735B3C">
        <w:trPr>
          <w:cantSplit/>
          <w:trHeight w:val="1030"/>
          <w:jc w:val="center"/>
        </w:trPr>
        <w:tc>
          <w:tcPr>
            <w:tcW w:w="424" w:type="pct"/>
            <w:vMerge/>
            <w:shd w:val="clear" w:color="auto" w:fill="auto"/>
            <w:vAlign w:val="center"/>
          </w:tcPr>
          <w:p w:rsidR="001B721F" w:rsidRDefault="001B721F" w:rsidP="00735B3C">
            <w:pPr>
              <w:spacing w:after="0" w:line="240" w:lineRule="auto"/>
              <w:jc w:val="center"/>
              <w:rPr>
                <w:rFonts w:ascii="Times New Roman" w:eastAsia="Times New Roman" w:hAnsi="Times New Roman" w:cs="Times New Roman"/>
                <w:b/>
                <w:sz w:val="18"/>
                <w:szCs w:val="18"/>
                <w:lang w:eastAsia="pl-PL"/>
              </w:rPr>
            </w:pPr>
          </w:p>
        </w:tc>
        <w:tc>
          <w:tcPr>
            <w:tcW w:w="1484" w:type="pct"/>
            <w:vMerge/>
            <w:shd w:val="clear" w:color="auto" w:fill="auto"/>
            <w:vAlign w:val="center"/>
          </w:tcPr>
          <w:p w:rsidR="001B721F" w:rsidRPr="00993021" w:rsidRDefault="001B721F" w:rsidP="00735B3C">
            <w:pPr>
              <w:spacing w:after="0" w:line="240" w:lineRule="auto"/>
              <w:ind w:right="-227"/>
              <w:rPr>
                <w:rFonts w:ascii="Times New Roman" w:eastAsia="Times New Roman" w:hAnsi="Times New Roman" w:cs="Times New Roman"/>
                <w:sz w:val="18"/>
                <w:szCs w:val="18"/>
                <w:lang w:eastAsia="pl-PL"/>
              </w:rPr>
            </w:pPr>
          </w:p>
        </w:tc>
        <w:tc>
          <w:tcPr>
            <w:tcW w:w="427" w:type="pct"/>
            <w:shd w:val="clear" w:color="auto" w:fill="C5E0B3" w:themeFill="accent6" w:themeFillTint="66"/>
            <w:vAlign w:val="center"/>
          </w:tcPr>
          <w:p w:rsidR="001B721F" w:rsidRPr="00CF5D7A" w:rsidRDefault="001B721F" w:rsidP="00735B3C">
            <w:pPr>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Część 2                        </w:t>
            </w:r>
          </w:p>
        </w:tc>
        <w:tc>
          <w:tcPr>
            <w:tcW w:w="953" w:type="pct"/>
            <w:shd w:val="clear" w:color="auto" w:fill="C5E0B3" w:themeFill="accent6" w:themeFillTint="66"/>
            <w:vAlign w:val="center"/>
          </w:tcPr>
          <w:p w:rsidR="001B721F" w:rsidRDefault="001B721F" w:rsidP="00DB447B">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116 850,00 zł</w:t>
            </w:r>
          </w:p>
        </w:tc>
        <w:tc>
          <w:tcPr>
            <w:tcW w:w="867" w:type="pct"/>
            <w:shd w:val="clear" w:color="auto" w:fill="C5E0B3" w:themeFill="accent6" w:themeFillTint="66"/>
            <w:vAlign w:val="center"/>
          </w:tcPr>
          <w:p w:rsidR="001B721F" w:rsidRDefault="001B721F" w:rsidP="00DB447B">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140 220,00 zł</w:t>
            </w:r>
          </w:p>
        </w:tc>
        <w:tc>
          <w:tcPr>
            <w:tcW w:w="845" w:type="pct"/>
            <w:shd w:val="clear" w:color="auto" w:fill="C5E0B3" w:themeFill="accent6" w:themeFillTint="66"/>
            <w:vAlign w:val="center"/>
          </w:tcPr>
          <w:p w:rsidR="001B721F" w:rsidRPr="00CF5D7A" w:rsidRDefault="001B721F" w:rsidP="00735B3C">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28 km</w:t>
            </w:r>
          </w:p>
        </w:tc>
      </w:tr>
    </w:tbl>
    <w:p w:rsidR="00E45108" w:rsidRPr="000D0D2A" w:rsidRDefault="00E45108" w:rsidP="00E45108">
      <w:pPr>
        <w:spacing w:after="120" w:line="276" w:lineRule="auto"/>
        <w:jc w:val="both"/>
        <w:rPr>
          <w:rFonts w:ascii="Times New Roman" w:eastAsia="Times New Roman" w:hAnsi="Times New Roman" w:cs="Times New Roman"/>
          <w:sz w:val="20"/>
          <w:szCs w:val="20"/>
          <w:lang w:eastAsia="pl-PL"/>
        </w:rPr>
      </w:pPr>
    </w:p>
    <w:p w:rsidR="00E45108" w:rsidRDefault="00E45108" w:rsidP="00E45108">
      <w:pPr>
        <w:spacing w:after="120" w:line="276" w:lineRule="auto"/>
        <w:jc w:val="both"/>
        <w:rPr>
          <w:rFonts w:ascii="Times New Roman" w:eastAsia="Times New Roman" w:hAnsi="Times New Roman" w:cs="Times New Roman"/>
          <w:sz w:val="20"/>
          <w:szCs w:val="20"/>
          <w:lang w:eastAsia="pl-PL"/>
        </w:rPr>
      </w:pPr>
      <w:r w:rsidRPr="000D0D2A">
        <w:rPr>
          <w:rFonts w:ascii="Times New Roman" w:eastAsia="Times New Roman" w:hAnsi="Times New Roman" w:cs="Times New Roman"/>
          <w:sz w:val="20"/>
          <w:szCs w:val="20"/>
          <w:lang w:eastAsia="pl-PL"/>
        </w:rPr>
        <w:t>Działając na podstawie art. 222 ust. 4 ustawy z dnia 11 września 2019 r.– Prawo zamówień publicznyc</w:t>
      </w:r>
      <w:r>
        <w:rPr>
          <w:rFonts w:ascii="Times New Roman" w:eastAsia="Times New Roman" w:hAnsi="Times New Roman" w:cs="Times New Roman"/>
          <w:sz w:val="20"/>
          <w:szCs w:val="20"/>
          <w:lang w:eastAsia="pl-PL"/>
        </w:rPr>
        <w:t xml:space="preserve">h (Dz. U. z 2022 r. poz. 1710), </w:t>
      </w:r>
      <w:r w:rsidRPr="000D0D2A">
        <w:rPr>
          <w:rFonts w:ascii="Times New Roman" w:eastAsia="Times New Roman" w:hAnsi="Times New Roman" w:cs="Times New Roman"/>
          <w:sz w:val="20"/>
          <w:szCs w:val="20"/>
          <w:lang w:eastAsia="pl-PL"/>
        </w:rPr>
        <w:t xml:space="preserve">Zamawiający </w:t>
      </w:r>
      <w:r>
        <w:rPr>
          <w:rFonts w:ascii="Times New Roman" w:eastAsia="Times New Roman" w:hAnsi="Times New Roman" w:cs="Times New Roman"/>
          <w:sz w:val="20"/>
          <w:szCs w:val="20"/>
          <w:lang w:eastAsia="pl-PL"/>
        </w:rPr>
        <w:t xml:space="preserve">przed otwarciem ofert </w:t>
      </w:r>
      <w:r w:rsidRPr="000D0D2A">
        <w:rPr>
          <w:rFonts w:ascii="Times New Roman" w:eastAsia="Times New Roman" w:hAnsi="Times New Roman" w:cs="Times New Roman"/>
          <w:sz w:val="20"/>
          <w:szCs w:val="20"/>
          <w:lang w:eastAsia="pl-PL"/>
        </w:rPr>
        <w:t>zamieścił na stronie postępowania informację o kwocie przeznaczonej na sfina</w:t>
      </w:r>
      <w:r>
        <w:rPr>
          <w:rFonts w:ascii="Times New Roman" w:eastAsia="Times New Roman" w:hAnsi="Times New Roman" w:cs="Times New Roman"/>
          <w:sz w:val="20"/>
          <w:szCs w:val="20"/>
          <w:lang w:eastAsia="pl-PL"/>
        </w:rPr>
        <w:t>nsowanie zamówienia w wysokości:</w:t>
      </w:r>
    </w:p>
    <w:p w:rsidR="00E45108" w:rsidRPr="00522FEA" w:rsidRDefault="00E45108" w:rsidP="00E45108">
      <w:pPr>
        <w:spacing w:after="120" w:line="276" w:lineRule="auto"/>
        <w:jc w:val="both"/>
        <w:rPr>
          <w:rFonts w:ascii="Times New Roman" w:eastAsia="Times New Roman" w:hAnsi="Times New Roman" w:cs="Times New Roman"/>
          <w:b/>
          <w:sz w:val="20"/>
          <w:szCs w:val="20"/>
          <w:lang w:eastAsia="pl-PL"/>
        </w:rPr>
      </w:pPr>
      <w:r w:rsidRPr="00522FEA">
        <w:rPr>
          <w:rFonts w:ascii="Times New Roman" w:eastAsia="Times New Roman" w:hAnsi="Times New Roman" w:cs="Times New Roman"/>
          <w:b/>
          <w:sz w:val="20"/>
          <w:szCs w:val="20"/>
          <w:lang w:eastAsia="pl-PL"/>
        </w:rPr>
        <w:t>W ramach zamówienia podstawowego:</w:t>
      </w:r>
    </w:p>
    <w:p w:rsidR="001B721F" w:rsidRPr="001B721F" w:rsidRDefault="001B721F" w:rsidP="001B721F">
      <w:pPr>
        <w:spacing w:after="120" w:line="276" w:lineRule="auto"/>
        <w:jc w:val="both"/>
        <w:rPr>
          <w:rFonts w:ascii="Times New Roman" w:eastAsia="Times New Roman" w:hAnsi="Times New Roman" w:cs="Times New Roman"/>
          <w:sz w:val="20"/>
          <w:szCs w:val="20"/>
          <w:lang w:eastAsia="pl-PL"/>
        </w:rPr>
      </w:pPr>
      <w:r w:rsidRPr="001B721F">
        <w:rPr>
          <w:rFonts w:ascii="Times New Roman" w:eastAsia="Times New Roman" w:hAnsi="Times New Roman" w:cs="Times New Roman"/>
          <w:sz w:val="20"/>
          <w:szCs w:val="20"/>
          <w:lang w:eastAsia="pl-PL"/>
        </w:rPr>
        <w:t>Część 1: 291 817,50 złotych brutto</w:t>
      </w:r>
    </w:p>
    <w:p w:rsidR="001B721F" w:rsidRDefault="001B721F" w:rsidP="001B721F">
      <w:pPr>
        <w:spacing w:after="120" w:line="276" w:lineRule="auto"/>
        <w:jc w:val="both"/>
        <w:rPr>
          <w:rFonts w:ascii="Times New Roman" w:eastAsia="Times New Roman" w:hAnsi="Times New Roman" w:cs="Times New Roman"/>
          <w:sz w:val="20"/>
          <w:szCs w:val="20"/>
          <w:lang w:eastAsia="pl-PL"/>
        </w:rPr>
      </w:pPr>
      <w:r w:rsidRPr="001B721F">
        <w:rPr>
          <w:rFonts w:ascii="Times New Roman" w:eastAsia="Times New Roman" w:hAnsi="Times New Roman" w:cs="Times New Roman"/>
          <w:sz w:val="20"/>
          <w:szCs w:val="20"/>
          <w:lang w:eastAsia="pl-PL"/>
        </w:rPr>
        <w:t>Część 2: 106 087,50 złotych brutto</w:t>
      </w:r>
    </w:p>
    <w:p w:rsidR="00E45108" w:rsidRPr="00522FEA" w:rsidRDefault="00E45108" w:rsidP="001B721F">
      <w:pPr>
        <w:spacing w:after="120" w:line="276" w:lineRule="auto"/>
        <w:jc w:val="both"/>
        <w:rPr>
          <w:rFonts w:ascii="Times New Roman" w:eastAsia="Times New Roman" w:hAnsi="Times New Roman" w:cs="Times New Roman"/>
          <w:b/>
          <w:sz w:val="20"/>
          <w:szCs w:val="20"/>
          <w:lang w:eastAsia="pl-PL"/>
        </w:rPr>
      </w:pPr>
      <w:r w:rsidRPr="00522FEA">
        <w:rPr>
          <w:rFonts w:ascii="Times New Roman" w:eastAsia="Times New Roman" w:hAnsi="Times New Roman" w:cs="Times New Roman"/>
          <w:b/>
          <w:sz w:val="20"/>
          <w:szCs w:val="20"/>
          <w:lang w:eastAsia="pl-PL"/>
        </w:rPr>
        <w:t>Razem – zamówienie podstawowe + prawo opcji</w:t>
      </w:r>
    </w:p>
    <w:p w:rsidR="001B721F" w:rsidRPr="001B721F" w:rsidRDefault="001B721F" w:rsidP="001B721F">
      <w:pPr>
        <w:spacing w:after="120" w:line="276" w:lineRule="auto"/>
        <w:jc w:val="both"/>
        <w:rPr>
          <w:rFonts w:ascii="Times New Roman" w:eastAsia="Times New Roman" w:hAnsi="Times New Roman" w:cs="Times New Roman"/>
          <w:sz w:val="20"/>
          <w:szCs w:val="20"/>
          <w:lang w:eastAsia="pl-PL"/>
        </w:rPr>
      </w:pPr>
      <w:r w:rsidRPr="001B721F">
        <w:rPr>
          <w:rFonts w:ascii="Times New Roman" w:eastAsia="Times New Roman" w:hAnsi="Times New Roman" w:cs="Times New Roman"/>
          <w:sz w:val="20"/>
          <w:szCs w:val="20"/>
          <w:lang w:eastAsia="pl-PL"/>
        </w:rPr>
        <w:lastRenderedPageBreak/>
        <w:t>Część 1: 359 160,00 złotych brutto</w:t>
      </w:r>
    </w:p>
    <w:p w:rsidR="001B721F" w:rsidRDefault="001B721F" w:rsidP="001B721F">
      <w:pPr>
        <w:spacing w:after="120" w:line="276" w:lineRule="auto"/>
        <w:jc w:val="both"/>
        <w:rPr>
          <w:rFonts w:ascii="Times New Roman" w:eastAsia="Times New Roman" w:hAnsi="Times New Roman" w:cs="Times New Roman"/>
          <w:sz w:val="20"/>
          <w:szCs w:val="20"/>
          <w:lang w:eastAsia="pl-PL"/>
        </w:rPr>
      </w:pPr>
      <w:r w:rsidRPr="001B721F">
        <w:rPr>
          <w:rFonts w:ascii="Times New Roman" w:eastAsia="Times New Roman" w:hAnsi="Times New Roman" w:cs="Times New Roman"/>
          <w:sz w:val="20"/>
          <w:szCs w:val="20"/>
          <w:lang w:eastAsia="pl-PL"/>
        </w:rPr>
        <w:t>Część 2: 127 305,00 złotych brutto</w:t>
      </w:r>
    </w:p>
    <w:p w:rsidR="00E45108" w:rsidRPr="000D0D2A" w:rsidRDefault="00E45108" w:rsidP="001B721F">
      <w:pPr>
        <w:spacing w:after="120" w:line="276" w:lineRule="auto"/>
        <w:jc w:val="both"/>
        <w:rPr>
          <w:rFonts w:ascii="Times New Roman" w:eastAsia="Times New Roman" w:hAnsi="Times New Roman" w:cs="Times New Roman"/>
          <w:sz w:val="20"/>
          <w:szCs w:val="20"/>
          <w:lang w:eastAsia="pl-PL"/>
        </w:rPr>
      </w:pPr>
      <w:r w:rsidRPr="000D0D2A">
        <w:rPr>
          <w:rFonts w:ascii="Times New Roman" w:eastAsia="Times New Roman" w:hAnsi="Times New Roman" w:cs="Times New Roman"/>
          <w:sz w:val="20"/>
          <w:szCs w:val="20"/>
          <w:lang w:eastAsia="pl-PL"/>
        </w:rPr>
        <w:t>Decyzja o zwiększeniu tej kwoty jest oparta na swobodnym uznaniu zamawiającego. Wyrażenie „może zwiększyć tę kwotę do ceny lub kosztu najkorzystniejszej oferty” należy interpretować jako uprawnienie zamawiającego i to do jego decyzji należy kwestia możliwości zwiększenia środków finansowych na dany cel. Zatem zamawiający nie ma obowiązku poszukiwania dodatkowych środków finansowych na sfinansowanie zamówienia ponad kwotę, którą zamierza przeznaczyć na sfinansowanie zamówienia (komentarz do Prawa Zamówień Publicznych Urzędu Zamówień Publicznych).</w:t>
      </w:r>
    </w:p>
    <w:p w:rsidR="00E45108" w:rsidRDefault="00E45108" w:rsidP="00E45108">
      <w:pPr>
        <w:spacing w:after="120" w:line="276" w:lineRule="auto"/>
        <w:jc w:val="both"/>
        <w:rPr>
          <w:rFonts w:ascii="Times New Roman" w:eastAsia="Times New Roman" w:hAnsi="Times New Roman" w:cs="Times New Roman"/>
          <w:sz w:val="20"/>
          <w:szCs w:val="20"/>
          <w:lang w:eastAsia="pl-PL"/>
        </w:rPr>
      </w:pPr>
      <w:r w:rsidRPr="000D0D2A">
        <w:rPr>
          <w:rFonts w:ascii="Times New Roman" w:eastAsia="Times New Roman" w:hAnsi="Times New Roman" w:cs="Times New Roman"/>
          <w:sz w:val="20"/>
          <w:szCs w:val="20"/>
          <w:lang w:eastAsia="pl-PL"/>
        </w:rPr>
        <w:t>W przypadku gdy oferta z najniższą ceną przewyższa kwotę, jaką zamawiający zamierza przeznaczyć na sfinansowanie zamówienia, postępowanie unieważnia się bez przeprowadzania wyboru najkorzystniejszej oferty. W takiej sytuacji cena lub koszt określony w złożonej ofercie nie mieści się w limicie ustalonym przez zamawiającego. Przesłanka ta zakłada unieważnienie postępowania bez konieczności badania i oceny ofert w celu wyboru oferty najkorzystniejszej, w sytuacji gdy od początku wiadomo, że cena żadnej oferty nie zmieści się w ustalonym limicie, a zamawiający tego limitu nie zmieni.</w:t>
      </w:r>
    </w:p>
    <w:p w:rsidR="00BB11CF" w:rsidRPr="000D0D2A" w:rsidRDefault="00BB11CF" w:rsidP="00E45108">
      <w:pPr>
        <w:spacing w:after="12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Przepis art. 255 pkt 3 ustawy Pzp nie nakazuje zamawiającemu dokonywać prób zwiększenia kwoty, którą mógłby przeznaczyć na sfinansowanie zamówienia. Wprost przeciwnie koniec tego przepisu w wyrażeniu „chyba, że zamawiający może zwiększyć tę kwotę do ceny najkorzystniejszej oferty”, mówi o wyjątku, którego nie można interpretować rozszerzająco, aż do ustanawiania reguły, że w każdym przypadku zamawiający powinien podejmować próbę zwiększenia kwoty, którą zamierza przeznaczyć na sfinansowanie zamówienia. Jak czytamy w wyroku z dnia 12 listopada 2015 r. Krajowej Izby Odwoławczej (Sygn. Akt KIO 2347/15- wyrok aktualny w bieżącym stanie prawnym): „Przepis w obecnym brzmieniu zwalnia Zamawiającego z obowiązku dokonywania wyboru najkorzystniejszej oferty w sytuacji, gdy zawarcie umowy w sprawie zamówienia publicznego jest niemożliwe z powodu braku środków na jej sfinansowanie:. Zgodnie z orzecznictwem KIO, nie ma obowiązku zwiększenia kwoty przeznaczonej na sfinansowanie konkretnego zadania, tak aby obowiązkowo dokonać wyboru. Możliwość zwiększenia budżetu warunkowana jest z pewnością wieloma czynnikami, a wykonawca nie ma prawnych możliwości domagać się zwiększenia budżetu, ponieważ takie zachowanie w pewnych przypadkach mogłoby narazić zamawiającego na zarzuty niegospodarnego zarządzania środkami publicznymi (wyrok KIO z 24 maja 2012r. sygn. akt KIO 964/12 – wyrok aktualny w bieżącym stanie prawnym).   </w:t>
      </w:r>
    </w:p>
    <w:p w:rsidR="00E45108" w:rsidRPr="000D0D2A" w:rsidRDefault="00E45108" w:rsidP="00E45108">
      <w:pPr>
        <w:spacing w:after="120" w:line="276" w:lineRule="auto"/>
        <w:jc w:val="both"/>
        <w:rPr>
          <w:rFonts w:ascii="Times New Roman" w:eastAsia="Times New Roman" w:hAnsi="Times New Roman" w:cs="Times New Roman"/>
          <w:sz w:val="20"/>
          <w:szCs w:val="20"/>
          <w:lang w:eastAsia="pl-PL"/>
        </w:rPr>
      </w:pPr>
      <w:r w:rsidRPr="000D0D2A">
        <w:rPr>
          <w:rFonts w:ascii="Times New Roman" w:eastAsia="Times New Roman" w:hAnsi="Times New Roman" w:cs="Times New Roman"/>
          <w:sz w:val="20"/>
          <w:szCs w:val="20"/>
          <w:lang w:eastAsia="pl-PL"/>
        </w:rPr>
        <w:t>Zamawiający podejmując decyzję o braku możliwości zwiększenia kwoty, którą zamawiający zamierza przeznaczyć na sfinansowanie zamówienia do ceny najkorzystniejszej oferty brał pod uwagę celowość i efektywność gospo</w:t>
      </w:r>
      <w:r>
        <w:rPr>
          <w:rFonts w:ascii="Times New Roman" w:eastAsia="Times New Roman" w:hAnsi="Times New Roman" w:cs="Times New Roman"/>
          <w:sz w:val="20"/>
          <w:szCs w:val="20"/>
          <w:lang w:eastAsia="pl-PL"/>
        </w:rPr>
        <w:t xml:space="preserve">darowania środkami publicznymi, </w:t>
      </w:r>
      <w:r w:rsidRPr="000D0D2A">
        <w:rPr>
          <w:rFonts w:ascii="Times New Roman" w:eastAsia="Times New Roman" w:hAnsi="Times New Roman" w:cs="Times New Roman"/>
          <w:sz w:val="20"/>
          <w:szCs w:val="20"/>
          <w:lang w:eastAsia="pl-PL"/>
        </w:rPr>
        <w:t xml:space="preserve">wydatki </w:t>
      </w:r>
      <w:r>
        <w:rPr>
          <w:rFonts w:ascii="Times New Roman" w:eastAsia="Times New Roman" w:hAnsi="Times New Roman" w:cs="Times New Roman"/>
          <w:sz w:val="20"/>
          <w:szCs w:val="20"/>
          <w:lang w:eastAsia="pl-PL"/>
        </w:rPr>
        <w:t>takie</w:t>
      </w:r>
      <w:r w:rsidRPr="000D0D2A">
        <w:rPr>
          <w:rFonts w:ascii="Times New Roman" w:eastAsia="Times New Roman" w:hAnsi="Times New Roman" w:cs="Times New Roman"/>
          <w:sz w:val="20"/>
          <w:szCs w:val="20"/>
          <w:lang w:eastAsia="pl-PL"/>
        </w:rPr>
        <w:t xml:space="preserve"> powinny być dokonywane w sposób celowy i oszczędny.</w:t>
      </w:r>
    </w:p>
    <w:p w:rsidR="00E45108" w:rsidRDefault="00E45108" w:rsidP="00E45108">
      <w:pPr>
        <w:spacing w:after="120" w:line="276" w:lineRule="auto"/>
        <w:jc w:val="both"/>
        <w:rPr>
          <w:rFonts w:ascii="Times New Roman" w:eastAsia="Times New Roman" w:hAnsi="Times New Roman" w:cs="Times New Roman"/>
          <w:sz w:val="20"/>
          <w:szCs w:val="20"/>
          <w:lang w:eastAsia="pl-PL"/>
        </w:rPr>
      </w:pPr>
      <w:r w:rsidRPr="000D0D2A">
        <w:rPr>
          <w:rFonts w:ascii="Times New Roman" w:eastAsia="Times New Roman" w:hAnsi="Times New Roman" w:cs="Times New Roman"/>
          <w:sz w:val="20"/>
          <w:szCs w:val="20"/>
          <w:lang w:eastAsia="pl-PL"/>
        </w:rPr>
        <w:t>W ocenie Krajowej Izby Odwoławczej (wyrok z dn. 22.01.2019 r. sygn. KIO 2608/18 – wyrok aktualny w bieżącym stanie prawnym) to Zamawiający ma prawo, a wręcz obowiązek podejmowania decyzji w zakresie, czy zwiększenie środków przeznaczonych na realizację zamówienia jest uzasadnione pod względem celowości i efektywności gospodarowania środkami publicznymi. Decyzję zamawiający podejmuje w określonych warunkach zaistniałych w konkretnym postępowaniu</w:t>
      </w:r>
      <w:r>
        <w:rPr>
          <w:rFonts w:ascii="Times New Roman" w:eastAsia="Times New Roman" w:hAnsi="Times New Roman" w:cs="Times New Roman"/>
          <w:sz w:val="20"/>
          <w:szCs w:val="20"/>
          <w:lang w:eastAsia="pl-PL"/>
        </w:rPr>
        <w:t xml:space="preserve"> </w:t>
      </w:r>
      <w:r w:rsidRPr="000D0D2A">
        <w:rPr>
          <w:rFonts w:ascii="Times New Roman" w:eastAsia="Times New Roman" w:hAnsi="Times New Roman" w:cs="Times New Roman"/>
          <w:sz w:val="20"/>
          <w:szCs w:val="20"/>
          <w:lang w:eastAsia="pl-PL"/>
        </w:rPr>
        <w:t>o udzielenie zamówienia i w granicach możliwości finansowania zadania.</w:t>
      </w:r>
    </w:p>
    <w:p w:rsidR="00E45108" w:rsidRPr="000D0D2A" w:rsidRDefault="00E45108" w:rsidP="00E45108">
      <w:pPr>
        <w:spacing w:after="120" w:line="276" w:lineRule="auto"/>
        <w:jc w:val="both"/>
        <w:rPr>
          <w:rFonts w:ascii="Times New Roman" w:eastAsia="Times New Roman" w:hAnsi="Times New Roman" w:cs="Times New Roman"/>
          <w:sz w:val="20"/>
          <w:szCs w:val="20"/>
          <w:lang w:eastAsia="pl-PL"/>
        </w:rPr>
      </w:pPr>
      <w:r w:rsidRPr="000D0D2A">
        <w:rPr>
          <w:rFonts w:ascii="Times New Roman" w:eastAsia="Times New Roman" w:hAnsi="Times New Roman" w:cs="Times New Roman"/>
          <w:sz w:val="20"/>
          <w:szCs w:val="20"/>
          <w:lang w:eastAsia="pl-PL"/>
        </w:rPr>
        <w:t>Po przeanalizowaniu swoich możliwości finansowych zamawiający nie może zwiększyć kwoty którą zamierza przeznaczyć na sfinansowanie zamówienia</w:t>
      </w:r>
      <w:r w:rsidR="00D108EF">
        <w:rPr>
          <w:rFonts w:ascii="Times New Roman" w:eastAsia="Times New Roman" w:hAnsi="Times New Roman" w:cs="Times New Roman"/>
          <w:sz w:val="20"/>
          <w:szCs w:val="20"/>
          <w:lang w:eastAsia="pl-PL"/>
        </w:rPr>
        <w:t xml:space="preserve"> zarówno dla części nr 1 jak i dla części nr 2</w:t>
      </w:r>
      <w:r w:rsidRPr="000D0D2A">
        <w:rPr>
          <w:rFonts w:ascii="Times New Roman" w:eastAsia="Times New Roman" w:hAnsi="Times New Roman" w:cs="Times New Roman"/>
          <w:sz w:val="20"/>
          <w:szCs w:val="20"/>
          <w:lang w:eastAsia="pl-PL"/>
        </w:rPr>
        <w:t>.</w:t>
      </w:r>
    </w:p>
    <w:p w:rsidR="00E45108" w:rsidRPr="000D0D2A" w:rsidRDefault="00E45108" w:rsidP="00E45108">
      <w:pPr>
        <w:spacing w:after="120" w:line="276" w:lineRule="auto"/>
        <w:jc w:val="both"/>
        <w:rPr>
          <w:rFonts w:ascii="Times New Roman" w:eastAsia="Times New Roman" w:hAnsi="Times New Roman" w:cs="Times New Roman"/>
          <w:sz w:val="20"/>
          <w:szCs w:val="20"/>
          <w:lang w:eastAsia="pl-PL"/>
        </w:rPr>
      </w:pPr>
      <w:r w:rsidRPr="000D0D2A">
        <w:rPr>
          <w:rFonts w:ascii="Times New Roman" w:eastAsia="Times New Roman" w:hAnsi="Times New Roman" w:cs="Times New Roman"/>
          <w:sz w:val="20"/>
          <w:szCs w:val="20"/>
          <w:lang w:eastAsia="pl-PL"/>
        </w:rPr>
        <w:t xml:space="preserve">W świetle powyższego nie powinno budzić wątpliwości unieważnienie postępowania </w:t>
      </w:r>
      <w:r>
        <w:rPr>
          <w:rFonts w:ascii="Times New Roman" w:eastAsia="Times New Roman" w:hAnsi="Times New Roman" w:cs="Times New Roman"/>
          <w:sz w:val="20"/>
          <w:szCs w:val="20"/>
          <w:lang w:eastAsia="pl-PL"/>
        </w:rPr>
        <w:t xml:space="preserve">w części </w:t>
      </w:r>
      <w:r w:rsidR="00D108EF">
        <w:rPr>
          <w:rFonts w:ascii="Times New Roman" w:eastAsia="Times New Roman" w:hAnsi="Times New Roman" w:cs="Times New Roman"/>
          <w:sz w:val="20"/>
          <w:szCs w:val="20"/>
          <w:lang w:eastAsia="pl-PL"/>
        </w:rPr>
        <w:t xml:space="preserve">1 i części  </w:t>
      </w:r>
      <w:r>
        <w:rPr>
          <w:rFonts w:ascii="Times New Roman" w:eastAsia="Times New Roman" w:hAnsi="Times New Roman" w:cs="Times New Roman"/>
          <w:sz w:val="20"/>
          <w:szCs w:val="20"/>
          <w:lang w:eastAsia="pl-PL"/>
        </w:rPr>
        <w:t xml:space="preserve">2 </w:t>
      </w:r>
      <w:r w:rsidRPr="000D0D2A">
        <w:rPr>
          <w:rFonts w:ascii="Times New Roman" w:eastAsia="Times New Roman" w:hAnsi="Times New Roman" w:cs="Times New Roman"/>
          <w:sz w:val="20"/>
          <w:szCs w:val="20"/>
          <w:lang w:eastAsia="pl-PL"/>
        </w:rPr>
        <w:t>bez wyboru najkorzystniejszej oferty, w sytuacji gdy cena oferty przewyższa kwotę, którą zamawiający zamierza przeznaczyć na sfinansowanie zamówienia.</w:t>
      </w:r>
    </w:p>
    <w:p w:rsidR="00E45108" w:rsidRPr="00BB11CF" w:rsidRDefault="00E45108" w:rsidP="00E45108">
      <w:pPr>
        <w:spacing w:after="120" w:line="276" w:lineRule="auto"/>
        <w:jc w:val="both"/>
        <w:rPr>
          <w:rFonts w:ascii="Times New Roman" w:eastAsia="Times New Roman" w:hAnsi="Times New Roman" w:cs="Times New Roman"/>
          <w:b/>
          <w:sz w:val="20"/>
          <w:szCs w:val="20"/>
          <w:lang w:eastAsia="pl-PL"/>
        </w:rPr>
      </w:pPr>
      <w:r w:rsidRPr="00BB11CF">
        <w:rPr>
          <w:rFonts w:ascii="Times New Roman" w:eastAsia="Times New Roman" w:hAnsi="Times New Roman" w:cs="Times New Roman"/>
          <w:b/>
          <w:sz w:val="20"/>
          <w:szCs w:val="20"/>
          <w:lang w:eastAsia="pl-PL"/>
        </w:rPr>
        <w:t xml:space="preserve">Zamawiający, zatem unieważnia postępowanie o udzielenie zamówienia w części </w:t>
      </w:r>
      <w:r w:rsidR="001B721F">
        <w:rPr>
          <w:rFonts w:ascii="Times New Roman" w:eastAsia="Times New Roman" w:hAnsi="Times New Roman" w:cs="Times New Roman"/>
          <w:b/>
          <w:sz w:val="20"/>
          <w:szCs w:val="20"/>
          <w:lang w:eastAsia="pl-PL"/>
        </w:rPr>
        <w:t xml:space="preserve">1 i w części </w:t>
      </w:r>
      <w:r w:rsidRPr="00BB11CF">
        <w:rPr>
          <w:rFonts w:ascii="Times New Roman" w:eastAsia="Times New Roman" w:hAnsi="Times New Roman" w:cs="Times New Roman"/>
          <w:b/>
          <w:sz w:val="20"/>
          <w:szCs w:val="20"/>
          <w:lang w:eastAsia="pl-PL"/>
        </w:rPr>
        <w:t>2.</w:t>
      </w:r>
    </w:p>
    <w:p w:rsidR="00950E0C" w:rsidRPr="001B721F" w:rsidRDefault="00E45108" w:rsidP="001B721F">
      <w:pPr>
        <w:spacing w:after="120" w:line="276" w:lineRule="auto"/>
        <w:jc w:val="both"/>
        <w:rPr>
          <w:rFonts w:ascii="Times New Roman" w:eastAsia="Times New Roman" w:hAnsi="Times New Roman" w:cs="Times New Roman"/>
          <w:sz w:val="20"/>
          <w:szCs w:val="20"/>
          <w:lang w:eastAsia="pl-PL"/>
        </w:rPr>
      </w:pPr>
      <w:r w:rsidRPr="000D0D2A">
        <w:rPr>
          <w:rFonts w:ascii="Times New Roman" w:eastAsia="Times New Roman" w:hAnsi="Times New Roman" w:cs="Times New Roman"/>
          <w:sz w:val="20"/>
          <w:szCs w:val="20"/>
          <w:lang w:eastAsia="pl-PL"/>
        </w:rPr>
        <w:t>Jednocześnie Zamawiający informuje, że zgodnie z art. 262 Pzp, o wszczęciu kolejnego postępowania, które dotyczy tego samego przedmiotu zamówienia lub obejmuje ten sam przedmiot zamówienia niezwłocznie zawiadomi wykonawców, którzy ubiegali się o udzielenie zamówienia</w:t>
      </w:r>
      <w:r>
        <w:rPr>
          <w:rFonts w:ascii="Times New Roman" w:eastAsia="Times New Roman" w:hAnsi="Times New Roman" w:cs="Times New Roman"/>
          <w:sz w:val="20"/>
          <w:szCs w:val="20"/>
          <w:lang w:eastAsia="pl-PL"/>
        </w:rPr>
        <w:t xml:space="preserve"> w tym postępowaniu.</w:t>
      </w:r>
    </w:p>
    <w:sectPr w:rsidR="00950E0C" w:rsidRPr="001B721F" w:rsidSect="00435EBD">
      <w:headerReference w:type="default" r:id="rId8"/>
      <w:footerReference w:type="default" r:id="rId9"/>
      <w:headerReference w:type="first" r:id="rId10"/>
      <w:footerReference w:type="first" r:id="rId11"/>
      <w:pgSz w:w="11906" w:h="16838" w:code="9"/>
      <w:pgMar w:top="238" w:right="851" w:bottom="1418" w:left="1418" w:header="284" w:footer="32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B4E" w:rsidRDefault="00AB6B4E" w:rsidP="0000043F">
      <w:pPr>
        <w:spacing w:after="0" w:line="240" w:lineRule="auto"/>
      </w:pPr>
      <w:r>
        <w:separator/>
      </w:r>
    </w:p>
  </w:endnote>
  <w:endnote w:type="continuationSeparator" w:id="1">
    <w:p w:rsidR="00AB6B4E" w:rsidRDefault="00AB6B4E" w:rsidP="00000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95D" w:rsidRDefault="00D200F6">
    <w:pPr>
      <w:pStyle w:val="Stopka"/>
      <w:rPr>
        <w:b/>
        <w:sz w:val="18"/>
      </w:rPr>
    </w:pPr>
    <w:r w:rsidRPr="00D200F6">
      <w:rPr>
        <w:noProof/>
        <w:lang w:eastAsia="pl-PL"/>
      </w:rPr>
      <w:pict>
        <v:line id="Łącznik prosty 21" o:spid="_x0000_s4099" style="position:absolute;z-index:251662336;visibility:visible;mso-wrap-distance-top:-3e-5mm;mso-wrap-distance-bottom:-3e-5mm;mso-position-horizontal:center;mso-position-horizontal-relative:page" from="0,2.9pt" to="567.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" strokecolor="#70ad47 [3209]" strokeweight="1.5pt">
          <v:stroke joinstyle="miter"/>
          <o:lock v:ext="edit" shapetype="f"/>
          <w10:wrap anchorx="page"/>
        </v:line>
      </w:pict>
    </w:r>
  </w:p>
  <w:p w:rsidR="0017195D" w:rsidRPr="0000043F" w:rsidRDefault="0017195D">
    <w:pPr>
      <w:pStyle w:val="Stopka"/>
      <w:rPr>
        <w:sz w:val="18"/>
      </w:rPr>
    </w:pPr>
    <w:r w:rsidRPr="0000043F">
      <w:rPr>
        <w:b/>
        <w:sz w:val="18"/>
      </w:rPr>
      <w:t>e-mail:</w:t>
    </w:r>
    <w:hyperlink r:id="rId1" w:history="1">
      <w:r w:rsidRPr="0000043F">
        <w:rPr>
          <w:rStyle w:val="Hipercze"/>
          <w:sz w:val="18"/>
        </w:rPr>
        <w:t>pgk@onet.eu</w:t>
      </w:r>
    </w:hyperlink>
    <w:r w:rsidRPr="0000043F">
      <w:rPr>
        <w:b/>
        <w:sz w:val="18"/>
      </w:rPr>
      <w:t>Tel:</w:t>
    </w:r>
    <w:r w:rsidRPr="0000043F">
      <w:rPr>
        <w:sz w:val="18"/>
      </w:rPr>
      <w:t xml:space="preserve"> (13) 43 415 49</w:t>
    </w:r>
  </w:p>
  <w:p w:rsidR="0017195D" w:rsidRDefault="00D200F6">
    <w:pPr>
      <w:pStyle w:val="Stopka"/>
      <w:rPr>
        <w:sz w:val="18"/>
      </w:rPr>
    </w:pPr>
    <w:hyperlink r:id="rId2" w:history="1">
      <w:r w:rsidR="0017195D" w:rsidRPr="0000043F">
        <w:rPr>
          <w:rStyle w:val="Hipercze"/>
          <w:sz w:val="18"/>
        </w:rPr>
        <w:t>http://www.pgk-brzozow.pl</w:t>
      </w:r>
    </w:hyperlink>
    <w:r w:rsidR="0017195D" w:rsidRPr="0000043F">
      <w:rPr>
        <w:b/>
        <w:sz w:val="18"/>
      </w:rPr>
      <w:t>Fax:</w:t>
    </w:r>
    <w:r w:rsidR="0017195D" w:rsidRPr="0000043F">
      <w:rPr>
        <w:sz w:val="18"/>
      </w:rPr>
      <w:t xml:space="preserve"> (13) 43 410 91</w:t>
    </w:r>
  </w:p>
  <w:p w:rsidR="0017195D" w:rsidRPr="0000043F" w:rsidRDefault="0017195D" w:rsidP="00E511A1">
    <w:pPr>
      <w:pStyle w:val="Stopka"/>
      <w:jc w:val="right"/>
      <w:rPr>
        <w:sz w:val="18"/>
      </w:rPr>
    </w:pPr>
    <w:r w:rsidRPr="00E511A1">
      <w:rPr>
        <w:color w:val="7F7F7F" w:themeColor="background1" w:themeShade="7F"/>
        <w:spacing w:val="60"/>
        <w:sz w:val="18"/>
      </w:rPr>
      <w:t>Strona</w:t>
    </w:r>
    <w:r w:rsidRPr="00E511A1">
      <w:rPr>
        <w:sz w:val="18"/>
      </w:rPr>
      <w:t xml:space="preserve"> | </w:t>
    </w:r>
    <w:r w:rsidR="00D200F6" w:rsidRPr="00D200F6">
      <w:rPr>
        <w:sz w:val="18"/>
      </w:rPr>
      <w:fldChar w:fldCharType="begin"/>
    </w:r>
    <w:r w:rsidRPr="00E511A1">
      <w:rPr>
        <w:sz w:val="18"/>
      </w:rPr>
      <w:instrText>PAGE   \* MERGEFORMAT</w:instrText>
    </w:r>
    <w:r w:rsidR="00D200F6" w:rsidRPr="00D200F6">
      <w:rPr>
        <w:sz w:val="18"/>
      </w:rPr>
      <w:fldChar w:fldCharType="separate"/>
    </w:r>
    <w:r w:rsidR="00D108EF" w:rsidRPr="00D108EF">
      <w:rPr>
        <w:b/>
        <w:bCs/>
        <w:noProof/>
        <w:sz w:val="18"/>
      </w:rPr>
      <w:t>2</w:t>
    </w:r>
    <w:r w:rsidR="00D200F6" w:rsidRPr="00E511A1">
      <w:rPr>
        <w:b/>
        <w:bCs/>
        <w:sz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95D" w:rsidRPr="0000043F" w:rsidRDefault="00D200F6" w:rsidP="00E511A1">
    <w:pPr>
      <w:pStyle w:val="Stopka"/>
      <w:rPr>
        <w:sz w:val="18"/>
      </w:rPr>
    </w:pPr>
    <w:r w:rsidRPr="00D200F6">
      <w:rPr>
        <w:noProof/>
        <w:lang w:eastAsia="pl-PL"/>
      </w:rPr>
      <w:pict>
        <v:line id="Łącznik prosty 29" o:spid="_x0000_s4097" style="position:absolute;z-index:251668480;visibility:visible;mso-wrap-distance-top:-3e-5mm;mso-wrap-distance-bottom:-3e-5mm;mso-position-horizontal:center;mso-position-horizontal-relative:page" from="0,-5.6pt" to="567.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" strokecolor="#70ad47 [3209]" strokeweight="1.5pt">
          <v:stroke joinstyle="miter"/>
          <o:lock v:ext="edit" shapetype="f"/>
          <w10:wrap anchorx="page"/>
        </v:line>
      </w:pict>
    </w:r>
    <w:r w:rsidR="0017195D" w:rsidRPr="0000043F">
      <w:rPr>
        <w:b/>
        <w:sz w:val="18"/>
      </w:rPr>
      <w:t>e-mail:</w:t>
    </w:r>
    <w:hyperlink r:id="rId1" w:history="1">
      <w:r w:rsidR="0017195D" w:rsidRPr="00AD2C16">
        <w:rPr>
          <w:rStyle w:val="Hipercze"/>
          <w:sz w:val="18"/>
        </w:rPr>
        <w:t>biuro@pgk-brzozow.pl</w:t>
      </w:r>
    </w:hyperlink>
    <w:r w:rsidR="0017195D">
      <w:t xml:space="preserve"> </w:t>
    </w:r>
    <w:r w:rsidR="0017195D" w:rsidRPr="0000043F">
      <w:rPr>
        <w:b/>
        <w:sz w:val="18"/>
      </w:rPr>
      <w:t>Tel:</w:t>
    </w:r>
    <w:r w:rsidR="0017195D" w:rsidRPr="0000043F">
      <w:rPr>
        <w:sz w:val="18"/>
      </w:rPr>
      <w:t xml:space="preserve"> (13) 43 415 49</w:t>
    </w:r>
  </w:p>
  <w:p w:rsidR="0017195D" w:rsidRPr="0000043F" w:rsidRDefault="00D200F6" w:rsidP="00E511A1">
    <w:pPr>
      <w:pStyle w:val="Stopka"/>
      <w:rPr>
        <w:sz w:val="18"/>
      </w:rPr>
    </w:pPr>
    <w:hyperlink r:id="rId2" w:history="1">
      <w:r w:rsidR="0017195D" w:rsidRPr="0000043F">
        <w:rPr>
          <w:rStyle w:val="Hipercze"/>
          <w:sz w:val="18"/>
        </w:rPr>
        <w:t>http://www.pgk-brzozow.pl</w:t>
      </w:r>
    </w:hyperlink>
    <w:r w:rsidR="0017195D" w:rsidRPr="0000043F">
      <w:rPr>
        <w:b/>
        <w:sz w:val="18"/>
      </w:rPr>
      <w:t>Fax:</w:t>
    </w:r>
    <w:r w:rsidR="0017195D" w:rsidRPr="0000043F">
      <w:rPr>
        <w:sz w:val="18"/>
      </w:rPr>
      <w:t xml:space="preserve"> (13) 43 410 91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B4E" w:rsidRDefault="00AB6B4E" w:rsidP="0000043F">
      <w:pPr>
        <w:spacing w:after="0" w:line="240" w:lineRule="auto"/>
      </w:pPr>
      <w:r>
        <w:separator/>
      </w:r>
    </w:p>
  </w:footnote>
  <w:footnote w:type="continuationSeparator" w:id="1">
    <w:p w:rsidR="00AB6B4E" w:rsidRDefault="00AB6B4E" w:rsidP="000004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W w:w="11340" w:type="dxa"/>
      <w:tblInd w:w="-4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245"/>
      <w:gridCol w:w="6095"/>
    </w:tblGrid>
    <w:tr w:rsidR="0017195D" w:rsidTr="00A10141">
      <w:trPr>
        <w:trHeight w:val="701"/>
      </w:trPr>
      <w:tc>
        <w:tcPr>
          <w:tcW w:w="5245" w:type="dxa"/>
          <w:vAlign w:val="center"/>
        </w:tcPr>
        <w:p w:rsidR="0017195D" w:rsidRDefault="0017195D" w:rsidP="0000043F">
          <w:pPr>
            <w:pStyle w:val="Nagwek"/>
            <w:rPr>
              <w:noProof/>
              <w:lang w:eastAsia="pl-PL"/>
            </w:rPr>
          </w:pPr>
          <w:r>
            <w:rPr>
              <w:noProof/>
              <w:lang w:eastAsia="pl-PL"/>
            </w:rPr>
            <w:drawing>
              <wp:inline distT="0" distB="0" distL="0" distR="0">
                <wp:extent cx="2091193" cy="468902"/>
                <wp:effectExtent l="0" t="0" r="4445" b="7620"/>
                <wp:docPr id="119" name="Obraz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GK-Brzozow-Logo-K-1.jpg"/>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541" t="37652" r="12933" b="38716"/>
                        <a:stretch/>
                      </pic:blipFill>
                      <pic:spPr bwMode="auto">
                        <a:xfrm>
                          <a:off x="0" y="0"/>
                          <a:ext cx="2131274" cy="477889"/>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7195D" w:rsidRDefault="00D200F6" w:rsidP="0000043F">
          <w:pPr>
            <w:pStyle w:val="Nagwek"/>
          </w:pPr>
          <w:r>
            <w:rPr>
              <w:noProof/>
              <w:lang w:eastAsia="pl-PL"/>
            </w:rPr>
            <w:pict>
              <v:line id="Łącznik prosty 20" o:spid="_x0000_s4100" style="position:absolute;z-index:251660288;visibility:visible;mso-wrap-distance-top:-3e-5mm;mso-wrap-distance-bottom:-3e-5mm;mso-position-horizontal-relative:page;mso-width-relative:margin;mso-height-relative:margin" from="-8.95pt,4.4pt" to="558.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" strokecolor="#70ad47 [3209]" strokeweight="1.5pt">
                <v:stroke joinstyle="miter"/>
                <o:lock v:ext="edit" shapetype="f"/>
                <w10:wrap anchorx="page"/>
              </v:line>
            </w:pict>
          </w:r>
        </w:p>
      </w:tc>
      <w:tc>
        <w:tcPr>
          <w:tcW w:w="6095" w:type="dxa"/>
        </w:tcPr>
        <w:p w:rsidR="0017195D" w:rsidRDefault="0017195D" w:rsidP="0000043F">
          <w:pPr>
            <w:pStyle w:val="Nagwek"/>
            <w:jc w:val="center"/>
          </w:pPr>
        </w:p>
      </w:tc>
    </w:tr>
  </w:tbl>
  <w:p w:rsidR="0017195D" w:rsidRDefault="0017195D" w:rsidP="0000043F">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W w:w="11340" w:type="dxa"/>
      <w:tblInd w:w="-11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245"/>
      <w:gridCol w:w="6095"/>
    </w:tblGrid>
    <w:tr w:rsidR="0017195D" w:rsidTr="00D00504">
      <w:tc>
        <w:tcPr>
          <w:tcW w:w="5245" w:type="dxa"/>
          <w:vAlign w:val="center"/>
        </w:tcPr>
        <w:p w:rsidR="0017195D" w:rsidRDefault="0017195D" w:rsidP="00E511A1">
          <w:pPr>
            <w:pStyle w:val="Nagwek"/>
          </w:pPr>
          <w:r>
            <w:rPr>
              <w:noProof/>
              <w:lang w:eastAsia="pl-PL"/>
            </w:rPr>
            <w:drawing>
              <wp:inline distT="0" distB="0" distL="0" distR="0">
                <wp:extent cx="2973788" cy="666803"/>
                <wp:effectExtent l="0" t="0" r="0" b="0"/>
                <wp:docPr id="120" name="Obraz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GK-Brzozow-Logo-K-1.jpg"/>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541" t="37652" r="12933" b="38716"/>
                        <a:stretch/>
                      </pic:blipFill>
                      <pic:spPr bwMode="auto">
                        <a:xfrm>
                          <a:off x="0" y="0"/>
                          <a:ext cx="2973788" cy="666803"/>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6095" w:type="dxa"/>
        </w:tcPr>
        <w:p w:rsidR="0017195D" w:rsidRPr="00E511A1" w:rsidRDefault="0017195D" w:rsidP="00E511A1">
          <w:pPr>
            <w:jc w:val="center"/>
            <w:rPr>
              <w:rFonts w:cstheme="minorHAnsi"/>
              <w:b/>
              <w:sz w:val="24"/>
            </w:rPr>
          </w:pPr>
          <w:r w:rsidRPr="00E511A1">
            <w:rPr>
              <w:rFonts w:cstheme="minorHAnsi"/>
              <w:b/>
              <w:sz w:val="24"/>
            </w:rPr>
            <w:t>Przedsiębiorstwo Gospodarki Komunalnej Spółka z o.o.</w:t>
          </w:r>
        </w:p>
        <w:p w:rsidR="0017195D" w:rsidRPr="00E511A1" w:rsidRDefault="0017195D" w:rsidP="00E511A1">
          <w:pPr>
            <w:pStyle w:val="Nagwek"/>
            <w:jc w:val="center"/>
            <w:rPr>
              <w:rFonts w:cstheme="minorHAnsi"/>
              <w:b/>
              <w:sz w:val="24"/>
            </w:rPr>
          </w:pPr>
          <w:r w:rsidRPr="00E511A1">
            <w:rPr>
              <w:rFonts w:cstheme="minorHAnsi"/>
              <w:b/>
              <w:sz w:val="24"/>
            </w:rPr>
            <w:t>36 – 200 Brzozów</w:t>
          </w:r>
          <w:r>
            <w:rPr>
              <w:rFonts w:cstheme="minorHAnsi"/>
              <w:b/>
              <w:sz w:val="24"/>
            </w:rPr>
            <w:t>,</w:t>
          </w:r>
          <w:r w:rsidRPr="00E511A1">
            <w:rPr>
              <w:rFonts w:cstheme="minorHAnsi"/>
              <w:b/>
              <w:sz w:val="24"/>
            </w:rPr>
            <w:t xml:space="preserve"> ul. Legionistów 10</w:t>
          </w:r>
        </w:p>
        <w:p w:rsidR="0017195D" w:rsidRDefault="0017195D" w:rsidP="00E511A1">
          <w:pPr>
            <w:jc w:val="center"/>
            <w:rPr>
              <w:rFonts w:cstheme="minorHAnsi"/>
              <w:sz w:val="20"/>
            </w:rPr>
          </w:pPr>
          <w:r w:rsidRPr="00E511A1">
            <w:rPr>
              <w:rFonts w:cstheme="minorHAnsi"/>
              <w:b/>
              <w:sz w:val="20"/>
            </w:rPr>
            <w:t>Regon:</w:t>
          </w:r>
          <w:r w:rsidRPr="00E511A1">
            <w:rPr>
              <w:rFonts w:cstheme="minorHAnsi"/>
              <w:sz w:val="20"/>
            </w:rPr>
            <w:t xml:space="preserve"> 371168663       </w:t>
          </w:r>
          <w:r w:rsidRPr="00E511A1">
            <w:rPr>
              <w:rFonts w:cstheme="minorHAnsi"/>
              <w:b/>
              <w:sz w:val="20"/>
            </w:rPr>
            <w:t>NIP:</w:t>
          </w:r>
          <w:r w:rsidRPr="00E511A1">
            <w:rPr>
              <w:rFonts w:cstheme="minorHAnsi"/>
              <w:sz w:val="20"/>
            </w:rPr>
            <w:t xml:space="preserve"> 686-000-09-71    </w:t>
          </w:r>
          <w:r w:rsidRPr="00E511A1">
            <w:rPr>
              <w:rFonts w:cstheme="minorHAnsi"/>
              <w:b/>
              <w:sz w:val="20"/>
            </w:rPr>
            <w:t>KRS:</w:t>
          </w:r>
          <w:r w:rsidRPr="00E511A1">
            <w:rPr>
              <w:rFonts w:cstheme="minorHAnsi"/>
              <w:sz w:val="20"/>
            </w:rPr>
            <w:t xml:space="preserve"> 0000189907</w:t>
          </w:r>
        </w:p>
        <w:p w:rsidR="0017195D" w:rsidRPr="007122F1" w:rsidRDefault="0017195D" w:rsidP="00A641E8">
          <w:pPr>
            <w:jc w:val="center"/>
            <w:rPr>
              <w:rFonts w:cstheme="minorHAnsi"/>
              <w:sz w:val="20"/>
            </w:rPr>
          </w:pPr>
          <w:r w:rsidRPr="007D66C5">
            <w:rPr>
              <w:rFonts w:cstheme="minorHAnsi"/>
              <w:b/>
              <w:sz w:val="20"/>
            </w:rPr>
            <w:t>BDO</w:t>
          </w:r>
          <w:r>
            <w:rPr>
              <w:rFonts w:cstheme="minorHAnsi"/>
              <w:sz w:val="20"/>
            </w:rPr>
            <w:t xml:space="preserve">: 000006372 </w:t>
          </w:r>
          <w:r w:rsidRPr="005B767F">
            <w:rPr>
              <w:b/>
              <w:sz w:val="20"/>
            </w:rPr>
            <w:t>Kapitał zakładowy:</w:t>
          </w:r>
          <w:r w:rsidR="00A641E8">
            <w:rPr>
              <w:sz w:val="20"/>
            </w:rPr>
            <w:t xml:space="preserve"> 22</w:t>
          </w:r>
          <w:r w:rsidRPr="005B767F">
            <w:rPr>
              <w:sz w:val="20"/>
            </w:rPr>
            <w:t> </w:t>
          </w:r>
          <w:r w:rsidR="00A641E8">
            <w:rPr>
              <w:sz w:val="20"/>
            </w:rPr>
            <w:t>790</w:t>
          </w:r>
          <w:r w:rsidRPr="005B767F">
            <w:rPr>
              <w:sz w:val="20"/>
            </w:rPr>
            <w:t> 500,00 zł</w:t>
          </w:r>
        </w:p>
      </w:tc>
    </w:tr>
  </w:tbl>
  <w:p w:rsidR="0017195D" w:rsidRDefault="00D200F6">
    <w:pPr>
      <w:pStyle w:val="Nagwek"/>
    </w:pPr>
    <w:r w:rsidRPr="00D200F6">
      <w:rPr>
        <w:rFonts w:cstheme="minorHAnsi"/>
        <w:noProof/>
        <w:lang w:eastAsia="pl-PL"/>
      </w:rPr>
      <w:pict>
        <v:line id="Łącznik prosty 28" o:spid="_x0000_s4098" style="position:absolute;z-index:251666432;visibility:visible;mso-wrap-distance-top:-3e-5mm;mso-wrap-distance-bottom:-3e-5mm;mso-position-horizontal:center;mso-position-horizontal-relative:page;mso-position-vertical-relative:text;mso-width-relative:margin;mso-height-relative:margin" from="0,2.55pt" to="567.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" strokecolor="#70ad47 [3209]" strokeweight="1.5pt">
          <v:stroke joinstyle="miter"/>
          <o:lock v:ext="edit" shapetype="f"/>
          <w10:wrap anchorx="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40FA"/>
    <w:multiLevelType w:val="hybridMultilevel"/>
    <w:tmpl w:val="0562FABE"/>
    <w:lvl w:ilvl="0" w:tplc="0415000F">
      <w:start w:val="1"/>
      <w:numFmt w:val="decimal"/>
      <w:lvlText w:val="%1."/>
      <w:lvlJc w:val="left"/>
      <w:pPr>
        <w:ind w:left="777" w:hanging="360"/>
      </w:pPr>
    </w:lvl>
    <w:lvl w:ilvl="1" w:tplc="04150019">
      <w:start w:val="1"/>
      <w:numFmt w:val="lowerLetter"/>
      <w:lvlText w:val="%2."/>
      <w:lvlJc w:val="left"/>
      <w:pPr>
        <w:ind w:left="1497" w:hanging="360"/>
      </w:p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1">
    <w:nsid w:val="178E5601"/>
    <w:multiLevelType w:val="hybridMultilevel"/>
    <w:tmpl w:val="D084DE6C"/>
    <w:lvl w:ilvl="0" w:tplc="E2F673FA">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B2B75C0"/>
    <w:multiLevelType w:val="multilevel"/>
    <w:tmpl w:val="D9E24040"/>
    <w:lvl w:ilvl="0">
      <w:start w:val="1"/>
      <w:numFmt w:val="decimal"/>
      <w:pStyle w:val="ABIRozdzia"/>
      <w:lvlText w:val="%1"/>
      <w:lvlJc w:val="left"/>
      <w:pPr>
        <w:ind w:left="567" w:hanging="567"/>
      </w:pPr>
      <w:rPr>
        <w:i w:val="0"/>
        <w:color w:val="auto"/>
        <w:sz w:val="28"/>
        <w:szCs w:val="28"/>
      </w:rPr>
    </w:lvl>
    <w:lvl w:ilvl="1">
      <w:start w:val="1"/>
      <w:numFmt w:val="decimal"/>
      <w:pStyle w:val="ABIDefinicja"/>
      <w:lvlText w:val="%2."/>
      <w:lvlJc w:val="left"/>
      <w:pPr>
        <w:ind w:left="567" w:hanging="567"/>
      </w:pPr>
      <w:rPr>
        <w:b w:val="0"/>
      </w:rPr>
    </w:lvl>
    <w:lvl w:ilvl="2">
      <w:start w:val="1"/>
      <w:numFmt w:val="decimal"/>
      <w:pStyle w:val="ABIPoddefinicja"/>
      <w:lvlText w:val="%1.%2.%3"/>
      <w:lvlJc w:val="left"/>
      <w:pPr>
        <w:tabs>
          <w:tab w:val="num" w:pos="862"/>
        </w:tabs>
        <w:ind w:left="1276" w:hanging="709"/>
      </w:pPr>
    </w:lvl>
    <w:lvl w:ilvl="3">
      <w:start w:val="1"/>
      <w:numFmt w:val="bullet"/>
      <w:pStyle w:val="ABIPunkt"/>
      <w:lvlText w:val=""/>
      <w:lvlJc w:val="left"/>
      <w:pPr>
        <w:ind w:left="851" w:hanging="284"/>
      </w:pPr>
      <w:rPr>
        <w:rFonts w:ascii="Symbol" w:hAnsi="Symbol" w:hint="default"/>
        <w:color w:val="auto"/>
      </w:rPr>
    </w:lvl>
    <w:lvl w:ilvl="4">
      <w:start w:val="1"/>
      <w:numFmt w:val="bullet"/>
      <w:pStyle w:val="ABIPodpunkt"/>
      <w:lvlText w:val=""/>
      <w:lvlJc w:val="left"/>
      <w:pPr>
        <w:tabs>
          <w:tab w:val="num" w:pos="1701"/>
        </w:tabs>
        <w:ind w:left="1701" w:hanging="425"/>
      </w:pPr>
      <w:rPr>
        <w:rFonts w:ascii="Symbol" w:hAnsi="Symbol" w:hint="default"/>
        <w:color w:val="auto"/>
      </w:rPr>
    </w:lvl>
    <w:lvl w:ilvl="5">
      <w:start w:val="1"/>
      <w:numFmt w:val="decimal"/>
      <w:lvlText w:val="%1.%2.%3.%4.%5.%6"/>
      <w:lvlJc w:val="left"/>
      <w:pPr>
        <w:ind w:left="2722" w:hanging="567"/>
      </w:pPr>
    </w:lvl>
    <w:lvl w:ilvl="6">
      <w:start w:val="1"/>
      <w:numFmt w:val="decimal"/>
      <w:lvlText w:val="%1.%2.%3.%4.%5.%6.%7"/>
      <w:lvlJc w:val="left"/>
      <w:pPr>
        <w:ind w:left="3153" w:hanging="567"/>
      </w:pPr>
    </w:lvl>
    <w:lvl w:ilvl="7">
      <w:start w:val="1"/>
      <w:numFmt w:val="decimal"/>
      <w:lvlText w:val="%1.%2.%3.%4.%5.%6.%7.%8"/>
      <w:lvlJc w:val="left"/>
      <w:pPr>
        <w:ind w:left="3584" w:hanging="567"/>
      </w:pPr>
    </w:lvl>
    <w:lvl w:ilvl="8">
      <w:start w:val="1"/>
      <w:numFmt w:val="decimal"/>
      <w:lvlText w:val="%1.%2.%3.%4.%5.%6.%7.%8.%9"/>
      <w:lvlJc w:val="left"/>
      <w:pPr>
        <w:ind w:left="4015" w:hanging="567"/>
      </w:pPr>
    </w:lvl>
  </w:abstractNum>
  <w:abstractNum w:abstractNumId="3">
    <w:nsid w:val="22F72381"/>
    <w:multiLevelType w:val="hybridMultilevel"/>
    <w:tmpl w:val="69B6FA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33FB5E50"/>
    <w:multiLevelType w:val="hybridMultilevel"/>
    <w:tmpl w:val="CC7E918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nsid w:val="3CDB4DA7"/>
    <w:multiLevelType w:val="hybridMultilevel"/>
    <w:tmpl w:val="9B2C7458"/>
    <w:lvl w:ilvl="0" w:tplc="04150001">
      <w:start w:val="1"/>
      <w:numFmt w:val="bullet"/>
      <w:lvlText w:val=""/>
      <w:lvlJc w:val="left"/>
      <w:pPr>
        <w:ind w:left="128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45E64ECB"/>
    <w:multiLevelType w:val="hybridMultilevel"/>
    <w:tmpl w:val="EEDAD7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46685126"/>
    <w:multiLevelType w:val="hybridMultilevel"/>
    <w:tmpl w:val="BF3259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4AB37FE7"/>
    <w:multiLevelType w:val="hybridMultilevel"/>
    <w:tmpl w:val="0EB23F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52A975A1"/>
    <w:multiLevelType w:val="hybridMultilevel"/>
    <w:tmpl w:val="7D408746"/>
    <w:lvl w:ilvl="0" w:tplc="882A487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55E0CFA"/>
    <w:multiLevelType w:val="hybridMultilevel"/>
    <w:tmpl w:val="0BA41820"/>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1">
    <w:nsid w:val="6B090E4F"/>
    <w:multiLevelType w:val="hybridMultilevel"/>
    <w:tmpl w:val="5C7EDA3E"/>
    <w:lvl w:ilvl="0" w:tplc="04150001">
      <w:start w:val="1"/>
      <w:numFmt w:val="bullet"/>
      <w:lvlText w:val=""/>
      <w:lvlJc w:val="left"/>
      <w:pPr>
        <w:ind w:left="128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nsid w:val="6CED7FAB"/>
    <w:multiLevelType w:val="hybridMultilevel"/>
    <w:tmpl w:val="C21066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743C6385"/>
    <w:multiLevelType w:val="hybridMultilevel"/>
    <w:tmpl w:val="5462C03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773616C6"/>
    <w:multiLevelType w:val="hybridMultilevel"/>
    <w:tmpl w:val="B39855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7EB240B8"/>
    <w:multiLevelType w:val="hybridMultilevel"/>
    <w:tmpl w:val="333007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F134719"/>
    <w:multiLevelType w:val="hybridMultilevel"/>
    <w:tmpl w:val="073AA972"/>
    <w:lvl w:ilvl="0" w:tplc="1A883E5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9"/>
  </w:num>
  <w:num w:numId="6">
    <w:abstractNumId w:val="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hyphenationZone w:val="425"/>
  <w:characterSpacingControl w:val="doNotCompress"/>
  <w:hdrShapeDefaults>
    <o:shapedefaults v:ext="edit" spidmax="28674"/>
    <o:shapelayout v:ext="edit">
      <o:idmap v:ext="edit" data="4"/>
    </o:shapelayout>
  </w:hdrShapeDefaults>
  <w:footnotePr>
    <w:footnote w:id="0"/>
    <w:footnote w:id="1"/>
  </w:footnotePr>
  <w:endnotePr>
    <w:endnote w:id="0"/>
    <w:endnote w:id="1"/>
  </w:endnotePr>
  <w:compat/>
  <w:rsids>
    <w:rsidRoot w:val="0000043F"/>
    <w:rsid w:val="0000043F"/>
    <w:rsid w:val="00055700"/>
    <w:rsid w:val="000655D8"/>
    <w:rsid w:val="0009789D"/>
    <w:rsid w:val="000A7CE7"/>
    <w:rsid w:val="000D20D6"/>
    <w:rsid w:val="000F7CDB"/>
    <w:rsid w:val="00100B27"/>
    <w:rsid w:val="0013539C"/>
    <w:rsid w:val="0015484E"/>
    <w:rsid w:val="001576D0"/>
    <w:rsid w:val="0017195D"/>
    <w:rsid w:val="001935ED"/>
    <w:rsid w:val="00194306"/>
    <w:rsid w:val="001A0752"/>
    <w:rsid w:val="001A7896"/>
    <w:rsid w:val="001B721F"/>
    <w:rsid w:val="001E4D63"/>
    <w:rsid w:val="00220395"/>
    <w:rsid w:val="00226280"/>
    <w:rsid w:val="00274DC2"/>
    <w:rsid w:val="00286647"/>
    <w:rsid w:val="002C1472"/>
    <w:rsid w:val="002C6DAC"/>
    <w:rsid w:val="002D2C99"/>
    <w:rsid w:val="002D3775"/>
    <w:rsid w:val="002E4B3C"/>
    <w:rsid w:val="002E4BDE"/>
    <w:rsid w:val="002F4E2D"/>
    <w:rsid w:val="002F7B04"/>
    <w:rsid w:val="00324831"/>
    <w:rsid w:val="0033765C"/>
    <w:rsid w:val="00367049"/>
    <w:rsid w:val="0036758A"/>
    <w:rsid w:val="003816C9"/>
    <w:rsid w:val="003C403E"/>
    <w:rsid w:val="003D4DCF"/>
    <w:rsid w:val="00405CAC"/>
    <w:rsid w:val="00435EBD"/>
    <w:rsid w:val="0044001A"/>
    <w:rsid w:val="0044261D"/>
    <w:rsid w:val="00475C35"/>
    <w:rsid w:val="004914E5"/>
    <w:rsid w:val="00492F84"/>
    <w:rsid w:val="004E6106"/>
    <w:rsid w:val="004F625F"/>
    <w:rsid w:val="00501997"/>
    <w:rsid w:val="00504CF0"/>
    <w:rsid w:val="005368F5"/>
    <w:rsid w:val="00551E77"/>
    <w:rsid w:val="00572315"/>
    <w:rsid w:val="005B3F9E"/>
    <w:rsid w:val="005B767F"/>
    <w:rsid w:val="005C13B1"/>
    <w:rsid w:val="005D503F"/>
    <w:rsid w:val="005E649D"/>
    <w:rsid w:val="005F3A0D"/>
    <w:rsid w:val="0061020E"/>
    <w:rsid w:val="00636D3A"/>
    <w:rsid w:val="00637640"/>
    <w:rsid w:val="00646601"/>
    <w:rsid w:val="006707F1"/>
    <w:rsid w:val="00674F47"/>
    <w:rsid w:val="00691D16"/>
    <w:rsid w:val="006D0F04"/>
    <w:rsid w:val="006E705B"/>
    <w:rsid w:val="006F0556"/>
    <w:rsid w:val="006F68AA"/>
    <w:rsid w:val="007122F1"/>
    <w:rsid w:val="00715108"/>
    <w:rsid w:val="007239DE"/>
    <w:rsid w:val="00727226"/>
    <w:rsid w:val="00744509"/>
    <w:rsid w:val="0078017A"/>
    <w:rsid w:val="007860DD"/>
    <w:rsid w:val="00787BCD"/>
    <w:rsid w:val="007919CE"/>
    <w:rsid w:val="007B4727"/>
    <w:rsid w:val="007C38A5"/>
    <w:rsid w:val="007C3B5E"/>
    <w:rsid w:val="007C7C13"/>
    <w:rsid w:val="007D66C5"/>
    <w:rsid w:val="007E6233"/>
    <w:rsid w:val="007E6F4A"/>
    <w:rsid w:val="0082248A"/>
    <w:rsid w:val="008250D1"/>
    <w:rsid w:val="00842BE6"/>
    <w:rsid w:val="0084678A"/>
    <w:rsid w:val="00850A05"/>
    <w:rsid w:val="00872A33"/>
    <w:rsid w:val="0089512B"/>
    <w:rsid w:val="008A72DD"/>
    <w:rsid w:val="008B7F87"/>
    <w:rsid w:val="008C3A58"/>
    <w:rsid w:val="008F30C1"/>
    <w:rsid w:val="00902AAB"/>
    <w:rsid w:val="0090413F"/>
    <w:rsid w:val="00922996"/>
    <w:rsid w:val="009316CE"/>
    <w:rsid w:val="00932766"/>
    <w:rsid w:val="00950E0C"/>
    <w:rsid w:val="00950F5D"/>
    <w:rsid w:val="00960C28"/>
    <w:rsid w:val="009721D5"/>
    <w:rsid w:val="009772F9"/>
    <w:rsid w:val="00993021"/>
    <w:rsid w:val="00993569"/>
    <w:rsid w:val="009A0CE8"/>
    <w:rsid w:val="009A7FBD"/>
    <w:rsid w:val="009B49A0"/>
    <w:rsid w:val="009B6DED"/>
    <w:rsid w:val="009C68C5"/>
    <w:rsid w:val="009D0A49"/>
    <w:rsid w:val="009D124E"/>
    <w:rsid w:val="009F775F"/>
    <w:rsid w:val="00A022D3"/>
    <w:rsid w:val="00A10141"/>
    <w:rsid w:val="00A23EC8"/>
    <w:rsid w:val="00A263CC"/>
    <w:rsid w:val="00A3613F"/>
    <w:rsid w:val="00A528F6"/>
    <w:rsid w:val="00A63670"/>
    <w:rsid w:val="00A641E8"/>
    <w:rsid w:val="00A66377"/>
    <w:rsid w:val="00AA1BBE"/>
    <w:rsid w:val="00AB6B4E"/>
    <w:rsid w:val="00B24CE0"/>
    <w:rsid w:val="00B92F46"/>
    <w:rsid w:val="00BB11CF"/>
    <w:rsid w:val="00BB3E54"/>
    <w:rsid w:val="00BB4CD7"/>
    <w:rsid w:val="00BD49C5"/>
    <w:rsid w:val="00BD66B5"/>
    <w:rsid w:val="00C01F21"/>
    <w:rsid w:val="00C34341"/>
    <w:rsid w:val="00C40185"/>
    <w:rsid w:val="00C633F7"/>
    <w:rsid w:val="00C662E9"/>
    <w:rsid w:val="00C80DC7"/>
    <w:rsid w:val="00CC6887"/>
    <w:rsid w:val="00CC6BBA"/>
    <w:rsid w:val="00CF0D7C"/>
    <w:rsid w:val="00CF5D7A"/>
    <w:rsid w:val="00D00504"/>
    <w:rsid w:val="00D035F8"/>
    <w:rsid w:val="00D108EF"/>
    <w:rsid w:val="00D1190E"/>
    <w:rsid w:val="00D200F6"/>
    <w:rsid w:val="00D21CDB"/>
    <w:rsid w:val="00D24565"/>
    <w:rsid w:val="00D82331"/>
    <w:rsid w:val="00D8757E"/>
    <w:rsid w:val="00DC2407"/>
    <w:rsid w:val="00E0133E"/>
    <w:rsid w:val="00E01F46"/>
    <w:rsid w:val="00E436A5"/>
    <w:rsid w:val="00E45108"/>
    <w:rsid w:val="00E511A1"/>
    <w:rsid w:val="00E70D23"/>
    <w:rsid w:val="00E80D0F"/>
    <w:rsid w:val="00EA5ED0"/>
    <w:rsid w:val="00EB283F"/>
    <w:rsid w:val="00EC5F40"/>
    <w:rsid w:val="00EC7A9D"/>
    <w:rsid w:val="00EF2CDA"/>
    <w:rsid w:val="00EF4AA6"/>
    <w:rsid w:val="00F223EC"/>
    <w:rsid w:val="00F35B00"/>
    <w:rsid w:val="00F5570C"/>
    <w:rsid w:val="00F7173C"/>
    <w:rsid w:val="00F77086"/>
    <w:rsid w:val="00F9617E"/>
    <w:rsid w:val="00F96EB6"/>
    <w:rsid w:val="00FA4E93"/>
    <w:rsid w:val="00FC4CCD"/>
    <w:rsid w:val="00FD1E7B"/>
    <w:rsid w:val="00FE407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6EB6"/>
  </w:style>
  <w:style w:type="paragraph" w:styleId="Nagwek1">
    <w:name w:val="heading 1"/>
    <w:basedOn w:val="Normalny"/>
    <w:next w:val="Normalny"/>
    <w:link w:val="Nagwek1Znak"/>
    <w:uiPriority w:val="9"/>
    <w:qFormat/>
    <w:rsid w:val="0089512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004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043F"/>
  </w:style>
  <w:style w:type="paragraph" w:styleId="Stopka">
    <w:name w:val="footer"/>
    <w:basedOn w:val="Normalny"/>
    <w:link w:val="StopkaZnak"/>
    <w:uiPriority w:val="99"/>
    <w:unhideWhenUsed/>
    <w:rsid w:val="000004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043F"/>
  </w:style>
  <w:style w:type="table" w:styleId="Tabela-Siatka">
    <w:name w:val="Table Grid"/>
    <w:basedOn w:val="Standardowy"/>
    <w:uiPriority w:val="59"/>
    <w:rsid w:val="00000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00043F"/>
    <w:rPr>
      <w:color w:val="0563C1" w:themeColor="hyperlink"/>
      <w:u w:val="single"/>
    </w:rPr>
  </w:style>
  <w:style w:type="paragraph" w:styleId="Tekstdymka">
    <w:name w:val="Balloon Text"/>
    <w:basedOn w:val="Normalny"/>
    <w:link w:val="TekstdymkaZnak"/>
    <w:uiPriority w:val="99"/>
    <w:semiHidden/>
    <w:unhideWhenUsed/>
    <w:rsid w:val="00A101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0141"/>
    <w:rPr>
      <w:rFonts w:ascii="Segoe UI" w:hAnsi="Segoe UI" w:cs="Segoe UI"/>
      <w:sz w:val="18"/>
      <w:szCs w:val="18"/>
    </w:rPr>
  </w:style>
  <w:style w:type="paragraph" w:customStyle="1" w:styleId="ABIDefinicja">
    <w:name w:val="ABI.Definicja"/>
    <w:basedOn w:val="Normalny"/>
    <w:qFormat/>
    <w:rsid w:val="0089512B"/>
    <w:pPr>
      <w:numPr>
        <w:ilvl w:val="1"/>
        <w:numId w:val="1"/>
      </w:numPr>
      <w:suppressAutoHyphens/>
      <w:spacing w:after="60" w:line="297" w:lineRule="auto"/>
      <w:jc w:val="both"/>
    </w:pPr>
    <w:rPr>
      <w:rFonts w:ascii="Cambria" w:eastAsia="Calibri" w:hAnsi="Cambria" w:cs="Times New Roman"/>
      <w:kern w:val="2"/>
      <w:sz w:val="24"/>
      <w:szCs w:val="24"/>
      <w:lang w:eastAsia="pl-PL"/>
    </w:rPr>
  </w:style>
  <w:style w:type="paragraph" w:customStyle="1" w:styleId="ABIPoddefinicja">
    <w:name w:val="ABI.Poddefinicja"/>
    <w:basedOn w:val="Normalny"/>
    <w:qFormat/>
    <w:rsid w:val="0089512B"/>
    <w:pPr>
      <w:numPr>
        <w:ilvl w:val="2"/>
        <w:numId w:val="1"/>
      </w:numPr>
      <w:suppressAutoHyphens/>
      <w:spacing w:after="60" w:line="297" w:lineRule="auto"/>
      <w:jc w:val="both"/>
    </w:pPr>
    <w:rPr>
      <w:rFonts w:ascii="Cambria" w:eastAsia="Calibri" w:hAnsi="Cambria" w:cs="Times New Roman"/>
      <w:kern w:val="2"/>
      <w:sz w:val="24"/>
      <w:szCs w:val="24"/>
      <w:lang w:eastAsia="pl-PL"/>
    </w:rPr>
  </w:style>
  <w:style w:type="paragraph" w:customStyle="1" w:styleId="ABIPodpunkt">
    <w:name w:val="ABI.Podpunkt"/>
    <w:basedOn w:val="Normalny"/>
    <w:qFormat/>
    <w:rsid w:val="0089512B"/>
    <w:pPr>
      <w:numPr>
        <w:ilvl w:val="4"/>
        <w:numId w:val="1"/>
      </w:numPr>
      <w:tabs>
        <w:tab w:val="left" w:pos="1560"/>
      </w:tabs>
      <w:suppressAutoHyphens/>
      <w:spacing w:after="60" w:line="297" w:lineRule="auto"/>
      <w:jc w:val="both"/>
    </w:pPr>
    <w:rPr>
      <w:rFonts w:ascii="Cambria" w:eastAsia="Calibri" w:hAnsi="Cambria" w:cs="Times New Roman"/>
      <w:kern w:val="2"/>
      <w:sz w:val="24"/>
      <w:szCs w:val="24"/>
      <w:lang w:eastAsia="pl-PL"/>
    </w:rPr>
  </w:style>
  <w:style w:type="paragraph" w:customStyle="1" w:styleId="ABIPodtytu">
    <w:name w:val="ABI.Podtytuł"/>
    <w:basedOn w:val="Podtytu"/>
    <w:qFormat/>
    <w:rsid w:val="0089512B"/>
  </w:style>
  <w:style w:type="paragraph" w:customStyle="1" w:styleId="ABIPunkt">
    <w:name w:val="ABI.Punkt"/>
    <w:basedOn w:val="ABIPoddefinicja"/>
    <w:next w:val="Normalny"/>
    <w:qFormat/>
    <w:rsid w:val="0089512B"/>
    <w:pPr>
      <w:numPr>
        <w:ilvl w:val="3"/>
      </w:numPr>
      <w:tabs>
        <w:tab w:val="num" w:pos="862"/>
      </w:tabs>
      <w:ind w:left="1276" w:hanging="709"/>
    </w:pPr>
  </w:style>
  <w:style w:type="paragraph" w:customStyle="1" w:styleId="ABIRozdzia">
    <w:name w:val="ABI.Rozdział"/>
    <w:basedOn w:val="Nagwek1"/>
    <w:qFormat/>
    <w:rsid w:val="0089512B"/>
    <w:pPr>
      <w:numPr>
        <w:numId w:val="1"/>
      </w:numPr>
      <w:tabs>
        <w:tab w:val="num" w:pos="360"/>
      </w:tabs>
      <w:suppressAutoHyphens/>
      <w:spacing w:line="297" w:lineRule="auto"/>
      <w:ind w:left="0" w:firstLine="0"/>
      <w:jc w:val="both"/>
    </w:pPr>
    <w:rPr>
      <w:rFonts w:ascii="Cambria" w:eastAsia="Times New Roman" w:hAnsi="Cambria" w:cs="Times New Roman"/>
      <w:color w:val="auto"/>
      <w:kern w:val="2"/>
      <w:lang w:eastAsia="pl-PL"/>
    </w:rPr>
  </w:style>
  <w:style w:type="paragraph" w:customStyle="1" w:styleId="ABITytu">
    <w:name w:val="ABI.Tytuł"/>
    <w:basedOn w:val="Tytu"/>
    <w:qFormat/>
    <w:rsid w:val="0089512B"/>
    <w:pPr>
      <w:pBdr>
        <w:bottom w:val="none" w:sz="0" w:space="0" w:color="auto"/>
      </w:pBdr>
      <w:suppressAutoHyphens/>
      <w:jc w:val="center"/>
    </w:pPr>
    <w:rPr>
      <w:rFonts w:ascii="Cambria" w:eastAsia="Times New Roman" w:hAnsi="Cambria" w:cs="Times New Roman"/>
      <w:b/>
      <w:color w:val="auto"/>
      <w:spacing w:val="0"/>
      <w:lang w:eastAsia="pl-PL"/>
    </w:rPr>
  </w:style>
  <w:style w:type="paragraph" w:styleId="Podtytu">
    <w:name w:val="Subtitle"/>
    <w:basedOn w:val="Normalny"/>
    <w:next w:val="Normalny"/>
    <w:link w:val="PodtytuZnak"/>
    <w:uiPriority w:val="11"/>
    <w:qFormat/>
    <w:rsid w:val="0089512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89512B"/>
    <w:rPr>
      <w:rFonts w:asciiTheme="majorHAnsi" w:eastAsiaTheme="majorEastAsia" w:hAnsiTheme="majorHAnsi" w:cstheme="majorBidi"/>
      <w:i/>
      <w:iCs/>
      <w:color w:val="5B9BD5" w:themeColor="accent1"/>
      <w:spacing w:val="15"/>
      <w:sz w:val="24"/>
      <w:szCs w:val="24"/>
    </w:rPr>
  </w:style>
  <w:style w:type="character" w:customStyle="1" w:styleId="Nagwek1Znak">
    <w:name w:val="Nagłówek 1 Znak"/>
    <w:basedOn w:val="Domylnaczcionkaakapitu"/>
    <w:link w:val="Nagwek1"/>
    <w:uiPriority w:val="9"/>
    <w:rsid w:val="0089512B"/>
    <w:rPr>
      <w:rFonts w:asciiTheme="majorHAnsi" w:eastAsiaTheme="majorEastAsia" w:hAnsiTheme="majorHAnsi" w:cstheme="majorBidi"/>
      <w:b/>
      <w:bCs/>
      <w:color w:val="2E74B5" w:themeColor="accent1" w:themeShade="BF"/>
      <w:sz w:val="28"/>
      <w:szCs w:val="28"/>
    </w:rPr>
  </w:style>
  <w:style w:type="paragraph" w:styleId="Tytu">
    <w:name w:val="Title"/>
    <w:basedOn w:val="Normalny"/>
    <w:next w:val="Normalny"/>
    <w:link w:val="TytuZnak"/>
    <w:uiPriority w:val="10"/>
    <w:qFormat/>
    <w:rsid w:val="0089512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9512B"/>
    <w:rPr>
      <w:rFonts w:asciiTheme="majorHAnsi" w:eastAsiaTheme="majorEastAsia" w:hAnsiTheme="majorHAnsi" w:cstheme="majorBidi"/>
      <w:color w:val="323E4F" w:themeColor="text2" w:themeShade="BF"/>
      <w:spacing w:val="5"/>
      <w:kern w:val="28"/>
      <w:sz w:val="52"/>
      <w:szCs w:val="52"/>
    </w:rPr>
  </w:style>
  <w:style w:type="paragraph" w:styleId="Tekstprzypisukocowego">
    <w:name w:val="endnote text"/>
    <w:basedOn w:val="Normalny"/>
    <w:link w:val="TekstprzypisukocowegoZnak"/>
    <w:uiPriority w:val="99"/>
    <w:semiHidden/>
    <w:unhideWhenUsed/>
    <w:rsid w:val="003D4DC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D4DCF"/>
    <w:rPr>
      <w:sz w:val="20"/>
      <w:szCs w:val="20"/>
    </w:rPr>
  </w:style>
  <w:style w:type="character" w:styleId="Odwoanieprzypisukocowego">
    <w:name w:val="endnote reference"/>
    <w:basedOn w:val="Domylnaczcionkaakapitu"/>
    <w:uiPriority w:val="99"/>
    <w:semiHidden/>
    <w:unhideWhenUsed/>
    <w:rsid w:val="003D4DCF"/>
    <w:rPr>
      <w:vertAlign w:val="superscript"/>
    </w:rPr>
  </w:style>
  <w:style w:type="paragraph" w:styleId="Tekstprzypisudolnego">
    <w:name w:val="footnote text"/>
    <w:basedOn w:val="Normalny"/>
    <w:link w:val="TekstprzypisudolnegoZnak"/>
    <w:uiPriority w:val="99"/>
    <w:semiHidden/>
    <w:unhideWhenUsed/>
    <w:rsid w:val="003D4DC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D4DCF"/>
    <w:rPr>
      <w:sz w:val="20"/>
      <w:szCs w:val="20"/>
    </w:rPr>
  </w:style>
  <w:style w:type="character" w:styleId="Odwoanieprzypisudolnego">
    <w:name w:val="footnote reference"/>
    <w:basedOn w:val="Domylnaczcionkaakapitu"/>
    <w:uiPriority w:val="99"/>
    <w:semiHidden/>
    <w:unhideWhenUsed/>
    <w:rsid w:val="003D4DCF"/>
    <w:rPr>
      <w:vertAlign w:val="superscript"/>
    </w:rPr>
  </w:style>
  <w:style w:type="paragraph" w:styleId="Akapitzlist">
    <w:name w:val="List Paragraph"/>
    <w:basedOn w:val="Normalny"/>
    <w:uiPriority w:val="34"/>
    <w:qFormat/>
    <w:rsid w:val="003D4DCF"/>
    <w:pPr>
      <w:ind w:left="720"/>
      <w:contextualSpacing/>
    </w:pPr>
  </w:style>
  <w:style w:type="paragraph" w:styleId="NormalnyWeb">
    <w:name w:val="Normal (Web)"/>
    <w:basedOn w:val="Normalny"/>
    <w:uiPriority w:val="99"/>
    <w:semiHidden/>
    <w:unhideWhenUsed/>
    <w:rsid w:val="009D124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D124E"/>
    <w:rPr>
      <w:b/>
      <w:bCs/>
    </w:rPr>
  </w:style>
  <w:style w:type="paragraph" w:styleId="Tekstpodstawowy">
    <w:name w:val="Body Text"/>
    <w:basedOn w:val="Normalny"/>
    <w:link w:val="TekstpodstawowyZnak"/>
    <w:semiHidden/>
    <w:unhideWhenUsed/>
    <w:rsid w:val="005D503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5D503F"/>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187520041">
      <w:bodyDiv w:val="1"/>
      <w:marLeft w:val="0"/>
      <w:marRight w:val="0"/>
      <w:marTop w:val="0"/>
      <w:marBottom w:val="0"/>
      <w:divBdr>
        <w:top w:val="none" w:sz="0" w:space="0" w:color="auto"/>
        <w:left w:val="none" w:sz="0" w:space="0" w:color="auto"/>
        <w:bottom w:val="none" w:sz="0" w:space="0" w:color="auto"/>
        <w:right w:val="none" w:sz="0" w:space="0" w:color="auto"/>
      </w:divBdr>
    </w:div>
    <w:div w:id="1247808075">
      <w:bodyDiv w:val="1"/>
      <w:marLeft w:val="0"/>
      <w:marRight w:val="0"/>
      <w:marTop w:val="0"/>
      <w:marBottom w:val="0"/>
      <w:divBdr>
        <w:top w:val="none" w:sz="0" w:space="0" w:color="auto"/>
        <w:left w:val="none" w:sz="0" w:space="0" w:color="auto"/>
        <w:bottom w:val="none" w:sz="0" w:space="0" w:color="auto"/>
        <w:right w:val="none" w:sz="0" w:space="0" w:color="auto"/>
      </w:divBdr>
    </w:div>
    <w:div w:id="1680038526">
      <w:bodyDiv w:val="1"/>
      <w:marLeft w:val="0"/>
      <w:marRight w:val="0"/>
      <w:marTop w:val="0"/>
      <w:marBottom w:val="0"/>
      <w:divBdr>
        <w:top w:val="none" w:sz="0" w:space="0" w:color="auto"/>
        <w:left w:val="none" w:sz="0" w:space="0" w:color="auto"/>
        <w:bottom w:val="none" w:sz="0" w:space="0" w:color="auto"/>
        <w:right w:val="none" w:sz="0" w:space="0" w:color="auto"/>
      </w:divBdr>
    </w:div>
    <w:div w:id="2098088030">
      <w:bodyDiv w:val="1"/>
      <w:marLeft w:val="0"/>
      <w:marRight w:val="0"/>
      <w:marTop w:val="0"/>
      <w:marBottom w:val="0"/>
      <w:divBdr>
        <w:top w:val="none" w:sz="0" w:space="0" w:color="auto"/>
        <w:left w:val="none" w:sz="0" w:space="0" w:color="auto"/>
        <w:bottom w:val="none" w:sz="0" w:space="0" w:color="auto"/>
        <w:right w:val="none" w:sz="0" w:space="0" w:color="auto"/>
      </w:divBdr>
    </w:div>
    <w:div w:id="214461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gk-brzozow.pl" TargetMode="External"/><Relationship Id="rId1" Type="http://schemas.openxmlformats.org/officeDocument/2006/relationships/hyperlink" Target="mailto:pgk@onet.e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pgk-brzozow.pl" TargetMode="External"/><Relationship Id="rId1" Type="http://schemas.openxmlformats.org/officeDocument/2006/relationships/hyperlink" Target="mailto:biuro@pgk-brzozo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4364C-6E52-4BC4-97D0-4CE0DB36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922</Words>
  <Characters>5535</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MONIKA_NEW</cp:lastModifiedBy>
  <cp:revision>19</cp:revision>
  <cp:lastPrinted>2023-03-09T09:30:00Z</cp:lastPrinted>
  <dcterms:created xsi:type="dcterms:W3CDTF">2022-03-25T12:11:00Z</dcterms:created>
  <dcterms:modified xsi:type="dcterms:W3CDTF">2023-07-07T05:26:00Z</dcterms:modified>
</cp:coreProperties>
</file>