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223" w:rsidRPr="007630F5" w:rsidRDefault="002E0223">
      <w:pPr>
        <w:rPr>
          <w:rFonts w:cstheme="minorHAnsi"/>
          <w:b/>
          <w:bCs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Załącznik nr 1 do SWZ</w:t>
      </w:r>
    </w:p>
    <w:p w:rsidR="00D0028B" w:rsidRPr="007630F5" w:rsidRDefault="00D0028B">
      <w:pPr>
        <w:rPr>
          <w:rFonts w:cstheme="minorHAnsi"/>
          <w:b/>
          <w:bCs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OPIS PRZEDMIOTU ZAMÓWIENIA</w:t>
      </w:r>
    </w:p>
    <w:p w:rsidR="00337669" w:rsidRPr="007630F5" w:rsidRDefault="00D0028B" w:rsidP="000F41F0">
      <w:pPr>
        <w:jc w:val="both"/>
        <w:rPr>
          <w:rFonts w:cstheme="minorHAnsi"/>
          <w:b/>
          <w:bCs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Przedmiot zamówienia</w:t>
      </w:r>
      <w:r w:rsidR="00337669" w:rsidRPr="007630F5">
        <w:rPr>
          <w:rFonts w:cstheme="minorHAnsi"/>
          <w:b/>
          <w:bCs/>
          <w:sz w:val="24"/>
          <w:szCs w:val="24"/>
        </w:rPr>
        <w:t>:</w:t>
      </w:r>
    </w:p>
    <w:p w:rsidR="00D0028B" w:rsidRPr="007630F5" w:rsidRDefault="000F41F0" w:rsidP="000F41F0">
      <w:p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  <w:shd w:val="clear" w:color="auto" w:fill="FFFFFF"/>
        </w:rPr>
        <w:t>Dostawa oleju opałowego typ lekki o niskiej zawartości siarki - do budynku TARR S.A. przy ul. Włocławskiej 167 w Toruniu</w:t>
      </w:r>
    </w:p>
    <w:p w:rsidR="00D0028B" w:rsidRPr="007630F5" w:rsidRDefault="00D0028B">
      <w:pPr>
        <w:rPr>
          <w:rFonts w:cstheme="minorHAnsi"/>
          <w:b/>
          <w:bCs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Opis przedmiotu zamówienia:</w:t>
      </w:r>
    </w:p>
    <w:p w:rsidR="000F41F0" w:rsidRDefault="00D0028B" w:rsidP="000F41F0">
      <w:p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 xml:space="preserve">Olej napędowy grzewczy, powinien spełniać wymagania Polskiej Normy „Przetwory naftowe. Oleje opałowe.” PN–C-96024 oraz wymagania jakościowe dotyczące zawartości siarki dla olejów, oraz musi być zgodny z Rozporządzeniem Ministra Energii z dnia 1 grudnia 2016 r. w sprawie wymagań jakościowych dotyczących zawartości siarki dla olejów oraz rodzajów instalacji i warunków, w których będą stosowane ciężkie oleje opałowe (Dz. U z 2016 poz. 2008), Rozporządzeniem Ministra Energii z dnia 1 marca 2017 r. w sprawie metod badania jakości lekkiego oleju opałowego, ciężkiego oleju opałowego oraz oleju do silników statków żeglugi śródlądowej (tj.: Dz.U. z 2017r. poz. 584), Prawo energetyczne (Dz.U.1997 Nr 54 poz.348 z 10 kwietnia 1997r. z </w:t>
      </w:r>
      <w:proofErr w:type="spellStart"/>
      <w:r w:rsidRPr="007630F5">
        <w:rPr>
          <w:rFonts w:cstheme="minorHAnsi"/>
          <w:sz w:val="24"/>
          <w:szCs w:val="24"/>
        </w:rPr>
        <w:t>późn</w:t>
      </w:r>
      <w:proofErr w:type="spellEnd"/>
      <w:r w:rsidRPr="007630F5">
        <w:rPr>
          <w:rFonts w:cstheme="minorHAnsi"/>
          <w:sz w:val="24"/>
          <w:szCs w:val="24"/>
        </w:rPr>
        <w:t>. zm.), Rozporządzeniem Ministra Finansów z dnia 06 kwietnia 2020r. zmieniające rozporządzenie w sprawie zgłoszeń przewozu towarów oraz zgłoszeń obrotu paliwami opałowymi.</w:t>
      </w:r>
    </w:p>
    <w:p w:rsidR="00576645" w:rsidRPr="007630F5" w:rsidRDefault="00576645" w:rsidP="000F41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CPV: </w:t>
      </w:r>
      <w:r>
        <w:t>09135000-4 Olej opałowy, 09135100-5 Olej opałowy, 09135110-8 Niskosiarkowe oleje palne</w:t>
      </w:r>
    </w:p>
    <w:p w:rsidR="000F41F0" w:rsidRPr="007630F5" w:rsidRDefault="00D0028B">
      <w:pPr>
        <w:rPr>
          <w:rFonts w:cstheme="minorHAnsi"/>
          <w:b/>
          <w:bCs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Dostawy objęte zamówieniem: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Dostawa powinna odbywać się autocysterną do przewozu paliw płynnych na koszt Wykonawcy.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 xml:space="preserve">Samochód musi </w:t>
      </w:r>
      <w:r w:rsidR="000F41F0" w:rsidRPr="007630F5">
        <w:rPr>
          <w:rFonts w:cstheme="minorHAnsi"/>
          <w:sz w:val="24"/>
          <w:szCs w:val="24"/>
        </w:rPr>
        <w:t xml:space="preserve">spełniać odpowiednie wymagania </w:t>
      </w:r>
      <w:r w:rsidRPr="007630F5">
        <w:rPr>
          <w:rFonts w:cstheme="minorHAnsi"/>
          <w:sz w:val="24"/>
          <w:szCs w:val="24"/>
        </w:rPr>
        <w:t>zezwalające na transport oleju opałowego i być wyposażony w zalegalizowany licznik.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Tankowanie do zbiorników kotłowni odbywać się będzie w sposób wymuszony poprzez pompę autocysterny.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Zapotrzebowanie na olej będzie zgłaszane telefonicznie, aby dostawa odbywała się jedną autocysterną zgodnie z potrzebami, złożona przez upoważnionego pracownika Zamawiającego.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Transport paliw powinien spełniać wymogi odpowiednich przepisów bezpieczeństwa pożarowego, ruchu drogowego oraz ochrony środowiska i ubezpieczenia.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 xml:space="preserve">Termin realizacji dostaw w godzinach od </w:t>
      </w:r>
      <w:r w:rsidR="000F41F0" w:rsidRPr="007630F5">
        <w:rPr>
          <w:rFonts w:cstheme="minorHAnsi"/>
          <w:sz w:val="24"/>
          <w:szCs w:val="24"/>
        </w:rPr>
        <w:t>8</w:t>
      </w:r>
      <w:r w:rsidRPr="007630F5">
        <w:rPr>
          <w:rFonts w:cstheme="minorHAnsi"/>
          <w:sz w:val="24"/>
          <w:szCs w:val="24"/>
        </w:rPr>
        <w:t xml:space="preserve"> 00 do </w:t>
      </w:r>
      <w:r w:rsidR="000F41F0" w:rsidRPr="007630F5">
        <w:rPr>
          <w:rFonts w:cstheme="minorHAnsi"/>
          <w:sz w:val="24"/>
          <w:szCs w:val="24"/>
        </w:rPr>
        <w:t>16:00</w:t>
      </w:r>
      <w:r w:rsidRPr="007630F5">
        <w:rPr>
          <w:rFonts w:cstheme="minorHAnsi"/>
          <w:sz w:val="24"/>
          <w:szCs w:val="24"/>
        </w:rPr>
        <w:t xml:space="preserve"> dnia roboczego nie może przekroczyć </w:t>
      </w:r>
      <w:r w:rsidRPr="00593526">
        <w:rPr>
          <w:rFonts w:cstheme="minorHAnsi"/>
          <w:sz w:val="24"/>
          <w:szCs w:val="24"/>
        </w:rPr>
        <w:t>5 dni roboczych od dnia złożenia telefonicznego zamówienia.</w:t>
      </w:r>
    </w:p>
    <w:p w:rsidR="000F41F0" w:rsidRPr="007630F5" w:rsidRDefault="00D0028B" w:rsidP="000F41F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Wykonawca zobowiązany będzie do uzupełniania zgłoszeń oraz aktualizacji danych w trybie w systemie SENT zgodnie z obowiązującymi przepisami Ustawy z dnia 26 marca 2020r. poz. 859 w sprawie ogłoszenia jednolitego tekstu ustawy o systemie monitorowania drogowego i kolejowego przewozu towarów oraz obrotu paliwami opałowymi.</w:t>
      </w:r>
    </w:p>
    <w:p w:rsidR="00625BC3" w:rsidRPr="007630F5" w:rsidRDefault="00D0028B" w:rsidP="00625BC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Dostarczana ilość oleju opałowego winna być fakturowana zgodnie z objętościowym systemem sprzedaży paliw opartym na m3 w temperaturze referencyjnej 15oC</w:t>
      </w:r>
      <w:r w:rsidR="00625BC3" w:rsidRPr="007630F5">
        <w:rPr>
          <w:rFonts w:cstheme="minorHAnsi"/>
          <w:sz w:val="24"/>
          <w:szCs w:val="24"/>
        </w:rPr>
        <w:t>.</w:t>
      </w:r>
    </w:p>
    <w:p w:rsidR="00625BC3" w:rsidRPr="007630F5" w:rsidRDefault="00625BC3" w:rsidP="00625BC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Wykonawca dostarczy olej opałowy w dwóch rygorach dostawy:</w:t>
      </w:r>
    </w:p>
    <w:p w:rsidR="00625BC3" w:rsidRPr="00593526" w:rsidRDefault="00625BC3" w:rsidP="00625BC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593526">
        <w:rPr>
          <w:rFonts w:cstheme="minorHAnsi"/>
          <w:sz w:val="24"/>
          <w:szCs w:val="24"/>
        </w:rPr>
        <w:lastRenderedPageBreak/>
        <w:t xml:space="preserve">RYGOR NORMALNY: </w:t>
      </w:r>
      <w:r w:rsidR="00A94FDE" w:rsidRPr="00593526">
        <w:rPr>
          <w:rFonts w:cstheme="minorHAnsi"/>
          <w:sz w:val="24"/>
          <w:szCs w:val="24"/>
        </w:rPr>
        <w:t>nie dłużej niż 5 dni od złożenia zamówienia faksem, e-mailem lub telefonicznie</w:t>
      </w:r>
      <w:r w:rsidRPr="00593526">
        <w:rPr>
          <w:rFonts w:cstheme="minorHAnsi"/>
          <w:sz w:val="24"/>
          <w:szCs w:val="24"/>
        </w:rPr>
        <w:t>.</w:t>
      </w:r>
    </w:p>
    <w:p w:rsidR="00625BC3" w:rsidRPr="007630F5" w:rsidRDefault="00625BC3" w:rsidP="00625BC3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593526">
        <w:rPr>
          <w:rFonts w:cstheme="minorHAnsi"/>
          <w:sz w:val="24"/>
          <w:szCs w:val="24"/>
        </w:rPr>
        <w:t xml:space="preserve">RYGOR AWARYJNY: </w:t>
      </w:r>
      <w:r w:rsidR="00593526" w:rsidRPr="00593526">
        <w:rPr>
          <w:rFonts w:cstheme="minorHAnsi"/>
          <w:sz w:val="24"/>
          <w:szCs w:val="24"/>
        </w:rPr>
        <w:t xml:space="preserve">w czasie zadeklarowanym w ofercie, jednak </w:t>
      </w:r>
      <w:r w:rsidR="00593526">
        <w:rPr>
          <w:rFonts w:cstheme="minorHAnsi"/>
          <w:sz w:val="24"/>
          <w:szCs w:val="24"/>
        </w:rPr>
        <w:t xml:space="preserve">nie dłużej niż </w:t>
      </w:r>
      <w:r w:rsidRPr="007630F5">
        <w:rPr>
          <w:rFonts w:cstheme="minorHAnsi"/>
          <w:sz w:val="24"/>
          <w:szCs w:val="24"/>
        </w:rPr>
        <w:t>do 4 godzin od złożenia zamówienia faksem</w:t>
      </w:r>
      <w:r w:rsidR="00A94FDE" w:rsidRPr="007630F5">
        <w:rPr>
          <w:rFonts w:cstheme="minorHAnsi"/>
          <w:sz w:val="24"/>
          <w:szCs w:val="24"/>
        </w:rPr>
        <w:t>, e-mailem</w:t>
      </w:r>
      <w:r w:rsidRPr="007630F5">
        <w:rPr>
          <w:rFonts w:cstheme="minorHAnsi"/>
          <w:sz w:val="24"/>
          <w:szCs w:val="24"/>
        </w:rPr>
        <w:t xml:space="preserve"> lub telefonicznie. </w:t>
      </w:r>
    </w:p>
    <w:p w:rsidR="00625BC3" w:rsidRPr="007630F5" w:rsidRDefault="00625BC3" w:rsidP="00625BC3">
      <w:pPr>
        <w:pStyle w:val="Akapitzlist"/>
        <w:jc w:val="both"/>
        <w:rPr>
          <w:rFonts w:cstheme="minorHAnsi"/>
          <w:sz w:val="24"/>
          <w:szCs w:val="24"/>
        </w:rPr>
      </w:pPr>
    </w:p>
    <w:p w:rsidR="000F41F0" w:rsidRPr="007630F5" w:rsidRDefault="00D0028B" w:rsidP="000F41F0">
      <w:pPr>
        <w:ind w:left="360"/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Miejsce dostaw:</w:t>
      </w:r>
      <w:r w:rsidRPr="007630F5">
        <w:rPr>
          <w:rFonts w:cstheme="minorHAnsi"/>
          <w:sz w:val="24"/>
          <w:szCs w:val="24"/>
        </w:rPr>
        <w:t xml:space="preserve"> </w:t>
      </w:r>
      <w:r w:rsidR="000F41F0" w:rsidRPr="007630F5">
        <w:rPr>
          <w:rFonts w:cstheme="minorHAnsi"/>
          <w:sz w:val="24"/>
          <w:szCs w:val="24"/>
        </w:rPr>
        <w:t>TARR S.A. Toruński Park technologiczny ul. Włocławska 167, 87-100 Toruń</w:t>
      </w:r>
      <w:r w:rsidRPr="007630F5">
        <w:rPr>
          <w:rFonts w:cstheme="minorHAnsi"/>
          <w:sz w:val="24"/>
          <w:szCs w:val="24"/>
        </w:rPr>
        <w:t>,</w:t>
      </w:r>
    </w:p>
    <w:p w:rsidR="000F41F0" w:rsidRPr="007630F5" w:rsidRDefault="00A94FDE" w:rsidP="000F41F0">
      <w:pPr>
        <w:ind w:left="360"/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I</w:t>
      </w:r>
      <w:r w:rsidR="00D0028B" w:rsidRPr="007630F5">
        <w:rPr>
          <w:rFonts w:cstheme="minorHAnsi"/>
          <w:sz w:val="24"/>
          <w:szCs w:val="24"/>
        </w:rPr>
        <w:t xml:space="preserve">lość objęta przedmiotem zamówienia </w:t>
      </w:r>
      <w:r w:rsidR="000F41F0" w:rsidRPr="007630F5">
        <w:rPr>
          <w:rFonts w:cstheme="minorHAnsi"/>
          <w:sz w:val="24"/>
          <w:szCs w:val="24"/>
        </w:rPr>
        <w:t>(łącznie w czasie trwania umowy) to</w:t>
      </w:r>
      <w:r w:rsidR="00D0028B" w:rsidRPr="007630F5">
        <w:rPr>
          <w:rFonts w:cstheme="minorHAnsi"/>
          <w:sz w:val="24"/>
          <w:szCs w:val="24"/>
        </w:rPr>
        <w:t xml:space="preserve"> </w:t>
      </w:r>
      <w:r w:rsidR="000F41F0" w:rsidRPr="007630F5">
        <w:rPr>
          <w:rFonts w:cstheme="minorHAnsi"/>
          <w:sz w:val="24"/>
          <w:szCs w:val="24"/>
        </w:rPr>
        <w:t>85 m3</w:t>
      </w:r>
      <w:r w:rsidR="00625BC3" w:rsidRPr="007630F5">
        <w:rPr>
          <w:rFonts w:cstheme="minorHAnsi"/>
          <w:sz w:val="24"/>
          <w:szCs w:val="24"/>
        </w:rPr>
        <w:t>, nie mniej niż 75 m3.</w:t>
      </w:r>
      <w:r w:rsidRPr="007630F5">
        <w:rPr>
          <w:rFonts w:cstheme="minorHAnsi"/>
          <w:sz w:val="24"/>
          <w:szCs w:val="24"/>
        </w:rPr>
        <w:t xml:space="preserve"> Z tytułu zamówienia przez Zamawiającego ilości poniżej 85 m3 Wykonawcy nie przysługuje żadne roszczenie finansowe.</w:t>
      </w:r>
    </w:p>
    <w:p w:rsidR="00337669" w:rsidRPr="007630F5" w:rsidRDefault="00D0028B" w:rsidP="000F41F0">
      <w:pPr>
        <w:ind w:left="360"/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b/>
          <w:bCs/>
          <w:sz w:val="24"/>
          <w:szCs w:val="24"/>
        </w:rPr>
        <w:t>Kontrola jakości:</w:t>
      </w:r>
      <w:r w:rsidRPr="007630F5">
        <w:rPr>
          <w:rFonts w:cstheme="minorHAnsi"/>
          <w:sz w:val="24"/>
          <w:szCs w:val="24"/>
        </w:rPr>
        <w:t xml:space="preserve"> Przez partię dostawy rozumie się dostarczoną </w:t>
      </w:r>
      <w:r w:rsidR="000F41F0" w:rsidRPr="007630F5">
        <w:rPr>
          <w:rFonts w:cstheme="minorHAnsi"/>
          <w:sz w:val="24"/>
          <w:szCs w:val="24"/>
        </w:rPr>
        <w:t>Zamawiającemu</w:t>
      </w:r>
      <w:r w:rsidRPr="007630F5">
        <w:rPr>
          <w:rFonts w:cstheme="minorHAnsi"/>
          <w:sz w:val="24"/>
          <w:szCs w:val="24"/>
        </w:rPr>
        <w:t xml:space="preserve"> autocysterną jednorazową dostawę oleju opałowego jednego rodzaju i gatunku, identyfikowaną dokumentem przewozowym (np. list przewozowy lub </w:t>
      </w:r>
      <w:proofErr w:type="spellStart"/>
      <w:r w:rsidRPr="007630F5">
        <w:rPr>
          <w:rFonts w:cstheme="minorHAnsi"/>
          <w:sz w:val="24"/>
          <w:szCs w:val="24"/>
        </w:rPr>
        <w:t>Wz</w:t>
      </w:r>
      <w:proofErr w:type="spellEnd"/>
      <w:r w:rsidRPr="007630F5">
        <w:rPr>
          <w:rFonts w:cstheme="minorHAnsi"/>
          <w:sz w:val="24"/>
          <w:szCs w:val="24"/>
        </w:rPr>
        <w:t>) oraz certyfikatem (świadectwem) jakości. Każda partia dostarczonego oleju będzie posiadała certyfikat jakości (lub inny równoważny dokument) wystawiony przez producenta określający jakość produktu</w:t>
      </w:r>
      <w:r w:rsidR="00337669" w:rsidRPr="007630F5">
        <w:rPr>
          <w:rFonts w:cstheme="minorHAnsi"/>
          <w:sz w:val="24"/>
          <w:szCs w:val="24"/>
        </w:rPr>
        <w:t>.</w:t>
      </w:r>
      <w:r w:rsidR="000F41F0" w:rsidRPr="007630F5">
        <w:rPr>
          <w:rFonts w:cstheme="minorHAnsi"/>
          <w:sz w:val="24"/>
          <w:szCs w:val="24"/>
        </w:rPr>
        <w:t xml:space="preserve"> </w:t>
      </w:r>
      <w:r w:rsidRPr="007630F5">
        <w:rPr>
          <w:rFonts w:cstheme="minorHAnsi"/>
          <w:sz w:val="24"/>
          <w:szCs w:val="24"/>
        </w:rPr>
        <w:t xml:space="preserve"> </w:t>
      </w:r>
      <w:r w:rsidR="00337669" w:rsidRPr="007630F5">
        <w:rPr>
          <w:rFonts w:cstheme="minorHAnsi"/>
          <w:sz w:val="24"/>
          <w:szCs w:val="24"/>
        </w:rPr>
        <w:t>Zamawiający (losowo) może zażądać aby w</w:t>
      </w:r>
      <w:r w:rsidRPr="007630F5">
        <w:rPr>
          <w:rFonts w:cstheme="minorHAnsi"/>
          <w:sz w:val="24"/>
          <w:szCs w:val="24"/>
        </w:rPr>
        <w:t>raz z dostawą Wykonawca przed</w:t>
      </w:r>
      <w:r w:rsidR="00337669" w:rsidRPr="007630F5">
        <w:rPr>
          <w:rFonts w:cstheme="minorHAnsi"/>
          <w:sz w:val="24"/>
          <w:szCs w:val="24"/>
        </w:rPr>
        <w:t>łożył</w:t>
      </w:r>
      <w:r w:rsidRPr="007630F5">
        <w:rPr>
          <w:rFonts w:cstheme="minorHAnsi"/>
          <w:sz w:val="24"/>
          <w:szCs w:val="24"/>
        </w:rPr>
        <w:t xml:space="preserve"> świadectwo jakości dla </w:t>
      </w:r>
      <w:r w:rsidR="00337669" w:rsidRPr="007630F5">
        <w:rPr>
          <w:rFonts w:cstheme="minorHAnsi"/>
          <w:sz w:val="24"/>
          <w:szCs w:val="24"/>
        </w:rPr>
        <w:t>danej</w:t>
      </w:r>
      <w:r w:rsidRPr="007630F5">
        <w:rPr>
          <w:rFonts w:cstheme="minorHAnsi"/>
          <w:sz w:val="24"/>
          <w:szCs w:val="24"/>
        </w:rPr>
        <w:t xml:space="preserve"> partii oleju.</w:t>
      </w:r>
    </w:p>
    <w:p w:rsidR="000F41F0" w:rsidRPr="007630F5" w:rsidRDefault="00D0028B" w:rsidP="000F41F0">
      <w:pPr>
        <w:ind w:left="360"/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W przypadku powstania szkód w instalacji grzewczej wynikłej ze złej jakości paliwa wszystkie koszty napraw pokrywa Wykonawca wraz z uzupełnieniem paliwa</w:t>
      </w:r>
      <w:r w:rsidR="000F41F0" w:rsidRPr="007630F5">
        <w:rPr>
          <w:rFonts w:cstheme="minorHAnsi"/>
          <w:sz w:val="24"/>
          <w:szCs w:val="24"/>
        </w:rPr>
        <w:t xml:space="preserve"> tym samym </w:t>
      </w:r>
      <w:r w:rsidRPr="007630F5">
        <w:rPr>
          <w:rFonts w:cstheme="minorHAnsi"/>
          <w:sz w:val="24"/>
          <w:szCs w:val="24"/>
        </w:rPr>
        <w:t>Wykonawca ponosi odpowiedzialność za jakość dostarczonego oleju opałowego.</w:t>
      </w:r>
    </w:p>
    <w:p w:rsidR="007630F5" w:rsidRPr="007630F5" w:rsidRDefault="007630F5" w:rsidP="000F41F0">
      <w:pPr>
        <w:ind w:left="360"/>
        <w:jc w:val="both"/>
        <w:rPr>
          <w:rFonts w:cstheme="minorHAnsi"/>
          <w:b/>
          <w:sz w:val="24"/>
          <w:szCs w:val="24"/>
        </w:rPr>
      </w:pPr>
      <w:r w:rsidRPr="007630F5">
        <w:rPr>
          <w:rFonts w:cstheme="minorHAnsi"/>
          <w:b/>
          <w:sz w:val="24"/>
          <w:szCs w:val="24"/>
        </w:rPr>
        <w:t>Wymóg zatrudnienia na podstawie stosunku pracy.</w:t>
      </w:r>
    </w:p>
    <w:p w:rsidR="007630F5" w:rsidRPr="007630F5" w:rsidRDefault="007630F5" w:rsidP="007630F5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cstheme="minorHAnsi"/>
          <w:sz w:val="24"/>
          <w:szCs w:val="24"/>
        </w:rPr>
      </w:pPr>
      <w:r w:rsidRPr="007630F5">
        <w:rPr>
          <w:rFonts w:cstheme="minorHAnsi"/>
          <w:sz w:val="24"/>
          <w:szCs w:val="24"/>
        </w:rPr>
        <w:t>Wykonawca/podwykonawca zobowiązany jest do zatrudnienia na podstawie stosunku pracy, zgodnie z art. 22 § 1 ustawy z dnia 26.06.1974 roku Kodeks pracy (tj. Dz. U. 2018 poz. 108 ze zm.), osoby, które w ramach nawiązanego stosunku pracy będą wykonywały czynności Kierowcy w ramach realizacji niniejszego zamówienia. Przed rozpoczęciem realizacji zamówienia, w celu potwierdzenia spełnienia wymogu zatrudnienia na podstawie stosunku pracy przez Wykonawcę/podwykonawcę osoby wykonujących w trakcie realizacji zamówienia wskazane w zdaniu pierwszym czynności, przedstawi pisemne oświadczenie Wykonawcy/podwykonawcy o zatrudnieniu na podstawie umowy o pracę osoby/osób wykonującej/</w:t>
      </w:r>
      <w:proofErr w:type="spellStart"/>
      <w:r w:rsidRPr="007630F5">
        <w:rPr>
          <w:rFonts w:cstheme="minorHAnsi"/>
          <w:sz w:val="24"/>
          <w:szCs w:val="24"/>
        </w:rPr>
        <w:t>ych</w:t>
      </w:r>
      <w:proofErr w:type="spellEnd"/>
      <w:r w:rsidRPr="007630F5">
        <w:rPr>
          <w:rFonts w:cstheme="minorHAnsi"/>
          <w:sz w:val="24"/>
          <w:szCs w:val="24"/>
        </w:rPr>
        <w:t xml:space="preserve"> czynności. Oświadczenie to powinno zawierać w szczególności: dokładne określenie podmiotu składającego oświadczenie, datę złożenia oświadczenia, imię i nazwisko danej osoby, stanowisko pracy ze wskazaniem jakie czynności wykonuje osoba zatrudniona na podstawie umowy o pracę, rodzaju umowy o pracę oraz podpis osoby uprawnionej do złożenia oświadczenia w imieniu Wykonawcy/podwykonawcy. Nie przedłożenie oświadczenia będzie traktowane jako niewykazanie spełnienia wymogu zatrudnienia na podstawie umowy o pracę. Obowiązek zatrudnienia nie dotyczy Wykonawcy, który jest osobą fizyczną i osobiście będzie wykonywał wskazane powyżej czynności.</w:t>
      </w:r>
    </w:p>
    <w:p w:rsidR="007630F5" w:rsidRDefault="007630F5" w:rsidP="000F41F0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sectPr w:rsidR="0076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5DDE"/>
    <w:multiLevelType w:val="hybridMultilevel"/>
    <w:tmpl w:val="CD9097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170772"/>
    <w:multiLevelType w:val="multilevel"/>
    <w:tmpl w:val="C1EC0E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2C11CC"/>
    <w:multiLevelType w:val="hybridMultilevel"/>
    <w:tmpl w:val="E6D0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44074">
    <w:abstractNumId w:val="2"/>
  </w:num>
  <w:num w:numId="2" w16cid:durableId="223493546">
    <w:abstractNumId w:val="0"/>
  </w:num>
  <w:num w:numId="3" w16cid:durableId="151206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8B"/>
    <w:rsid w:val="000F41F0"/>
    <w:rsid w:val="002E0223"/>
    <w:rsid w:val="00337669"/>
    <w:rsid w:val="00576645"/>
    <w:rsid w:val="00593526"/>
    <w:rsid w:val="00625BC3"/>
    <w:rsid w:val="007630F5"/>
    <w:rsid w:val="00A94FDE"/>
    <w:rsid w:val="00D0028B"/>
    <w:rsid w:val="00E3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5687"/>
  <w15:chartTrackingRefBased/>
  <w15:docId w15:val="{B8CEFB45-14C6-4FB1-B49B-4E6E0FC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0F41F0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76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Beata Kmieć</cp:lastModifiedBy>
  <cp:revision>5</cp:revision>
  <dcterms:created xsi:type="dcterms:W3CDTF">2023-09-14T17:59:00Z</dcterms:created>
  <dcterms:modified xsi:type="dcterms:W3CDTF">2023-09-28T10:45:00Z</dcterms:modified>
</cp:coreProperties>
</file>