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DC86A4" w14:textId="3A764A52" w:rsidR="007C5A06" w:rsidRPr="00421D38" w:rsidRDefault="00E661B5" w:rsidP="007C5A06">
      <w:pPr>
        <w:pStyle w:val="Akapitzlist"/>
        <w:numPr>
          <w:ilvl w:val="0"/>
          <w:numId w:val="21"/>
        </w:numPr>
        <w:shd w:val="clear" w:color="auto" w:fill="FFFFFF"/>
        <w:spacing w:after="0" w:line="240" w:lineRule="auto"/>
        <w:ind w:left="142" w:right="139" w:firstLine="0"/>
        <w:jc w:val="both"/>
        <w:rPr>
          <w:rFonts w:ascii="Tahoma" w:eastAsia="Times New Roman" w:hAnsi="Tahoma" w:cs="Tahoma"/>
          <w:szCs w:val="16"/>
          <w:lang w:eastAsia="pl-PL"/>
        </w:rPr>
      </w:pPr>
      <w:r w:rsidRPr="00421D38">
        <w:rPr>
          <w:rFonts w:ascii="Tahoma" w:hAnsi="Tahoma" w:cs="Tahoma"/>
          <w:b/>
          <w:szCs w:val="16"/>
          <w:lang w:eastAsia="pl-PL"/>
        </w:rPr>
        <w:t>Zagrożenia występujące na terenie Szpitala</w:t>
      </w:r>
    </w:p>
    <w:tbl>
      <w:tblPr>
        <w:tblStyle w:val="Tabela-Siatka"/>
        <w:tblW w:w="10686" w:type="dxa"/>
        <w:jc w:val="center"/>
        <w:tblLook w:val="04A0" w:firstRow="1" w:lastRow="0" w:firstColumn="1" w:lastColumn="0" w:noHBand="0" w:noVBand="1"/>
      </w:tblPr>
      <w:tblGrid>
        <w:gridCol w:w="2631"/>
        <w:gridCol w:w="3381"/>
        <w:gridCol w:w="4674"/>
      </w:tblGrid>
      <w:tr w:rsidR="00662AF5" w:rsidRPr="00E661B5" w14:paraId="65DAD6DC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78E0DF13" w14:textId="74CFCA10" w:rsidR="00662AF5" w:rsidRPr="00E661B5" w:rsidRDefault="00662AF5" w:rsidP="00493413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>
              <w:rPr>
                <w:rFonts w:ascii="Tahoma" w:hAnsi="Tahoma" w:cs="Tahoma"/>
                <w:b/>
                <w:noProof/>
                <w:sz w:val="14"/>
              </w:rPr>
              <w:drawing>
                <wp:inline distT="0" distB="0" distL="0" distR="0" wp14:anchorId="6287B368" wp14:editId="7660DB7D">
                  <wp:extent cx="6645910" cy="1113790"/>
                  <wp:effectExtent l="0" t="0" r="254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urazow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1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4128" w:rsidRPr="00E661B5" w14:paraId="072915E3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0DE5A5E" w14:textId="7B4F300F" w:rsidR="00074128" w:rsidRPr="00E348E9" w:rsidRDefault="00074128" w:rsidP="00E348E9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3D8BD0" w14:textId="76DB004A" w:rsidR="00074128" w:rsidRPr="00E661B5" w:rsidRDefault="00074128" w:rsidP="00493413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295EDE" w14:textId="179C935D" w:rsidR="00074128" w:rsidRPr="00E661B5" w:rsidRDefault="00074128" w:rsidP="009D0EF8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i zapobiegawcze pod</w:t>
            </w:r>
            <w:r w:rsidR="009D0EF8">
              <w:rPr>
                <w:rFonts w:ascii="Tahoma" w:hAnsi="Tahoma" w:cs="Tahoma"/>
                <w:b/>
                <w:sz w:val="14"/>
                <w:szCs w:val="21"/>
              </w:rPr>
              <w:t>ejmowane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074128" w:rsidRPr="00E661B5" w14:paraId="5E61B07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3E4CBB7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 xml:space="preserve">Potkniecie, poślizgnięcie i upadek </w:t>
            </w:r>
          </w:p>
          <w:p w14:paraId="37F4CAE3" w14:textId="4B67F1D6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na tym samym poziomie</w:t>
            </w:r>
          </w:p>
        </w:tc>
        <w:tc>
          <w:tcPr>
            <w:tcW w:w="3381" w:type="dxa"/>
            <w:vMerge w:val="restart"/>
            <w:vAlign w:val="center"/>
          </w:tcPr>
          <w:p w14:paraId="4518325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Poruszanie się, przemieszczanie, chodzenie, wchodzenie do/wychodzenie z, wspinanie się, wstawanie, siadanie, ruchy w miejscu (podczas mycia, ubierania się, niefortunne odruchy ze strony pracownika)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C511A1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21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nawierzchni przejść w dobrym stanie.</w:t>
            </w:r>
          </w:p>
        </w:tc>
      </w:tr>
      <w:tr w:rsidR="00074128" w:rsidRPr="00E661B5" w14:paraId="722C0F1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AE3B5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0CC0289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2E3132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Utrzymanie porządku, nieśliskie podłogi. </w:t>
            </w:r>
          </w:p>
          <w:p w14:paraId="1C61E2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oznakowanie dróg komunikacyjnych, korytarzy itp.</w:t>
            </w:r>
          </w:p>
        </w:tc>
      </w:tr>
      <w:tr w:rsidR="00074128" w:rsidRPr="00E661B5" w14:paraId="0AF3606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DA109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15FD739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7491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zabezpieczenie przewodów od sprzętu, aparatury, maszyn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i urządzeń itp.</w:t>
            </w:r>
          </w:p>
        </w:tc>
      </w:tr>
      <w:tr w:rsidR="00074128" w:rsidRPr="00E661B5" w14:paraId="743B57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0D862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70E1862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6E542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55F73C1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60A6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373E214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58FBA9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obuwie robocze o spodach przeciwpoślizgowych.</w:t>
            </w:r>
          </w:p>
        </w:tc>
      </w:tr>
      <w:tr w:rsidR="00074128" w:rsidRPr="00E661B5" w14:paraId="776E37B5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tcBorders>
              <w:bottom w:val="single" w:sz="4" w:space="0" w:color="auto"/>
            </w:tcBorders>
            <w:vAlign w:val="center"/>
          </w:tcPr>
          <w:p w14:paraId="6DB58E15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Potknięcie, poślizgnięcie i upadek </w:t>
            </w:r>
          </w:p>
          <w:p w14:paraId="15E2BDEE" w14:textId="6918B8AF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 niższy poziom</w:t>
            </w:r>
          </w:p>
        </w:tc>
        <w:tc>
          <w:tcPr>
            <w:tcW w:w="3381" w:type="dxa"/>
            <w:vMerge w:val="restart"/>
            <w:tcBorders>
              <w:bottom w:val="single" w:sz="4" w:space="0" w:color="auto"/>
            </w:tcBorders>
            <w:vAlign w:val="center"/>
          </w:tcPr>
          <w:p w14:paraId="0FDCA5FA" w14:textId="4E239095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Poruszanie się,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przemieszczanie,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chodzenie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po ciągach komunikacyjnych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schodach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, drabinach, rusztowaniach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1ED817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5AF83C7" w14:textId="17825B91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Położenie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stanowiska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pracy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na poziomie różnym od poziomu otoczenia,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95F48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267891E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F8A9F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D9C3DE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1F498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Dopuszczenie pracowników do pracy na wysokości zgodnie </w:t>
            </w:r>
          </w:p>
          <w:p w14:paraId="5DFF4EA2" w14:textId="34549191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 orzeczeniem wystawionym przez lekarza medycyny pracy,</w:t>
            </w:r>
          </w:p>
        </w:tc>
      </w:tr>
      <w:tr w:rsidR="00074128" w:rsidRPr="00E661B5" w14:paraId="385AB1E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AF19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5A8E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D1FCF26" w14:textId="2AFCB785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szczególnie niebezpiecznych, przez co najmniej dwie osoby.</w:t>
            </w:r>
          </w:p>
        </w:tc>
      </w:tr>
      <w:tr w:rsidR="00074128" w:rsidRPr="00E661B5" w14:paraId="0B3EB88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154A32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705055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56AB789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 sprzęt ochrony osobistej, odpowiednie obuwie i odzież robocza,</w:t>
            </w:r>
          </w:p>
        </w:tc>
      </w:tr>
      <w:tr w:rsidR="00074128" w:rsidRPr="00E661B5" w14:paraId="4E261F64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30DE04A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Zderzenie z / uderzenie w nieruchomy obiekt</w:t>
            </w:r>
          </w:p>
        </w:tc>
        <w:tc>
          <w:tcPr>
            <w:tcW w:w="3381" w:type="dxa"/>
            <w:vMerge w:val="restart"/>
            <w:vAlign w:val="center"/>
          </w:tcPr>
          <w:p w14:paraId="732D01FD" w14:textId="5A75110F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Budynki,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konstrukcje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ich elementy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20B242EB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71BDFC85" w14:textId="5ED12C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Ograniczon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e wąskie przestrzenie, dojścia,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przejścia</w:t>
            </w:r>
          </w:p>
          <w:p w14:paraId="208D81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FB325D9" w14:textId="785D4D1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Wyposażenie pomieszczeń,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korytarzy, dróg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komunikacyjnych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6BFFBA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przejścia, dojścia do stanowiska pracy. </w:t>
            </w:r>
          </w:p>
        </w:tc>
      </w:tr>
      <w:tr w:rsidR="00074128" w:rsidRPr="00E661B5" w14:paraId="2B07308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97764C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461842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C16A00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Odpowiednia powierzchnia pomieszczeń.</w:t>
            </w:r>
          </w:p>
        </w:tc>
      </w:tr>
      <w:tr w:rsidR="00074128" w:rsidRPr="00E661B5" w14:paraId="24ADC27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DD3C4C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30825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0046BF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Niezastawianie wolnych powierzchni dodatkowymi sprzętami.</w:t>
            </w:r>
          </w:p>
        </w:tc>
      </w:tr>
      <w:tr w:rsidR="00074128" w:rsidRPr="00E661B5" w14:paraId="5614E151" w14:textId="77777777" w:rsidTr="00421D38">
        <w:trPr>
          <w:trHeight w:val="246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F3395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900A0A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781EF1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porządku na stanowisku pracy.</w:t>
            </w:r>
          </w:p>
        </w:tc>
      </w:tr>
      <w:tr w:rsidR="00074128" w:rsidRPr="00E661B5" w14:paraId="04448C8C" w14:textId="77777777" w:rsidTr="00421D38">
        <w:trPr>
          <w:trHeight w:val="333"/>
          <w:jc w:val="center"/>
        </w:trPr>
        <w:tc>
          <w:tcPr>
            <w:tcW w:w="2631" w:type="dxa"/>
            <w:vMerge w:val="restart"/>
            <w:vAlign w:val="center"/>
          </w:tcPr>
          <w:p w14:paraId="681F48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Uderzenie przez obiekt w ruchu</w:t>
            </w:r>
          </w:p>
        </w:tc>
        <w:tc>
          <w:tcPr>
            <w:tcW w:w="3381" w:type="dxa"/>
            <w:vMerge w:val="restart"/>
            <w:vAlign w:val="center"/>
          </w:tcPr>
          <w:p w14:paraId="131B1A39" w14:textId="30A3693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Poruszający się transportowany obiekt, kolizja z poruszającym się obiektem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(samochody poruszające się po parkingu, łóżka szpitalne, kontenery śmieciowe)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1C9C2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na obiekty w ruchu.</w:t>
            </w:r>
          </w:p>
        </w:tc>
      </w:tr>
      <w:tr w:rsidR="00074128" w:rsidRPr="00E661B5" w14:paraId="7B45534B" w14:textId="77777777" w:rsidTr="00421D38">
        <w:trPr>
          <w:trHeight w:val="333"/>
          <w:jc w:val="center"/>
        </w:trPr>
        <w:tc>
          <w:tcPr>
            <w:tcW w:w="2631" w:type="dxa"/>
            <w:vMerge/>
            <w:vAlign w:val="center"/>
          </w:tcPr>
          <w:p w14:paraId="60B9670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3B188F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DFA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Odpowiednie przejścia, dojścia.</w:t>
            </w:r>
          </w:p>
        </w:tc>
      </w:tr>
      <w:tr w:rsidR="00074128" w:rsidRPr="00E661B5" w14:paraId="002E7F5A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E3CBDB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Spadające przedmioty narzędzia, materiały,</w:t>
            </w:r>
          </w:p>
        </w:tc>
        <w:tc>
          <w:tcPr>
            <w:tcW w:w="3381" w:type="dxa"/>
            <w:vMerge w:val="restart"/>
            <w:vAlign w:val="center"/>
          </w:tcPr>
          <w:p w14:paraId="2B4705E0" w14:textId="22A2AB8D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Obluzowane części maszyn, narzędzi, materiałów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urządzenia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 wyposażenie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stacjonarne.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5EB927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uwaga.</w:t>
            </w:r>
          </w:p>
        </w:tc>
      </w:tr>
      <w:tr w:rsidR="00074128" w:rsidRPr="00E661B5" w14:paraId="70483F8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0DE4E8B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0752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F5A24F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odkładanie, układanie narzędzi i materiałów.</w:t>
            </w:r>
          </w:p>
        </w:tc>
      </w:tr>
      <w:tr w:rsidR="00074128" w:rsidRPr="00E661B5" w14:paraId="3A5CBE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1DD16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9AAEB7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3D171A6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Codzienna kontrola stanu technicznego maszyn, urządzeń przed przystąpieniem do pracy.</w:t>
            </w:r>
          </w:p>
        </w:tc>
      </w:tr>
      <w:tr w:rsidR="00074128" w:rsidRPr="00E661B5" w14:paraId="525C11DC" w14:textId="77777777" w:rsidTr="00421D38">
        <w:trPr>
          <w:trHeight w:val="417"/>
          <w:jc w:val="center"/>
        </w:trPr>
        <w:tc>
          <w:tcPr>
            <w:tcW w:w="2631" w:type="dxa"/>
            <w:vMerge w:val="restart"/>
            <w:vAlign w:val="center"/>
          </w:tcPr>
          <w:p w14:paraId="5E0EBE8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bez wysiłku fizycznego</w:t>
            </w:r>
          </w:p>
        </w:tc>
        <w:tc>
          <w:tcPr>
            <w:tcW w:w="3381" w:type="dxa"/>
            <w:vMerge w:val="restart"/>
            <w:vAlign w:val="center"/>
          </w:tcPr>
          <w:p w14:paraId="76B12D6B" w14:textId="6735BE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Wejście na ostry przedmiot, klękanie, siadanie na, opieranie się, pochwycenie lub odrzucenie (osoby, przedmiotu), nieskoordynowane, niewłaściwe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odruchy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ze strony osoby/pracownika złe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stąpniecie.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062847E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poruszania się bez obciążeń.</w:t>
            </w:r>
          </w:p>
        </w:tc>
      </w:tr>
      <w:tr w:rsidR="00074128" w:rsidRPr="00E661B5" w14:paraId="72D59C15" w14:textId="77777777" w:rsidTr="00421D38">
        <w:trPr>
          <w:trHeight w:val="418"/>
          <w:jc w:val="center"/>
        </w:trPr>
        <w:tc>
          <w:tcPr>
            <w:tcW w:w="2631" w:type="dxa"/>
            <w:vMerge/>
            <w:vAlign w:val="center"/>
          </w:tcPr>
          <w:p w14:paraId="18C27AF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7F509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E872C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Zwracanie uwagi na sprzęt pozostawiony na stanowisku pracy,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w pomieszczeniu itp.</w:t>
            </w:r>
          </w:p>
        </w:tc>
      </w:tr>
      <w:tr w:rsidR="00074128" w:rsidRPr="00E661B5" w14:paraId="5FEE0715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138BF6D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związane z wysiłkiem fizycznym (obciążenie statyczne i dynamiczne)</w:t>
            </w:r>
          </w:p>
        </w:tc>
        <w:tc>
          <w:tcPr>
            <w:tcW w:w="3381" w:type="dxa"/>
            <w:vMerge w:val="restart"/>
            <w:vAlign w:val="center"/>
          </w:tcPr>
          <w:p w14:paraId="7B8899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Podnoszenie, ciągnięcie, pchanie, przenoszenie, podawanie, odbieranie materiałów, schylanie się, obracanie się, skręcanie.</w:t>
            </w:r>
          </w:p>
          <w:p w14:paraId="42787A9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Uciążliwa pozycja przy pracy (stojąca, pochylona, kuczna, na kolanach, z podniesionymi rękoma do góry)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303B2C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Podnoszenie, noszenie ciężarów zgodnie z PN.</w:t>
            </w:r>
          </w:p>
        </w:tc>
      </w:tr>
      <w:tr w:rsidR="00074128" w:rsidRPr="00E661B5" w14:paraId="03F0F031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16BCE4E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7A6F45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AF8C02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Zakaz podnoszenia, przenoszenia, zdejmowania ciężarów znad głowy.</w:t>
            </w:r>
          </w:p>
        </w:tc>
      </w:tr>
      <w:tr w:rsidR="00074128" w:rsidRPr="00E661B5" w14:paraId="56BB174D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2781A5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4969B1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0C8E9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w odpowiedniej obsadzie osobowej.</w:t>
            </w:r>
          </w:p>
        </w:tc>
      </w:tr>
      <w:tr w:rsidR="00074128" w:rsidRPr="00E661B5" w14:paraId="337251F2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5F5A81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C3DCB3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9AA405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Właściwa organizacja stanowiska pracy.</w:t>
            </w:r>
          </w:p>
        </w:tc>
      </w:tr>
      <w:tr w:rsidR="00074128" w:rsidRPr="00E661B5" w14:paraId="5994BF22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F68051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Narzędzia, maszyny w ruchu</w:t>
            </w:r>
          </w:p>
        </w:tc>
        <w:tc>
          <w:tcPr>
            <w:tcW w:w="3381" w:type="dxa"/>
            <w:vMerge w:val="restart"/>
            <w:vAlign w:val="center"/>
          </w:tcPr>
          <w:p w14:paraId="549805E4" w14:textId="6F625183" w:rsidR="00074128" w:rsidRPr="00E661B5" w:rsidRDefault="00FC6DE7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Ręczne i stacjonarne</w:t>
            </w:r>
            <w:r w:rsidR="00074128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zmechanizowane (zasilane energią elektryczną), niezmechanizowane (bez napędu).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726E10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używania i eksploatacji.</w:t>
            </w:r>
          </w:p>
        </w:tc>
      </w:tr>
      <w:tr w:rsidR="00074128" w:rsidRPr="00E661B5" w14:paraId="2661ED93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1D9EC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606C6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32B121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Znajomość stanowiskowych instrukcji BHP, instrukcji obsługi sprzętu, narzędzi i maszyn </w:t>
            </w:r>
          </w:p>
        </w:tc>
      </w:tr>
      <w:tr w:rsidR="00074128" w:rsidRPr="00E661B5" w14:paraId="385DB28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E7C90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17B22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519C31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Odpowiednia odzież robocza (przylegająca do ciała, bez luźnych rękawów). </w:t>
            </w:r>
          </w:p>
        </w:tc>
      </w:tr>
      <w:tr w:rsidR="00074128" w:rsidRPr="00E661B5" w14:paraId="61D778D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59FD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561CA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3A9BD7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3B37F718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DA123A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Ostre krawędzie</w:t>
            </w:r>
          </w:p>
        </w:tc>
        <w:tc>
          <w:tcPr>
            <w:tcW w:w="3381" w:type="dxa"/>
            <w:vMerge w:val="restart"/>
            <w:vAlign w:val="center"/>
          </w:tcPr>
          <w:p w14:paraId="49E0716A" w14:textId="645044B3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Maszyny, urządzenia, narzędzia ręczne i mechaniczne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>, w tym narzędzia medyczne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26BC38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 związanych 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br/>
              <w:t>z usuwaniem odpadów (medycznych i niemedycznych).</w:t>
            </w:r>
          </w:p>
        </w:tc>
      </w:tr>
      <w:tr w:rsidR="00074128" w:rsidRPr="00E661B5" w14:paraId="1F6C298B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B0428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2F4E0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75E15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Stosowanie ochron osobistych (rękawice robocze).</w:t>
            </w:r>
          </w:p>
        </w:tc>
      </w:tr>
      <w:tr w:rsidR="00074128" w:rsidRPr="00E661B5" w14:paraId="17FECB7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0E878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1548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3BB001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2E66F5C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F4BA9F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4C48C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3444D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ostrych krawędzi osłonami – zakaz usuwania osłon.</w:t>
            </w:r>
          </w:p>
        </w:tc>
      </w:tr>
      <w:tr w:rsidR="00074128" w:rsidRPr="00E661B5" w14:paraId="3CF4CB9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00CB02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Kierowanie, jazda środkami transportu, transport wewnątrzszpitalny</w:t>
            </w:r>
          </w:p>
        </w:tc>
        <w:tc>
          <w:tcPr>
            <w:tcW w:w="3381" w:type="dxa"/>
            <w:vMerge w:val="restart"/>
            <w:vAlign w:val="center"/>
          </w:tcPr>
          <w:p w14:paraId="071965F1" w14:textId="109511C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Pojazdy drogowe (dostawcze i osobowe)</w:t>
            </w:r>
          </w:p>
          <w:p w14:paraId="7468862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Wózki siedzące, leżące do przewożenia pacjentów, aparatura medyczna.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8EF3C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pracy – odpowiednie dojścia, wejścia do pionowych środków transportu (wind). </w:t>
            </w:r>
          </w:p>
        </w:tc>
      </w:tr>
      <w:tr w:rsidR="00074128" w:rsidRPr="00E661B5" w14:paraId="23118390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9142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5B774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A0814C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Transport pacjentów na wózkach leżących przez dwie osoby.</w:t>
            </w:r>
          </w:p>
        </w:tc>
      </w:tr>
      <w:tr w:rsidR="00074128" w:rsidRPr="00E661B5" w14:paraId="796A0B9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40995B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EC25A6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11262E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Właściwa obsługa wózków do przewożenia pacjentów, poruszanie się, kierowanie wózkami z odpowiednia prędkością. </w:t>
            </w:r>
          </w:p>
        </w:tc>
      </w:tr>
      <w:tr w:rsidR="00074128" w:rsidRPr="00E661B5" w14:paraId="129C818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34C7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DCA87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138944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warunki przestrzenne (szerokości korytarzy, drzwi itp.).</w:t>
            </w:r>
          </w:p>
        </w:tc>
      </w:tr>
      <w:tr w:rsidR="00074128" w:rsidRPr="00E661B5" w14:paraId="330A93D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31F6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6B8CBD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A7203D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drzwi podczas przemieszczania się między oddziałami, salami chorych itp.</w:t>
            </w:r>
          </w:p>
        </w:tc>
      </w:tr>
      <w:tr w:rsidR="00074128" w:rsidRPr="00E661B5" w14:paraId="6C58888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179ED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F3629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BE99DD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poruszające się osoby, pacjentów po ciągach komunikacyjnych.</w:t>
            </w:r>
          </w:p>
        </w:tc>
      </w:tr>
      <w:tr w:rsidR="00074128" w:rsidRPr="00E661B5" w14:paraId="466ED39C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0784B6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Energia elektryczna</w:t>
            </w:r>
          </w:p>
          <w:p w14:paraId="71F1B2D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Kontakt z prądem elektrycznym</w:t>
            </w:r>
          </w:p>
          <w:p w14:paraId="6065D43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3D8A34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Porażenie</w:t>
            </w:r>
          </w:p>
          <w:p w14:paraId="7A1627C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prądem elektrycznym</w:t>
            </w:r>
          </w:p>
        </w:tc>
        <w:tc>
          <w:tcPr>
            <w:tcW w:w="3381" w:type="dxa"/>
            <w:vMerge w:val="restart"/>
            <w:vAlign w:val="center"/>
          </w:tcPr>
          <w:p w14:paraId="3F01C7F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aparatura medyczna zasilana energią elektryczną,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przewody zasilające.</w:t>
            </w:r>
          </w:p>
          <w:p w14:paraId="4260A57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10B7DD0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Nieprzestrzeganie przepisów przeciwpożarowych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78A754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przeciwporażeniowych.</w:t>
            </w:r>
          </w:p>
        </w:tc>
      </w:tr>
      <w:tr w:rsidR="00074128" w:rsidRPr="00E661B5" w14:paraId="725944C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54E1DA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D3E3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5BDE185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Okresowe oględziny, przewodów i połączeń, okresowe pomiary skuteczności zerowania i oporności izolacji).</w:t>
            </w:r>
          </w:p>
        </w:tc>
      </w:tr>
      <w:tr w:rsidR="00074128" w:rsidRPr="00E661B5" w14:paraId="053B45C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38E609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481B8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345BB9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 i koncentracja podczas stosowania maszyn, urządzeń, narzędzi, aparatury medycznej zasilanej energią elektryczną.</w:t>
            </w:r>
          </w:p>
        </w:tc>
      </w:tr>
      <w:tr w:rsidR="00074128" w:rsidRPr="00E661B5" w14:paraId="40401F0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top w:val="single" w:sz="4" w:space="0" w:color="auto"/>
            </w:tcBorders>
            <w:vAlign w:val="center"/>
          </w:tcPr>
          <w:p w14:paraId="0C5CCC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top w:val="single" w:sz="4" w:space="0" w:color="auto"/>
            </w:tcBorders>
            <w:vAlign w:val="center"/>
          </w:tcPr>
          <w:p w14:paraId="5F1E7F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single" w:sz="4" w:space="0" w:color="auto"/>
              <w:bottom w:val="dashSmallGap" w:sz="4" w:space="0" w:color="auto"/>
            </w:tcBorders>
            <w:vAlign w:val="center"/>
          </w:tcPr>
          <w:p w14:paraId="301211C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Bezwzględny zakaz samowolnego naprawiania sprzętów zasilanych energią elektryczną.</w:t>
            </w:r>
          </w:p>
        </w:tc>
      </w:tr>
      <w:tr w:rsidR="00074128" w:rsidRPr="00E661B5" w14:paraId="1DFB27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02FAA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F9FD1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13B60B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Przestrzeganie przepisów przeciwpożarowych i wymagań zgodnych z DTR  stosowania maszyn, urządzeń, narzędzi, aparatury medycznej zasilanej energią elektryczną </w:t>
            </w:r>
          </w:p>
        </w:tc>
      </w:tr>
      <w:tr w:rsidR="00074128" w:rsidRPr="00E661B5" w14:paraId="42AD93F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57CA6D9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Poparzenia, oparzenia</w:t>
            </w:r>
          </w:p>
        </w:tc>
        <w:tc>
          <w:tcPr>
            <w:tcW w:w="3381" w:type="dxa"/>
            <w:vMerge w:val="restart"/>
            <w:vAlign w:val="center"/>
          </w:tcPr>
          <w:p w14:paraId="0BDA83E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Gorące powierzchnie, media. </w:t>
            </w:r>
          </w:p>
          <w:p w14:paraId="59033D8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C5BA972" w14:textId="2E56786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Gorące płyny</w:t>
            </w:r>
            <w:r w:rsidR="00A7304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, para wodna, sterylizatory parowe 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38078F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uwaga, koncentracja.</w:t>
            </w:r>
          </w:p>
        </w:tc>
      </w:tr>
      <w:tr w:rsidR="00074128" w:rsidRPr="00E661B5" w14:paraId="47B321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C961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7C9C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89498B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dotykania gorących powierzchni gołymi rękoma.</w:t>
            </w:r>
          </w:p>
        </w:tc>
      </w:tr>
      <w:tr w:rsidR="00074128" w:rsidRPr="00E661B5" w14:paraId="34814237" w14:textId="77777777" w:rsidTr="00421D38">
        <w:trPr>
          <w:trHeight w:val="20"/>
          <w:jc w:val="center"/>
        </w:trPr>
        <w:tc>
          <w:tcPr>
            <w:tcW w:w="2631" w:type="dxa"/>
            <w:vMerge/>
          </w:tcPr>
          <w:p w14:paraId="0F4F1F2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</w:tcPr>
          <w:p w14:paraId="696B57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55FBB5F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Postępowanie zgodnie z instrukcjami BHP poszczególnych maszyn, urządzeń i aparatury medycznej.</w:t>
            </w:r>
          </w:p>
        </w:tc>
      </w:tr>
      <w:tr w:rsidR="00074128" w:rsidRPr="00E661B5" w14:paraId="62277D8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58838B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Pożar</w:t>
            </w:r>
          </w:p>
        </w:tc>
        <w:tc>
          <w:tcPr>
            <w:tcW w:w="3381" w:type="dxa"/>
            <w:vMerge w:val="restart"/>
            <w:vAlign w:val="center"/>
          </w:tcPr>
          <w:p w14:paraId="05F49F4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Maszyny, urządzenia, narzędzia, aparatura medyczna zasilana energią elektryczną.</w:t>
            </w:r>
          </w:p>
          <w:p w14:paraId="148FDFC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E88C5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Zaprószenie ognia (palenie papierosów)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01A75D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przeciwporażeniowych, okresowe oględziny, przewodów i połączeń, okresowe pomiary skuteczności zerowania i oporności izolacji)</w:t>
            </w:r>
          </w:p>
        </w:tc>
      </w:tr>
      <w:tr w:rsidR="00074128" w:rsidRPr="00E661B5" w14:paraId="3C25F7E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474A2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F4905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E5208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Korzystanie ze sprawnych urządzeń zasilanych energią elektryczną.</w:t>
            </w:r>
          </w:p>
        </w:tc>
      </w:tr>
      <w:tr w:rsidR="00074128" w:rsidRPr="00E661B5" w14:paraId="6A18D8FC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B4B232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C8FF4A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9A92C63" w14:textId="5FB58F52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Zakaz używania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 otwartego ognia</w:t>
            </w:r>
          </w:p>
        </w:tc>
      </w:tr>
      <w:tr w:rsidR="00074128" w:rsidRPr="00E661B5" w14:paraId="5E839209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E9DB36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2F944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FCC5F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pozostawiania pracujących maszyn, urządzeń, narzędzi, aparatury bez nadzoru.</w:t>
            </w:r>
          </w:p>
        </w:tc>
      </w:tr>
      <w:tr w:rsidR="00074128" w:rsidRPr="00E661B5" w14:paraId="10FE372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541388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C59ACF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74D0679" w14:textId="39B92BE4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Bezwzględny zakaz palenia papierosów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</w:p>
        </w:tc>
      </w:tr>
      <w:tr w:rsidR="00074128" w:rsidRPr="00E661B5" w14:paraId="09FF30AE" w14:textId="77777777" w:rsidTr="00421D38">
        <w:tblPrEx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10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EBE600"/>
            <w:vAlign w:val="center"/>
          </w:tcPr>
          <w:p w14:paraId="2A689A96" w14:textId="54CF805F" w:rsidR="00074128" w:rsidRPr="00E661B5" w:rsidRDefault="00662AF5" w:rsidP="00074128">
            <w:pPr>
              <w:jc w:val="both"/>
              <w:rPr>
                <w:rFonts w:ascii="Tahoma" w:hAnsi="Tahoma" w:cs="Tahoma"/>
                <w:b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sz w:val="14"/>
                <w:szCs w:val="16"/>
              </w:rPr>
              <w:drawing>
                <wp:inline distT="0" distB="0" distL="0" distR="0" wp14:anchorId="377C9288" wp14:editId="58E9EA18">
                  <wp:extent cx="6645910" cy="1168400"/>
                  <wp:effectExtent l="0" t="0" r="254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fizyczn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6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5DE14170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A3188D8" w14:textId="701B04EC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495B918C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8EB81D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7EB5E5B0" w14:textId="77777777" w:rsidTr="00421D38">
        <w:trPr>
          <w:trHeight w:val="20"/>
          <w:jc w:val="center"/>
        </w:trPr>
        <w:tc>
          <w:tcPr>
            <w:tcW w:w="2631" w:type="dxa"/>
            <w:vAlign w:val="center"/>
          </w:tcPr>
          <w:p w14:paraId="3F93A37A" w14:textId="09C66934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Oświetlenie</w:t>
            </w:r>
          </w:p>
        </w:tc>
        <w:tc>
          <w:tcPr>
            <w:tcW w:w="3381" w:type="dxa"/>
            <w:vAlign w:val="center"/>
          </w:tcPr>
          <w:p w14:paraId="1DF3575D" w14:textId="10DCC40E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Pomieszczenia pracy, stanowiska pracy</w:t>
            </w:r>
            <w:r w:rsidR="00FC6DE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, tereny zewnętrzne wokół Szpitala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B6B4EAC" w14:textId="7988B619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Właściwe oświetlenie, doświetlenie pomieszczeń, stanowisk pracy</w:t>
            </w:r>
          </w:p>
        </w:tc>
      </w:tr>
      <w:tr w:rsidR="005E776D" w:rsidRPr="00E661B5" w14:paraId="62A209FB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320478A9" w14:textId="5DE12DCC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Hałas</w:t>
            </w:r>
          </w:p>
        </w:tc>
        <w:tc>
          <w:tcPr>
            <w:tcW w:w="3381" w:type="dxa"/>
            <w:vMerge w:val="restart"/>
            <w:vAlign w:val="center"/>
          </w:tcPr>
          <w:p w14:paraId="740EDE13" w14:textId="1BD4C048" w:rsidR="005E776D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</w:t>
            </w:r>
            <w:r w:rsidR="00AD2F3C"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aparatura itp</w:t>
            </w: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.</w:t>
            </w:r>
          </w:p>
          <w:p w14:paraId="796A62DB" w14:textId="77777777" w:rsidR="00FC6DE7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7095CB73" w14:textId="70A1DAD2" w:rsidR="00FC6DE7" w:rsidRPr="00E661B5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Prace wykonywane w Centralnej Sterylizatorni i Dezynfektorni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3DAAF5B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Używanie maszyn, narzędzi o obniżonym poziomie hałasu.</w:t>
            </w:r>
          </w:p>
        </w:tc>
      </w:tr>
      <w:tr w:rsidR="005E776D" w:rsidRPr="00E661B5" w14:paraId="14D89CB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E1B633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C179F10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13E0F2B" w14:textId="13ECAB55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Utrzymanie poziomu hałasu w granicach PN (30 – 35 dB</w:t>
            </w:r>
            <w:r>
              <w:rPr>
                <w:rFonts w:ascii="Tahoma" w:hAnsi="Tahoma" w:cs="Tahoma"/>
                <w:color w:val="000000" w:themeColor="text1"/>
                <w:sz w:val="14"/>
                <w:szCs w:val="16"/>
              </w:rPr>
              <w:t>)</w:t>
            </w:r>
          </w:p>
        </w:tc>
      </w:tr>
      <w:tr w:rsidR="005E776D" w:rsidRPr="00E661B5" w14:paraId="7C55545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E312B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A5228A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CEEB2F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Podczas wykonywania usługi (remonty, konserwacje, naprawy) - Izolowanie poprzez wyciszenie pomieszczeń pracy </w:t>
            </w:r>
          </w:p>
        </w:tc>
      </w:tr>
      <w:tr w:rsidR="005E776D" w:rsidRPr="00E661B5" w14:paraId="475F75DD" w14:textId="77777777" w:rsidTr="00421D38">
        <w:trPr>
          <w:trHeight w:val="300"/>
          <w:jc w:val="center"/>
        </w:trPr>
        <w:tc>
          <w:tcPr>
            <w:tcW w:w="2631" w:type="dxa"/>
            <w:vAlign w:val="center"/>
          </w:tcPr>
          <w:p w14:paraId="1C957FC6" w14:textId="22A6C088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 xml:space="preserve">Promieniowanie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elektromagnetyczne wysokiej częstotliwości</w:t>
            </w:r>
          </w:p>
        </w:tc>
        <w:tc>
          <w:tcPr>
            <w:tcW w:w="3381" w:type="dxa"/>
            <w:vMerge w:val="restart"/>
            <w:vAlign w:val="center"/>
          </w:tcPr>
          <w:p w14:paraId="2E53937E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Specjalistyczna </w:t>
            </w:r>
          </w:p>
          <w:p w14:paraId="574E03F7" w14:textId="473824B7" w:rsidR="005E776D" w:rsidRPr="00E348E9" w:rsidRDefault="005E776D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aparatura medyczna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znajdująca się na salach operacyjnych i w gabinetach zabiegowych oraz w Pracowniach RTG, RM.</w:t>
            </w:r>
          </w:p>
        </w:tc>
        <w:tc>
          <w:tcPr>
            <w:tcW w:w="4674" w:type="dxa"/>
            <w:vAlign w:val="center"/>
          </w:tcPr>
          <w:p w14:paraId="66FB0799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8D1C8B">
              <w:rPr>
                <w:rFonts w:ascii="Tahoma" w:hAnsi="Tahoma" w:cs="Tahoma"/>
                <w:sz w:val="14"/>
                <w:szCs w:val="16"/>
              </w:rPr>
              <w:t>Bezwzględny zakaz wejścia do pomieszczeń podczas pracy aparatury medycznej (w razie konieczności – wejście za zgodą Kierownika Pracowni).</w:t>
            </w:r>
          </w:p>
        </w:tc>
      </w:tr>
      <w:tr w:rsidR="005E776D" w:rsidRPr="00E661B5" w14:paraId="628CDDD9" w14:textId="77777777" w:rsidTr="00421D38">
        <w:trPr>
          <w:trHeight w:val="234"/>
          <w:jc w:val="center"/>
        </w:trPr>
        <w:tc>
          <w:tcPr>
            <w:tcW w:w="2631" w:type="dxa"/>
            <w:vAlign w:val="center"/>
          </w:tcPr>
          <w:p w14:paraId="4A72679E" w14:textId="03FF66D3" w:rsidR="005E776D" w:rsidRPr="00E348E9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Promieniowanie laserowe</w:t>
            </w:r>
          </w:p>
        </w:tc>
        <w:tc>
          <w:tcPr>
            <w:tcW w:w="3381" w:type="dxa"/>
            <w:vMerge/>
            <w:vAlign w:val="center"/>
          </w:tcPr>
          <w:p w14:paraId="21FDFA68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 w:val="restart"/>
            <w:tcBorders>
              <w:top w:val="dashSmallGap" w:sz="4" w:space="0" w:color="auto"/>
            </w:tcBorders>
            <w:vAlign w:val="center"/>
          </w:tcPr>
          <w:p w14:paraId="277C31B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Podczas wykonywania usługi (naprawy serwisowe, badania środowiska pracy itp. – wejście za zgodą lub na polecenie Kierownika Oddziału, Pracowni.</w:t>
            </w:r>
          </w:p>
        </w:tc>
      </w:tr>
      <w:tr w:rsidR="005E776D" w:rsidRPr="00E661B5" w14:paraId="7B2CD6A3" w14:textId="77777777" w:rsidTr="00421D38">
        <w:trPr>
          <w:trHeight w:val="20"/>
          <w:jc w:val="center"/>
        </w:trPr>
        <w:tc>
          <w:tcPr>
            <w:tcW w:w="2631" w:type="dxa"/>
            <w:tcBorders>
              <w:bottom w:val="single" w:sz="4" w:space="0" w:color="auto"/>
            </w:tcBorders>
            <w:vAlign w:val="center"/>
          </w:tcPr>
          <w:p w14:paraId="495A8047" w14:textId="72F389EE" w:rsidR="005E776D" w:rsidRPr="00E348E9" w:rsidRDefault="005E776D" w:rsidP="00E348E9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  <w:r w:rsidRPr="00E348E9">
              <w:rPr>
                <w:rFonts w:ascii="Tahoma" w:hAnsi="Tahoma" w:cs="Tahoma"/>
                <w:sz w:val="14"/>
                <w:szCs w:val="16"/>
              </w:rPr>
              <w:t>Promieniowanie jonizujące</w:t>
            </w: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2FF8111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/>
            <w:tcBorders>
              <w:top w:val="dashSmallGap" w:sz="4" w:space="0" w:color="auto"/>
              <w:bottom w:val="single" w:sz="4" w:space="0" w:color="auto"/>
            </w:tcBorders>
          </w:tcPr>
          <w:p w14:paraId="5AB55FE6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</w:tr>
      <w:tr w:rsidR="005E776D" w:rsidRPr="00E661B5" w14:paraId="469AD372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39E5F954" w14:textId="43097B5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5DCD7260" wp14:editId="4DFA110B">
                  <wp:extent cx="6645910" cy="1154430"/>
                  <wp:effectExtent l="0" t="0" r="2540" b="762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chemiczn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54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4E190188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5985D33" w14:textId="47984651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13C3C80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EE9E592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8D1C8B" w:rsidRPr="00E661B5" w14:paraId="1E49A240" w14:textId="77777777" w:rsidTr="00421D38">
        <w:trPr>
          <w:trHeight w:val="387"/>
          <w:jc w:val="center"/>
        </w:trPr>
        <w:tc>
          <w:tcPr>
            <w:tcW w:w="2631" w:type="dxa"/>
            <w:vMerge w:val="restart"/>
            <w:vAlign w:val="center"/>
          </w:tcPr>
          <w:p w14:paraId="12EEF475" w14:textId="77777777" w:rsidR="008D1C8B" w:rsidRPr="00E661B5" w:rsidRDefault="008D1C8B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chemiczne</w:t>
            </w:r>
          </w:p>
        </w:tc>
        <w:tc>
          <w:tcPr>
            <w:tcW w:w="3381" w:type="dxa"/>
            <w:vMerge w:val="restart"/>
            <w:vAlign w:val="center"/>
          </w:tcPr>
          <w:p w14:paraId="6292A79C" w14:textId="345E4878" w:rsidR="008D1C8B" w:rsidRPr="00E348E9" w:rsidRDefault="008D1C8B" w:rsidP="00FC6DE7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Substancje i preparaty chemiczne (żrące, </w:t>
            </w:r>
            <w:r w:rsidRPr="00E661B5">
              <w:rPr>
                <w:rFonts w:ascii="Tahoma" w:hAnsi="Tahoma" w:cs="Tahoma"/>
                <w:bCs/>
                <w:sz w:val="14"/>
              </w:rPr>
              <w:t xml:space="preserve">toksyczne, </w:t>
            </w:r>
            <w:r w:rsidR="00AD2F3C" w:rsidRPr="00E661B5">
              <w:rPr>
                <w:rFonts w:ascii="Tahoma" w:hAnsi="Tahoma" w:cs="Tahoma"/>
                <w:bCs/>
                <w:sz w:val="14"/>
              </w:rPr>
              <w:t>drażniące, uczulające</w:t>
            </w:r>
            <w:r w:rsidR="00AD2F3C">
              <w:rPr>
                <w:rFonts w:ascii="Tahoma" w:hAnsi="Tahoma" w:cs="Tahoma"/>
                <w:bCs/>
                <w:sz w:val="14"/>
              </w:rPr>
              <w:t>, rakotwórcze, mutagenne</w:t>
            </w:r>
            <w:r w:rsidRPr="00E661B5">
              <w:rPr>
                <w:rFonts w:ascii="Tahoma" w:hAnsi="Tahoma" w:cs="Tahoma"/>
                <w:bCs/>
                <w:sz w:val="14"/>
              </w:rPr>
              <w:t>) wchłaniane przez drogi oddechowe, skórę i błony śluzowe, przewód pokarmowy</w:t>
            </w:r>
            <w:r>
              <w:rPr>
                <w:rFonts w:ascii="Tahoma" w:hAnsi="Tahoma" w:cs="Tahoma"/>
                <w:bCs/>
                <w:sz w:val="14"/>
              </w:rPr>
              <w:t xml:space="preserve"> stosowane w laboratoriach i pracowniach na terenie Szpitala, substancje łatwopalne, gazy medyczne (</w:t>
            </w:r>
            <w:r w:rsidR="009D0EF8">
              <w:rPr>
                <w:rFonts w:ascii="Tahoma" w:hAnsi="Tahoma" w:cs="Tahoma"/>
                <w:bCs/>
                <w:sz w:val="14"/>
              </w:rPr>
              <w:t>strefa zagrożenia wybuchem).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F34F938" w14:textId="784A3052" w:rsidR="008D1C8B" w:rsidRPr="00E661B5" w:rsidRDefault="008D1C8B" w:rsidP="00FC6DE7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Zapoznanie pracowników z „</w:t>
            </w:r>
            <w:r w:rsidR="00FC6DE7">
              <w:rPr>
                <w:rFonts w:ascii="Tahoma" w:hAnsi="Tahoma" w:cs="Tahoma"/>
                <w:sz w:val="14"/>
                <w:szCs w:val="16"/>
              </w:rPr>
              <w:t>K</w:t>
            </w:r>
            <w:r w:rsidRPr="00E661B5">
              <w:rPr>
                <w:rFonts w:ascii="Tahoma" w:hAnsi="Tahoma" w:cs="Tahoma"/>
                <w:sz w:val="14"/>
                <w:szCs w:val="16"/>
              </w:rPr>
              <w:t>artami charakterystyki substancji, preparatu niebezpiecznego”.</w:t>
            </w:r>
          </w:p>
        </w:tc>
      </w:tr>
      <w:tr w:rsidR="008D1C8B" w:rsidRPr="00E661B5" w14:paraId="55D84ABC" w14:textId="77777777" w:rsidTr="00421D38">
        <w:trPr>
          <w:trHeight w:val="388"/>
          <w:jc w:val="center"/>
        </w:trPr>
        <w:tc>
          <w:tcPr>
            <w:tcW w:w="2631" w:type="dxa"/>
            <w:vMerge/>
          </w:tcPr>
          <w:p w14:paraId="47E3747C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BF8A5B1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F95FA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Stosowanie odpowiedniego sprzętu i ochron osobistych.</w:t>
            </w:r>
          </w:p>
        </w:tc>
      </w:tr>
      <w:tr w:rsidR="008D1C8B" w:rsidRPr="00E661B5" w14:paraId="66F70122" w14:textId="77777777" w:rsidTr="00421D38">
        <w:trPr>
          <w:trHeight w:val="388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</w:tcPr>
          <w:p w14:paraId="2FCF2A07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398C102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D55930C" w14:textId="5755D6FC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>
              <w:rPr>
                <w:rFonts w:ascii="Tahoma" w:hAnsi="Tahoma" w:cs="Tahoma"/>
                <w:sz w:val="14"/>
                <w:szCs w:val="16"/>
              </w:rPr>
              <w:t>Stosowanie się do wytycznych dot. pra</w:t>
            </w:r>
            <w:r w:rsidR="009D0EF8">
              <w:rPr>
                <w:rFonts w:ascii="Tahoma" w:hAnsi="Tahoma" w:cs="Tahoma"/>
                <w:sz w:val="14"/>
                <w:szCs w:val="16"/>
              </w:rPr>
              <w:t>cy w strefach zagrożenia wybuchem przekazanych przez Dział Eksploatacji i Inwestycji.</w:t>
            </w:r>
          </w:p>
        </w:tc>
      </w:tr>
      <w:tr w:rsidR="005E776D" w:rsidRPr="00E661B5" w14:paraId="27348EE1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5D372287" w14:textId="026BB34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78C943AB" wp14:editId="63403B43">
                  <wp:extent cx="6645910" cy="1184275"/>
                  <wp:effectExtent l="0" t="0" r="254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biologiczn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84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69C78A1A" w14:textId="77777777" w:rsidTr="00421D38">
        <w:trPr>
          <w:trHeight w:val="283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305CA309" w14:textId="04C55920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CE767EF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48B299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190FFE46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7ED15A1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biologiczne</w:t>
            </w:r>
          </w:p>
        </w:tc>
        <w:tc>
          <w:tcPr>
            <w:tcW w:w="3381" w:type="dxa"/>
            <w:vMerge w:val="restart"/>
            <w:vAlign w:val="center"/>
          </w:tcPr>
          <w:p w14:paraId="0D63BC99" w14:textId="77777777" w:rsidR="005E776D" w:rsidRPr="009D0EF8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9D0EF8">
              <w:rPr>
                <w:rFonts w:ascii="Tahoma" w:hAnsi="Tahoma" w:cs="Tahoma"/>
                <w:bCs/>
                <w:sz w:val="14"/>
                <w:szCs w:val="16"/>
              </w:rPr>
              <w:t xml:space="preserve">Kontakt z materiałem biologicznym </w:t>
            </w:r>
          </w:p>
          <w:p w14:paraId="4646FDC4" w14:textId="6EEBD81F" w:rsidR="005E776D" w:rsidRPr="009D0EF8" w:rsidRDefault="00FC6DE7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(krew lub IP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>M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)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 xml:space="preserve"> m.in. na Pododdziale Izolacyjnym, Bloku Operacyjnym, oddziałach szpitalnych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C822D48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Podczas wykonywania usług /prac remontowych, konserwacyjnych (sieci kanalizacyjnej), wymiany instalacji sanitarnych - stosowanie odpowiedniego sprzętu i ochron osobistych.</w:t>
            </w:r>
          </w:p>
        </w:tc>
      </w:tr>
      <w:tr w:rsidR="005E776D" w:rsidRPr="00E661B5" w14:paraId="5210E2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1187C3A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362B808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3AC12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Informowanie pracowników o istniejących zagrożeniach.</w:t>
            </w:r>
          </w:p>
        </w:tc>
      </w:tr>
      <w:tr w:rsidR="005E776D" w:rsidRPr="00E661B5" w14:paraId="4F56B0A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9DFFAE4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0A8B567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343E93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Skaleczenia, zranienia, zakłucia – zgłaszanie kierownictwu i odpowiednim służbom o ekspozycji zawodowej.</w:t>
            </w:r>
          </w:p>
        </w:tc>
      </w:tr>
      <w:tr w:rsidR="005E776D" w:rsidRPr="00E661B5" w14:paraId="04F766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9DD2D10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516CA41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659FACD" w14:textId="69EA57A6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Organizacja pracy pracowników, przyjęć pacjentów, dezynfekcja powierzchni kontaktowych, pomieszczeń i rąk; stosowanie środków ochrony indywidualnej (maseczki, rękawiczki, kombinezony, ochraniacze na obuwie itd.)</w:t>
            </w:r>
          </w:p>
        </w:tc>
      </w:tr>
    </w:tbl>
    <w:p w14:paraId="17DC708F" w14:textId="7D75BE22" w:rsidR="009D0EF8" w:rsidRDefault="009F1DBD" w:rsidP="009D0EF8">
      <w:pPr>
        <w:pStyle w:val="Akapitzlist"/>
        <w:numPr>
          <w:ilvl w:val="0"/>
          <w:numId w:val="20"/>
        </w:numPr>
        <w:shd w:val="clear" w:color="auto" w:fill="FFFFFF"/>
        <w:tabs>
          <w:tab w:val="left" w:pos="0"/>
        </w:tabs>
        <w:spacing w:after="0" w:line="240" w:lineRule="auto"/>
        <w:ind w:left="142" w:right="139" w:hanging="284"/>
        <w:jc w:val="both"/>
        <w:rPr>
          <w:rFonts w:ascii="Tahoma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  <w:lang w:eastAsia="pl-PL"/>
        </w:rPr>
        <w:lastRenderedPageBreak/>
        <w:t>Zasady</w:t>
      </w:r>
      <w:r w:rsidR="00A61410" w:rsidRPr="008D1C8B">
        <w:rPr>
          <w:rFonts w:ascii="Tahoma" w:hAnsi="Tahoma" w:cs="Tahoma"/>
          <w:b/>
          <w:szCs w:val="16"/>
          <w:lang w:eastAsia="pl-PL"/>
        </w:rPr>
        <w:t xml:space="preserve"> postępowania w przypadku </w:t>
      </w:r>
      <w:r w:rsidR="00BF2363" w:rsidRPr="008D1C8B">
        <w:rPr>
          <w:rFonts w:ascii="Tahoma" w:hAnsi="Tahoma" w:cs="Tahoma"/>
          <w:b/>
          <w:szCs w:val="16"/>
          <w:lang w:eastAsia="pl-PL"/>
        </w:rPr>
        <w:t>awarii i innych sytuacji zagrażających zdrowiu i życiu pracowników</w:t>
      </w:r>
    </w:p>
    <w:p w14:paraId="6E2125FD" w14:textId="77777777" w:rsidR="009D0EF8" w:rsidRPr="009D0EF8" w:rsidRDefault="009D0EF8" w:rsidP="009D0EF8">
      <w:pPr>
        <w:pStyle w:val="Akapitzlist"/>
        <w:shd w:val="clear" w:color="auto" w:fill="FFFFFF"/>
        <w:tabs>
          <w:tab w:val="left" w:pos="0"/>
        </w:tabs>
        <w:spacing w:after="0" w:line="240" w:lineRule="auto"/>
        <w:ind w:left="142" w:right="139"/>
        <w:jc w:val="both"/>
        <w:rPr>
          <w:rFonts w:ascii="Tahoma" w:hAnsi="Tahoma" w:cs="Tahoma"/>
          <w:b/>
          <w:szCs w:val="16"/>
          <w:lang w:eastAsia="pl-PL"/>
        </w:rPr>
      </w:pPr>
    </w:p>
    <w:p w14:paraId="5B58A493" w14:textId="6BED4152" w:rsidR="00600169" w:rsidRPr="008D1C8B" w:rsidRDefault="00231BE8" w:rsidP="008D1C8B">
      <w:pPr>
        <w:pStyle w:val="Akapitzlist"/>
        <w:numPr>
          <w:ilvl w:val="0"/>
          <w:numId w:val="22"/>
        </w:numPr>
        <w:spacing w:after="0" w:line="240" w:lineRule="auto"/>
        <w:ind w:hanging="218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</w:t>
      </w:r>
      <w:r w:rsidR="00A61410" w:rsidRPr="008D1C8B">
        <w:rPr>
          <w:rFonts w:ascii="Tahoma" w:hAnsi="Tahoma" w:cs="Tahoma"/>
          <w:b/>
          <w:szCs w:val="16"/>
        </w:rPr>
        <w:t xml:space="preserve"> do</w:t>
      </w:r>
      <w:r w:rsidR="00600169" w:rsidRPr="008D1C8B">
        <w:rPr>
          <w:rFonts w:ascii="Tahoma" w:hAnsi="Tahoma" w:cs="Tahoma"/>
          <w:b/>
          <w:szCs w:val="16"/>
        </w:rPr>
        <w:t xml:space="preserve"> udzielania pierwszej pomocy:</w:t>
      </w:r>
    </w:p>
    <w:p w14:paraId="08BB42D7" w14:textId="68CF0DE0" w:rsidR="009D0EF8" w:rsidRPr="008D1C8B" w:rsidRDefault="00600169" w:rsidP="00FC6DE7">
      <w:pPr>
        <w:spacing w:after="0"/>
        <w:ind w:left="-142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Na podstawie Rozporządzenia Ministra Pracy i Polityki Socjalnej z dnia 26 września 1997r. w sprawie ogólnych przepisów bezpieczeństwa i higieny </w:t>
      </w:r>
      <w:r w:rsidRPr="009D0EF8">
        <w:rPr>
          <w:rFonts w:ascii="Tahoma" w:hAnsi="Tahoma" w:cs="Tahoma"/>
          <w:bCs/>
          <w:szCs w:val="16"/>
        </w:rPr>
        <w:t>pracy (</w:t>
      </w:r>
      <w:r w:rsidR="00BF2363" w:rsidRPr="009D0EF8">
        <w:rPr>
          <w:rFonts w:ascii="Tahoma" w:hAnsi="Tahoma" w:cs="Tahoma"/>
          <w:bCs/>
          <w:szCs w:val="16"/>
        </w:rPr>
        <w:t xml:space="preserve">tj. </w:t>
      </w:r>
      <w:r w:rsidRPr="009D0EF8">
        <w:rPr>
          <w:rFonts w:ascii="Tahoma" w:hAnsi="Tahoma" w:cs="Tahoma"/>
          <w:bCs/>
          <w:szCs w:val="16"/>
        </w:rPr>
        <w:t xml:space="preserve">Dz. U. </w:t>
      </w:r>
      <w:r w:rsidR="006B5EA3" w:rsidRPr="009D0EF8">
        <w:rPr>
          <w:rFonts w:ascii="Tahoma" w:hAnsi="Tahoma" w:cs="Tahoma"/>
          <w:bCs/>
          <w:szCs w:val="16"/>
        </w:rPr>
        <w:t>2003.</w:t>
      </w:r>
      <w:r w:rsidRPr="009D0EF8">
        <w:rPr>
          <w:rFonts w:ascii="Tahoma" w:hAnsi="Tahoma" w:cs="Tahoma"/>
          <w:bCs/>
          <w:szCs w:val="16"/>
        </w:rPr>
        <w:t>1</w:t>
      </w:r>
      <w:r w:rsidR="006B5EA3" w:rsidRPr="009D0EF8">
        <w:rPr>
          <w:rFonts w:ascii="Tahoma" w:hAnsi="Tahoma" w:cs="Tahoma"/>
          <w:bCs/>
          <w:szCs w:val="16"/>
        </w:rPr>
        <w:t>6</w:t>
      </w:r>
      <w:r w:rsidRPr="009D0EF8">
        <w:rPr>
          <w:rFonts w:ascii="Tahoma" w:hAnsi="Tahoma" w:cs="Tahoma"/>
          <w:bCs/>
          <w:szCs w:val="16"/>
        </w:rPr>
        <w:t>9.</w:t>
      </w:r>
      <w:r w:rsidR="006B5EA3" w:rsidRPr="009D0EF8">
        <w:rPr>
          <w:rFonts w:ascii="Tahoma" w:hAnsi="Tahoma" w:cs="Tahoma"/>
          <w:bCs/>
          <w:szCs w:val="16"/>
        </w:rPr>
        <w:t>1650</w:t>
      </w:r>
      <w:r w:rsidRPr="009D0EF8">
        <w:rPr>
          <w:rFonts w:ascii="Tahoma" w:hAnsi="Tahoma" w:cs="Tahoma"/>
          <w:bCs/>
          <w:szCs w:val="16"/>
        </w:rPr>
        <w:t xml:space="preserve"> z późn. zmianami), § 41 § 44 został wprowadzony </w:t>
      </w:r>
      <w:r w:rsidRPr="009D0EF8">
        <w:rPr>
          <w:rFonts w:ascii="Tahoma" w:hAnsi="Tahoma" w:cs="Tahoma"/>
          <w:szCs w:val="16"/>
        </w:rPr>
        <w:t>obowiązek zapewnienia pracownikom sprawnie funkcjonując</w:t>
      </w:r>
      <w:r w:rsidR="002A654F" w:rsidRPr="009D0EF8">
        <w:rPr>
          <w:rFonts w:ascii="Tahoma" w:hAnsi="Tahoma" w:cs="Tahoma"/>
          <w:szCs w:val="16"/>
        </w:rPr>
        <w:t>ego</w:t>
      </w:r>
      <w:r w:rsidRPr="009D0EF8">
        <w:rPr>
          <w:rFonts w:ascii="Tahoma" w:hAnsi="Tahoma" w:cs="Tahoma"/>
          <w:szCs w:val="16"/>
        </w:rPr>
        <w:t xml:space="preserve"> system</w:t>
      </w:r>
      <w:r w:rsidR="002A654F" w:rsidRPr="009D0EF8">
        <w:rPr>
          <w:rFonts w:ascii="Tahoma" w:hAnsi="Tahoma" w:cs="Tahoma"/>
          <w:szCs w:val="16"/>
        </w:rPr>
        <w:t>u</w:t>
      </w:r>
      <w:r w:rsidRPr="009D0EF8">
        <w:rPr>
          <w:rFonts w:ascii="Tahoma" w:hAnsi="Tahoma" w:cs="Tahoma"/>
          <w:szCs w:val="16"/>
        </w:rPr>
        <w:t xml:space="preserve"> pierwszej </w:t>
      </w:r>
      <w:r w:rsidRPr="008D1C8B">
        <w:rPr>
          <w:rFonts w:ascii="Tahoma" w:hAnsi="Tahoma" w:cs="Tahoma"/>
          <w:szCs w:val="16"/>
        </w:rPr>
        <w:t>pomocy</w:t>
      </w:r>
      <w:r w:rsidR="00BF2363" w:rsidRPr="008D1C8B">
        <w:rPr>
          <w:rFonts w:ascii="Tahoma" w:hAnsi="Tahoma" w:cs="Tahoma"/>
          <w:szCs w:val="16"/>
        </w:rPr>
        <w:t xml:space="preserve">. </w:t>
      </w:r>
      <w:r w:rsidRPr="008D1C8B">
        <w:rPr>
          <w:rFonts w:ascii="Tahoma" w:hAnsi="Tahoma" w:cs="Tahoma"/>
          <w:szCs w:val="16"/>
        </w:rPr>
        <w:t>Punkty pierwszej pomocy i miejsca usytuowania apteczek są odpowiednio oznakowane (zgodnie z PN) i łatwo dostępne.</w:t>
      </w:r>
      <w:r w:rsidR="00932090" w:rsidRPr="008D1C8B">
        <w:rPr>
          <w:rFonts w:ascii="Tahoma" w:hAnsi="Tahoma" w:cs="Tahoma"/>
          <w:szCs w:val="16"/>
        </w:rPr>
        <w:t xml:space="preserve"> Z przedmiotowych punktów w razie wypadku maja prawo korzystać również pracownicy podwykonawców.</w:t>
      </w:r>
    </w:p>
    <w:p w14:paraId="2B214966" w14:textId="4AF0FD2E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>Punkty pierwszej pomocy</w:t>
      </w:r>
    </w:p>
    <w:p w14:paraId="370991F1" w14:textId="117CD33C" w:rsidR="00600169" w:rsidRPr="008D1C8B" w:rsidRDefault="00600169" w:rsidP="00683E1D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Główny punkt pierwszej pomocy - Izba Przyjęć,</w:t>
      </w:r>
    </w:p>
    <w:p w14:paraId="12FFE330" w14:textId="39EF704E" w:rsidR="009D0EF8" w:rsidRPr="00FC6DE7" w:rsidRDefault="00600169" w:rsidP="00FC6DE7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Punkty pierwszej pomocy – </w:t>
      </w:r>
      <w:r w:rsidR="00E661B5" w:rsidRPr="008D1C8B">
        <w:rPr>
          <w:rFonts w:ascii="Tahoma" w:hAnsi="Tahoma" w:cs="Tahoma"/>
          <w:szCs w:val="16"/>
        </w:rPr>
        <w:t>G</w:t>
      </w:r>
      <w:r w:rsidRPr="008D1C8B">
        <w:rPr>
          <w:rFonts w:ascii="Tahoma" w:hAnsi="Tahoma" w:cs="Tahoma"/>
          <w:szCs w:val="16"/>
        </w:rPr>
        <w:t xml:space="preserve">abinety </w:t>
      </w:r>
      <w:r w:rsidR="00E661B5" w:rsidRPr="008D1C8B">
        <w:rPr>
          <w:rFonts w:ascii="Tahoma" w:hAnsi="Tahoma" w:cs="Tahoma"/>
          <w:szCs w:val="16"/>
        </w:rPr>
        <w:t>Z</w:t>
      </w:r>
      <w:r w:rsidRPr="008D1C8B">
        <w:rPr>
          <w:rFonts w:ascii="Tahoma" w:hAnsi="Tahoma" w:cs="Tahoma"/>
          <w:szCs w:val="16"/>
        </w:rPr>
        <w:t>abiegowe w oddziałach.</w:t>
      </w:r>
    </w:p>
    <w:p w14:paraId="4BEF9FA9" w14:textId="5FA3557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 xml:space="preserve">Lokalizacja </w:t>
      </w:r>
      <w:r w:rsidR="00AD2F3C" w:rsidRPr="008D1C8B">
        <w:rPr>
          <w:rFonts w:ascii="Tahoma" w:hAnsi="Tahoma" w:cs="Tahoma"/>
          <w:b/>
          <w:bCs/>
          <w:szCs w:val="16"/>
        </w:rPr>
        <w:t>apteczek pierwszej</w:t>
      </w:r>
      <w:r w:rsidRPr="008D1C8B">
        <w:rPr>
          <w:rFonts w:ascii="Tahoma" w:hAnsi="Tahoma" w:cs="Tahoma"/>
          <w:b/>
          <w:bCs/>
          <w:szCs w:val="16"/>
        </w:rPr>
        <w:t xml:space="preserve"> pomocy:</w:t>
      </w:r>
    </w:p>
    <w:p w14:paraId="655EB0C2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Patomorfologiczna</w:t>
      </w:r>
    </w:p>
    <w:p w14:paraId="7CAFF2F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RTG - pokój socjalny</w:t>
      </w:r>
    </w:p>
    <w:p w14:paraId="0507FA0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Patofizjologii Szyjki Macicy - pokój socjalny</w:t>
      </w:r>
    </w:p>
    <w:p w14:paraId="1E104074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Poradnie dziecięce – bud. D / parter (punkt rejestracji pacjenta)</w:t>
      </w:r>
    </w:p>
    <w:p w14:paraId="70856E6A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 ptr</w:t>
      </w:r>
    </w:p>
    <w:p w14:paraId="49E9D543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II ptr</w:t>
      </w:r>
    </w:p>
    <w:p w14:paraId="2AA755D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Pielęgniarka Lekarza Medycyny Pracy – bud. D / III ptr</w:t>
      </w:r>
    </w:p>
    <w:p w14:paraId="7093EAAB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Apteka – pokój socjalny</w:t>
      </w:r>
    </w:p>
    <w:p w14:paraId="759EA7B7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Centralne Laboratorium – Pracownia Diagnostyki Laboratoryjnej</w:t>
      </w:r>
    </w:p>
    <w:p w14:paraId="62951296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Stanowisko ds. BHP – Wawrzyniaka 43</w:t>
      </w:r>
    </w:p>
    <w:p w14:paraId="0BF6EF1E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Żywienia – Kuchnia (pomieszczenie Kierownika Kuchni)</w:t>
      </w:r>
    </w:p>
    <w:p w14:paraId="723143A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Administracji i Zaopatrzenia – bud. E / I ptr</w:t>
      </w:r>
    </w:p>
    <w:p w14:paraId="64FC200C" w14:textId="31E44EA7" w:rsidR="00600169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Dział Eksploatacji i </w:t>
      </w:r>
      <w:r w:rsidR="00AD2F3C" w:rsidRPr="008D1C8B">
        <w:rPr>
          <w:rFonts w:ascii="Tahoma" w:hAnsi="Tahoma" w:cs="Tahoma"/>
          <w:bCs/>
          <w:szCs w:val="16"/>
        </w:rPr>
        <w:t>Inwestycji - bud</w:t>
      </w:r>
      <w:r w:rsidRPr="008D1C8B">
        <w:rPr>
          <w:rFonts w:ascii="Tahoma" w:hAnsi="Tahoma" w:cs="Tahoma"/>
          <w:bCs/>
          <w:szCs w:val="16"/>
        </w:rPr>
        <w:t>. E / II ptr</w:t>
      </w:r>
    </w:p>
    <w:p w14:paraId="0E2F75AB" w14:textId="77777777" w:rsidR="00231BE8" w:rsidRPr="008D1C8B" w:rsidRDefault="00231BE8" w:rsidP="00231BE8">
      <w:pPr>
        <w:pStyle w:val="Akapitzlist"/>
        <w:spacing w:after="0"/>
        <w:jc w:val="both"/>
        <w:rPr>
          <w:rFonts w:ascii="Tahoma" w:hAnsi="Tahoma" w:cs="Tahoma"/>
          <w:szCs w:val="16"/>
        </w:rPr>
      </w:pPr>
    </w:p>
    <w:p w14:paraId="13C4A20E" w14:textId="77777777" w:rsidR="00231BE8" w:rsidRPr="008D1C8B" w:rsidRDefault="003C67AC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</w:t>
      </w:r>
      <w:r w:rsidR="00932090" w:rsidRPr="008D1C8B">
        <w:rPr>
          <w:rFonts w:ascii="Tahoma" w:hAnsi="Tahoma" w:cs="Tahoma"/>
          <w:szCs w:val="16"/>
        </w:rPr>
        <w:t xml:space="preserve">racownicy podwykonawców </w:t>
      </w:r>
      <w:r w:rsidR="00600169" w:rsidRPr="008D1C8B">
        <w:rPr>
          <w:rFonts w:ascii="Tahoma" w:hAnsi="Tahoma" w:cs="Tahoma"/>
          <w:szCs w:val="16"/>
        </w:rPr>
        <w:t xml:space="preserve">korzystają z najbliższych punktów pierwszej pomocy lub Głównego punktu pierwszej pomocy – Izby Przyjęć. </w:t>
      </w:r>
    </w:p>
    <w:p w14:paraId="1A0CD497" w14:textId="5147A82B" w:rsidR="00231BE8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Celem pierwszej pomocy jest zapewnienie wszystkim pracownikom oraz innym osobom znajdującym się na terenie </w:t>
      </w:r>
      <w:r w:rsidR="00E661B5" w:rsidRPr="008D1C8B">
        <w:rPr>
          <w:rFonts w:ascii="Tahoma" w:hAnsi="Tahoma" w:cs="Tahoma"/>
          <w:szCs w:val="16"/>
        </w:rPr>
        <w:t>Szpitala</w:t>
      </w:r>
      <w:r w:rsidRPr="008D1C8B">
        <w:rPr>
          <w:rFonts w:ascii="Tahoma" w:hAnsi="Tahoma" w:cs="Tahoma"/>
          <w:szCs w:val="16"/>
        </w:rPr>
        <w:t xml:space="preserve"> szybkiej i skutecznej pomocy w razie doznania urazu oraz zapewnienie opieki do czasu przybycia wykwalifikowanych służb ratowniczych.</w:t>
      </w:r>
    </w:p>
    <w:p w14:paraId="5151AFB6" w14:textId="79446477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Pierwszej pomocy należy udzielić: </w:t>
      </w:r>
    </w:p>
    <w:p w14:paraId="45CEB61A" w14:textId="242F8F19" w:rsidR="00600169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zgodnie z lokalizacją </w:t>
      </w:r>
      <w:r w:rsidR="00231BE8" w:rsidRPr="008D1C8B">
        <w:rPr>
          <w:rFonts w:ascii="Tahoma" w:hAnsi="Tahoma" w:cs="Tahoma"/>
          <w:szCs w:val="16"/>
        </w:rPr>
        <w:t>apteczek pierwszej pomocy,</w:t>
      </w:r>
      <w:r w:rsidRPr="008D1C8B">
        <w:rPr>
          <w:rFonts w:ascii="Tahoma" w:hAnsi="Tahoma" w:cs="Tahoma"/>
          <w:szCs w:val="16"/>
        </w:rPr>
        <w:t xml:space="preserve"> </w:t>
      </w:r>
    </w:p>
    <w:p w14:paraId="503E780E" w14:textId="77777777" w:rsidR="00EB4FA5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doprowadzić/dowieźć poszkodowanego pracownika, inną osobę przebywającą na terenie </w:t>
      </w:r>
      <w:r w:rsidR="00231BE8" w:rsidRPr="008D1C8B">
        <w:rPr>
          <w:rFonts w:ascii="Tahoma" w:hAnsi="Tahoma" w:cs="Tahoma"/>
          <w:szCs w:val="16"/>
        </w:rPr>
        <w:t>Szpitala do punktu pierwszej pomocy.</w:t>
      </w:r>
    </w:p>
    <w:p w14:paraId="2F985137" w14:textId="34C22AD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 razie konieczności należy powiadomić: </w:t>
      </w:r>
    </w:p>
    <w:p w14:paraId="017087E5" w14:textId="70623769" w:rsidR="00600169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Pogotowie Ratunkowe</w:t>
      </w:r>
      <w:r w:rsidR="00EB4FA5" w:rsidRPr="008D1C8B">
        <w:rPr>
          <w:rFonts w:ascii="Tahoma" w:hAnsi="Tahoma" w:cs="Tahoma"/>
          <w:szCs w:val="16"/>
        </w:rPr>
        <w:t xml:space="preserve"> (999 lub 112) lub wewnętrzny Zespół do udzielania pierwszej pomocy (1248 –dostępne tylko z telefonów stacjonarnych na terenie Szpitala)</w:t>
      </w:r>
      <w:r w:rsidRPr="008D1C8B">
        <w:rPr>
          <w:rFonts w:ascii="Tahoma" w:hAnsi="Tahoma" w:cs="Tahoma"/>
          <w:szCs w:val="16"/>
        </w:rPr>
        <w:t xml:space="preserve">, </w:t>
      </w:r>
    </w:p>
    <w:p w14:paraId="301E5BBC" w14:textId="77777777" w:rsidR="00EB4FA5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Główny punkt </w:t>
      </w:r>
      <w:r w:rsidR="00EB4FA5" w:rsidRPr="008D1C8B">
        <w:rPr>
          <w:rFonts w:ascii="Tahoma" w:hAnsi="Tahoma" w:cs="Tahoma"/>
          <w:szCs w:val="16"/>
        </w:rPr>
        <w:t xml:space="preserve">pierwszej pomocy - Izbę Przyjęć, </w:t>
      </w:r>
      <w:r w:rsidRPr="008D1C8B">
        <w:rPr>
          <w:rFonts w:ascii="Tahoma" w:hAnsi="Tahoma" w:cs="Tahoma"/>
          <w:szCs w:val="16"/>
        </w:rPr>
        <w:t>o miejscu pobytu poszkodowanego.</w:t>
      </w:r>
    </w:p>
    <w:p w14:paraId="575B867C" w14:textId="5C823D33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Wzywając pomoc należy podać informacje zachowując następującą kolejność:</w:t>
      </w:r>
    </w:p>
    <w:p w14:paraId="6D4323DA" w14:textId="69BC577C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G</w:t>
      </w:r>
      <w:r w:rsidR="00600169" w:rsidRPr="008D1C8B">
        <w:rPr>
          <w:rFonts w:ascii="Tahoma" w:hAnsi="Tahoma" w:cs="Tahoma"/>
          <w:szCs w:val="16"/>
          <w:u w:val="single"/>
        </w:rPr>
        <w:t>dzie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M</w:t>
      </w:r>
      <w:r w:rsidR="00600169" w:rsidRPr="008D1C8B">
        <w:rPr>
          <w:rFonts w:ascii="Tahoma" w:hAnsi="Tahoma" w:cs="Tahoma"/>
          <w:szCs w:val="16"/>
        </w:rPr>
        <w:t xml:space="preserve">iejsce zdarzenia, np.: miejscowość, ulicę, numer budynku, </w:t>
      </w:r>
      <w:r w:rsidRPr="008D1C8B">
        <w:rPr>
          <w:rFonts w:ascii="Tahoma" w:hAnsi="Tahoma" w:cs="Tahoma"/>
          <w:szCs w:val="16"/>
        </w:rPr>
        <w:t xml:space="preserve">piętro, </w:t>
      </w:r>
      <w:r w:rsidR="00600169" w:rsidRPr="008D1C8B">
        <w:rPr>
          <w:rFonts w:ascii="Tahoma" w:hAnsi="Tahoma" w:cs="Tahoma"/>
          <w:szCs w:val="16"/>
        </w:rPr>
        <w:t>numer drogi, kilometr drogi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43C3561C" w14:textId="1F52FE3A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Ile osób?</w:t>
      </w:r>
      <w:r w:rsidRPr="008D1C8B">
        <w:rPr>
          <w:rFonts w:ascii="Tahoma" w:hAnsi="Tahoma" w:cs="Tahoma"/>
          <w:szCs w:val="16"/>
        </w:rPr>
        <w:t xml:space="preserve"> L</w:t>
      </w:r>
      <w:r w:rsidR="00600169" w:rsidRPr="008D1C8B">
        <w:rPr>
          <w:rFonts w:ascii="Tahoma" w:hAnsi="Tahoma" w:cs="Tahoma"/>
          <w:szCs w:val="16"/>
        </w:rPr>
        <w:t xml:space="preserve">iczba poszkodowanych </w:t>
      </w:r>
      <w:r w:rsidRPr="008D1C8B">
        <w:rPr>
          <w:rFonts w:ascii="Tahoma" w:hAnsi="Tahoma" w:cs="Tahoma"/>
          <w:szCs w:val="16"/>
        </w:rPr>
        <w:t>(</w:t>
      </w:r>
      <w:r w:rsidR="00600169" w:rsidRPr="008D1C8B">
        <w:rPr>
          <w:rFonts w:ascii="Tahoma" w:hAnsi="Tahoma" w:cs="Tahoma"/>
          <w:szCs w:val="16"/>
        </w:rPr>
        <w:t>co pozwoli na wysł</w:t>
      </w:r>
      <w:r w:rsidR="0026372D" w:rsidRPr="008D1C8B">
        <w:rPr>
          <w:rFonts w:ascii="Tahoma" w:hAnsi="Tahoma" w:cs="Tahoma"/>
          <w:szCs w:val="16"/>
        </w:rPr>
        <w:t xml:space="preserve">anie potrzebnej liczby zespołów </w:t>
      </w:r>
      <w:r w:rsidR="00600169" w:rsidRPr="008D1C8B">
        <w:rPr>
          <w:rFonts w:ascii="Tahoma" w:hAnsi="Tahoma" w:cs="Tahoma"/>
          <w:szCs w:val="16"/>
        </w:rPr>
        <w:t>ratunkowych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37CB4A03" w14:textId="16C6CA81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C</w:t>
      </w:r>
      <w:r w:rsidR="00600169" w:rsidRPr="008D1C8B">
        <w:rPr>
          <w:rFonts w:ascii="Tahoma" w:hAnsi="Tahoma" w:cs="Tahoma"/>
          <w:szCs w:val="16"/>
          <w:u w:val="single"/>
        </w:rPr>
        <w:t>o się stało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R</w:t>
      </w:r>
      <w:r w:rsidR="00600169" w:rsidRPr="008D1C8B">
        <w:rPr>
          <w:rFonts w:ascii="Tahoma" w:hAnsi="Tahoma" w:cs="Tahoma"/>
          <w:szCs w:val="16"/>
        </w:rPr>
        <w:t xml:space="preserve">odzaj zdarzenia, np.: wypadek </w:t>
      </w:r>
      <w:r w:rsidRPr="008D1C8B">
        <w:rPr>
          <w:rFonts w:ascii="Tahoma" w:hAnsi="Tahoma" w:cs="Tahoma"/>
          <w:szCs w:val="16"/>
        </w:rPr>
        <w:t>w pracy i stan poszkodowanych (</w:t>
      </w:r>
      <w:r w:rsidR="00600169" w:rsidRPr="008D1C8B">
        <w:rPr>
          <w:rFonts w:ascii="Tahoma" w:hAnsi="Tahoma" w:cs="Tahoma"/>
          <w:szCs w:val="16"/>
        </w:rPr>
        <w:t>co pozwoli skierować na miejsce wypadku odpowiednią pomoc oraz udzielić konsultacji telefonicznej osobom udzielającym pierwszej pomocy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</w:p>
    <w:p w14:paraId="0CE326C4" w14:textId="77777777" w:rsidR="00600169" w:rsidRPr="008D1C8B" w:rsidRDefault="00600169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imię i nazwisko wzywającego pomocy</w:t>
      </w:r>
      <w:r w:rsidR="0026372D" w:rsidRPr="008D1C8B">
        <w:rPr>
          <w:rFonts w:ascii="Tahoma" w:hAnsi="Tahoma" w:cs="Tahoma"/>
          <w:szCs w:val="16"/>
        </w:rPr>
        <w:t>,</w:t>
      </w:r>
    </w:p>
    <w:p w14:paraId="3C1A071E" w14:textId="5BB3CAE8" w:rsidR="00EB4FA5" w:rsidRPr="008D1C8B" w:rsidRDefault="00600169" w:rsidP="008D1C8B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numer telefonu, z którego dzwonimy.</w:t>
      </w:r>
    </w:p>
    <w:p w14:paraId="3CC92C5E" w14:textId="512CB5B8" w:rsidR="008D1C8B" w:rsidRPr="009D0EF8" w:rsidRDefault="00600169" w:rsidP="00FC6DE7">
      <w:pPr>
        <w:spacing w:after="0"/>
        <w:ind w:left="567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 przekazaniu wszystkich informacji należy poczekać na dodatkowe pytania dyspozytora i potwierdzenie przyjęcia zgłoszenia.</w:t>
      </w:r>
    </w:p>
    <w:p w14:paraId="26A2AF9D" w14:textId="34546C2C" w:rsidR="00D40F12" w:rsidRPr="009D0EF8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9D0EF8">
        <w:rPr>
          <w:rFonts w:ascii="Tahoma" w:hAnsi="Tahoma" w:cs="Tahoma"/>
          <w:szCs w:val="16"/>
        </w:rPr>
        <w:t xml:space="preserve">W przypadku nagłego zatrzymania krążenia (NZK) </w:t>
      </w:r>
      <w:r w:rsidR="00D40F12" w:rsidRPr="009D0EF8">
        <w:rPr>
          <w:rFonts w:ascii="Tahoma" w:hAnsi="Tahoma" w:cs="Tahoma"/>
          <w:szCs w:val="16"/>
        </w:rPr>
        <w:t>należy postępować zgodnie z aktualnymi wytycznymi ERC.</w:t>
      </w:r>
    </w:p>
    <w:p w14:paraId="37067FA8" w14:textId="77777777" w:rsidR="00EB4FA5" w:rsidRPr="008D1C8B" w:rsidRDefault="00EB4FA5" w:rsidP="00EB4FA5">
      <w:pPr>
        <w:spacing w:after="0" w:line="240" w:lineRule="auto"/>
        <w:jc w:val="both"/>
        <w:rPr>
          <w:rFonts w:ascii="Tahoma" w:hAnsi="Tahoma" w:cs="Tahoma"/>
          <w:szCs w:val="16"/>
        </w:rPr>
      </w:pPr>
    </w:p>
    <w:p w14:paraId="77F2CE1F" w14:textId="22734F10" w:rsidR="00EB4FA5" w:rsidRPr="00FC6DE7" w:rsidRDefault="00EB4FA5" w:rsidP="0026372D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 do</w:t>
      </w:r>
      <w:r w:rsidR="00932090" w:rsidRPr="008D1C8B">
        <w:rPr>
          <w:rFonts w:ascii="Tahoma" w:hAnsi="Tahoma" w:cs="Tahoma"/>
          <w:b/>
          <w:szCs w:val="16"/>
        </w:rPr>
        <w:t xml:space="preserve"> </w:t>
      </w:r>
      <w:r w:rsidR="00600169" w:rsidRPr="008D1C8B">
        <w:rPr>
          <w:rFonts w:ascii="Tahoma" w:hAnsi="Tahoma" w:cs="Tahoma"/>
          <w:b/>
          <w:szCs w:val="16"/>
        </w:rPr>
        <w:t xml:space="preserve">wykonywania działań w zakresie zwalczania </w:t>
      </w:r>
      <w:r w:rsidR="008D1C8B">
        <w:rPr>
          <w:rFonts w:ascii="Tahoma" w:hAnsi="Tahoma" w:cs="Tahoma"/>
          <w:b/>
          <w:szCs w:val="16"/>
        </w:rPr>
        <w:t xml:space="preserve">pożarów </w:t>
      </w:r>
      <w:r w:rsidR="0026372D" w:rsidRPr="008D1C8B">
        <w:rPr>
          <w:rFonts w:ascii="Tahoma" w:hAnsi="Tahoma" w:cs="Tahoma"/>
          <w:b/>
          <w:szCs w:val="16"/>
        </w:rPr>
        <w:t>i ewakuacji pracowników</w:t>
      </w:r>
    </w:p>
    <w:p w14:paraId="06D3C872" w14:textId="2CADCEEF" w:rsidR="00290369" w:rsidRPr="008D1C8B" w:rsidRDefault="00290369" w:rsidP="0026372D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Każdy pracownik szpitala</w:t>
      </w:r>
      <w:r w:rsidR="00EB4FA5" w:rsidRPr="008D1C8B">
        <w:rPr>
          <w:rFonts w:ascii="Tahoma" w:eastAsia="Calibri" w:hAnsi="Tahoma" w:cs="Tahoma"/>
          <w:szCs w:val="16"/>
        </w:rPr>
        <w:t xml:space="preserve"> oraz pracowników podwykonawcy</w:t>
      </w:r>
      <w:r w:rsidRPr="008D1C8B">
        <w:rPr>
          <w:rFonts w:ascii="Tahoma" w:eastAsia="Calibri" w:hAnsi="Tahoma" w:cs="Tahoma"/>
          <w:szCs w:val="16"/>
        </w:rPr>
        <w:t>, który zauważy ogień niemożliwy do ugaszenia podręcznym sprzętem gaśniczym poprzez odcięcie tlenu jest zobowiązany do:</w:t>
      </w:r>
    </w:p>
    <w:p w14:paraId="5134A609" w14:textId="77777777" w:rsidR="00642023" w:rsidRPr="008D1C8B" w:rsidRDefault="0026372D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color w:val="000000"/>
          <w:szCs w:val="16"/>
        </w:rPr>
        <w:t>n</w:t>
      </w:r>
      <w:r w:rsidR="00290369" w:rsidRPr="008D1C8B">
        <w:rPr>
          <w:rFonts w:ascii="Tahoma" w:eastAsia="Calibri" w:hAnsi="Tahoma" w:cs="Tahoma"/>
          <w:color w:val="000000"/>
          <w:szCs w:val="16"/>
        </w:rPr>
        <w:t>atychmiastowego zgłoszenia pożaru Kierownikowi komórki organizacyjnej, Pracodawcy,</w:t>
      </w:r>
    </w:p>
    <w:p w14:paraId="549A871F" w14:textId="458C0A3F" w:rsidR="00642023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powiadom</w:t>
      </w:r>
      <w:r w:rsidR="002A654F" w:rsidRPr="009D0EF8">
        <w:rPr>
          <w:rFonts w:ascii="Tahoma" w:eastAsia="Calibri" w:hAnsi="Tahoma" w:cs="Tahoma"/>
          <w:szCs w:val="16"/>
        </w:rPr>
        <w:t>ienia</w:t>
      </w:r>
      <w:r w:rsidR="00642023" w:rsidRPr="009D0EF8">
        <w:rPr>
          <w:rFonts w:ascii="Tahoma" w:eastAsia="Calibri" w:hAnsi="Tahoma" w:cs="Tahoma"/>
          <w:szCs w:val="16"/>
        </w:rPr>
        <w:t xml:space="preserve"> o </w:t>
      </w:r>
      <w:r w:rsidR="00AD2F3C" w:rsidRPr="009D0EF8">
        <w:rPr>
          <w:rFonts w:ascii="Tahoma" w:eastAsia="Calibri" w:hAnsi="Tahoma" w:cs="Tahoma"/>
          <w:szCs w:val="16"/>
        </w:rPr>
        <w:t>pożarze osoby</w:t>
      </w:r>
      <w:r w:rsidR="00AD2F3C" w:rsidRPr="008D1C8B">
        <w:rPr>
          <w:rFonts w:ascii="Tahoma" w:eastAsia="Calibri" w:hAnsi="Tahoma" w:cs="Tahoma"/>
          <w:color w:val="000000"/>
          <w:szCs w:val="16"/>
        </w:rPr>
        <w:t xml:space="preserve"> znajdujące</w:t>
      </w:r>
      <w:r w:rsidR="00642023" w:rsidRPr="008D1C8B">
        <w:rPr>
          <w:rFonts w:ascii="Tahoma" w:eastAsia="Calibri" w:hAnsi="Tahoma" w:cs="Tahoma"/>
          <w:color w:val="000000"/>
          <w:szCs w:val="16"/>
        </w:rPr>
        <w:t xml:space="preserve"> się w </w:t>
      </w:r>
      <w:r w:rsidRPr="008D1C8B">
        <w:rPr>
          <w:rFonts w:ascii="Tahoma" w:eastAsia="Calibri" w:hAnsi="Tahoma" w:cs="Tahoma"/>
          <w:color w:val="000000"/>
          <w:szCs w:val="16"/>
        </w:rPr>
        <w:t>sąsiedztwie lub w obiekcie,</w:t>
      </w:r>
    </w:p>
    <w:p w14:paraId="4E4291D2" w14:textId="473E8C80" w:rsidR="00290369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telefonicznie lub w inny dostępny sposób </w:t>
      </w:r>
      <w:r w:rsidR="00E64137" w:rsidRPr="008D1C8B">
        <w:rPr>
          <w:rFonts w:ascii="Tahoma" w:eastAsia="Calibri" w:hAnsi="Tahoma" w:cs="Tahoma"/>
          <w:szCs w:val="16"/>
        </w:rPr>
        <w:t>zawiadomić Straż</w:t>
      </w:r>
      <w:r w:rsidRPr="008D1C8B">
        <w:rPr>
          <w:rFonts w:ascii="Tahoma" w:eastAsia="Calibri" w:hAnsi="Tahoma" w:cs="Tahoma"/>
          <w:szCs w:val="16"/>
        </w:rPr>
        <w:t xml:space="preserve"> Pożarną podając:</w:t>
      </w:r>
    </w:p>
    <w:p w14:paraId="6549239C" w14:textId="5D7091A5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G</w:t>
      </w:r>
      <w:r w:rsidR="00E64137" w:rsidRPr="008D1C8B">
        <w:rPr>
          <w:rFonts w:ascii="Tahoma" w:eastAsia="Calibri" w:hAnsi="Tahoma" w:cs="Tahoma"/>
          <w:szCs w:val="16"/>
        </w:rPr>
        <w:t>dzie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adres, nazwa obiektu, kondygnacja,</w:t>
      </w:r>
    </w:p>
    <w:p w14:paraId="72103BD4" w14:textId="1216289B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o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dach, sala chorych, biuro itp.</w:t>
      </w:r>
    </w:p>
    <w:p w14:paraId="1343685F" w14:textId="6D9C9A33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zy jest zagrożenie dla życia ludzi,</w:t>
      </w:r>
    </w:p>
    <w:p w14:paraId="2070805A" w14:textId="658B0381" w:rsidR="00290369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S</w:t>
      </w:r>
      <w:r w:rsidR="00290369" w:rsidRPr="008D1C8B">
        <w:rPr>
          <w:rFonts w:ascii="Tahoma" w:eastAsia="Calibri" w:hAnsi="Tahoma" w:cs="Tahoma"/>
          <w:szCs w:val="16"/>
        </w:rPr>
        <w:t>woje imię i nazwisko oraz numer</w:t>
      </w:r>
      <w:r w:rsidR="0026372D" w:rsidRPr="008D1C8B">
        <w:rPr>
          <w:rFonts w:ascii="Tahoma" w:eastAsia="Calibri" w:hAnsi="Tahoma" w:cs="Tahoma"/>
          <w:szCs w:val="16"/>
        </w:rPr>
        <w:t xml:space="preserve"> telefonu, z którego się dzwoni,</w:t>
      </w:r>
    </w:p>
    <w:p w14:paraId="044D3AC0" w14:textId="43F2B2BE" w:rsidR="00290369" w:rsidRPr="008D1C8B" w:rsidRDefault="00290369" w:rsidP="00E661B5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ostrzeżenia osób i współpracowników będących w niebezpieczeństwie oraz ich ewentualnego ulokowania w bezpiecznym miejscu (obowiązkiem każdego pracownika jest pomaganie przy transporcie zagrożonych pacjentów) - ratowanie ludzkiego życia jest ważniejsze niż zwalczanie ognia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D76CBE3" w14:textId="1444176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równocześnie z alarmowaniem o niebezpieczeństwie należy przystąpić do gaszenia pożaru podręcznym sprzętem gaśniczym,</w:t>
      </w:r>
    </w:p>
    <w:p w14:paraId="6A433600" w14:textId="401CBA3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ochrony dróg oddechowych przed dymem poprzez stosowanie zwilżonych chusteczek oraz poruszania się w dolnych partiach w pomieszczeniach o dużym stopniu zadymienia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2F609CE4" w14:textId="4824A5F6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zamknięcia palących się pomieszczeń w </w:t>
      </w:r>
      <w:r w:rsidR="00E64137" w:rsidRPr="008D1C8B">
        <w:rPr>
          <w:rFonts w:ascii="Tahoma" w:eastAsia="Calibri" w:hAnsi="Tahoma" w:cs="Tahoma"/>
          <w:szCs w:val="16"/>
        </w:rPr>
        <w:t>przypadku, gdy</w:t>
      </w:r>
      <w:r w:rsidRPr="008D1C8B">
        <w:rPr>
          <w:rFonts w:ascii="Tahoma" w:eastAsia="Calibri" w:hAnsi="Tahoma" w:cs="Tahoma"/>
          <w:szCs w:val="16"/>
        </w:rPr>
        <w:t xml:space="preserve"> samodzielne próby zwalczania ognia okazują się bezskuteczne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5C9AA72B" w14:textId="65663449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usunięcia z zagrożonych terenów materiałów / przedmiotów niebezpiecznych, łatwopalnych i innych grożących wybuchem, o ile samemu nie naraża</w:t>
      </w:r>
      <w:r w:rsidR="002A654F" w:rsidRPr="008D1C8B">
        <w:rPr>
          <w:rFonts w:ascii="Tahoma" w:eastAsia="Calibri" w:hAnsi="Tahoma" w:cs="Tahoma"/>
          <w:szCs w:val="16"/>
        </w:rPr>
        <w:t xml:space="preserve"> się</w:t>
      </w:r>
      <w:r w:rsidRPr="008D1C8B">
        <w:rPr>
          <w:rFonts w:ascii="Tahoma" w:eastAsia="Calibri" w:hAnsi="Tahoma" w:cs="Tahoma"/>
          <w:szCs w:val="16"/>
        </w:rPr>
        <w:t xml:space="preserve"> na niebezpieczeństwo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A2BBC57" w14:textId="3F0060E3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pozostania </w:t>
      </w:r>
      <w:r w:rsidRPr="009D0EF8">
        <w:rPr>
          <w:rFonts w:ascii="Tahoma" w:eastAsia="Calibri" w:hAnsi="Tahoma" w:cs="Tahoma"/>
          <w:szCs w:val="16"/>
        </w:rPr>
        <w:t>na swoim stanowisku pracy w przypadku nie brania udziału w akcji gaśniczej</w:t>
      </w:r>
      <w:r w:rsidR="002A654F" w:rsidRPr="009D0EF8">
        <w:rPr>
          <w:rFonts w:ascii="Tahoma" w:eastAsia="Calibri" w:hAnsi="Tahoma" w:cs="Tahoma"/>
          <w:szCs w:val="16"/>
        </w:rPr>
        <w:t>,</w:t>
      </w:r>
    </w:p>
    <w:p w14:paraId="16488F5B" w14:textId="1BE1DFB5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zamknięcia okien w pomieszczeniach znajdujących się bezpośrednio nad ogniskiem pożaru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1E6C39A9" w14:textId="70BD6949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używania tylko udostępnionych przez kierownictwo akcji wind, zajętych i sterowanych ręcznie przez wyznaczonego pracownika służb technicznych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6D072AA6" w14:textId="543F50D2" w:rsidR="00456730" w:rsidRPr="009D0EF8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w</w:t>
      </w:r>
      <w:r w:rsidR="00290369" w:rsidRPr="009D0EF8">
        <w:rPr>
          <w:rFonts w:ascii="Tahoma" w:eastAsia="Calibri" w:hAnsi="Tahoma" w:cs="Tahoma"/>
          <w:szCs w:val="16"/>
        </w:rPr>
        <w:t xml:space="preserve"> miarę możliwości zabezpiecz</w:t>
      </w:r>
      <w:r w:rsidR="002A654F" w:rsidRPr="009D0EF8">
        <w:rPr>
          <w:rFonts w:ascii="Tahoma" w:eastAsia="Calibri" w:hAnsi="Tahoma" w:cs="Tahoma"/>
          <w:szCs w:val="16"/>
        </w:rPr>
        <w:t>enia</w:t>
      </w:r>
      <w:r w:rsidR="00290369" w:rsidRPr="009D0EF8">
        <w:rPr>
          <w:rFonts w:ascii="Tahoma" w:eastAsia="Calibri" w:hAnsi="Tahoma" w:cs="Tahoma"/>
          <w:szCs w:val="16"/>
        </w:rPr>
        <w:t xml:space="preserve"> mieni</w:t>
      </w:r>
      <w:r w:rsidR="002A654F" w:rsidRPr="009D0EF8">
        <w:rPr>
          <w:rFonts w:ascii="Tahoma" w:eastAsia="Calibri" w:hAnsi="Tahoma" w:cs="Tahoma"/>
          <w:szCs w:val="16"/>
        </w:rPr>
        <w:t>a,</w:t>
      </w:r>
      <w:r w:rsidR="00290369" w:rsidRPr="009D0EF8">
        <w:rPr>
          <w:rFonts w:ascii="Tahoma" w:eastAsia="Calibri" w:hAnsi="Tahoma" w:cs="Tahoma"/>
          <w:szCs w:val="16"/>
        </w:rPr>
        <w:t xml:space="preserve"> dokumentacj</w:t>
      </w:r>
      <w:r w:rsidR="002A654F" w:rsidRPr="009D0EF8">
        <w:rPr>
          <w:rFonts w:ascii="Tahoma" w:eastAsia="Calibri" w:hAnsi="Tahoma" w:cs="Tahoma"/>
          <w:szCs w:val="16"/>
        </w:rPr>
        <w:t>i</w:t>
      </w:r>
      <w:r w:rsidR="00290369" w:rsidRPr="009D0EF8">
        <w:rPr>
          <w:rFonts w:ascii="Tahoma" w:eastAsia="Calibri" w:hAnsi="Tahoma" w:cs="Tahoma"/>
          <w:szCs w:val="16"/>
        </w:rPr>
        <w:t xml:space="preserve"> i inn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wartościow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przedmiot</w:t>
      </w:r>
      <w:r w:rsidR="002A654F" w:rsidRPr="009D0EF8">
        <w:rPr>
          <w:rFonts w:ascii="Tahoma" w:eastAsia="Calibri" w:hAnsi="Tahoma" w:cs="Tahoma"/>
          <w:szCs w:val="16"/>
        </w:rPr>
        <w:t>ów</w:t>
      </w:r>
      <w:r w:rsidR="00290369" w:rsidRPr="009D0EF8">
        <w:rPr>
          <w:rFonts w:ascii="Tahoma" w:eastAsia="Calibri" w:hAnsi="Tahoma" w:cs="Tahoma"/>
          <w:szCs w:val="16"/>
        </w:rPr>
        <w:t xml:space="preserve"> przed pożarem i osobami postronnymi</w:t>
      </w:r>
      <w:r w:rsidRPr="009D0EF8">
        <w:rPr>
          <w:rFonts w:ascii="Tahoma" w:eastAsia="Calibri" w:hAnsi="Tahoma" w:cs="Tahoma"/>
          <w:szCs w:val="16"/>
        </w:rPr>
        <w:t>,</w:t>
      </w:r>
    </w:p>
    <w:p w14:paraId="4CC2A0A7" w14:textId="44287E4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d</w:t>
      </w:r>
      <w:r w:rsidR="00290369" w:rsidRPr="009D0EF8">
        <w:rPr>
          <w:rFonts w:ascii="Tahoma" w:eastAsia="Calibri" w:hAnsi="Tahoma" w:cs="Tahoma"/>
          <w:szCs w:val="16"/>
        </w:rPr>
        <w:t xml:space="preserve">o czasu przybycia jednostek ratowniczo-gaśniczych akcją kieruje właściciel zarządca lub użytkownik obiektu </w:t>
      </w:r>
      <w:r w:rsidR="00290369" w:rsidRPr="008D1C8B">
        <w:rPr>
          <w:rFonts w:ascii="Tahoma" w:eastAsia="Calibri" w:hAnsi="Tahoma" w:cs="Tahoma"/>
          <w:szCs w:val="16"/>
        </w:rPr>
        <w:t>lub osoba najbardziej opanowana i energiczna</w:t>
      </w:r>
      <w:r w:rsidRPr="008D1C8B">
        <w:rPr>
          <w:rFonts w:ascii="Tahoma" w:eastAsia="Calibri" w:hAnsi="Tahoma" w:cs="Tahoma"/>
          <w:szCs w:val="16"/>
        </w:rPr>
        <w:t>,</w:t>
      </w:r>
    </w:p>
    <w:p w14:paraId="6C882798" w14:textId="20AE850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lastRenderedPageBreak/>
        <w:t>p</w:t>
      </w:r>
      <w:r w:rsidR="00290369" w:rsidRPr="008D1C8B">
        <w:rPr>
          <w:rFonts w:ascii="Tahoma" w:eastAsia="Calibri" w:hAnsi="Tahoma" w:cs="Tahoma"/>
          <w:szCs w:val="16"/>
        </w:rPr>
        <w:t xml:space="preserve">o przybyciu jednostek ratowniczo-gaśniczych kierowanie akcją przejmuje kierownik akcji ratowniczej, który ma </w:t>
      </w:r>
      <w:r w:rsidRPr="008D1C8B">
        <w:rPr>
          <w:rFonts w:ascii="Tahoma" w:eastAsia="Calibri" w:hAnsi="Tahoma" w:cs="Tahoma"/>
          <w:szCs w:val="16"/>
        </w:rPr>
        <w:t>prawo żądania niezbędnej pomocy,</w:t>
      </w:r>
    </w:p>
    <w:p w14:paraId="3E63E276" w14:textId="261CC8BD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Osoby postronne korzystające z </w:t>
      </w:r>
      <w:r w:rsidR="00E64137" w:rsidRPr="008D1C8B">
        <w:rPr>
          <w:rFonts w:ascii="Tahoma" w:eastAsia="Calibri" w:hAnsi="Tahoma" w:cs="Tahoma"/>
          <w:szCs w:val="16"/>
        </w:rPr>
        <w:t>obiektu powinny</w:t>
      </w:r>
      <w:r w:rsidRPr="008D1C8B">
        <w:rPr>
          <w:rFonts w:ascii="Tahoma" w:eastAsia="Calibri" w:hAnsi="Tahoma" w:cs="Tahoma"/>
          <w:szCs w:val="16"/>
        </w:rPr>
        <w:t xml:space="preserve"> zachować spokój i podporządkować się osobom kierującym ewakuacją</w:t>
      </w:r>
      <w:r w:rsidR="0026372D" w:rsidRPr="008D1C8B">
        <w:rPr>
          <w:rFonts w:ascii="Tahoma" w:eastAsia="Calibri" w:hAnsi="Tahoma" w:cs="Tahoma"/>
          <w:szCs w:val="16"/>
        </w:rPr>
        <w:t>.</w:t>
      </w:r>
    </w:p>
    <w:p w14:paraId="4CEDC7EA" w14:textId="77777777" w:rsidR="00E64137" w:rsidRPr="008D1C8B" w:rsidRDefault="00E64137" w:rsidP="00ED29C0">
      <w:pPr>
        <w:spacing w:after="0"/>
        <w:rPr>
          <w:rFonts w:ascii="Tahoma" w:eastAsia="Calibri" w:hAnsi="Tahoma" w:cs="Tahoma"/>
          <w:b/>
          <w:szCs w:val="16"/>
          <w:u w:val="single"/>
        </w:rPr>
      </w:pPr>
    </w:p>
    <w:p w14:paraId="6CBC1BAD" w14:textId="6B1CA234" w:rsidR="00290369" w:rsidRPr="008D1C8B" w:rsidRDefault="00642023" w:rsidP="00642023">
      <w:pPr>
        <w:spacing w:after="0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Postępowanie podczas ewakuacji:</w:t>
      </w:r>
    </w:p>
    <w:p w14:paraId="233219C8" w14:textId="6FE1D620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sygnale alarmowym należy niezwłocznie:</w:t>
      </w:r>
    </w:p>
    <w:p w14:paraId="5413E3D3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poinformować współpracowników o zagrożeniu</w:t>
      </w:r>
      <w:r w:rsidR="008B7855" w:rsidRPr="008D1C8B">
        <w:rPr>
          <w:rFonts w:ascii="Tahoma" w:eastAsia="Calibri" w:hAnsi="Tahoma" w:cs="Tahoma"/>
          <w:szCs w:val="16"/>
        </w:rPr>
        <w:t>,</w:t>
      </w:r>
      <w:r w:rsidRPr="008D1C8B">
        <w:rPr>
          <w:rFonts w:ascii="Tahoma" w:eastAsia="Calibri" w:hAnsi="Tahoma" w:cs="Tahoma"/>
          <w:szCs w:val="16"/>
        </w:rPr>
        <w:t xml:space="preserve"> </w:t>
      </w:r>
    </w:p>
    <w:p w14:paraId="1A17EB26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w miarę możliwości czynności rutynowe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2A43EBCB" w14:textId="68126C0C" w:rsidR="00642023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odwiedziny i odesłać pacjentów do łóżek.</w:t>
      </w:r>
    </w:p>
    <w:p w14:paraId="194F2D4E" w14:textId="19C4C7CE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Personel </w:t>
      </w:r>
      <w:r w:rsidR="00B22C06" w:rsidRPr="008D1C8B">
        <w:rPr>
          <w:rFonts w:ascii="Tahoma" w:eastAsia="Calibri" w:hAnsi="Tahoma" w:cs="Tahoma"/>
          <w:szCs w:val="16"/>
        </w:rPr>
        <w:t xml:space="preserve">/ pracownicy podwykonawcy </w:t>
      </w:r>
      <w:r w:rsidRPr="008D1C8B">
        <w:rPr>
          <w:rFonts w:ascii="Tahoma" w:eastAsia="Calibri" w:hAnsi="Tahoma" w:cs="Tahoma"/>
          <w:szCs w:val="16"/>
        </w:rPr>
        <w:t xml:space="preserve">zobowiązany </w:t>
      </w:r>
      <w:r w:rsidR="00B22C06" w:rsidRPr="008D1C8B">
        <w:rPr>
          <w:rFonts w:ascii="Tahoma" w:eastAsia="Calibri" w:hAnsi="Tahoma" w:cs="Tahoma"/>
          <w:szCs w:val="16"/>
        </w:rPr>
        <w:t xml:space="preserve">jest </w:t>
      </w:r>
      <w:r w:rsidRPr="008D1C8B">
        <w:rPr>
          <w:rFonts w:ascii="Tahoma" w:eastAsia="Calibri" w:hAnsi="Tahoma" w:cs="Tahoma"/>
          <w:szCs w:val="16"/>
        </w:rPr>
        <w:t>do:</w:t>
      </w:r>
    </w:p>
    <w:p w14:paraId="0D89BB2B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pozostania przy stanowiskach i przygotowania się do ewakuacji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77DE0C14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zachowania spokoju - nie wolno dać się ponieść panice !!!</w:t>
      </w:r>
    </w:p>
    <w:p w14:paraId="4C418747" w14:textId="41C104D3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zabezpieczenia przedmiotów wartościowych</w:t>
      </w:r>
      <w:r w:rsidR="008B7855" w:rsidRPr="008D1C8B">
        <w:rPr>
          <w:rFonts w:ascii="Tahoma" w:eastAsia="Calibri" w:hAnsi="Tahoma" w:cs="Tahoma"/>
          <w:szCs w:val="16"/>
        </w:rPr>
        <w:t>.</w:t>
      </w:r>
    </w:p>
    <w:p w14:paraId="67652B84" w14:textId="4FAFD625" w:rsidR="0026372D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Pomieszczenia można opuszczać dopiero po sygnale do ewakuacji.</w:t>
      </w:r>
    </w:p>
    <w:p w14:paraId="42C8D587" w14:textId="351B0641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Ewakuacja następuje tylko pod przewodnictwem osoby poinformowanej o drodze i celu ewakuacji.</w:t>
      </w:r>
    </w:p>
    <w:p w14:paraId="019C33F0" w14:textId="4DA1F1E5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Należy poruszać się tylko i wyłącznie drogami wyznaczonymi przez kierownictwo akcji, używanie niedozwolonych wind jest surowo zabronione.</w:t>
      </w:r>
    </w:p>
    <w:p w14:paraId="578BF63B" w14:textId="617DBA39" w:rsidR="00456730" w:rsidRPr="008D1C8B" w:rsidRDefault="00290369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ulokowaniu pacjentów w bezpiecznym miejscu personel opuszcza sprawnie zagrożone pomieszczenia starając się zabrać w miarę możliwości dokumentację medyczną.</w:t>
      </w:r>
    </w:p>
    <w:p w14:paraId="48672395" w14:textId="23DC9C8D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Fakt opuszczenia poszczególnych pomieszczeń należy zgłosić kierownictwu akcji ratowniczej.</w:t>
      </w:r>
      <w:r w:rsidR="00FC6DE7">
        <w:rPr>
          <w:rFonts w:ascii="Tahoma" w:eastAsia="Calibri" w:hAnsi="Tahoma" w:cs="Tahoma"/>
          <w:szCs w:val="16"/>
        </w:rPr>
        <w:t xml:space="preserve"> </w:t>
      </w:r>
      <w:r w:rsidR="00290369" w:rsidRPr="008D1C8B">
        <w:rPr>
          <w:rFonts w:ascii="Tahoma" w:eastAsia="Calibri" w:hAnsi="Tahoma" w:cs="Tahoma"/>
          <w:szCs w:val="16"/>
        </w:rPr>
        <w:t xml:space="preserve">Po ewakuacji należy sprawdzić liczbę </w:t>
      </w:r>
      <w:r w:rsidRPr="008D1C8B">
        <w:rPr>
          <w:rFonts w:ascii="Tahoma" w:eastAsia="Calibri" w:hAnsi="Tahoma" w:cs="Tahoma"/>
          <w:szCs w:val="16"/>
        </w:rPr>
        <w:t>pracowników.</w:t>
      </w:r>
      <w:r w:rsidR="00290369" w:rsidRPr="008D1C8B">
        <w:rPr>
          <w:rFonts w:ascii="Tahoma" w:eastAsia="Calibri" w:hAnsi="Tahoma" w:cs="Tahoma"/>
          <w:szCs w:val="16"/>
        </w:rPr>
        <w:t xml:space="preserve"> </w:t>
      </w:r>
    </w:p>
    <w:p w14:paraId="37CCD708" w14:textId="4F0023B5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Pracownicy Firm Podwykonawcy zobowiązani są do podporządkowania się kierownictwu akcji </w:t>
      </w:r>
      <w:r w:rsidR="00FC6DE7">
        <w:rPr>
          <w:rFonts w:ascii="Tahoma" w:eastAsia="Calibri" w:hAnsi="Tahoma" w:cs="Tahoma"/>
          <w:szCs w:val="16"/>
        </w:rPr>
        <w:t xml:space="preserve"> </w:t>
      </w:r>
      <w:r w:rsidRPr="008D1C8B">
        <w:rPr>
          <w:rFonts w:ascii="Tahoma" w:eastAsia="Calibri" w:hAnsi="Tahoma" w:cs="Tahoma"/>
          <w:szCs w:val="16"/>
        </w:rPr>
        <w:t>i brania czynnego udziału w ewakuacji.</w:t>
      </w:r>
    </w:p>
    <w:p w14:paraId="3E4CF8C6" w14:textId="77777777" w:rsidR="00E64137" w:rsidRPr="008D1C8B" w:rsidRDefault="00456730" w:rsidP="00FC6DE7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  </w:t>
      </w:r>
    </w:p>
    <w:p w14:paraId="06B9F22A" w14:textId="0E5E54E5" w:rsidR="00642023" w:rsidRPr="008D1C8B" w:rsidRDefault="00642023" w:rsidP="00FC6DE7">
      <w:pPr>
        <w:spacing w:after="0"/>
        <w:jc w:val="both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Zapobieganie pożarom w obiekta</w:t>
      </w:r>
      <w:r w:rsidR="000939B8" w:rsidRPr="008D1C8B">
        <w:rPr>
          <w:rFonts w:ascii="Tahoma" w:eastAsia="Calibri" w:hAnsi="Tahoma" w:cs="Tahoma"/>
          <w:b/>
          <w:szCs w:val="16"/>
          <w:u w:val="single"/>
        </w:rPr>
        <w:t>ch oraz na terenach przyległych. Zabrania się:</w:t>
      </w:r>
    </w:p>
    <w:p w14:paraId="1A3587CC" w14:textId="77777777" w:rsidR="000939B8" w:rsidRPr="008D1C8B" w:rsidRDefault="000939B8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</w:t>
      </w:r>
      <w:r w:rsidR="00EB4FA5" w:rsidRPr="008D1C8B">
        <w:rPr>
          <w:rFonts w:ascii="Tahoma" w:hAnsi="Tahoma" w:cs="Tahoma"/>
          <w:szCs w:val="16"/>
        </w:rPr>
        <w:t>ykonywani</w:t>
      </w:r>
      <w:r w:rsidRPr="008D1C8B">
        <w:rPr>
          <w:rFonts w:ascii="Tahoma" w:hAnsi="Tahoma" w:cs="Tahoma"/>
          <w:szCs w:val="16"/>
        </w:rPr>
        <w:t>a</w:t>
      </w:r>
      <w:r w:rsidR="00EB4FA5" w:rsidRPr="008D1C8B">
        <w:rPr>
          <w:rFonts w:ascii="Tahoma" w:hAnsi="Tahoma" w:cs="Tahoma"/>
          <w:szCs w:val="16"/>
        </w:rPr>
        <w:t xml:space="preserve"> czynności, które mogą spowodować pożar, jego rozprzestrzenianie się, utrudnienie prowadzenia dzi</w:t>
      </w:r>
      <w:r w:rsidR="00642023" w:rsidRPr="008D1C8B">
        <w:rPr>
          <w:rFonts w:ascii="Tahoma" w:hAnsi="Tahoma" w:cs="Tahoma"/>
          <w:szCs w:val="16"/>
        </w:rPr>
        <w:t>ałań ratowniczych lub ewakuacji.</w:t>
      </w:r>
    </w:p>
    <w:p w14:paraId="29E781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otwartego ognia, paleni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tytoniu i stosowan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innych czynników mogących zainicjować zapłon występujących materiałów.</w:t>
      </w:r>
    </w:p>
    <w:p w14:paraId="42C803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Przechowywani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oraz 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elementów wystroju i wyposażenia wnętrz z materiałów palnych w odległości' mniejszej niż 0,5 m od:</w:t>
      </w:r>
    </w:p>
    <w:p w14:paraId="4AAA4AC1" w14:textId="77777777" w:rsidR="000939B8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i instalacji, których powierzchnie zewnętrzne mogą nagrzewać się do temperatury przekraczającej 316.15 K (100</w:t>
      </w:r>
      <w:r w:rsidRPr="008D1C8B">
        <w:rPr>
          <w:rFonts w:ascii="Tahoma" w:hAnsi="Tahoma" w:cs="Tahoma"/>
          <w:szCs w:val="16"/>
          <w:vertAlign w:val="superscript"/>
        </w:rPr>
        <w:t>0</w:t>
      </w:r>
      <w:r w:rsidRPr="008D1C8B">
        <w:rPr>
          <w:rFonts w:ascii="Tahoma" w:hAnsi="Tahoma" w:cs="Tahoma"/>
          <w:szCs w:val="16"/>
        </w:rPr>
        <w:t>C)</w:t>
      </w:r>
      <w:r w:rsidR="000939B8" w:rsidRPr="008D1C8B">
        <w:rPr>
          <w:rFonts w:ascii="Tahoma" w:hAnsi="Tahoma" w:cs="Tahoma"/>
          <w:szCs w:val="16"/>
        </w:rPr>
        <w:t>,</w:t>
      </w:r>
    </w:p>
    <w:p w14:paraId="5E803938" w14:textId="583D1A4F" w:rsidR="00EB4FA5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linii kablowych o napięciu powyżej 1 kV. przewodów uziemiających oraz przewodów odprowadzających instalacji piorunochronnej oraz czynnych rozdzielnic prądu elektrycznego, przewodów elektrycznych siłowych i gniazd wtykowych siłowych o napięciu powyżej 400 V.</w:t>
      </w:r>
    </w:p>
    <w:p w14:paraId="566F9447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Użytkowani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elektrycznych urządzeń ogrzewczych ustawionych bezpośrednio na podłożu palnym, </w:t>
      </w:r>
      <w:r w:rsidR="000939B8" w:rsidRPr="008D1C8B">
        <w:rPr>
          <w:rFonts w:ascii="Tahoma" w:hAnsi="Tahoma" w:cs="Tahoma"/>
          <w:szCs w:val="16"/>
        </w:rPr>
        <w:t xml:space="preserve"> </w:t>
      </w:r>
      <w:r w:rsidRPr="008D1C8B">
        <w:rPr>
          <w:rFonts w:ascii="Tahoma" w:hAnsi="Tahoma" w:cs="Tahoma"/>
          <w:szCs w:val="16"/>
        </w:rPr>
        <w:t>z wyjątkiem urządzeń eksploatowanych zgodnie z warunkami określonymi przez producenta.</w:t>
      </w:r>
    </w:p>
    <w:p w14:paraId="185C3F2A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na osłony punktów świetlnych materiałów palnych, z wyjątkiem materiałów trudno zapalnych i niezapalnych.</w:t>
      </w:r>
    </w:p>
    <w:p w14:paraId="4D8426C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Instalowani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opraw oświetleniowych oraz osprzętu instalacji elektrycznych, jak wyłączniki, przełączniki, gniazda wtyczkowe bezpośrednio na podłożu palnym, jeżeli ich konstrukcja nie zabezpiecza podłoża przed zapaleniem.</w:t>
      </w:r>
    </w:p>
    <w:p w14:paraId="4FDAB0B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Składowani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na drogach komunikacji ogólnej służących ewakuacji lub umieszczanie przedmiotów na tych drogach w sposób zmniejszający ich szerokość albo wysokość poniżej wymaganych wartości.</w:t>
      </w:r>
    </w:p>
    <w:p w14:paraId="340A2D33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Zamykani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drzwi ewakuacyjnych w sposób uniemożliwiający ich natychmiastowe użycie.</w:t>
      </w:r>
    </w:p>
    <w:p w14:paraId="61924FB6" w14:textId="23BDB836" w:rsidR="00EB4FA5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Uniemożliwiani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lub ograniczani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dostępu do:</w:t>
      </w:r>
    </w:p>
    <w:p w14:paraId="4508ECBB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gaśnic urządzeń przeciwpożarowych,</w:t>
      </w:r>
    </w:p>
    <w:p w14:paraId="026EA631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przeciwwybuchowych urządzeń odciążających,</w:t>
      </w:r>
    </w:p>
    <w:p w14:paraId="69EA5A9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źródeł wody do celów przeciwpożarowych, takich jak np. hydranty,</w:t>
      </w:r>
    </w:p>
    <w:p w14:paraId="5EA38823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uruchamiających instalacje gaśnicze i sterujących takimi instalacjami oraz innymi instalacjami wpływającymi na stan bezpieczeństwa pożarowego obiektu,</w:t>
      </w:r>
    </w:p>
    <w:p w14:paraId="42AA99A8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wyjść ewakuacyjnych albo okien dla ekip ratowniczych,</w:t>
      </w:r>
    </w:p>
    <w:p w14:paraId="25D58DE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wyłączników i tablic rozdzielczych prądu elektrycznego. </w:t>
      </w:r>
    </w:p>
    <w:p w14:paraId="59DF8778" w14:textId="77777777" w:rsidR="00124840" w:rsidRPr="008D1C8B" w:rsidRDefault="00124840">
      <w:pPr>
        <w:rPr>
          <w:rFonts w:ascii="Tahoma" w:hAnsi="Tahoma" w:cs="Tahoma"/>
          <w:szCs w:val="16"/>
        </w:rPr>
      </w:pPr>
    </w:p>
    <w:p w14:paraId="0788E70E" w14:textId="77777777" w:rsidR="00124840" w:rsidRPr="008D1C8B" w:rsidRDefault="00124840">
      <w:pPr>
        <w:rPr>
          <w:rFonts w:ascii="Tahoma" w:hAnsi="Tahoma" w:cs="Tahoma"/>
          <w:szCs w:val="16"/>
        </w:rPr>
      </w:pPr>
    </w:p>
    <w:sectPr w:rsidR="00124840" w:rsidRPr="008D1C8B" w:rsidSect="00E348E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720" w:right="720" w:bottom="720" w:left="720" w:header="142" w:footer="3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793795" w14:textId="77777777" w:rsidR="00854903" w:rsidRDefault="00854903" w:rsidP="00880CEB">
      <w:pPr>
        <w:spacing w:after="0" w:line="240" w:lineRule="auto"/>
      </w:pPr>
      <w:r>
        <w:separator/>
      </w:r>
    </w:p>
  </w:endnote>
  <w:endnote w:type="continuationSeparator" w:id="0">
    <w:p w14:paraId="66BFAE2F" w14:textId="77777777" w:rsidR="00854903" w:rsidRDefault="00854903" w:rsidP="00880C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CD584C" w14:textId="77777777" w:rsidR="00771BFA" w:rsidRDefault="00771BFA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FDA48E" w14:textId="5822E928" w:rsidR="0053687D" w:rsidRPr="00063F36" w:rsidRDefault="00063F36" w:rsidP="00E348E9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BC35B5" w14:textId="77777777" w:rsidR="00063F36" w:rsidRDefault="00063F36" w:rsidP="005E776D">
    <w:pPr>
      <w:pStyle w:val="Stopka"/>
      <w:rPr>
        <w:rFonts w:ascii="Tahoma" w:hAnsi="Tahoma" w:cs="Tahoma"/>
        <w:sz w:val="16"/>
        <w:szCs w:val="16"/>
      </w:rPr>
    </w:pPr>
  </w:p>
  <w:p w14:paraId="2D3AEA66" w14:textId="50E25BC0" w:rsidR="0053687D" w:rsidRPr="00063F36" w:rsidRDefault="00063F36" w:rsidP="005E776D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1D266C" w14:textId="77777777" w:rsidR="00854903" w:rsidRDefault="00854903" w:rsidP="00880CEB">
      <w:pPr>
        <w:spacing w:after="0" w:line="240" w:lineRule="auto"/>
      </w:pPr>
      <w:r>
        <w:separator/>
      </w:r>
    </w:p>
  </w:footnote>
  <w:footnote w:type="continuationSeparator" w:id="0">
    <w:p w14:paraId="2FEB6530" w14:textId="77777777" w:rsidR="00854903" w:rsidRDefault="00854903" w:rsidP="00880C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8D3969" w14:textId="77777777" w:rsidR="00771BFA" w:rsidRDefault="00771BFA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989D66" w14:textId="77777777" w:rsidR="00771BFA" w:rsidRDefault="00771BFA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465D9B" w14:textId="02A77CC1" w:rsidR="00690C8F" w:rsidRDefault="00771BFA">
    <w:pPr>
      <w:pStyle w:val="Nagwek"/>
    </w:pPr>
    <w:r>
      <w:rPr>
        <w:noProof/>
        <w:lang w:eastAsia="pl-PL"/>
      </w:rPr>
      <w:drawing>
        <wp:inline distT="0" distB="0" distL="0" distR="0" wp14:anchorId="6E69A31F" wp14:editId="2635599F">
          <wp:extent cx="6645910" cy="732177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732177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bookmarkStart w:id="0" w:name="_GoBack"/>
    <w:bookmarkEnd w:id="0"/>
  </w:p>
  <w:tbl>
    <w:tblPr>
      <w:tblW w:w="10648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1083"/>
      <w:gridCol w:w="7356"/>
      <w:gridCol w:w="1104"/>
      <w:gridCol w:w="1105"/>
    </w:tblGrid>
    <w:tr w:rsidR="007051ED" w:rsidRPr="007051ED" w14:paraId="374D7D87" w14:textId="77777777" w:rsidTr="007C5A06">
      <w:trPr>
        <w:cantSplit/>
        <w:trHeight w:val="284"/>
        <w:tblHeader/>
        <w:jc w:val="center"/>
      </w:trPr>
      <w:tc>
        <w:tcPr>
          <w:tcW w:w="108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14A9781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  <w:r w:rsidRPr="007051ED">
            <w:rPr>
              <w:rFonts w:ascii="Calibri" w:eastAsia="Calibri" w:hAnsi="Calibri" w:cs="Times New Roman"/>
              <w:noProof/>
              <w:sz w:val="22"/>
              <w:szCs w:val="22"/>
              <w:lang w:eastAsia="pl-PL"/>
            </w:rPr>
            <w:drawing>
              <wp:inline distT="0" distB="0" distL="0" distR="0" wp14:anchorId="0B9A877A" wp14:editId="424C04B3">
                <wp:extent cx="359122" cy="349624"/>
                <wp:effectExtent l="0" t="0" r="0" b="635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az 2"/>
                        <pic:cNvPicPr/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9228"/>
                        <a:stretch/>
                      </pic:blipFill>
                      <pic:spPr bwMode="auto">
                        <a:xfrm>
                          <a:off x="0" y="0"/>
                          <a:ext cx="366921" cy="35721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35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5A30056" w14:textId="08E4693C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 xml:space="preserve">GINEKOLOGICZNO – POŁOŻNICZY SZPITAL KLINICZNY </w:t>
          </w:r>
          <w:r w:rsidR="00B63704">
            <w:rPr>
              <w:rFonts w:ascii="Tahoma" w:eastAsia="Calibri" w:hAnsi="Tahoma" w:cs="Tahoma"/>
              <w:b/>
              <w:bCs/>
              <w:sz w:val="12"/>
              <w:szCs w:val="12"/>
            </w:rPr>
            <w:t>IM. HIELIODORA ŚWIĘCICKEIGO</w:t>
          </w:r>
        </w:p>
        <w:p w14:paraId="4950C03A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>UNIWERSYTETU MEDYCZNEGO IM. KAROLA MARCINKOWSKIEGO W POZNANIU</w:t>
          </w:r>
        </w:p>
        <w:p w14:paraId="39EB5ADF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i/>
              <w:i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i/>
              <w:iCs/>
              <w:sz w:val="12"/>
              <w:szCs w:val="12"/>
            </w:rPr>
            <w:t>ul. Polna 33, 60 – 535 Poznań</w:t>
          </w:r>
        </w:p>
      </w:tc>
      <w:tc>
        <w:tcPr>
          <w:tcW w:w="2209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509E2C6" w14:textId="476FCAE5" w:rsidR="007051ED" w:rsidRPr="004721A3" w:rsidRDefault="007051ED" w:rsidP="00A73047">
          <w:pPr>
            <w:spacing w:after="0" w:line="240" w:lineRule="auto"/>
            <w:rPr>
              <w:rFonts w:ascii="Tahoma" w:eastAsia="Calibri" w:hAnsi="Tahoma" w:cs="Tahoma"/>
              <w:b/>
              <w:color w:val="000000" w:themeColor="text1"/>
              <w:szCs w:val="16"/>
            </w:rPr>
          </w:pP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F</w:t>
          </w:r>
          <w:r w:rsidR="00A73047"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30</w:t>
          </w: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-BHP</w:t>
          </w:r>
        </w:p>
      </w:tc>
    </w:tr>
    <w:tr w:rsidR="007051ED" w:rsidRPr="007051ED" w14:paraId="6FE61A23" w14:textId="77777777" w:rsidTr="007C5A06">
      <w:trPr>
        <w:cantSplit/>
        <w:trHeight w:val="284"/>
        <w:tblHeader/>
        <w:jc w:val="center"/>
      </w:trPr>
      <w:tc>
        <w:tcPr>
          <w:tcW w:w="108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32D57557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sz w:val="22"/>
              <w:szCs w:val="22"/>
            </w:rPr>
          </w:pPr>
        </w:p>
      </w:tc>
      <w:tc>
        <w:tcPr>
          <w:tcW w:w="735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2036784" w14:textId="77777777" w:rsidR="007051ED" w:rsidRPr="007051ED" w:rsidRDefault="007051ED" w:rsidP="007051ED">
          <w:pPr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</w:p>
      </w:tc>
      <w:tc>
        <w:tcPr>
          <w:tcW w:w="11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7A715C9" w14:textId="7EE30A17" w:rsidR="007051ED" w:rsidRPr="004721A3" w:rsidRDefault="007051ED" w:rsidP="008C374F">
          <w:pPr>
            <w:spacing w:after="0" w:line="240" w:lineRule="auto"/>
            <w:ind w:left="-119" w:right="-70" w:firstLine="119"/>
            <w:rPr>
              <w:rFonts w:ascii="Tahoma" w:eastAsia="Calibri" w:hAnsi="Tahoma" w:cs="Tahoma"/>
              <w:b/>
              <w:bCs/>
              <w:color w:val="000000" w:themeColor="text1"/>
              <w:sz w:val="14"/>
              <w:szCs w:val="14"/>
            </w:rPr>
          </w:pP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Wydanie </w:t>
          </w:r>
          <w:r w:rsidR="008C374F"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>4</w:t>
          </w: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 </w:t>
          </w:r>
        </w:p>
      </w:tc>
      <w:tc>
        <w:tcPr>
          <w:tcW w:w="110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Calibri" w:eastAsia="Calibri" w:hAnsi="Calibri" w:cs="Times New Roman"/>
              <w:color w:val="000000" w:themeColor="text1"/>
              <w:sz w:val="22"/>
              <w:szCs w:val="22"/>
            </w:rPr>
            <w:id w:val="250395305"/>
            <w:docPartObj>
              <w:docPartGallery w:val="Page Numbers (Top of Page)"/>
              <w:docPartUnique/>
            </w:docPartObj>
          </w:sdtPr>
          <w:sdtEndPr/>
          <w:sdtContent>
            <w:p w14:paraId="7FFB89E5" w14:textId="77777777" w:rsidR="007051ED" w:rsidRPr="004721A3" w:rsidRDefault="007051ED" w:rsidP="007051ED">
              <w:pPr>
                <w:spacing w:after="0" w:line="240" w:lineRule="auto"/>
                <w:rPr>
                  <w:rFonts w:ascii="Calibri" w:eastAsia="Calibri" w:hAnsi="Calibri" w:cs="Times New Roman"/>
                  <w:color w:val="000000" w:themeColor="text1"/>
                  <w:sz w:val="22"/>
                  <w:szCs w:val="22"/>
                </w:rPr>
              </w:pP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Strona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PAGE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771BFA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1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 z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NUMPAGES 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771BFA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4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</w:p>
          </w:sdtContent>
        </w:sdt>
      </w:tc>
    </w:tr>
    <w:tr w:rsidR="007051ED" w:rsidRPr="007051ED" w14:paraId="482341A7" w14:textId="77777777" w:rsidTr="007C5A06">
      <w:trPr>
        <w:cantSplit/>
        <w:trHeight w:val="443"/>
        <w:jc w:val="center"/>
      </w:trPr>
      <w:tc>
        <w:tcPr>
          <w:tcW w:w="10648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6985ABF8" w14:textId="7BE7C77A" w:rsidR="007051ED" w:rsidRPr="00231BE8" w:rsidRDefault="007C5A06" w:rsidP="007F078D">
          <w:pPr>
            <w:keepNext/>
            <w:autoSpaceDE w:val="0"/>
            <w:autoSpaceDN w:val="0"/>
            <w:spacing w:after="0" w:line="240" w:lineRule="auto"/>
            <w:jc w:val="center"/>
            <w:outlineLvl w:val="0"/>
            <w:rPr>
              <w:rFonts w:ascii="Tahoma" w:eastAsia="Times New Roman" w:hAnsi="Tahoma" w:cs="Tahoma"/>
              <w:b/>
              <w:bCs/>
              <w:iCs/>
              <w:caps/>
              <w:color w:val="FF0000"/>
              <w:kern w:val="28"/>
              <w:sz w:val="20"/>
              <w:szCs w:val="20"/>
              <w:lang w:eastAsia="pl-PL"/>
            </w:rPr>
          </w:pPr>
          <w:r w:rsidRPr="001556E8">
            <w:rPr>
              <w:rFonts w:ascii="Tahoma" w:hAnsi="Tahoma" w:cs="Tahoma"/>
              <w:b/>
              <w:sz w:val="20"/>
              <w:szCs w:val="14"/>
            </w:rPr>
            <w:t xml:space="preserve">INFORMACJA O ZAGROŻENIACH DLA ZDROWIA I ŻYCIA WYSTĘPUJĄCYCH </w:t>
          </w:r>
          <w:r w:rsidRPr="007F078D">
            <w:rPr>
              <w:rFonts w:ascii="Tahoma" w:hAnsi="Tahoma" w:cs="Tahoma"/>
              <w:b/>
              <w:sz w:val="20"/>
              <w:szCs w:val="14"/>
            </w:rPr>
            <w:t>NA TERENIE SZPITALA</w:t>
          </w:r>
        </w:p>
      </w:tc>
    </w:tr>
  </w:tbl>
  <w:p w14:paraId="6138994A" w14:textId="77777777" w:rsidR="009D0EF8" w:rsidRPr="009D0EF8" w:rsidRDefault="009D0EF8" w:rsidP="009D0EF8">
    <w:pPr>
      <w:pStyle w:val="Nagwek"/>
      <w:rPr>
        <w:sz w:val="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531F50"/>
    <w:multiLevelType w:val="hybridMultilevel"/>
    <w:tmpl w:val="96688B04"/>
    <w:lvl w:ilvl="0" w:tplc="A86E2118">
      <w:start w:val="1"/>
      <w:numFmt w:val="upperRoman"/>
      <w:lvlText w:val="%1."/>
      <w:lvlJc w:val="left"/>
      <w:pPr>
        <w:ind w:left="360" w:hanging="360"/>
      </w:pPr>
      <w:rPr>
        <w:rFonts w:ascii="Tahoma" w:hAnsi="Tahoma" w:cs="Tahoma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EF18E7"/>
    <w:multiLevelType w:val="hybridMultilevel"/>
    <w:tmpl w:val="2028E39C"/>
    <w:lvl w:ilvl="0" w:tplc="F4FE692C">
      <w:start w:val="1"/>
      <w:numFmt w:val="decimal"/>
      <w:lvlText w:val="%1."/>
      <w:lvlJc w:val="left"/>
      <w:pPr>
        <w:ind w:left="218" w:hanging="360"/>
      </w:pPr>
      <w:rPr>
        <w:rFonts w:eastAsia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07FC6D74"/>
    <w:multiLevelType w:val="hybridMultilevel"/>
    <w:tmpl w:val="98E4DB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82BDF"/>
    <w:multiLevelType w:val="hybridMultilevel"/>
    <w:tmpl w:val="92E25D46"/>
    <w:lvl w:ilvl="0" w:tplc="DE0E4854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  <w:color w:val="auto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07049C"/>
    <w:multiLevelType w:val="hybridMultilevel"/>
    <w:tmpl w:val="EC4487C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87722F"/>
    <w:multiLevelType w:val="hybridMultilevel"/>
    <w:tmpl w:val="90DCB7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2D655E"/>
    <w:multiLevelType w:val="hybridMultilevel"/>
    <w:tmpl w:val="7FD20B34"/>
    <w:lvl w:ilvl="0" w:tplc="99082C86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 w15:restartNumberingAfterBreak="0">
    <w:nsid w:val="21C828B8"/>
    <w:multiLevelType w:val="hybridMultilevel"/>
    <w:tmpl w:val="EB6E6C52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C76B75"/>
    <w:multiLevelType w:val="hybridMultilevel"/>
    <w:tmpl w:val="CBF4FFEE"/>
    <w:lvl w:ilvl="0" w:tplc="81BC7382">
      <w:start w:val="2"/>
      <w:numFmt w:val="upperRoman"/>
      <w:lvlText w:val="%1."/>
      <w:lvlJc w:val="left"/>
      <w:pPr>
        <w:ind w:left="57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9" w15:restartNumberingAfterBreak="0">
    <w:nsid w:val="39EA0896"/>
    <w:multiLevelType w:val="hybridMultilevel"/>
    <w:tmpl w:val="1EEA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5F05EE"/>
    <w:multiLevelType w:val="hybridMultilevel"/>
    <w:tmpl w:val="66A07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DF4F56"/>
    <w:multiLevelType w:val="hybridMultilevel"/>
    <w:tmpl w:val="752EF5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3D17A4"/>
    <w:multiLevelType w:val="hybridMultilevel"/>
    <w:tmpl w:val="6B16C3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202491"/>
    <w:multiLevelType w:val="hybridMultilevel"/>
    <w:tmpl w:val="8AA0C86E"/>
    <w:lvl w:ilvl="0" w:tplc="4588E332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B04988"/>
    <w:multiLevelType w:val="hybridMultilevel"/>
    <w:tmpl w:val="960A636C"/>
    <w:lvl w:ilvl="0" w:tplc="4DC84D52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AA4717"/>
    <w:multiLevelType w:val="hybridMultilevel"/>
    <w:tmpl w:val="976C84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A6C6F64"/>
    <w:multiLevelType w:val="hybridMultilevel"/>
    <w:tmpl w:val="82044564"/>
    <w:lvl w:ilvl="0" w:tplc="7FE4C5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7E65C0"/>
    <w:multiLevelType w:val="hybridMultilevel"/>
    <w:tmpl w:val="42EE3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0066F1"/>
    <w:multiLevelType w:val="hybridMultilevel"/>
    <w:tmpl w:val="EEDE48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FC63D7"/>
    <w:multiLevelType w:val="hybridMultilevel"/>
    <w:tmpl w:val="CE2C04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A76266"/>
    <w:multiLevelType w:val="hybridMultilevel"/>
    <w:tmpl w:val="45E00946"/>
    <w:lvl w:ilvl="0" w:tplc="26E0EA5A">
      <w:start w:val="1"/>
      <w:numFmt w:val="upperRoman"/>
      <w:lvlText w:val="%1."/>
      <w:lvlJc w:val="left"/>
      <w:pPr>
        <w:ind w:left="1080" w:hanging="720"/>
      </w:pPr>
      <w:rPr>
        <w:rFonts w:eastAsiaTheme="minorHAns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7E1D21"/>
    <w:multiLevelType w:val="hybridMultilevel"/>
    <w:tmpl w:val="41E8C66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19"/>
  </w:num>
  <w:num w:numId="4">
    <w:abstractNumId w:val="2"/>
  </w:num>
  <w:num w:numId="5">
    <w:abstractNumId w:val="16"/>
  </w:num>
  <w:num w:numId="6">
    <w:abstractNumId w:val="0"/>
  </w:num>
  <w:num w:numId="7">
    <w:abstractNumId w:val="5"/>
  </w:num>
  <w:num w:numId="8">
    <w:abstractNumId w:val="15"/>
  </w:num>
  <w:num w:numId="9">
    <w:abstractNumId w:val="6"/>
  </w:num>
  <w:num w:numId="10">
    <w:abstractNumId w:val="17"/>
  </w:num>
  <w:num w:numId="11">
    <w:abstractNumId w:val="3"/>
  </w:num>
  <w:num w:numId="12">
    <w:abstractNumId w:val="12"/>
  </w:num>
  <w:num w:numId="13">
    <w:abstractNumId w:val="11"/>
  </w:num>
  <w:num w:numId="14">
    <w:abstractNumId w:val="13"/>
  </w:num>
  <w:num w:numId="15">
    <w:abstractNumId w:val="21"/>
  </w:num>
  <w:num w:numId="16">
    <w:abstractNumId w:val="18"/>
  </w:num>
  <w:num w:numId="17">
    <w:abstractNumId w:val="8"/>
  </w:num>
  <w:num w:numId="18">
    <w:abstractNumId w:val="7"/>
  </w:num>
  <w:num w:numId="19">
    <w:abstractNumId w:val="4"/>
  </w:num>
  <w:num w:numId="20">
    <w:abstractNumId w:val="14"/>
  </w:num>
  <w:num w:numId="21">
    <w:abstractNumId w:val="20"/>
  </w:num>
  <w:num w:numId="22">
    <w:abstractNumId w:val="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369"/>
    <w:rsid w:val="00005038"/>
    <w:rsid w:val="00011A26"/>
    <w:rsid w:val="000302B2"/>
    <w:rsid w:val="00051BC3"/>
    <w:rsid w:val="00063F36"/>
    <w:rsid w:val="00074128"/>
    <w:rsid w:val="00077335"/>
    <w:rsid w:val="00083DF0"/>
    <w:rsid w:val="000939B8"/>
    <w:rsid w:val="0009571B"/>
    <w:rsid w:val="000A0A14"/>
    <w:rsid w:val="000B605A"/>
    <w:rsid w:val="000E2040"/>
    <w:rsid w:val="000F3EB1"/>
    <w:rsid w:val="000F45D5"/>
    <w:rsid w:val="001014CB"/>
    <w:rsid w:val="00101CD6"/>
    <w:rsid w:val="00124840"/>
    <w:rsid w:val="00141497"/>
    <w:rsid w:val="001556E8"/>
    <w:rsid w:val="001A7E86"/>
    <w:rsid w:val="001B5BEB"/>
    <w:rsid w:val="001D0142"/>
    <w:rsid w:val="001D1410"/>
    <w:rsid w:val="001E1A59"/>
    <w:rsid w:val="001F03CF"/>
    <w:rsid w:val="00210DAA"/>
    <w:rsid w:val="002175FA"/>
    <w:rsid w:val="0023118E"/>
    <w:rsid w:val="00231BE8"/>
    <w:rsid w:val="002526CC"/>
    <w:rsid w:val="0026372D"/>
    <w:rsid w:val="00282ABE"/>
    <w:rsid w:val="00290369"/>
    <w:rsid w:val="002A654F"/>
    <w:rsid w:val="002C3A85"/>
    <w:rsid w:val="002D0EA6"/>
    <w:rsid w:val="002D4263"/>
    <w:rsid w:val="003003D1"/>
    <w:rsid w:val="00300B65"/>
    <w:rsid w:val="00304078"/>
    <w:rsid w:val="00352DB8"/>
    <w:rsid w:val="00353C39"/>
    <w:rsid w:val="0035602E"/>
    <w:rsid w:val="00363716"/>
    <w:rsid w:val="003B64F4"/>
    <w:rsid w:val="003C67AC"/>
    <w:rsid w:val="003C7638"/>
    <w:rsid w:val="003E6AA0"/>
    <w:rsid w:val="003E7D5F"/>
    <w:rsid w:val="003F7694"/>
    <w:rsid w:val="00403B26"/>
    <w:rsid w:val="00404827"/>
    <w:rsid w:val="004106F7"/>
    <w:rsid w:val="00413161"/>
    <w:rsid w:val="00421D38"/>
    <w:rsid w:val="00443CDE"/>
    <w:rsid w:val="00444096"/>
    <w:rsid w:val="004441E9"/>
    <w:rsid w:val="00456730"/>
    <w:rsid w:val="00460093"/>
    <w:rsid w:val="004721A3"/>
    <w:rsid w:val="0047759B"/>
    <w:rsid w:val="004875CC"/>
    <w:rsid w:val="00493413"/>
    <w:rsid w:val="004A5185"/>
    <w:rsid w:val="004C0189"/>
    <w:rsid w:val="004C75EE"/>
    <w:rsid w:val="004D6E05"/>
    <w:rsid w:val="004E41CB"/>
    <w:rsid w:val="004F537E"/>
    <w:rsid w:val="005036CD"/>
    <w:rsid w:val="0053687D"/>
    <w:rsid w:val="0057254B"/>
    <w:rsid w:val="005914CE"/>
    <w:rsid w:val="005A3ED4"/>
    <w:rsid w:val="005B776A"/>
    <w:rsid w:val="005C69B1"/>
    <w:rsid w:val="005E776D"/>
    <w:rsid w:val="005F61D1"/>
    <w:rsid w:val="00600169"/>
    <w:rsid w:val="00634B30"/>
    <w:rsid w:val="00636985"/>
    <w:rsid w:val="00640B5F"/>
    <w:rsid w:val="00642023"/>
    <w:rsid w:val="006469B0"/>
    <w:rsid w:val="00662AF5"/>
    <w:rsid w:val="0068172C"/>
    <w:rsid w:val="00683E1D"/>
    <w:rsid w:val="00690C8F"/>
    <w:rsid w:val="006A1616"/>
    <w:rsid w:val="006A5307"/>
    <w:rsid w:val="006B5EA3"/>
    <w:rsid w:val="006D646E"/>
    <w:rsid w:val="006E47F6"/>
    <w:rsid w:val="006F7235"/>
    <w:rsid w:val="00704533"/>
    <w:rsid w:val="00704B45"/>
    <w:rsid w:val="007051ED"/>
    <w:rsid w:val="00711BAD"/>
    <w:rsid w:val="00712295"/>
    <w:rsid w:val="00730F44"/>
    <w:rsid w:val="00771BFA"/>
    <w:rsid w:val="007C5A06"/>
    <w:rsid w:val="007D09DF"/>
    <w:rsid w:val="007D5289"/>
    <w:rsid w:val="007D5EDC"/>
    <w:rsid w:val="007E4F6B"/>
    <w:rsid w:val="007F078D"/>
    <w:rsid w:val="00801D47"/>
    <w:rsid w:val="00853B24"/>
    <w:rsid w:val="00854903"/>
    <w:rsid w:val="0085677C"/>
    <w:rsid w:val="00863833"/>
    <w:rsid w:val="00866AAE"/>
    <w:rsid w:val="00880CEB"/>
    <w:rsid w:val="00886C26"/>
    <w:rsid w:val="008B7855"/>
    <w:rsid w:val="008C1C02"/>
    <w:rsid w:val="008C374F"/>
    <w:rsid w:val="008D1C8B"/>
    <w:rsid w:val="008F6F0B"/>
    <w:rsid w:val="009010D8"/>
    <w:rsid w:val="00903D02"/>
    <w:rsid w:val="009237ED"/>
    <w:rsid w:val="00932090"/>
    <w:rsid w:val="009340A9"/>
    <w:rsid w:val="00934C81"/>
    <w:rsid w:val="00957798"/>
    <w:rsid w:val="009D0935"/>
    <w:rsid w:val="009D0EF8"/>
    <w:rsid w:val="009E5011"/>
    <w:rsid w:val="009E721D"/>
    <w:rsid w:val="009F1DBD"/>
    <w:rsid w:val="009F4893"/>
    <w:rsid w:val="009F5DF9"/>
    <w:rsid w:val="00A333DC"/>
    <w:rsid w:val="00A37278"/>
    <w:rsid w:val="00A472C4"/>
    <w:rsid w:val="00A61410"/>
    <w:rsid w:val="00A7273B"/>
    <w:rsid w:val="00A73047"/>
    <w:rsid w:val="00A778A8"/>
    <w:rsid w:val="00A95D62"/>
    <w:rsid w:val="00AA6F17"/>
    <w:rsid w:val="00AD2F3C"/>
    <w:rsid w:val="00AE43E7"/>
    <w:rsid w:val="00B10BDA"/>
    <w:rsid w:val="00B12010"/>
    <w:rsid w:val="00B22C06"/>
    <w:rsid w:val="00B2333B"/>
    <w:rsid w:val="00B25FE7"/>
    <w:rsid w:val="00B63704"/>
    <w:rsid w:val="00BB19F5"/>
    <w:rsid w:val="00BB30EE"/>
    <w:rsid w:val="00BC5279"/>
    <w:rsid w:val="00BF2363"/>
    <w:rsid w:val="00BF6CE5"/>
    <w:rsid w:val="00C22A3E"/>
    <w:rsid w:val="00C507DC"/>
    <w:rsid w:val="00C676B0"/>
    <w:rsid w:val="00C7238F"/>
    <w:rsid w:val="00C75505"/>
    <w:rsid w:val="00C80651"/>
    <w:rsid w:val="00C85E2F"/>
    <w:rsid w:val="00C9776F"/>
    <w:rsid w:val="00CB3885"/>
    <w:rsid w:val="00CE7053"/>
    <w:rsid w:val="00CF07A7"/>
    <w:rsid w:val="00D07DC7"/>
    <w:rsid w:val="00D26656"/>
    <w:rsid w:val="00D30A26"/>
    <w:rsid w:val="00D40F12"/>
    <w:rsid w:val="00D81EDD"/>
    <w:rsid w:val="00D82C7E"/>
    <w:rsid w:val="00D83886"/>
    <w:rsid w:val="00DE0F12"/>
    <w:rsid w:val="00DF3880"/>
    <w:rsid w:val="00DF6A28"/>
    <w:rsid w:val="00E0323A"/>
    <w:rsid w:val="00E13CED"/>
    <w:rsid w:val="00E15755"/>
    <w:rsid w:val="00E16964"/>
    <w:rsid w:val="00E21CEE"/>
    <w:rsid w:val="00E348E9"/>
    <w:rsid w:val="00E60C01"/>
    <w:rsid w:val="00E61F1E"/>
    <w:rsid w:val="00E64137"/>
    <w:rsid w:val="00E661B5"/>
    <w:rsid w:val="00E66E91"/>
    <w:rsid w:val="00E73495"/>
    <w:rsid w:val="00EB4FA5"/>
    <w:rsid w:val="00ED29C0"/>
    <w:rsid w:val="00EE7AD8"/>
    <w:rsid w:val="00EF24B5"/>
    <w:rsid w:val="00F20F9F"/>
    <w:rsid w:val="00F559A4"/>
    <w:rsid w:val="00F620C3"/>
    <w:rsid w:val="00F77BD9"/>
    <w:rsid w:val="00FB7532"/>
    <w:rsid w:val="00FC09D0"/>
    <w:rsid w:val="00FC6DE7"/>
    <w:rsid w:val="00FE1A18"/>
    <w:rsid w:val="00FF3ED6"/>
    <w:rsid w:val="00FF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CBDDE7E"/>
  <w15:docId w15:val="{C7C09446-CD66-4DCC-8E51-F314765006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733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7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00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4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1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jp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856441B-792F-465B-8EB4-0609C3D684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2623</Words>
  <Characters>15739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personel</cp:lastModifiedBy>
  <cp:revision>7</cp:revision>
  <cp:lastPrinted>2023-02-10T06:55:00Z</cp:lastPrinted>
  <dcterms:created xsi:type="dcterms:W3CDTF">2023-02-14T14:00:00Z</dcterms:created>
  <dcterms:modified xsi:type="dcterms:W3CDTF">2023-07-06T08:52:00Z</dcterms:modified>
</cp:coreProperties>
</file>