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912"/>
        <w:gridCol w:w="2080"/>
        <w:gridCol w:w="2140"/>
        <w:gridCol w:w="1840"/>
        <w:gridCol w:w="820"/>
        <w:gridCol w:w="1120"/>
        <w:gridCol w:w="160"/>
      </w:tblGrid>
      <w:tr w:rsidR="004D5EF6" w:rsidRPr="004D5EF6" w:rsidTr="00EE56A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EF6" w:rsidRPr="00EE56AE" w:rsidRDefault="00475282" w:rsidP="00EE5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                    </w:t>
            </w:r>
            <w:r w:rsidRPr="00EE56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Załącznik nr 2</w:t>
            </w:r>
            <w:r w:rsidR="0027336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  <w:r w:rsidRPr="00EE56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do SWZ</w:t>
            </w:r>
          </w:p>
          <w:p w:rsidR="00EE56AE" w:rsidRDefault="00EE56AE" w:rsidP="004D5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:rsidR="00EE56AE" w:rsidRPr="004D5EF6" w:rsidRDefault="00907C08" w:rsidP="004D5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Specyfikacja techniczna pojazdu</w:t>
            </w:r>
            <w:r w:rsidR="004707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EE56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7070D" w:rsidRPr="0047070D" w:rsidRDefault="0047070D" w:rsidP="0047070D">
      <w:pPr>
        <w:spacing w:after="0" w:line="360" w:lineRule="auto"/>
        <w:jc w:val="both"/>
        <w:rPr>
          <w:rFonts w:asciiTheme="majorHAnsi" w:hAnsiTheme="majorHAnsi"/>
          <w:b/>
          <w:color w:val="000000" w:themeColor="text1"/>
        </w:rPr>
      </w:pPr>
    </w:p>
    <w:tbl>
      <w:tblPr>
        <w:tblStyle w:val="TableGrid"/>
        <w:tblW w:w="9114" w:type="dxa"/>
        <w:tblInd w:w="183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0"/>
        <w:gridCol w:w="5650"/>
        <w:gridCol w:w="7"/>
        <w:gridCol w:w="12"/>
        <w:gridCol w:w="2525"/>
      </w:tblGrid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F84977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Marka</w:t>
            </w:r>
            <w:r w:rsidR="00035521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oraz</w:t>
            </w:r>
            <w:r w:rsidR="00035521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model pojazdu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1B73F5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…………………..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521" w:rsidRPr="003464B7" w:rsidRDefault="00035521" w:rsidP="0047070D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464B7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Wysokość pojazdu: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971112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 mm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7070D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Szerokość pojazdu</w:t>
            </w:r>
            <w:r w:rsidR="00872383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(z lusterkami)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: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971112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 mm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7070D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C62373">
              <w:rPr>
                <w:rFonts w:asciiTheme="majorHAnsi" w:hAnsiTheme="majorHAnsi" w:cs="Arial"/>
                <w:sz w:val="24"/>
                <w:szCs w:val="24"/>
                <w:lang w:eastAsia="pl-PL"/>
              </w:rPr>
              <w:t>Całkowita długość pojazdu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C62373" w:rsidRDefault="00971112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 mm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7070D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C62373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Prześwit: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C62373" w:rsidRDefault="00971112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 mm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7070D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C62373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Masa 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całkowita </w:t>
            </w:r>
            <w:r w:rsidRPr="00C62373">
              <w:rPr>
                <w:rFonts w:asciiTheme="majorHAnsi" w:hAnsiTheme="majorHAnsi" w:cs="Arial"/>
                <w:sz w:val="24"/>
                <w:szCs w:val="24"/>
                <w:lang w:eastAsia="pl-PL"/>
              </w:rPr>
              <w:t>pojazdu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C62373" w:rsidRDefault="00971112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 kg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7070D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C62373">
              <w:rPr>
                <w:rFonts w:asciiTheme="majorHAnsi" w:hAnsiTheme="majorHAnsi" w:cs="Arial"/>
                <w:sz w:val="24"/>
                <w:szCs w:val="24"/>
                <w:lang w:eastAsia="pl-PL"/>
              </w:rPr>
              <w:t>Dopuszczalna masa całkowita pojazdu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C62373" w:rsidRDefault="00971112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 kg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7070D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Norma emisji spalin: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971112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EURO ……</w:t>
            </w:r>
          </w:p>
        </w:tc>
      </w:tr>
      <w:tr w:rsidR="00547117" w:rsidTr="00170473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7" w:rsidRPr="00035521" w:rsidRDefault="00547117" w:rsidP="00170473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7" w:rsidRPr="003464B7" w:rsidRDefault="00547117" w:rsidP="00170473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0F4826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Pojemność skokowa: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7" w:rsidRPr="00971112" w:rsidRDefault="00971112" w:rsidP="00170473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 cm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547117" w:rsidTr="002A0AAA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7" w:rsidRPr="00035521" w:rsidRDefault="00547117" w:rsidP="002A0AAA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7" w:rsidRPr="003464B7" w:rsidRDefault="00547117" w:rsidP="002A0AAA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0F4826">
              <w:rPr>
                <w:rFonts w:asciiTheme="majorHAnsi" w:hAnsiTheme="majorHAnsi" w:cs="Arial"/>
                <w:sz w:val="24"/>
                <w:szCs w:val="24"/>
                <w:lang w:eastAsia="pl-PL"/>
              </w:rPr>
              <w:t>Moc maksymalna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7" w:rsidRPr="000F4826" w:rsidRDefault="00971112" w:rsidP="002A0AAA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 KM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7070D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Zużycie paliwa w cyklu mieszanym: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971112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</w:t>
            </w:r>
            <w:r w:rsidR="00BC2632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L / 100 km</w:t>
            </w:r>
          </w:p>
        </w:tc>
      </w:tr>
      <w:tr w:rsidR="00971112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12" w:rsidRPr="00035521" w:rsidRDefault="00971112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12" w:rsidRDefault="00971112" w:rsidP="0047070D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Napęd (1 lub 2 osie)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12" w:rsidRDefault="00BC2632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 osie</w:t>
            </w:r>
          </w:p>
        </w:tc>
      </w:tr>
      <w:tr w:rsidR="001B73F5" w:rsidTr="003D22C9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F5" w:rsidRPr="00035521" w:rsidRDefault="001B73F5" w:rsidP="003D22C9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F5" w:rsidRPr="003464B7" w:rsidRDefault="001B73F5" w:rsidP="001B73F5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Kolor nadwozia </w:t>
            </w:r>
            <w:r w:rsidR="006B4AFC">
              <w:rPr>
                <w:rFonts w:asciiTheme="majorHAnsi" w:hAnsiTheme="majorHAnsi" w:cs="Arial"/>
                <w:sz w:val="24"/>
                <w:szCs w:val="24"/>
                <w:lang w:eastAsia="pl-PL"/>
              </w:rPr>
              <w:t>biały lub srebrny</w:t>
            </w:r>
            <w:bookmarkStart w:id="0" w:name="_GoBack"/>
            <w:bookmarkEnd w:id="0"/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F5" w:rsidRDefault="001B73F5" w:rsidP="003D22C9">
            <w:pPr>
              <w:jc w:val="center"/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………………….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03552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Rok produkcji2024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035521">
            <w:pPr>
              <w:jc w:val="center"/>
            </w:pPr>
            <w:r w:rsidRPr="00AC5E4E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 w:rsidRPr="00AC5E4E"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547117" w:rsidTr="00FD127C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7" w:rsidRPr="00035521" w:rsidRDefault="00547117" w:rsidP="00FD127C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7" w:rsidRPr="003464B7" w:rsidRDefault="00547117" w:rsidP="00FD127C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Liczba miejsc: 5+2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7" w:rsidRPr="00C62373" w:rsidRDefault="00547117" w:rsidP="00FD127C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AC5E4E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 w:rsidRPr="00AC5E4E"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AB389F">
              <w:rPr>
                <w:rFonts w:asciiTheme="majorHAnsi" w:hAnsiTheme="majorHAnsi" w:cs="Arial"/>
                <w:sz w:val="24"/>
                <w:szCs w:val="24"/>
                <w:lang w:eastAsia="pl-PL"/>
              </w:rPr>
              <w:t>3 indywidualnie składane fotele na szynach w 2. rzędzie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47070D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2 indywidualnie składane fotele na szynach w 3. rzędzie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Indywidualne fotele w 2. rzędzie, składane na płasko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proofErr w:type="spellStart"/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Demontowalne</w:t>
            </w:r>
            <w:proofErr w:type="spellEnd"/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fotele w 3. rzędzie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Manualna regulacja fotela pasażera w pierwszym rzędzie siedzeń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Pojedynczy fotel pasażera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z podłokietnikiem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Manualna regulacja wysokości fotela kierowcy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z </w:t>
            </w: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regulacja podparcia odcinka</w:t>
            </w:r>
          </w:p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lędźwiowego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Podgrzewane fotele przednie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Podłokietnik kierowcy w pierwszym rzędzie siedzeń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Rozkładane stoliki z tyłu oparć przednich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</w:t>
            </w: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siedzeń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Podwójne d</w:t>
            </w: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rzwi boczne przesuwane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Tylna klapa bagażnika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Demontowalny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bagażnik dachowy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Listwy ochronne, klamki zewnętrzne, obudowy lusterek, zderzaki w kolorze nadwozia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23401D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Przyciemniane szyby tylne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 w:rsidR="00641802"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Czteroramienna kierownica obszyta skórą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Oświetlenia wnętrza i przestrzeni bagażowej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A03C0E">
              <w:rPr>
                <w:rFonts w:asciiTheme="majorHAnsi" w:hAnsiTheme="majorHAnsi" w:cs="Arial"/>
                <w:sz w:val="24"/>
                <w:szCs w:val="24"/>
                <w:lang w:eastAsia="pl-PL"/>
              </w:rPr>
              <w:t>Lusterka zewnętrzne regulowane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i podgrzewane</w:t>
            </w:r>
            <w:r w:rsidRPr="00A03C0E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elektrycznie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A03C0E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2A2593">
              <w:rPr>
                <w:rFonts w:asciiTheme="majorHAnsi" w:hAnsiTheme="majorHAnsi" w:cs="Arial"/>
                <w:sz w:val="24"/>
                <w:szCs w:val="24"/>
                <w:lang w:eastAsia="pl-PL"/>
              </w:rPr>
              <w:t>Tapicerka materiałowa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</w:t>
            </w:r>
            <w:r w:rsidRPr="002E7110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w kolorze ciemnym, łatwe w </w:t>
            </w:r>
            <w:r w:rsidRPr="002E7110">
              <w:rPr>
                <w:rFonts w:asciiTheme="majorHAnsi" w:hAnsiTheme="majorHAnsi" w:cs="Arial"/>
                <w:sz w:val="24"/>
                <w:szCs w:val="24"/>
                <w:lang w:eastAsia="pl-PL"/>
              </w:rPr>
              <w:lastRenderedPageBreak/>
              <w:t>utrzymaniu w czystości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2A2593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lastRenderedPageBreak/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Elektrycznie regulowane szyby przednie 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0F4826">
              <w:rPr>
                <w:rFonts w:asciiTheme="majorHAnsi" w:hAnsiTheme="majorHAnsi" w:cs="Arial"/>
                <w:sz w:val="24"/>
                <w:szCs w:val="24"/>
                <w:lang w:eastAsia="pl-PL"/>
              </w:rPr>
              <w:t>Silnik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:</w:t>
            </w:r>
            <w:r w:rsidRPr="000F4826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wysokoprężny, diesla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F4826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Skrzynia biegów: Automatyczna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551862">
              <w:rPr>
                <w:rFonts w:asciiTheme="majorHAnsi" w:hAnsiTheme="majorHAnsi" w:cs="Arial"/>
                <w:sz w:val="24"/>
                <w:szCs w:val="24"/>
                <w:lang w:eastAsia="pl-PL"/>
              </w:rPr>
              <w:t>Uruchamianie silnika za pomocą kluczyka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2A2593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Wspomaganie układu kierowniczego 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2A2593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2A2593">
              <w:rPr>
                <w:rFonts w:asciiTheme="majorHAnsi" w:hAnsiTheme="majorHAnsi" w:cs="Arial"/>
                <w:sz w:val="24"/>
                <w:szCs w:val="24"/>
                <w:lang w:eastAsia="pl-PL"/>
              </w:rPr>
              <w:t>Regulowana kolumna kierownic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2A2593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2A2593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System </w:t>
            </w:r>
            <w:proofErr w:type="spellStart"/>
            <w:r w:rsidRPr="002A2593">
              <w:rPr>
                <w:rFonts w:asciiTheme="majorHAnsi" w:hAnsiTheme="majorHAnsi" w:cs="Arial"/>
                <w:sz w:val="24"/>
                <w:szCs w:val="24"/>
                <w:lang w:eastAsia="pl-PL"/>
              </w:rPr>
              <w:t>Stop&amp;Start</w:t>
            </w:r>
            <w:proofErr w:type="spellEnd"/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2A2593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Elektryczny hamulec postojowy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Tempomat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Podgrzewana kierownica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551862">
              <w:rPr>
                <w:rFonts w:asciiTheme="majorHAnsi" w:hAnsiTheme="majorHAnsi" w:cs="Arial"/>
                <w:sz w:val="24"/>
                <w:szCs w:val="24"/>
                <w:lang w:eastAsia="pl-PL"/>
              </w:rPr>
              <w:t>Przyciski na kierownicy do sterowania systemem audio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2A2593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Poduszki powietrzne 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w systemie</w:t>
            </w:r>
            <w:r w:rsidRPr="002A2593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SRS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2A2593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Automatyczne światła z czujnikiem zmierzchu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System monitorowania ciśnienia w oponach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System wspomagający pokonywanie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</w:t>
            </w: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podjazdów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System zapobiegający kolizjom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Układ rozpoznawania znaków drogowych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>Immobiliser fabryczny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Trzecie światło „Stop”  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Komplet </w:t>
            </w: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17" felg aluminiow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ych z ogumieniem letnim</w:t>
            </w:r>
          </w:p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2E7110">
              <w:rPr>
                <w:rFonts w:asciiTheme="majorHAnsi" w:hAnsiTheme="majorHAnsi" w:cs="Arial"/>
                <w:sz w:val="24"/>
                <w:szCs w:val="24"/>
                <w:lang w:eastAsia="pl-PL"/>
              </w:rPr>
              <w:t>Opony muszą być fabrycznie nowe i homologowane. Zamawiający nie dopuszcza opon bieżnikowanych.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Komplet </w:t>
            </w: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17" felg aluminiow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ych z ogumieniem zimowym</w:t>
            </w:r>
          </w:p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2E7110">
              <w:rPr>
                <w:rFonts w:asciiTheme="majorHAnsi" w:hAnsiTheme="majorHAnsi" w:cs="Arial"/>
                <w:sz w:val="24"/>
                <w:szCs w:val="24"/>
                <w:lang w:eastAsia="pl-PL"/>
              </w:rPr>
              <w:t>Opony muszą być fabrycznie nowe i homologowane. Zamawiający nie dopuszcza opon bieżnikowanych.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Pełnowymiarowe koło zapasowe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>Wzmacniane opony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Klimatyzacja automatyczna (dwustrefowa)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Kamera cofania HD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Centralny zamek sterowany zdalnie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Czujniki parkowania tylne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Odmrażanie tylnej szyby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551862">
              <w:rPr>
                <w:rFonts w:asciiTheme="majorHAnsi" w:hAnsiTheme="majorHAnsi" w:cs="Arial"/>
                <w:sz w:val="24"/>
                <w:szCs w:val="24"/>
                <w:lang w:eastAsia="pl-PL"/>
              </w:rPr>
              <w:t>Roleta bagażnika zasłaniająca przestrzeń bagażową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551862">
              <w:rPr>
                <w:rFonts w:asciiTheme="majorHAnsi" w:hAnsiTheme="majorHAnsi" w:cs="Arial"/>
                <w:sz w:val="24"/>
                <w:szCs w:val="24"/>
                <w:lang w:eastAsia="pl-PL"/>
              </w:rPr>
              <w:t>Światła przeciwmgielne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551862">
              <w:rPr>
                <w:rFonts w:asciiTheme="majorHAnsi" w:hAnsiTheme="majorHAnsi" w:cs="Arial"/>
                <w:sz w:val="24"/>
                <w:szCs w:val="24"/>
                <w:lang w:eastAsia="pl-PL"/>
              </w:rPr>
              <w:t>Automatyczne światła drogowe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551862">
              <w:rPr>
                <w:rFonts w:asciiTheme="majorHAnsi" w:hAnsiTheme="majorHAnsi" w:cs="Arial"/>
                <w:sz w:val="24"/>
                <w:szCs w:val="24"/>
                <w:lang w:eastAsia="pl-PL"/>
              </w:rPr>
              <w:t>Światła do jazdy dziennej LED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551862">
              <w:rPr>
                <w:rFonts w:asciiTheme="majorHAnsi" w:hAnsiTheme="majorHAnsi" w:cs="Arial"/>
                <w:sz w:val="24"/>
                <w:szCs w:val="24"/>
                <w:lang w:eastAsia="pl-PL"/>
              </w:rPr>
              <w:t>Ładowarka USB-C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551862">
              <w:rPr>
                <w:rFonts w:asciiTheme="majorHAnsi" w:hAnsiTheme="majorHAnsi" w:cs="Arial"/>
                <w:sz w:val="24"/>
                <w:szCs w:val="24"/>
                <w:lang w:eastAsia="pl-PL"/>
              </w:rPr>
              <w:t>Radio z kolorowym wyświetlaczem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>Gniazdo elektryczne w kabinie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i przestrzeni bagażowej</w:t>
            </w: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z zasilaniem 12V (tzw. gniazdo zapalniczki)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>Komplet dywaników podłogowych gumowych korytkowych (w kolorze czarnym)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>Fabryczny zestaw narzędzi z podnośnikiem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>Kamizelka odblaskowa – 2 szt.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Apteczka  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>Trójkąt ostrzegawczy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</w:t>
            </w:r>
            <w:r w:rsidRPr="002E7110">
              <w:rPr>
                <w:rFonts w:asciiTheme="majorHAnsi" w:hAnsiTheme="majorHAnsi" w:cs="Arial"/>
                <w:sz w:val="24"/>
                <w:szCs w:val="24"/>
                <w:lang w:eastAsia="pl-PL"/>
              </w:rPr>
              <w:t>posiadający homologację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Gaśnica </w:t>
            </w:r>
            <w:r w:rsidRPr="002E7110">
              <w:rPr>
                <w:rFonts w:asciiTheme="majorHAnsi" w:hAnsiTheme="majorHAnsi" w:cs="Arial"/>
                <w:sz w:val="24"/>
                <w:szCs w:val="24"/>
                <w:lang w:eastAsia="pl-PL"/>
              </w:rPr>
              <w:t>proszkowa typu samochodowego o masie środka gaśniczego minimum 1 kg posiadająca odpowiedni certyfikat CNBOP.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>Hak holowniczy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2E7110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2E7110">
              <w:rPr>
                <w:rFonts w:asciiTheme="majorHAnsi" w:hAnsiTheme="majorHAnsi" w:cs="Arial"/>
                <w:sz w:val="24"/>
                <w:szCs w:val="24"/>
                <w:lang w:eastAsia="pl-PL"/>
              </w:rPr>
              <w:t>Dwie ramki pod tablicę rejestracyjną zamontowane na pojeździe. Na ramkach nie mogą znajdować się żadne napisy.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2E7110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</w:tbl>
    <w:p w:rsidR="0047070D" w:rsidRPr="00B22E2E" w:rsidRDefault="00B22E2E" w:rsidP="000A34E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spacing w:val="8"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pacing w:val="8"/>
          <w:sz w:val="20"/>
          <w:szCs w:val="20"/>
          <w:u w:val="single"/>
          <w:vertAlign w:val="superscript"/>
          <w:lang w:eastAsia="pl-PL"/>
        </w:rPr>
        <w:t>*</w:t>
      </w:r>
      <w:r w:rsidR="00F84977">
        <w:rPr>
          <w:rFonts w:eastAsia="Times New Roman" w:cstheme="minorHAnsi"/>
          <w:b/>
          <w:spacing w:val="8"/>
          <w:sz w:val="20"/>
          <w:szCs w:val="20"/>
          <w:u w:val="single"/>
          <w:lang w:eastAsia="pl-PL"/>
        </w:rPr>
        <w:t>niewłaściwe</w:t>
      </w:r>
      <w:r>
        <w:rPr>
          <w:rFonts w:eastAsia="Times New Roman" w:cstheme="minorHAnsi"/>
          <w:b/>
          <w:spacing w:val="8"/>
          <w:sz w:val="20"/>
          <w:szCs w:val="20"/>
          <w:u w:val="single"/>
          <w:lang w:eastAsia="pl-PL"/>
        </w:rPr>
        <w:t xml:space="preserve"> skreślić</w:t>
      </w:r>
    </w:p>
    <w:p w:rsidR="00B22E2E" w:rsidRDefault="00B22E2E" w:rsidP="000A34E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</w:pPr>
    </w:p>
    <w:p w:rsidR="00035521" w:rsidRPr="00C2014F" w:rsidRDefault="00035521" w:rsidP="00035521">
      <w:pPr>
        <w:tabs>
          <w:tab w:val="left" w:pos="284"/>
        </w:tabs>
        <w:suppressAutoHyphens/>
        <w:spacing w:before="100" w:after="200" w:line="276" w:lineRule="auto"/>
        <w:jc w:val="both"/>
        <w:rPr>
          <w:rFonts w:cs="Calibri"/>
          <w:lang w:eastAsia="zh-CN"/>
        </w:rPr>
      </w:pPr>
      <w:r w:rsidRPr="00202959">
        <w:rPr>
          <w:rFonts w:cs="Calibri"/>
          <w:b/>
          <w:lang w:eastAsia="zh-CN"/>
        </w:rPr>
        <w:t xml:space="preserve">Każda pozycja </w:t>
      </w:r>
      <w:r>
        <w:rPr>
          <w:rFonts w:cs="Calibri"/>
          <w:b/>
          <w:lang w:eastAsia="zh-CN"/>
        </w:rPr>
        <w:t xml:space="preserve">„Formularza technicznego” </w:t>
      </w:r>
      <w:r w:rsidRPr="00202959">
        <w:rPr>
          <w:rFonts w:cs="Calibri"/>
          <w:b/>
          <w:lang w:eastAsia="zh-CN"/>
        </w:rPr>
        <w:t>musi być wypełniona</w:t>
      </w:r>
      <w:r w:rsidRPr="00202959">
        <w:rPr>
          <w:rFonts w:cs="Calibri"/>
          <w:lang w:eastAsia="zh-CN"/>
        </w:rPr>
        <w:t xml:space="preserve">. Przez wypełnienie Zamawiający rozumie opisanie proponowanego produktu w sposób potwierdzający spełnianie warunków postawionych przez Zamawiającego. </w:t>
      </w:r>
      <w:r>
        <w:rPr>
          <w:rFonts w:cs="Calibri"/>
          <w:lang w:eastAsia="zh-CN"/>
        </w:rPr>
        <w:t>W pozycjach od 1 do 1</w:t>
      </w:r>
      <w:r w:rsidR="001B73F5">
        <w:rPr>
          <w:rFonts w:cs="Calibri"/>
          <w:lang w:eastAsia="zh-CN"/>
        </w:rPr>
        <w:t>3</w:t>
      </w:r>
      <w:r>
        <w:rPr>
          <w:rFonts w:cs="Calibri"/>
          <w:lang w:eastAsia="zh-CN"/>
        </w:rPr>
        <w:t xml:space="preserve"> n</w:t>
      </w:r>
      <w:r w:rsidRPr="00202959">
        <w:rPr>
          <w:rFonts w:cs="Calibri"/>
          <w:lang w:eastAsia="zh-CN"/>
        </w:rPr>
        <w:t>ie dopuszcza się wpisywania stwierdzeń np. „zgodnie ze specyfikacją”, „TAK” itp.</w:t>
      </w:r>
      <w:r>
        <w:rPr>
          <w:rFonts w:cs="Calibri"/>
          <w:lang w:eastAsia="zh-CN"/>
        </w:rPr>
        <w:t xml:space="preserve"> W pozycjach od 1</w:t>
      </w:r>
      <w:r w:rsidR="001B73F5">
        <w:rPr>
          <w:rFonts w:cs="Calibri"/>
          <w:lang w:eastAsia="zh-CN"/>
        </w:rPr>
        <w:t>4</w:t>
      </w:r>
      <w:r>
        <w:rPr>
          <w:rFonts w:cs="Calibri"/>
          <w:lang w:eastAsia="zh-CN"/>
        </w:rPr>
        <w:t xml:space="preserve"> do </w:t>
      </w:r>
      <w:r w:rsidR="00F1107F">
        <w:rPr>
          <w:rFonts w:cs="Calibri"/>
          <w:lang w:eastAsia="zh-CN"/>
        </w:rPr>
        <w:t xml:space="preserve">77 </w:t>
      </w:r>
      <w:r>
        <w:rPr>
          <w:rFonts w:cs="Calibri"/>
          <w:lang w:eastAsia="zh-CN"/>
        </w:rPr>
        <w:t xml:space="preserve">należy skreślić </w:t>
      </w:r>
      <w:r w:rsidR="00F84977">
        <w:rPr>
          <w:rFonts w:cs="Calibri"/>
          <w:lang w:eastAsia="zh-CN"/>
        </w:rPr>
        <w:t>niewłaściwą</w:t>
      </w:r>
      <w:r>
        <w:rPr>
          <w:rFonts w:cs="Calibri"/>
          <w:lang w:eastAsia="zh-CN"/>
        </w:rPr>
        <w:t xml:space="preserve"> odpowiedź wybierając tak lub nie. </w:t>
      </w:r>
    </w:p>
    <w:p w:rsidR="0047070D" w:rsidRDefault="0047070D" w:rsidP="000A34E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</w:pPr>
    </w:p>
    <w:p w:rsidR="00035521" w:rsidRDefault="00035521" w:rsidP="000A34E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</w:pPr>
    </w:p>
    <w:p w:rsidR="000A34E0" w:rsidRPr="000A34E0" w:rsidRDefault="000A34E0" w:rsidP="000A34E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</w:pPr>
      <w:r w:rsidRPr="000A34E0"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  <w:t>UWAGA:</w:t>
      </w:r>
    </w:p>
    <w:p w:rsidR="000A34E0" w:rsidRPr="000A34E0" w:rsidRDefault="000A34E0" w:rsidP="000A34E0">
      <w:pPr>
        <w:suppressAutoHyphens/>
        <w:spacing w:after="0" w:line="276" w:lineRule="auto"/>
        <w:ind w:right="-2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0A34E0">
        <w:rPr>
          <w:rFonts w:eastAsia="Times New Roman" w:cstheme="minorHAnsi"/>
          <w:color w:val="FF0000"/>
          <w:sz w:val="20"/>
          <w:szCs w:val="20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sectPr w:rsidR="000A34E0" w:rsidRPr="000A34E0" w:rsidSect="00EE56AE">
      <w:headerReference w:type="default" r:id="rId8"/>
      <w:footerReference w:type="default" r:id="rId9"/>
      <w:pgSz w:w="11906" w:h="16838"/>
      <w:pgMar w:top="993" w:right="1417" w:bottom="993" w:left="1417" w:header="284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32" w:rsidRDefault="005E3732" w:rsidP="004D5EF6">
      <w:pPr>
        <w:spacing w:after="0" w:line="240" w:lineRule="auto"/>
      </w:pPr>
      <w:r>
        <w:separator/>
      </w:r>
    </w:p>
  </w:endnote>
  <w:endnote w:type="continuationSeparator" w:id="0">
    <w:p w:rsidR="005E3732" w:rsidRDefault="005E3732" w:rsidP="004D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71" w:rsidRDefault="00FB0D71" w:rsidP="00FB0D71">
    <w:pPr>
      <w:pStyle w:val="Stopka"/>
      <w:spacing w:before="1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32" w:rsidRDefault="005E3732" w:rsidP="004D5EF6">
      <w:pPr>
        <w:spacing w:after="0" w:line="240" w:lineRule="auto"/>
      </w:pPr>
      <w:r>
        <w:separator/>
      </w:r>
    </w:p>
  </w:footnote>
  <w:footnote w:type="continuationSeparator" w:id="0">
    <w:p w:rsidR="005E3732" w:rsidRDefault="005E3732" w:rsidP="004D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70D" w:rsidRPr="000D3D38" w:rsidRDefault="0047070D" w:rsidP="0047070D">
    <w:pPr>
      <w:tabs>
        <w:tab w:val="center" w:pos="4536"/>
        <w:tab w:val="right" w:pos="9072"/>
      </w:tabs>
      <w:ind w:hanging="142"/>
      <w:jc w:val="center"/>
      <w:rPr>
        <w:rFonts w:cs="Calibri"/>
        <w:sz w:val="18"/>
      </w:rPr>
    </w:pPr>
    <w:bookmarkStart w:id="1" w:name="_Hlk170732656"/>
    <w:bookmarkStart w:id="2" w:name="_Hlk170714014"/>
    <w:r>
      <w:rPr>
        <w:rFonts w:cs="Calibri"/>
        <w:sz w:val="18"/>
      </w:rPr>
      <w:t>Dostawa fabrycznie nowego samochodu dostawczego typu Minivan z przestrzenią ładunkową o dopuszczalnej masie całkowitej do 3,5t dla Biblioteki Śląskiej w Katowicach</w:t>
    </w:r>
    <w:r w:rsidRPr="000D3D38">
      <w:rPr>
        <w:rFonts w:cs="Calibri"/>
        <w:sz w:val="18"/>
      </w:rPr>
      <w:t>.</w:t>
    </w:r>
  </w:p>
  <w:bookmarkEnd w:id="1"/>
  <w:p w:rsidR="0047070D" w:rsidRPr="000D3D38" w:rsidRDefault="0047070D" w:rsidP="0047070D">
    <w:pPr>
      <w:tabs>
        <w:tab w:val="center" w:pos="4536"/>
        <w:tab w:val="right" w:pos="9072"/>
      </w:tabs>
      <w:jc w:val="center"/>
      <w:rPr>
        <w:rFonts w:cs="Calibri"/>
      </w:rPr>
    </w:pPr>
    <w:r w:rsidRPr="000D3D38">
      <w:rPr>
        <w:rFonts w:cs="Calibri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2777E77" wp14:editId="2D3B7CB7">
              <wp:simplePos x="0" y="0"/>
              <wp:positionH relativeFrom="column">
                <wp:posOffset>90170</wp:posOffset>
              </wp:positionH>
              <wp:positionV relativeFrom="paragraph">
                <wp:posOffset>200024</wp:posOffset>
              </wp:positionV>
              <wp:extent cx="5638800" cy="0"/>
              <wp:effectExtent l="0" t="0" r="0" b="0"/>
              <wp:wrapNone/>
              <wp:docPr id="14" name="Łącznik prosty ze strzałk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121BDE9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4" o:spid="_x0000_s1026" type="#_x0000_t32" style="position:absolute;margin-left:7.1pt;margin-top:15.75pt;width:44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o+OwIAAFIEAAAOAAAAZHJzL2Uyb0RvYy54bWysVMGO2jAQvVfqP1i5QxI2U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"/>
          </w:pict>
        </mc:Fallback>
      </mc:AlternateContent>
    </w:r>
    <w:r w:rsidRPr="000D3D38">
      <w:rPr>
        <w:rFonts w:cs="Calibri"/>
        <w:sz w:val="18"/>
      </w:rPr>
      <w:t>Znak postępowania: DTZ.201.</w:t>
    </w:r>
    <w:r w:rsidR="00872383">
      <w:rPr>
        <w:rFonts w:cs="Calibri"/>
        <w:sz w:val="18"/>
      </w:rPr>
      <w:t>1</w:t>
    </w:r>
    <w:r w:rsidR="00B80AD8">
      <w:rPr>
        <w:rFonts w:cs="Calibri"/>
        <w:sz w:val="18"/>
      </w:rPr>
      <w:t>4</w:t>
    </w:r>
    <w:r w:rsidRPr="000D3D38">
      <w:rPr>
        <w:rFonts w:cs="Calibri"/>
        <w:sz w:val="18"/>
      </w:rPr>
      <w:t>.2024</w:t>
    </w:r>
  </w:p>
  <w:bookmarkEnd w:id="2"/>
  <w:p w:rsidR="004D5EF6" w:rsidRDefault="004D5E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7775"/>
    <w:multiLevelType w:val="multilevel"/>
    <w:tmpl w:val="CE565F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8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>
    <w:nsid w:val="46F90A8B"/>
    <w:multiLevelType w:val="hybridMultilevel"/>
    <w:tmpl w:val="D7346DFE"/>
    <w:lvl w:ilvl="0" w:tplc="47109F34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C7D60BC"/>
    <w:multiLevelType w:val="hybridMultilevel"/>
    <w:tmpl w:val="9BB63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C50327"/>
    <w:multiLevelType w:val="hybridMultilevel"/>
    <w:tmpl w:val="17A2F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F6"/>
    <w:rsid w:val="000078DA"/>
    <w:rsid w:val="00035521"/>
    <w:rsid w:val="000A34E0"/>
    <w:rsid w:val="001B73F5"/>
    <w:rsid w:val="001D02CF"/>
    <w:rsid w:val="00233857"/>
    <w:rsid w:val="0023401D"/>
    <w:rsid w:val="0027336D"/>
    <w:rsid w:val="003C04B1"/>
    <w:rsid w:val="0047070D"/>
    <w:rsid w:val="00475282"/>
    <w:rsid w:val="004B3EBE"/>
    <w:rsid w:val="004D5EF6"/>
    <w:rsid w:val="00547117"/>
    <w:rsid w:val="00587708"/>
    <w:rsid w:val="005D1070"/>
    <w:rsid w:val="005E3732"/>
    <w:rsid w:val="00633BC0"/>
    <w:rsid w:val="00641802"/>
    <w:rsid w:val="006B4AFC"/>
    <w:rsid w:val="00872383"/>
    <w:rsid w:val="008F1F83"/>
    <w:rsid w:val="00904F5F"/>
    <w:rsid w:val="00907C08"/>
    <w:rsid w:val="0096792F"/>
    <w:rsid w:val="00971112"/>
    <w:rsid w:val="00A12B29"/>
    <w:rsid w:val="00B22E2E"/>
    <w:rsid w:val="00B80AD8"/>
    <w:rsid w:val="00BC2632"/>
    <w:rsid w:val="00C64B77"/>
    <w:rsid w:val="00D17F32"/>
    <w:rsid w:val="00E0737A"/>
    <w:rsid w:val="00E9100D"/>
    <w:rsid w:val="00EE56AE"/>
    <w:rsid w:val="00F1107F"/>
    <w:rsid w:val="00F84977"/>
    <w:rsid w:val="00FB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D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EF6"/>
  </w:style>
  <w:style w:type="paragraph" w:styleId="Stopka">
    <w:name w:val="footer"/>
    <w:basedOn w:val="Normalny"/>
    <w:link w:val="StopkaZnak"/>
    <w:unhideWhenUsed/>
    <w:rsid w:val="004D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EF6"/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EE56A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locked/>
    <w:rsid w:val="0047070D"/>
  </w:style>
  <w:style w:type="table" w:customStyle="1" w:styleId="TableGrid">
    <w:name w:val="TableGrid"/>
    <w:rsid w:val="0047070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D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EF6"/>
  </w:style>
  <w:style w:type="paragraph" w:styleId="Stopka">
    <w:name w:val="footer"/>
    <w:basedOn w:val="Normalny"/>
    <w:link w:val="StopkaZnak"/>
    <w:unhideWhenUsed/>
    <w:rsid w:val="004D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EF6"/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EE56A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locked/>
    <w:rsid w:val="0047070D"/>
  </w:style>
  <w:style w:type="table" w:customStyle="1" w:styleId="TableGrid">
    <w:name w:val="TableGrid"/>
    <w:rsid w:val="0047070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sowinskaa</dc:creator>
  <cp:keywords/>
  <dc:description/>
  <cp:lastModifiedBy>bozekm</cp:lastModifiedBy>
  <cp:revision>24</cp:revision>
  <cp:lastPrinted>2024-08-19T07:24:00Z</cp:lastPrinted>
  <dcterms:created xsi:type="dcterms:W3CDTF">2021-08-17T11:06:00Z</dcterms:created>
  <dcterms:modified xsi:type="dcterms:W3CDTF">2024-08-19T07:29:00Z</dcterms:modified>
</cp:coreProperties>
</file>