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E9" w:rsidRDefault="00FC1957" w:rsidP="005C2F45">
      <w:pPr>
        <w:spacing w:line="360" w:lineRule="auto"/>
        <w:ind w:right="-46"/>
        <w:jc w:val="right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="009F5A7F">
        <w:rPr>
          <w:b/>
          <w:u w:val="single"/>
        </w:rPr>
        <w:t>Załącznik nr 3</w:t>
      </w:r>
      <w:r>
        <w:rPr>
          <w:b/>
          <w:u w:val="single"/>
        </w:rPr>
        <w:t xml:space="preserve"> do Zaproszenia</w:t>
      </w:r>
    </w:p>
    <w:p w:rsidR="00B66CE9" w:rsidRDefault="00B66CE9" w:rsidP="005C2F45">
      <w:pPr>
        <w:pStyle w:val="Tekstpodstawowy"/>
        <w:spacing w:before="0" w:line="360" w:lineRule="auto"/>
        <w:ind w:left="0" w:right="-46"/>
        <w:jc w:val="left"/>
        <w:rPr>
          <w:b/>
          <w:sz w:val="20"/>
        </w:rPr>
      </w:pPr>
    </w:p>
    <w:p w:rsidR="00B66CE9" w:rsidRDefault="00B66CE9" w:rsidP="005C2F45">
      <w:pPr>
        <w:pStyle w:val="Tekstpodstawowy"/>
        <w:spacing w:before="0" w:line="360" w:lineRule="auto"/>
        <w:ind w:left="0" w:right="-46"/>
        <w:jc w:val="left"/>
        <w:rPr>
          <w:b/>
          <w:sz w:val="19"/>
        </w:rPr>
      </w:pPr>
    </w:p>
    <w:p w:rsidR="00B66CE9" w:rsidRDefault="00FC1957" w:rsidP="005C2F45">
      <w:pPr>
        <w:spacing w:line="360" w:lineRule="auto"/>
        <w:ind w:right="-46"/>
        <w:jc w:val="center"/>
        <w:rPr>
          <w:b/>
        </w:rPr>
      </w:pPr>
      <w:r>
        <w:rPr>
          <w:b/>
        </w:rPr>
        <w:t>UMOWA nr ………………….</w:t>
      </w:r>
    </w:p>
    <w:p w:rsidR="00B66CE9" w:rsidRDefault="00FC1957" w:rsidP="005C2F45">
      <w:pPr>
        <w:pStyle w:val="Tekstpodstawowy"/>
        <w:tabs>
          <w:tab w:val="left" w:leader="dot" w:pos="4795"/>
        </w:tabs>
        <w:spacing w:before="0" w:line="360" w:lineRule="auto"/>
        <w:ind w:left="0" w:right="-46"/>
        <w:jc w:val="left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tab/>
        <w:t>202</w:t>
      </w:r>
      <w:r w:rsidR="007267DD">
        <w:t>3</w:t>
      </w:r>
      <w:r>
        <w:t xml:space="preserve"> roku,</w:t>
      </w:r>
      <w:r>
        <w:rPr>
          <w:spacing w:val="-2"/>
        </w:rPr>
        <w:t xml:space="preserve"> </w:t>
      </w:r>
      <w:r>
        <w:t>pomiędzy:</w:t>
      </w:r>
    </w:p>
    <w:p w:rsidR="00B66CE9" w:rsidRDefault="00FC1957" w:rsidP="005C2F45">
      <w:pPr>
        <w:pStyle w:val="Nagwek1"/>
        <w:spacing w:line="360" w:lineRule="auto"/>
        <w:ind w:left="0" w:right="-46"/>
        <w:jc w:val="left"/>
      </w:pPr>
      <w:r>
        <w:t>Skarbem Państwa – Państwowym Gospodarstwem Leśnym Lasy Państwowe Nadleśnictwem Bielsk w Bielsku Podlaskim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 xml:space="preserve">ul. </w:t>
      </w:r>
      <w:r w:rsidR="007267DD">
        <w:t>F. Żwirki i S. Wigury 61</w:t>
      </w:r>
      <w:r>
        <w:t>, 17-100 Bielsk Podlaski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>NIP: 543-020 11-81, REGON: 050511813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 xml:space="preserve">reprezentowanym przez mgr inż. Cezarego Świstaka – Nadleśniczego, zwanym w dalszej części umowy </w:t>
      </w:r>
      <w:r>
        <w:rPr>
          <w:b/>
        </w:rPr>
        <w:t>Zamawiającym</w:t>
      </w:r>
      <w:r>
        <w:t>,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>a ……………………………………………………………………………………………………………………….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>z siedzibą w …………………………………………..……….,ul.………………………………..………</w:t>
      </w:r>
    </w:p>
    <w:p w:rsidR="00B66CE9" w:rsidRDefault="00FC1957" w:rsidP="005C2F45">
      <w:pPr>
        <w:pStyle w:val="Tekstpodstawowy"/>
        <w:tabs>
          <w:tab w:val="left" w:leader="dot" w:pos="5593"/>
        </w:tabs>
        <w:spacing w:before="0" w:line="360" w:lineRule="auto"/>
        <w:ind w:left="0" w:right="-46"/>
        <w:jc w:val="left"/>
      </w:pPr>
      <w:r>
        <w:t>NIP</w:t>
      </w:r>
      <w:r>
        <w:rPr>
          <w:spacing w:val="-1"/>
        </w:rPr>
        <w:t xml:space="preserve"> </w:t>
      </w:r>
      <w:r>
        <w:t>……………………………………….…,</w:t>
      </w:r>
      <w:r>
        <w:rPr>
          <w:spacing w:val="-4"/>
        </w:rPr>
        <w:t xml:space="preserve"> </w:t>
      </w:r>
      <w:r>
        <w:t>REGON</w:t>
      </w:r>
      <w:r>
        <w:tab/>
        <w:t>,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>reprezentowanym przez: ………………….…………………..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 xml:space="preserve">zwanym w dalszej części umowy </w:t>
      </w:r>
      <w:r>
        <w:rPr>
          <w:b/>
        </w:rPr>
        <w:t>Wykonawcą</w:t>
      </w:r>
      <w:r>
        <w:t>, o następującej treści: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>Preambuła</w:t>
      </w:r>
    </w:p>
    <w:p w:rsidR="00B66CE9" w:rsidRDefault="00FC1957" w:rsidP="005C2F45">
      <w:pPr>
        <w:pStyle w:val="Tekstpodstawowy"/>
        <w:spacing w:before="0" w:line="360" w:lineRule="auto"/>
        <w:ind w:left="0" w:right="-46"/>
      </w:pPr>
      <w:r>
        <w:t xml:space="preserve">W wyniku przeprowadzonego postepowania o udzielenie zamówienia publicznego w  trybie </w:t>
      </w:r>
      <w:r>
        <w:rPr>
          <w:spacing w:val="3"/>
        </w:rPr>
        <w:t xml:space="preserve">zapytania </w:t>
      </w:r>
      <w:r>
        <w:t xml:space="preserve">o </w:t>
      </w:r>
      <w:r>
        <w:rPr>
          <w:spacing w:val="3"/>
        </w:rPr>
        <w:t xml:space="preserve">cenę </w:t>
      </w:r>
      <w:r>
        <w:rPr>
          <w:spacing w:val="2"/>
        </w:rPr>
        <w:t xml:space="preserve">dla </w:t>
      </w:r>
      <w:r>
        <w:rPr>
          <w:spacing w:val="3"/>
        </w:rPr>
        <w:t xml:space="preserve">zamówienia którego wartość jest mniejsza </w:t>
      </w:r>
      <w:r>
        <w:rPr>
          <w:spacing w:val="2"/>
        </w:rPr>
        <w:t xml:space="preserve">od kwoty </w:t>
      </w:r>
      <w:r>
        <w:rPr>
          <w:spacing w:val="3"/>
        </w:rPr>
        <w:t xml:space="preserve">130.000,00 złotych, </w:t>
      </w:r>
      <w:r>
        <w:rPr>
          <w:spacing w:val="2"/>
        </w:rPr>
        <w:t xml:space="preserve">zgodnie </w:t>
      </w:r>
      <w:r>
        <w:t xml:space="preserve">z </w:t>
      </w:r>
      <w:r>
        <w:rPr>
          <w:spacing w:val="2"/>
        </w:rPr>
        <w:t xml:space="preserve">wymaganiami </w:t>
      </w:r>
      <w:r>
        <w:t>określonymi w Zaproszeniu do składani oferty cenowej, strony zawierają umowę treści</w:t>
      </w:r>
      <w:r>
        <w:rPr>
          <w:spacing w:val="-6"/>
        </w:rPr>
        <w:t xml:space="preserve"> </w:t>
      </w:r>
      <w:r>
        <w:t>następującej: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>§ 1.</w:t>
      </w:r>
    </w:p>
    <w:p w:rsidR="00B66CE9" w:rsidRDefault="00FC1957" w:rsidP="005C2F45">
      <w:pPr>
        <w:pStyle w:val="Akapitzlist"/>
        <w:numPr>
          <w:ilvl w:val="0"/>
          <w:numId w:val="9"/>
        </w:numPr>
        <w:tabs>
          <w:tab w:val="left" w:pos="477"/>
        </w:tabs>
        <w:spacing w:line="360" w:lineRule="auto"/>
        <w:ind w:left="0" w:right="-46" w:firstLine="0"/>
      </w:pPr>
      <w:r>
        <w:t xml:space="preserve">Przedmiotem niniejszej umowy jest </w:t>
      </w:r>
      <w:r w:rsidR="0080118B">
        <w:t xml:space="preserve">dostawa </w:t>
      </w:r>
      <w:r w:rsidR="00EC1318">
        <w:rPr>
          <w:sz w:val="24"/>
        </w:rPr>
        <w:t>doniczek i </w:t>
      </w:r>
      <w:proofErr w:type="spellStart"/>
      <w:r w:rsidR="00EC1318">
        <w:rPr>
          <w:sz w:val="24"/>
        </w:rPr>
        <w:t>agrowłókniny</w:t>
      </w:r>
      <w:proofErr w:type="spellEnd"/>
      <w:r w:rsidR="00EC1318">
        <w:rPr>
          <w:sz w:val="24"/>
        </w:rPr>
        <w:t xml:space="preserve"> na potrzeby szkółek Nadleśnictwa Bielsk w Bielsku Podlaskim w ilościach określonych w załączniku nr </w:t>
      </w:r>
      <w:r w:rsidR="00755B9F">
        <w:rPr>
          <w:sz w:val="24"/>
        </w:rPr>
        <w:t>2</w:t>
      </w:r>
      <w:r w:rsidR="00EC1318">
        <w:rPr>
          <w:sz w:val="24"/>
        </w:rPr>
        <w:t xml:space="preserve"> do zaproszenia do składania oferty</w:t>
      </w:r>
      <w:r w:rsidR="00EC1318">
        <w:rPr>
          <w:spacing w:val="-21"/>
          <w:sz w:val="24"/>
        </w:rPr>
        <w:t xml:space="preserve"> </w:t>
      </w:r>
      <w:r w:rsidR="00EC1318">
        <w:rPr>
          <w:sz w:val="24"/>
        </w:rPr>
        <w:t>cenowej</w:t>
      </w:r>
      <w:r>
        <w:t>.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>§ 2.</w:t>
      </w:r>
    </w:p>
    <w:p w:rsidR="00B66CE9" w:rsidRDefault="00FC1957" w:rsidP="005C2F45">
      <w:pPr>
        <w:pStyle w:val="Akapitzlist"/>
        <w:numPr>
          <w:ilvl w:val="0"/>
          <w:numId w:val="8"/>
        </w:numPr>
        <w:tabs>
          <w:tab w:val="left" w:pos="424"/>
        </w:tabs>
        <w:spacing w:line="360" w:lineRule="auto"/>
        <w:ind w:left="0" w:right="-46" w:firstLine="0"/>
      </w:pPr>
      <w:r>
        <w:t>Termin rozpoczęcia dostaw</w:t>
      </w:r>
      <w:r w:rsidR="00EC1318">
        <w:t>y towarów</w:t>
      </w:r>
      <w:r>
        <w:t xml:space="preserve"> stanowiących przedmiot umowy Strony ustalają na dzień podpisania umowy.</w:t>
      </w:r>
    </w:p>
    <w:p w:rsidR="00B66CE9" w:rsidRDefault="00FC1957" w:rsidP="005C2F45">
      <w:pPr>
        <w:pStyle w:val="Akapitzlist"/>
        <w:numPr>
          <w:ilvl w:val="0"/>
          <w:numId w:val="8"/>
        </w:numPr>
        <w:spacing w:line="360" w:lineRule="auto"/>
        <w:ind w:left="0" w:right="-46" w:firstLine="0"/>
      </w:pPr>
      <w:r>
        <w:t>Dostaw</w:t>
      </w:r>
      <w:r w:rsidR="00EC1318">
        <w:t>a</w:t>
      </w:r>
      <w:r>
        <w:t xml:space="preserve"> będąc</w:t>
      </w:r>
      <w:r w:rsidR="00EC1318">
        <w:t>a</w:t>
      </w:r>
      <w:r>
        <w:t xml:space="preserve"> przedmiotem umowy zrealizowan</w:t>
      </w:r>
      <w:r w:rsidR="00EC1318">
        <w:t>a</w:t>
      </w:r>
      <w:r>
        <w:t xml:space="preserve"> zostan</w:t>
      </w:r>
      <w:r w:rsidR="00EC1318">
        <w:t>ie</w:t>
      </w:r>
      <w:r>
        <w:t xml:space="preserve"> do</w:t>
      </w:r>
      <w:r w:rsidR="0034433D">
        <w:t xml:space="preserve"> dnia </w:t>
      </w:r>
      <w:r w:rsidR="007267DD">
        <w:t>20</w:t>
      </w:r>
      <w:r w:rsidR="00EC1318">
        <w:t>.07</w:t>
      </w:r>
      <w:r>
        <w:t>.202</w:t>
      </w:r>
      <w:r w:rsidR="007267DD">
        <w:t>3</w:t>
      </w:r>
      <w:r>
        <w:rPr>
          <w:spacing w:val="-9"/>
        </w:rPr>
        <w:t xml:space="preserve"> </w:t>
      </w:r>
      <w:r>
        <w:t>r.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>§ 3.</w:t>
      </w:r>
    </w:p>
    <w:p w:rsidR="00B66CE9" w:rsidRDefault="00FC1957" w:rsidP="005C2F45">
      <w:pPr>
        <w:pStyle w:val="Akapitzlist"/>
        <w:numPr>
          <w:ilvl w:val="0"/>
          <w:numId w:val="7"/>
        </w:numPr>
        <w:tabs>
          <w:tab w:val="left" w:pos="357"/>
        </w:tabs>
        <w:spacing w:line="360" w:lineRule="auto"/>
        <w:ind w:left="0" w:right="-46" w:firstLine="0"/>
      </w:pPr>
      <w:r>
        <w:t>Szacunkowe wynagrodzenie za wykonanie przedmiotu umowy wstępnie określonej na podstawie oferty</w:t>
      </w:r>
      <w:r>
        <w:rPr>
          <w:spacing w:val="-2"/>
        </w:rPr>
        <w:t xml:space="preserve"> </w:t>
      </w:r>
      <w:r>
        <w:t>wynosi:</w:t>
      </w:r>
    </w:p>
    <w:p w:rsidR="00B66CE9" w:rsidRDefault="00FC1957" w:rsidP="005C2F45">
      <w:pPr>
        <w:pStyle w:val="Tekstpodstawowy"/>
        <w:tabs>
          <w:tab w:val="left" w:leader="dot" w:pos="7213"/>
        </w:tabs>
        <w:spacing w:before="0" w:line="360" w:lineRule="auto"/>
        <w:ind w:left="0" w:right="-46"/>
        <w:jc w:val="left"/>
      </w:pPr>
      <w:r>
        <w:t>....................................... zł</w:t>
      </w:r>
      <w:r>
        <w:rPr>
          <w:spacing w:val="-11"/>
        </w:rPr>
        <w:t xml:space="preserve"> </w:t>
      </w:r>
      <w:r>
        <w:t>netto</w:t>
      </w:r>
      <w:r>
        <w:rPr>
          <w:spacing w:val="-6"/>
        </w:rPr>
        <w:t xml:space="preserve"> </w:t>
      </w:r>
      <w:r>
        <w:t>(słownie</w:t>
      </w:r>
      <w:r>
        <w:tab/>
        <w:t>00/100),</w:t>
      </w:r>
    </w:p>
    <w:p w:rsidR="00B66CE9" w:rsidRDefault="00FC1957" w:rsidP="005C2F45">
      <w:pPr>
        <w:pStyle w:val="Tekstpodstawowy"/>
        <w:tabs>
          <w:tab w:val="left" w:leader="dot" w:pos="7510"/>
        </w:tabs>
        <w:spacing w:before="0" w:line="360" w:lineRule="auto"/>
        <w:ind w:left="0" w:right="-46"/>
        <w:jc w:val="left"/>
      </w:pPr>
      <w:r>
        <w:t>....................................... zł podatek od towarów i</w:t>
      </w:r>
      <w:r>
        <w:rPr>
          <w:spacing w:val="-26"/>
        </w:rPr>
        <w:t xml:space="preserve"> </w:t>
      </w:r>
      <w:r>
        <w:t>usług</w:t>
      </w:r>
      <w:r>
        <w:rPr>
          <w:spacing w:val="2"/>
        </w:rPr>
        <w:t xml:space="preserve"> </w:t>
      </w:r>
      <w:r>
        <w:t>(słownie</w:t>
      </w:r>
      <w:r>
        <w:tab/>
        <w:t>00/100),</w:t>
      </w:r>
    </w:p>
    <w:p w:rsidR="00B66CE9" w:rsidRDefault="00FC1957" w:rsidP="005C2F45">
      <w:pPr>
        <w:pStyle w:val="Tekstpodstawowy"/>
        <w:tabs>
          <w:tab w:val="left" w:leader="dot" w:pos="7224"/>
        </w:tabs>
        <w:spacing w:before="0" w:line="360" w:lineRule="auto"/>
        <w:ind w:left="0" w:right="-46"/>
        <w:jc w:val="left"/>
      </w:pPr>
      <w:r>
        <w:t>....................................... zł</w:t>
      </w:r>
      <w:r>
        <w:rPr>
          <w:spacing w:val="-11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(słownie</w:t>
      </w:r>
      <w:r>
        <w:tab/>
        <w:t>00/100).</w:t>
      </w:r>
    </w:p>
    <w:p w:rsidR="00B66CE9" w:rsidRDefault="00FC1957" w:rsidP="005C2F45">
      <w:pPr>
        <w:pStyle w:val="Akapitzlist"/>
        <w:numPr>
          <w:ilvl w:val="0"/>
          <w:numId w:val="7"/>
        </w:numPr>
        <w:tabs>
          <w:tab w:val="left" w:pos="340"/>
        </w:tabs>
        <w:spacing w:line="360" w:lineRule="auto"/>
        <w:ind w:left="0" w:right="-46" w:firstLine="0"/>
      </w:pPr>
      <w:r>
        <w:t>W wynagrodzeniu określonym w ust. 1 mieszczą się wszelkie koszty wykonania przedmiotu</w:t>
      </w:r>
      <w:r>
        <w:rPr>
          <w:spacing w:val="1"/>
        </w:rPr>
        <w:t xml:space="preserve"> </w:t>
      </w:r>
      <w:r>
        <w:t>umowy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rPr>
          <w:b/>
        </w:rPr>
      </w:pPr>
      <w:r>
        <w:lastRenderedPageBreak/>
        <w:t>– określone w formularzu oferty</w:t>
      </w:r>
      <w:r>
        <w:rPr>
          <w:b/>
        </w:rPr>
        <w:t>.</w:t>
      </w:r>
    </w:p>
    <w:p w:rsidR="00B66CE9" w:rsidRDefault="00FC1957" w:rsidP="005C2F45">
      <w:pPr>
        <w:pStyle w:val="Akapitzlist"/>
        <w:numPr>
          <w:ilvl w:val="0"/>
          <w:numId w:val="7"/>
        </w:numPr>
        <w:tabs>
          <w:tab w:val="left" w:pos="415"/>
        </w:tabs>
        <w:spacing w:line="360" w:lineRule="auto"/>
        <w:ind w:left="0" w:right="-46" w:firstLine="0"/>
      </w:pPr>
      <w:r>
        <w:t xml:space="preserve">Zamawiający zobowiązuje się </w:t>
      </w:r>
      <w:r w:rsidR="007267DD">
        <w:t>o</w:t>
      </w:r>
      <w:r>
        <w:t>płacić przelewem należnoś</w:t>
      </w:r>
      <w:r w:rsidR="007267DD">
        <w:t>ć</w:t>
      </w:r>
      <w:r>
        <w:t xml:space="preserve"> </w:t>
      </w:r>
      <w:bookmarkStart w:id="0" w:name="_GoBack"/>
      <w:bookmarkEnd w:id="0"/>
      <w:r>
        <w:rPr>
          <w:b/>
        </w:rPr>
        <w:t xml:space="preserve">w terminie 14 dni </w:t>
      </w:r>
      <w:r>
        <w:t>od daty wystawienia faktury.</w:t>
      </w:r>
    </w:p>
    <w:p w:rsidR="00B66CE9" w:rsidRDefault="00FC1957" w:rsidP="005C2F45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0" w:right="-46" w:firstLine="0"/>
      </w:pPr>
      <w:r>
        <w:t>Strony postanawiają, iż zapłata następuje w dniu obciążenia rachunku bankowego Zamawiającemu.</w:t>
      </w:r>
    </w:p>
    <w:p w:rsidR="00B66CE9" w:rsidRDefault="00FC1957" w:rsidP="005C2F45">
      <w:pPr>
        <w:pStyle w:val="Akapitzlist"/>
        <w:numPr>
          <w:ilvl w:val="0"/>
          <w:numId w:val="7"/>
        </w:numPr>
        <w:tabs>
          <w:tab w:val="left" w:pos="352"/>
        </w:tabs>
        <w:spacing w:line="360" w:lineRule="auto"/>
        <w:ind w:left="0" w:right="-46" w:firstLine="0"/>
      </w:pPr>
      <w:r>
        <w:t>W przypadku nieterminowej płatności należności Wykonawca ma prawo naliczyć Zamawiającemu odsetki ustawowe za każdy dzień</w:t>
      </w:r>
      <w:r>
        <w:rPr>
          <w:spacing w:val="-7"/>
        </w:rPr>
        <w:t xml:space="preserve"> </w:t>
      </w:r>
      <w:r>
        <w:t>zwłoki.</w:t>
      </w:r>
    </w:p>
    <w:p w:rsidR="00B66CE9" w:rsidRDefault="00FC1957" w:rsidP="005C2F45">
      <w:pPr>
        <w:pStyle w:val="Akapitzlist"/>
        <w:numPr>
          <w:ilvl w:val="0"/>
          <w:numId w:val="7"/>
        </w:numPr>
        <w:tabs>
          <w:tab w:val="left" w:pos="388"/>
        </w:tabs>
        <w:spacing w:line="360" w:lineRule="auto"/>
        <w:ind w:left="0" w:right="-46" w:firstLine="0"/>
      </w:pPr>
      <w:r>
        <w:t>Wykonawca może żądać wyłącznie wynagrodzenia należnego za rzeczywiście wykonaną część umowy. Ostateczne wynagrodzenie wykonawcy za wykonanie dostaw przedmiotu umowy będzie obliczona na podstawie faktycznie odebranych elementów umundurowania według cen zawartych w formularzu</w:t>
      </w:r>
      <w:r w:rsidRPr="00EC1318">
        <w:rPr>
          <w:spacing w:val="-4"/>
        </w:rPr>
        <w:t xml:space="preserve"> </w:t>
      </w:r>
      <w:r>
        <w:t>ofertowym.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>§ 4.</w:t>
      </w:r>
    </w:p>
    <w:p w:rsidR="00B66CE9" w:rsidRDefault="00FC1957" w:rsidP="005C2F45">
      <w:pPr>
        <w:pStyle w:val="Akapitzlist"/>
        <w:numPr>
          <w:ilvl w:val="0"/>
          <w:numId w:val="6"/>
        </w:numPr>
        <w:tabs>
          <w:tab w:val="left" w:pos="338"/>
        </w:tabs>
        <w:spacing w:line="360" w:lineRule="auto"/>
        <w:ind w:left="0" w:right="-46" w:firstLine="0"/>
      </w:pPr>
      <w:r>
        <w:t>Wykonawca zapłaci Zamawiającemu kary umowne</w:t>
      </w:r>
      <w:r>
        <w:rPr>
          <w:spacing w:val="-6"/>
        </w:rPr>
        <w:t xml:space="preserve"> </w:t>
      </w:r>
      <w:r>
        <w:t>:</w:t>
      </w:r>
    </w:p>
    <w:p w:rsidR="00B66CE9" w:rsidRDefault="00FC1957" w:rsidP="005C2F45">
      <w:pPr>
        <w:pStyle w:val="Akapitzlist"/>
        <w:numPr>
          <w:ilvl w:val="1"/>
          <w:numId w:val="6"/>
        </w:numPr>
        <w:tabs>
          <w:tab w:val="left" w:pos="426"/>
        </w:tabs>
        <w:spacing w:line="360" w:lineRule="auto"/>
        <w:ind w:left="0" w:right="-46" w:firstLine="0"/>
      </w:pPr>
      <w:r>
        <w:t>z tytułu odstąpienia przez Zamawiającego od umowy z przyczyn leżących po stronie Wykonawcy w wysokości 10% wynagrodzenia określonego w § 3</w:t>
      </w:r>
      <w:r>
        <w:rPr>
          <w:spacing w:val="-15"/>
        </w:rPr>
        <w:t xml:space="preserve"> </w:t>
      </w:r>
      <w:r>
        <w:t>ust.1.</w:t>
      </w:r>
    </w:p>
    <w:p w:rsidR="00B66CE9" w:rsidRDefault="00FC1957" w:rsidP="005C2F45">
      <w:pPr>
        <w:pStyle w:val="Akapitzlist"/>
        <w:numPr>
          <w:ilvl w:val="0"/>
          <w:numId w:val="6"/>
        </w:numPr>
        <w:tabs>
          <w:tab w:val="left" w:pos="381"/>
        </w:tabs>
        <w:spacing w:line="360" w:lineRule="auto"/>
        <w:ind w:left="0" w:right="-46" w:firstLine="0"/>
      </w:pPr>
      <w:r>
        <w:t>Jeżeli kary umowne nie pokryją poniesionej szkody, Zamawiającemu i Wykonawcy przysługuje prawo do dochodzenia odszkodowania uzupełniającego na zasadach ogólnych Kodeksu</w:t>
      </w:r>
      <w:r>
        <w:rPr>
          <w:spacing w:val="-13"/>
        </w:rPr>
        <w:t xml:space="preserve"> </w:t>
      </w:r>
      <w:r>
        <w:t>Cywilnego.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>§ 5.</w:t>
      </w:r>
    </w:p>
    <w:p w:rsidR="00B66CE9" w:rsidRDefault="00FC1957" w:rsidP="005C2F45">
      <w:pPr>
        <w:pStyle w:val="Akapitzlist"/>
        <w:numPr>
          <w:ilvl w:val="0"/>
          <w:numId w:val="4"/>
        </w:numPr>
        <w:tabs>
          <w:tab w:val="left" w:pos="431"/>
        </w:tabs>
        <w:spacing w:line="360" w:lineRule="auto"/>
        <w:ind w:left="0" w:right="-46" w:firstLine="0"/>
      </w:pPr>
      <w: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</w:t>
      </w:r>
      <w:r>
        <w:rPr>
          <w:spacing w:val="-11"/>
        </w:rPr>
        <w:t xml:space="preserve"> </w:t>
      </w:r>
      <w:r>
        <w:t>okolicznościach.</w:t>
      </w:r>
    </w:p>
    <w:p w:rsidR="00B66CE9" w:rsidRDefault="00FC1957" w:rsidP="005C2F45">
      <w:pPr>
        <w:pStyle w:val="Akapitzlist"/>
        <w:numPr>
          <w:ilvl w:val="0"/>
          <w:numId w:val="4"/>
        </w:numPr>
        <w:tabs>
          <w:tab w:val="left" w:pos="381"/>
        </w:tabs>
        <w:spacing w:line="360" w:lineRule="auto"/>
        <w:ind w:left="0" w:right="-46" w:firstLine="0"/>
      </w:pPr>
      <w:r>
        <w:t>W wypadku określonym w ustępie poprzedzającym postanowienia o karze umownej nie mają zastosowania.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 xml:space="preserve">§ </w:t>
      </w:r>
      <w:r w:rsidR="0080118B">
        <w:t>6</w:t>
      </w:r>
      <w:r>
        <w:t>.</w:t>
      </w:r>
    </w:p>
    <w:p w:rsidR="00B66CE9" w:rsidRDefault="00FC1957" w:rsidP="005C2F45">
      <w:pPr>
        <w:pStyle w:val="Akapitzlist"/>
        <w:numPr>
          <w:ilvl w:val="0"/>
          <w:numId w:val="3"/>
        </w:numPr>
        <w:tabs>
          <w:tab w:val="left" w:pos="352"/>
        </w:tabs>
        <w:spacing w:line="360" w:lineRule="auto"/>
        <w:ind w:left="0" w:right="-46" w:firstLine="0"/>
      </w:pPr>
      <w:r>
        <w:t>Zamawiający przewiduje możliwość istotnych zmian postanowień zawartej umowy w stosunku do treści oferty, na podstawie której dokonano wyboru Wykonawcy, w następujących</w:t>
      </w:r>
      <w:r>
        <w:rPr>
          <w:spacing w:val="-25"/>
        </w:rPr>
        <w:t xml:space="preserve"> </w:t>
      </w:r>
      <w:r>
        <w:t>okolicznościach:</w:t>
      </w:r>
    </w:p>
    <w:p w:rsidR="00B66CE9" w:rsidRDefault="00FC1957" w:rsidP="005C2F45">
      <w:pPr>
        <w:pStyle w:val="Akapitzlist"/>
        <w:numPr>
          <w:ilvl w:val="1"/>
          <w:numId w:val="3"/>
        </w:numPr>
        <w:tabs>
          <w:tab w:val="left" w:pos="284"/>
        </w:tabs>
        <w:spacing w:line="360" w:lineRule="auto"/>
        <w:ind w:left="0" w:right="-46" w:firstLine="0"/>
      </w:pPr>
      <w:r>
        <w:t>zmiany w przedmiocie zamówienia, wskazanego w umowie wynikające</w:t>
      </w:r>
      <w:r>
        <w:rPr>
          <w:spacing w:val="-13"/>
        </w:rPr>
        <w:t xml:space="preserve"> </w:t>
      </w:r>
      <w:r>
        <w:t>z:</w:t>
      </w:r>
    </w:p>
    <w:p w:rsidR="00B66CE9" w:rsidRDefault="00FC1957" w:rsidP="005C2F45">
      <w:pPr>
        <w:pStyle w:val="Akapitzlist"/>
        <w:numPr>
          <w:ilvl w:val="2"/>
          <w:numId w:val="3"/>
        </w:numPr>
        <w:tabs>
          <w:tab w:val="left" w:pos="284"/>
          <w:tab w:val="left" w:pos="1206"/>
        </w:tabs>
        <w:spacing w:line="360" w:lineRule="auto"/>
        <w:ind w:left="0" w:right="-46" w:firstLine="0"/>
      </w:pPr>
      <w:r>
        <w:t>gwałtownej dekoniunktury, kryzysów finansowych w skali</w:t>
      </w:r>
      <w:r>
        <w:rPr>
          <w:spacing w:val="-8"/>
        </w:rPr>
        <w:t xml:space="preserve"> </w:t>
      </w:r>
      <w:r>
        <w:t>ponadpaństwowej;</w:t>
      </w:r>
    </w:p>
    <w:p w:rsidR="00B66CE9" w:rsidRDefault="00FC1957" w:rsidP="005C2F45">
      <w:pPr>
        <w:pStyle w:val="Akapitzlist"/>
        <w:numPr>
          <w:ilvl w:val="1"/>
          <w:numId w:val="3"/>
        </w:numPr>
        <w:tabs>
          <w:tab w:val="left" w:pos="284"/>
        </w:tabs>
        <w:spacing w:line="360" w:lineRule="auto"/>
        <w:ind w:left="0" w:right="-46" w:firstLine="0"/>
      </w:pPr>
      <w:r>
        <w:t>konieczności zmiany terminu realizacji przedmiotu umowy</w:t>
      </w:r>
      <w:r>
        <w:rPr>
          <w:spacing w:val="-15"/>
        </w:rPr>
        <w:t xml:space="preserve"> </w:t>
      </w:r>
      <w:r>
        <w:t>spowodowanej:</w:t>
      </w:r>
    </w:p>
    <w:p w:rsidR="00B66CE9" w:rsidRDefault="00FC1957" w:rsidP="005C2F45">
      <w:pPr>
        <w:pStyle w:val="Akapitzlist"/>
        <w:numPr>
          <w:ilvl w:val="2"/>
          <w:numId w:val="3"/>
        </w:numPr>
        <w:tabs>
          <w:tab w:val="left" w:pos="284"/>
          <w:tab w:val="left" w:pos="1197"/>
        </w:tabs>
        <w:spacing w:line="360" w:lineRule="auto"/>
        <w:ind w:left="0" w:right="-46" w:firstLine="0"/>
      </w:pPr>
      <w:r>
        <w:t>gwałtownej dekoniunktury, kryzysów finansowych w skali</w:t>
      </w:r>
      <w:r>
        <w:rPr>
          <w:spacing w:val="-9"/>
        </w:rPr>
        <w:t xml:space="preserve"> </w:t>
      </w:r>
      <w:r>
        <w:t>ponadpaństwowej;</w:t>
      </w:r>
    </w:p>
    <w:p w:rsidR="00B66CE9" w:rsidRDefault="00FC1957" w:rsidP="005C2F45">
      <w:pPr>
        <w:pStyle w:val="Akapitzlist"/>
        <w:numPr>
          <w:ilvl w:val="2"/>
          <w:numId w:val="3"/>
        </w:numPr>
        <w:tabs>
          <w:tab w:val="left" w:pos="284"/>
        </w:tabs>
        <w:spacing w:line="360" w:lineRule="auto"/>
        <w:ind w:left="0" w:right="-46" w:firstLine="0"/>
      </w:pPr>
      <w:r>
        <w:t>inne przyczyny zewnętrzne niezależne od Zamawiającego oraz Wykonawcy skutkujące niemożliwością prowadzenia</w:t>
      </w:r>
      <w:r>
        <w:rPr>
          <w:spacing w:val="-1"/>
        </w:rPr>
        <w:t xml:space="preserve"> </w:t>
      </w:r>
      <w:r>
        <w:t>dostaw;</w:t>
      </w:r>
    </w:p>
    <w:p w:rsidR="00B66CE9" w:rsidRDefault="00FC1957" w:rsidP="005C2F45">
      <w:pPr>
        <w:pStyle w:val="Akapitzlist"/>
        <w:numPr>
          <w:ilvl w:val="2"/>
          <w:numId w:val="3"/>
        </w:numPr>
        <w:tabs>
          <w:tab w:val="left" w:pos="284"/>
          <w:tab w:val="left" w:pos="1226"/>
        </w:tabs>
        <w:spacing w:line="360" w:lineRule="auto"/>
        <w:ind w:left="0" w:right="-46" w:firstLine="0"/>
      </w:pPr>
      <w:r>
        <w:t>w przypadku wystąpienia którejkolwiek z okoliczności wymienionych w punktach a-b termin realizacji zamówienia może ulec odpowiedniemu przedłużeniu, o czas niezbędny do zakończenia wykonywania jej przedmiotu w sposób należyty, nie dłużej jednak niż o okres trwania tych</w:t>
      </w:r>
      <w:r>
        <w:rPr>
          <w:spacing w:val="-3"/>
        </w:rPr>
        <w:t xml:space="preserve"> </w:t>
      </w:r>
      <w:r>
        <w:t>okoliczności.</w:t>
      </w:r>
    </w:p>
    <w:p w:rsidR="00B66CE9" w:rsidRDefault="00FC1957" w:rsidP="005C2F45">
      <w:pPr>
        <w:pStyle w:val="Akapitzlist"/>
        <w:numPr>
          <w:ilvl w:val="0"/>
          <w:numId w:val="3"/>
        </w:numPr>
        <w:tabs>
          <w:tab w:val="left" w:pos="436"/>
        </w:tabs>
        <w:spacing w:line="360" w:lineRule="auto"/>
        <w:ind w:left="0" w:right="-46" w:firstLine="0"/>
      </w:pPr>
      <w:r>
        <w:t xml:space="preserve">Ponadto Zamawiający dopuszcza możliwość zmian redakcyjnych umowy, zmian będących </w:t>
      </w:r>
      <w:r>
        <w:lastRenderedPageBreak/>
        <w:t>następstwem zmian danych zarówno jego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</w:t>
      </w:r>
      <w:r w:rsidRPr="00CE0515">
        <w:rPr>
          <w:spacing w:val="-15"/>
        </w:rPr>
        <w:t xml:space="preserve"> </w:t>
      </w:r>
      <w:r>
        <w:t>zmian treści umowy w</w:t>
      </w:r>
      <w:r w:rsidR="00366455">
        <w:t xml:space="preserve"> </w:t>
      </w:r>
      <w:r>
        <w:t>stosunku do treści oferty nie będzie wymagało zachowania formy pisemnej, a jedynie protokołu zatwierdzonego przez przedstawicieli obu stron.</w:t>
      </w:r>
    </w:p>
    <w:p w:rsidR="00B66CE9" w:rsidRDefault="00FC1957" w:rsidP="005C2F45">
      <w:pPr>
        <w:pStyle w:val="Akapitzlist"/>
        <w:numPr>
          <w:ilvl w:val="0"/>
          <w:numId w:val="3"/>
        </w:numPr>
        <w:tabs>
          <w:tab w:val="left" w:pos="393"/>
        </w:tabs>
        <w:spacing w:line="360" w:lineRule="auto"/>
        <w:ind w:left="0" w:right="-46" w:firstLine="0"/>
      </w:pPr>
      <w:r>
        <w:t>Wszelkie zmiany wprowadzone do umowy dokonywane będą z poszanowaniem obowiązków wynikających z przepisów prawa, w tym w szczególności nie mogą powodować wykroczenia poza określeniem przedmiotu zamówienia.</w:t>
      </w:r>
    </w:p>
    <w:p w:rsidR="00B66CE9" w:rsidRDefault="00FC1957" w:rsidP="005C2F45">
      <w:pPr>
        <w:pStyle w:val="Akapitzlist"/>
        <w:numPr>
          <w:ilvl w:val="0"/>
          <w:numId w:val="3"/>
        </w:numPr>
        <w:tabs>
          <w:tab w:val="left" w:pos="364"/>
        </w:tabs>
        <w:spacing w:line="360" w:lineRule="auto"/>
        <w:ind w:left="0" w:right="-46" w:firstLine="0"/>
      </w:pPr>
      <w:r>
        <w:t>Wszystkie zmiany postanowień zawartej umowy wymagają zgody obu stron i zachowania formy pisemnej pod rygorem</w:t>
      </w:r>
      <w:r>
        <w:rPr>
          <w:spacing w:val="-3"/>
        </w:rPr>
        <w:t xml:space="preserve"> </w:t>
      </w:r>
      <w:r>
        <w:t>nieważności.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 xml:space="preserve">§ </w:t>
      </w:r>
      <w:r w:rsidR="0080118B">
        <w:t>7</w:t>
      </w:r>
      <w:r>
        <w:t>.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>Właściwym dla rozpoznania sporów wynikłych na tle realizacji niniejszej umowy jest sąd miejscowo właściwy dla siedziby Zamawiającego według prawa i procedury polskiej.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 xml:space="preserve">§ </w:t>
      </w:r>
      <w:r w:rsidR="0080118B">
        <w:t>8</w:t>
      </w:r>
      <w:r>
        <w:t>.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>W sprawach nie uregulowanych w niniejszej Umowie stosuje się przepisy Kodeksu cywilnego.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 xml:space="preserve">§ </w:t>
      </w:r>
      <w:r w:rsidR="0080118B">
        <w:t>9</w:t>
      </w:r>
      <w:r>
        <w:t>.</w:t>
      </w:r>
    </w:p>
    <w:p w:rsidR="00B66CE9" w:rsidRDefault="00FC1957" w:rsidP="005C2F4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right="-46" w:firstLine="0"/>
      </w:pPr>
      <w:r>
        <w:t>W ramach realizacji niniejszej umowy, Zleceniodawca będzie przetwarzał dane osobowe, zgodnie</w:t>
      </w:r>
      <w:r>
        <w:rPr>
          <w:spacing w:val="8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Rozporządzeniem</w:t>
      </w:r>
      <w:r>
        <w:rPr>
          <w:spacing w:val="6"/>
        </w:rPr>
        <w:t xml:space="preserve"> </w:t>
      </w:r>
      <w:r>
        <w:t>Parlamentu</w:t>
      </w:r>
      <w:r>
        <w:rPr>
          <w:spacing w:val="7"/>
        </w:rPr>
        <w:t xml:space="preserve"> </w:t>
      </w:r>
      <w:r>
        <w:t>Europejskiego</w:t>
      </w:r>
      <w:r>
        <w:rPr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Rady</w:t>
      </w:r>
      <w:r>
        <w:rPr>
          <w:spacing w:val="8"/>
        </w:rPr>
        <w:t xml:space="preserve"> </w:t>
      </w:r>
      <w:r>
        <w:t>(UE)</w:t>
      </w:r>
      <w:r>
        <w:rPr>
          <w:spacing w:val="6"/>
        </w:rPr>
        <w:t xml:space="preserve"> </w:t>
      </w:r>
      <w:r>
        <w:t>2016/679</w:t>
      </w:r>
      <w:r>
        <w:rPr>
          <w:spacing w:val="7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kwietnia</w:t>
      </w:r>
      <w:r>
        <w:rPr>
          <w:spacing w:val="11"/>
        </w:rPr>
        <w:t xml:space="preserve"> </w:t>
      </w:r>
      <w:r>
        <w:t>2016</w:t>
      </w:r>
    </w:p>
    <w:p w:rsidR="00B66CE9" w:rsidRDefault="00FC1957" w:rsidP="005C2F45">
      <w:pPr>
        <w:pStyle w:val="Tekstpodstawowy"/>
        <w:tabs>
          <w:tab w:val="left" w:pos="426"/>
        </w:tabs>
        <w:spacing w:before="0" w:line="360" w:lineRule="auto"/>
        <w:ind w:left="0" w:right="-46"/>
      </w:pPr>
      <w:r>
        <w:t>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:rsidR="00B66CE9" w:rsidRDefault="00FC1957" w:rsidP="005C2F4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right="-46" w:firstLine="0"/>
      </w:pPr>
      <w:r>
        <w:t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</w:t>
      </w:r>
      <w:r>
        <w:rPr>
          <w:spacing w:val="-4"/>
        </w:rPr>
        <w:t xml:space="preserve"> </w:t>
      </w:r>
      <w:r>
        <w:t>RODO.</w:t>
      </w:r>
    </w:p>
    <w:p w:rsidR="00B66CE9" w:rsidRDefault="00FC1957" w:rsidP="005C2F4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right="-46" w:firstLine="0"/>
      </w:pPr>
      <w:r>
        <w:t>Zleceniodawca oświadcza, że jest administratorem danych, w rozumieniu art. 4 pkt. 7 RODO, przetwarzanych danych osobowych względem osoby/osób, które realizują niniejsza</w:t>
      </w:r>
      <w:r>
        <w:rPr>
          <w:spacing w:val="-16"/>
        </w:rPr>
        <w:t xml:space="preserve"> </w:t>
      </w:r>
      <w:r>
        <w:t>umowę.</w:t>
      </w:r>
    </w:p>
    <w:p w:rsidR="00B66CE9" w:rsidRDefault="00FC1957" w:rsidP="005C2F4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right="-46" w:firstLine="0"/>
      </w:pPr>
      <w:r>
        <w:t>Celem przetwarzania Państwa Danych osobowych jest realizacja i wykonanie umowy cywilnoprawnej.</w:t>
      </w:r>
    </w:p>
    <w:p w:rsidR="00B66CE9" w:rsidRDefault="00FC1957" w:rsidP="005C2F4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right="-46" w:firstLine="0"/>
      </w:pPr>
      <w:r>
        <w:t>Podstawą prawną przetwarzania Państwa danych osobowych jest art. 6 ust. 1 lit. b) RODO – przetwarzanie jest niezbędne do wykonania umowy, lub do podjęcia działań przed zawarciem umowy.</w:t>
      </w:r>
    </w:p>
    <w:p w:rsidR="00B66CE9" w:rsidRDefault="00FC1957" w:rsidP="005C2F4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right="-46" w:firstLine="0"/>
      </w:pPr>
      <w:r>
        <w:t>Zleceniodawca może przetwarzać Państwa dane osobowe jako prawnie uzasadniony interes realizowany przez Zleceniodawcę o ile prawnie uzasadniony interes</w:t>
      </w:r>
      <w:r>
        <w:rPr>
          <w:spacing w:val="-6"/>
        </w:rPr>
        <w:t xml:space="preserve"> </w:t>
      </w:r>
      <w:r>
        <w:t>wystąpi.</w:t>
      </w:r>
    </w:p>
    <w:p w:rsidR="00B66CE9" w:rsidRDefault="00FC1957" w:rsidP="005C2F4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right="-46" w:firstLine="0"/>
      </w:pPr>
      <w:r>
        <w:t xml:space="preserve">Dane osobowe mogą zostać ujawnione jednostkom organizacyjnym PGL Lasy Państwowe, dostawcom usług prawnych i doradczych w dochodzeniu należnych roszczeń (w szczególności </w:t>
      </w:r>
      <w:r>
        <w:lastRenderedPageBreak/>
        <w:t>kancelariom prawnym), dostawcom usług informatycznych, podmiotom, z którymi Zleceniodawca będzie współpracował w ramach umów</w:t>
      </w:r>
      <w:r>
        <w:rPr>
          <w:spacing w:val="-2"/>
        </w:rPr>
        <w:t xml:space="preserve"> </w:t>
      </w:r>
      <w:r>
        <w:t>cywilnoprawnych.</w:t>
      </w:r>
    </w:p>
    <w:p w:rsidR="00B66CE9" w:rsidRDefault="00FC1957" w:rsidP="005C2F4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right="-46" w:firstLine="0"/>
      </w:pPr>
      <w:r>
        <w:t>Dane osobowe nie są przekazywane poza Europejski Obszar Gospodarczy lub organizacji międzynarodowej.</w:t>
      </w:r>
    </w:p>
    <w:p w:rsidR="00B66CE9" w:rsidRDefault="00FC1957" w:rsidP="005C2F45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right="-46" w:firstLine="0"/>
      </w:pPr>
      <w:r>
        <w:t>Ma Pan</w:t>
      </w:r>
      <w:r w:rsidR="00986440">
        <w:t>/Pani</w:t>
      </w:r>
      <w:r>
        <w:t xml:space="preserve"> prawo</w:t>
      </w:r>
      <w:r>
        <w:rPr>
          <w:spacing w:val="-3"/>
        </w:rPr>
        <w:t xml:space="preserve"> </w:t>
      </w:r>
      <w:r>
        <w:t>do: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284"/>
          <w:tab w:val="left" w:pos="544"/>
        </w:tabs>
        <w:spacing w:line="360" w:lineRule="auto"/>
        <w:ind w:left="0" w:right="-46" w:firstLine="0"/>
      </w:pPr>
      <w:r>
        <w:t>dostępu do treści swoich danych oraz otrzymania ich kopii (art. 15</w:t>
      </w:r>
      <w:r>
        <w:rPr>
          <w:spacing w:val="-11"/>
        </w:rPr>
        <w:t xml:space="preserve"> </w:t>
      </w:r>
      <w:r>
        <w:t>RODO),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284"/>
          <w:tab w:val="left" w:pos="544"/>
        </w:tabs>
        <w:spacing w:line="360" w:lineRule="auto"/>
        <w:ind w:left="0" w:right="-46" w:firstLine="0"/>
      </w:pPr>
      <w:r>
        <w:t>sprostowania danych (art. 16.</w:t>
      </w:r>
      <w:r>
        <w:rPr>
          <w:spacing w:val="-4"/>
        </w:rPr>
        <w:t xml:space="preserve"> </w:t>
      </w:r>
      <w:r>
        <w:t>RODO),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284"/>
          <w:tab w:val="left" w:pos="544"/>
        </w:tabs>
        <w:spacing w:line="360" w:lineRule="auto"/>
        <w:ind w:left="0" w:right="-46" w:firstLine="0"/>
      </w:pPr>
      <w:r>
        <w:t>usunięcia danych (art. 17</w:t>
      </w:r>
      <w:r>
        <w:rPr>
          <w:spacing w:val="-1"/>
        </w:rPr>
        <w:t xml:space="preserve"> </w:t>
      </w:r>
      <w:r>
        <w:t>RODO),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284"/>
          <w:tab w:val="left" w:pos="544"/>
        </w:tabs>
        <w:spacing w:line="360" w:lineRule="auto"/>
        <w:ind w:left="0" w:right="-46" w:firstLine="0"/>
      </w:pPr>
      <w:r>
        <w:t>ograniczenia przetwarzania danych (art. 18</w:t>
      </w:r>
      <w:r>
        <w:rPr>
          <w:spacing w:val="-4"/>
        </w:rPr>
        <w:t xml:space="preserve"> </w:t>
      </w:r>
      <w:r>
        <w:t>RODO),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284"/>
          <w:tab w:val="left" w:pos="544"/>
        </w:tabs>
        <w:spacing w:line="360" w:lineRule="auto"/>
        <w:ind w:left="0" w:right="-46" w:firstLine="0"/>
      </w:pPr>
      <w:r>
        <w:t>przenoszenia danych (art. 20</w:t>
      </w:r>
      <w:r>
        <w:rPr>
          <w:spacing w:val="-5"/>
        </w:rPr>
        <w:t xml:space="preserve"> </w:t>
      </w:r>
      <w:r>
        <w:t>RODO),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284"/>
          <w:tab w:val="left" w:pos="544"/>
        </w:tabs>
        <w:spacing w:line="360" w:lineRule="auto"/>
        <w:ind w:left="0" w:right="-46" w:firstLine="0"/>
      </w:pPr>
      <w:r>
        <w:t>wniesienia sprzeciwu wobec przetwarzania danych (art. 21</w:t>
      </w:r>
      <w:r>
        <w:rPr>
          <w:spacing w:val="-6"/>
        </w:rPr>
        <w:t xml:space="preserve"> </w:t>
      </w:r>
      <w:r>
        <w:t>RODO),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284"/>
          <w:tab w:val="left" w:pos="544"/>
        </w:tabs>
        <w:spacing w:line="360" w:lineRule="auto"/>
        <w:ind w:left="0" w:right="-46" w:firstLine="0"/>
      </w:pPr>
      <w:r>
        <w:t>niepodlegania decyzjom podjętym w warunkach zautomatyzowanego przetwarzania danych, w tym profilowania (art. 22</w:t>
      </w:r>
      <w:r>
        <w:rPr>
          <w:spacing w:val="-2"/>
        </w:rPr>
        <w:t xml:space="preserve"> </w:t>
      </w:r>
      <w:r>
        <w:t>RODO).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284"/>
          <w:tab w:val="left" w:pos="544"/>
        </w:tabs>
        <w:spacing w:line="360" w:lineRule="auto"/>
        <w:ind w:left="0" w:right="-46" w:firstLine="0"/>
      </w:pPr>
      <w:r>
        <w:t>wniesienia skargi do organu nadzorczego (Urzędu Ochrony Danych Osobowych, ul. Stawki 2, 00 - 193 Warszawa) nadzorującego zgodność przetwarzania danych z przepisami o ochronie danych osobowych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284"/>
          <w:tab w:val="left" w:pos="544"/>
        </w:tabs>
        <w:spacing w:line="360" w:lineRule="auto"/>
        <w:ind w:left="0" w:right="-46" w:firstLine="0"/>
      </w:pPr>
      <w:r>
        <w:t>Administrator ma obowiązek przechowywać dane osobowe nie dłużej niż w</w:t>
      </w:r>
      <w:r>
        <w:rPr>
          <w:spacing w:val="-17"/>
        </w:rPr>
        <w:t xml:space="preserve"> </w:t>
      </w:r>
      <w:r>
        <w:t>terminach</w:t>
      </w:r>
    </w:p>
    <w:p w:rsidR="00B66CE9" w:rsidRDefault="00FC1957" w:rsidP="005C2F45">
      <w:pPr>
        <w:pStyle w:val="Tekstpodstawowy"/>
        <w:tabs>
          <w:tab w:val="left" w:pos="284"/>
        </w:tabs>
        <w:spacing w:before="0" w:line="360" w:lineRule="auto"/>
        <w:ind w:left="0" w:right="-46"/>
        <w:jc w:val="left"/>
      </w:pPr>
      <w:r>
        <w:t>przewidzianych prawem dla przedawnienia roszczeń oraz przez okres wynikający z Zarządzenia 74 Dyrektora Generalnego Lasów Państwowych z dnia 18 grudnia 2014 r. w sprawie jednolitego rzeczowego wykazu akt Państwowego Gospodarstwa Leśnego Lasy Państwowe.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right="-46" w:firstLine="0"/>
      </w:pPr>
      <w: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:rsidR="00B66CE9" w:rsidRDefault="00FC1957" w:rsidP="005C2F4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right="-46" w:firstLine="0"/>
      </w:pPr>
      <w:r>
        <w:t>Dane osobowe nie podlegają zautomatyzowanemu podejmowaniu decyzji, w tym o profilowaniu.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>§ 1</w:t>
      </w:r>
      <w:r w:rsidR="0080118B">
        <w:t>0</w:t>
      </w:r>
      <w:r>
        <w:t>.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>Integralną część umowy stanowi oferta z formularzem cenowym, Zaproszenie oraz załączniki wymienione w treści umowy.</w:t>
      </w:r>
    </w:p>
    <w:p w:rsidR="00B66CE9" w:rsidRDefault="00FC1957" w:rsidP="005C2F45">
      <w:pPr>
        <w:pStyle w:val="Nagwek1"/>
        <w:spacing w:line="360" w:lineRule="auto"/>
        <w:ind w:left="0" w:right="-46"/>
        <w:jc w:val="center"/>
      </w:pPr>
      <w:r>
        <w:t>§ 1</w:t>
      </w:r>
      <w:r w:rsidR="0080118B">
        <w:t>1</w:t>
      </w:r>
      <w:r>
        <w:t>.</w:t>
      </w:r>
    </w:p>
    <w:p w:rsidR="00B66CE9" w:rsidRDefault="00FC1957" w:rsidP="005C2F45">
      <w:pPr>
        <w:pStyle w:val="Tekstpodstawowy"/>
        <w:spacing w:before="0" w:line="360" w:lineRule="auto"/>
        <w:ind w:left="0" w:right="-46"/>
        <w:jc w:val="left"/>
      </w:pPr>
      <w:r>
        <w:t>Umowa została sporządzona w dwóch jednobrzmiących egzemplarzach, po jednym dla każdej ze stron.</w:t>
      </w:r>
    </w:p>
    <w:p w:rsidR="005C2F45" w:rsidRDefault="005C2F45" w:rsidP="005C2F45">
      <w:pPr>
        <w:pStyle w:val="Tekstpodstawowy"/>
        <w:spacing w:before="0" w:line="360" w:lineRule="auto"/>
        <w:ind w:left="0" w:right="-46"/>
        <w:jc w:val="left"/>
      </w:pPr>
    </w:p>
    <w:p w:rsidR="00B66CE9" w:rsidRDefault="00FC1957" w:rsidP="005C2F45">
      <w:pPr>
        <w:pStyle w:val="Nagwek1"/>
        <w:tabs>
          <w:tab w:val="left" w:pos="5064"/>
        </w:tabs>
        <w:spacing w:line="360" w:lineRule="auto"/>
        <w:ind w:left="0" w:right="-46"/>
        <w:jc w:val="center"/>
      </w:pPr>
      <w:r>
        <w:t>WYKONAWCA:</w:t>
      </w:r>
      <w:r>
        <w:tab/>
        <w:t>ZAMAWIAJĄCY</w:t>
      </w:r>
    </w:p>
    <w:sectPr w:rsidR="00B66CE9">
      <w:footerReference w:type="default" r:id="rId7"/>
      <w:pgSz w:w="11910" w:h="16840"/>
      <w:pgMar w:top="1360" w:right="1300" w:bottom="920" w:left="13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98" w:rsidRDefault="00F43398">
      <w:r>
        <w:separator/>
      </w:r>
    </w:p>
  </w:endnote>
  <w:endnote w:type="continuationSeparator" w:id="0">
    <w:p w:rsidR="00F43398" w:rsidRDefault="00F4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E9" w:rsidRDefault="00AF422F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6386195</wp:posOffset>
              </wp:positionH>
              <wp:positionV relativeFrom="page">
                <wp:posOffset>10087610</wp:posOffset>
              </wp:positionV>
              <wp:extent cx="31178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CE9" w:rsidRDefault="00FC195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0595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85pt;margin-top:794.3pt;width:24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" filled="f" stroked="f">
              <v:textbox inset="0,0,0,0">
                <w:txbxContent>
                  <w:p w:rsidR="00B66CE9" w:rsidRDefault="00FC195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0595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98" w:rsidRDefault="00F43398">
      <w:r>
        <w:separator/>
      </w:r>
    </w:p>
  </w:footnote>
  <w:footnote w:type="continuationSeparator" w:id="0">
    <w:p w:rsidR="00F43398" w:rsidRDefault="00F4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78A"/>
    <w:multiLevelType w:val="hybridMultilevel"/>
    <w:tmpl w:val="E56AC14E"/>
    <w:lvl w:ilvl="0" w:tplc="7B92045E">
      <w:start w:val="1"/>
      <w:numFmt w:val="decimal"/>
      <w:lvlText w:val="%1."/>
      <w:lvlJc w:val="left"/>
      <w:pPr>
        <w:ind w:left="116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ECF89D02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CE680AE6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7B42FD14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9DF4276C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9CB41432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420AE3D6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314CBD0A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BBE6D7A2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" w15:restartNumberingAfterBreak="0">
    <w:nsid w:val="114D5B90"/>
    <w:multiLevelType w:val="hybridMultilevel"/>
    <w:tmpl w:val="F30E0512"/>
    <w:lvl w:ilvl="0" w:tplc="EED4E36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9CAAA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pl-PL" w:eastAsia="pl-PL" w:bidi="pl-PL"/>
      </w:rPr>
    </w:lvl>
    <w:lvl w:ilvl="2" w:tplc="E0B076AA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C35A064C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E8188D92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9852F72A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AD06715A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F8D6E9C6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0518A5F4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C3D7F7B"/>
    <w:multiLevelType w:val="hybridMultilevel"/>
    <w:tmpl w:val="EB1AE5B6"/>
    <w:lvl w:ilvl="0" w:tplc="372E64F8">
      <w:start w:val="1"/>
      <w:numFmt w:val="decimal"/>
      <w:lvlText w:val="%1."/>
      <w:lvlJc w:val="left"/>
      <w:pPr>
        <w:ind w:left="116" w:hanging="2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FF76DF0C">
      <w:numFmt w:val="bullet"/>
      <w:lvlText w:val="•"/>
      <w:lvlJc w:val="left"/>
      <w:pPr>
        <w:ind w:left="1038" w:hanging="240"/>
      </w:pPr>
      <w:rPr>
        <w:rFonts w:hint="default"/>
        <w:lang w:val="pl-PL" w:eastAsia="pl-PL" w:bidi="pl-PL"/>
      </w:rPr>
    </w:lvl>
    <w:lvl w:ilvl="2" w:tplc="5540DE40">
      <w:numFmt w:val="bullet"/>
      <w:lvlText w:val="•"/>
      <w:lvlJc w:val="left"/>
      <w:pPr>
        <w:ind w:left="1957" w:hanging="240"/>
      </w:pPr>
      <w:rPr>
        <w:rFonts w:hint="default"/>
        <w:lang w:val="pl-PL" w:eastAsia="pl-PL" w:bidi="pl-PL"/>
      </w:rPr>
    </w:lvl>
    <w:lvl w:ilvl="3" w:tplc="CF0EDFFA">
      <w:numFmt w:val="bullet"/>
      <w:lvlText w:val="•"/>
      <w:lvlJc w:val="left"/>
      <w:pPr>
        <w:ind w:left="2875" w:hanging="240"/>
      </w:pPr>
      <w:rPr>
        <w:rFonts w:hint="default"/>
        <w:lang w:val="pl-PL" w:eastAsia="pl-PL" w:bidi="pl-PL"/>
      </w:rPr>
    </w:lvl>
    <w:lvl w:ilvl="4" w:tplc="07C2FEC6">
      <w:numFmt w:val="bullet"/>
      <w:lvlText w:val="•"/>
      <w:lvlJc w:val="left"/>
      <w:pPr>
        <w:ind w:left="3794" w:hanging="240"/>
      </w:pPr>
      <w:rPr>
        <w:rFonts w:hint="default"/>
        <w:lang w:val="pl-PL" w:eastAsia="pl-PL" w:bidi="pl-PL"/>
      </w:rPr>
    </w:lvl>
    <w:lvl w:ilvl="5" w:tplc="937C9EE4">
      <w:numFmt w:val="bullet"/>
      <w:lvlText w:val="•"/>
      <w:lvlJc w:val="left"/>
      <w:pPr>
        <w:ind w:left="4713" w:hanging="240"/>
      </w:pPr>
      <w:rPr>
        <w:rFonts w:hint="default"/>
        <w:lang w:val="pl-PL" w:eastAsia="pl-PL" w:bidi="pl-PL"/>
      </w:rPr>
    </w:lvl>
    <w:lvl w:ilvl="6" w:tplc="FCC81C62">
      <w:numFmt w:val="bullet"/>
      <w:lvlText w:val="•"/>
      <w:lvlJc w:val="left"/>
      <w:pPr>
        <w:ind w:left="5631" w:hanging="240"/>
      </w:pPr>
      <w:rPr>
        <w:rFonts w:hint="default"/>
        <w:lang w:val="pl-PL" w:eastAsia="pl-PL" w:bidi="pl-PL"/>
      </w:rPr>
    </w:lvl>
    <w:lvl w:ilvl="7" w:tplc="4BB27018">
      <w:numFmt w:val="bullet"/>
      <w:lvlText w:val="•"/>
      <w:lvlJc w:val="left"/>
      <w:pPr>
        <w:ind w:left="6550" w:hanging="240"/>
      </w:pPr>
      <w:rPr>
        <w:rFonts w:hint="default"/>
        <w:lang w:val="pl-PL" w:eastAsia="pl-PL" w:bidi="pl-PL"/>
      </w:rPr>
    </w:lvl>
    <w:lvl w:ilvl="8" w:tplc="CE6A3138">
      <w:numFmt w:val="bullet"/>
      <w:lvlText w:val="•"/>
      <w:lvlJc w:val="left"/>
      <w:pPr>
        <w:ind w:left="7469" w:hanging="240"/>
      </w:pPr>
      <w:rPr>
        <w:rFonts w:hint="default"/>
        <w:lang w:val="pl-PL" w:eastAsia="pl-PL" w:bidi="pl-PL"/>
      </w:rPr>
    </w:lvl>
  </w:abstractNum>
  <w:abstractNum w:abstractNumId="3" w15:restartNumberingAfterBreak="0">
    <w:nsid w:val="1D161044"/>
    <w:multiLevelType w:val="hybridMultilevel"/>
    <w:tmpl w:val="45E262E2"/>
    <w:lvl w:ilvl="0" w:tplc="0F8CD8E4">
      <w:start w:val="1"/>
      <w:numFmt w:val="decimal"/>
      <w:lvlText w:val="%1."/>
      <w:lvlJc w:val="left"/>
      <w:pPr>
        <w:ind w:left="33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0CEBFD4">
      <w:start w:val="1"/>
      <w:numFmt w:val="decimal"/>
      <w:lvlText w:val="%2)"/>
      <w:lvlJc w:val="left"/>
      <w:pPr>
        <w:ind w:left="682" w:hanging="2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DE0C2984">
      <w:numFmt w:val="bullet"/>
      <w:lvlText w:val="•"/>
      <w:lvlJc w:val="left"/>
      <w:pPr>
        <w:ind w:left="1638" w:hanging="252"/>
      </w:pPr>
      <w:rPr>
        <w:rFonts w:hint="default"/>
        <w:lang w:val="pl-PL" w:eastAsia="pl-PL" w:bidi="pl-PL"/>
      </w:rPr>
    </w:lvl>
    <w:lvl w:ilvl="3" w:tplc="15CA6998">
      <w:numFmt w:val="bullet"/>
      <w:lvlText w:val="•"/>
      <w:lvlJc w:val="left"/>
      <w:pPr>
        <w:ind w:left="2596" w:hanging="252"/>
      </w:pPr>
      <w:rPr>
        <w:rFonts w:hint="default"/>
        <w:lang w:val="pl-PL" w:eastAsia="pl-PL" w:bidi="pl-PL"/>
      </w:rPr>
    </w:lvl>
    <w:lvl w:ilvl="4" w:tplc="70281780">
      <w:numFmt w:val="bullet"/>
      <w:lvlText w:val="•"/>
      <w:lvlJc w:val="left"/>
      <w:pPr>
        <w:ind w:left="3555" w:hanging="252"/>
      </w:pPr>
      <w:rPr>
        <w:rFonts w:hint="default"/>
        <w:lang w:val="pl-PL" w:eastAsia="pl-PL" w:bidi="pl-PL"/>
      </w:rPr>
    </w:lvl>
    <w:lvl w:ilvl="5" w:tplc="02E67C40">
      <w:numFmt w:val="bullet"/>
      <w:lvlText w:val="•"/>
      <w:lvlJc w:val="left"/>
      <w:pPr>
        <w:ind w:left="4513" w:hanging="252"/>
      </w:pPr>
      <w:rPr>
        <w:rFonts w:hint="default"/>
        <w:lang w:val="pl-PL" w:eastAsia="pl-PL" w:bidi="pl-PL"/>
      </w:rPr>
    </w:lvl>
    <w:lvl w:ilvl="6" w:tplc="0D34E7D8">
      <w:numFmt w:val="bullet"/>
      <w:lvlText w:val="•"/>
      <w:lvlJc w:val="left"/>
      <w:pPr>
        <w:ind w:left="5472" w:hanging="252"/>
      </w:pPr>
      <w:rPr>
        <w:rFonts w:hint="default"/>
        <w:lang w:val="pl-PL" w:eastAsia="pl-PL" w:bidi="pl-PL"/>
      </w:rPr>
    </w:lvl>
    <w:lvl w:ilvl="7" w:tplc="DB4203E4">
      <w:numFmt w:val="bullet"/>
      <w:lvlText w:val="•"/>
      <w:lvlJc w:val="left"/>
      <w:pPr>
        <w:ind w:left="6430" w:hanging="252"/>
      </w:pPr>
      <w:rPr>
        <w:rFonts w:hint="default"/>
        <w:lang w:val="pl-PL" w:eastAsia="pl-PL" w:bidi="pl-PL"/>
      </w:rPr>
    </w:lvl>
    <w:lvl w:ilvl="8" w:tplc="97AE7EC8">
      <w:numFmt w:val="bullet"/>
      <w:lvlText w:val="•"/>
      <w:lvlJc w:val="left"/>
      <w:pPr>
        <w:ind w:left="7389" w:hanging="252"/>
      </w:pPr>
      <w:rPr>
        <w:rFonts w:hint="default"/>
        <w:lang w:val="pl-PL" w:eastAsia="pl-PL" w:bidi="pl-PL"/>
      </w:rPr>
    </w:lvl>
  </w:abstractNum>
  <w:abstractNum w:abstractNumId="4" w15:restartNumberingAfterBreak="0">
    <w:nsid w:val="4D947151"/>
    <w:multiLevelType w:val="hybridMultilevel"/>
    <w:tmpl w:val="25DA85B6"/>
    <w:lvl w:ilvl="0" w:tplc="08C4A384">
      <w:start w:val="1"/>
      <w:numFmt w:val="decimal"/>
      <w:lvlText w:val="%1."/>
      <w:lvlJc w:val="left"/>
      <w:pPr>
        <w:ind w:left="543" w:hanging="3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5A49C84">
      <w:numFmt w:val="bullet"/>
      <w:lvlText w:val="•"/>
      <w:lvlJc w:val="left"/>
      <w:pPr>
        <w:ind w:left="1416" w:hanging="308"/>
      </w:pPr>
      <w:rPr>
        <w:rFonts w:hint="default"/>
        <w:lang w:val="pl-PL" w:eastAsia="pl-PL" w:bidi="pl-PL"/>
      </w:rPr>
    </w:lvl>
    <w:lvl w:ilvl="2" w:tplc="11207AEC">
      <w:numFmt w:val="bullet"/>
      <w:lvlText w:val="•"/>
      <w:lvlJc w:val="left"/>
      <w:pPr>
        <w:ind w:left="2293" w:hanging="308"/>
      </w:pPr>
      <w:rPr>
        <w:rFonts w:hint="default"/>
        <w:lang w:val="pl-PL" w:eastAsia="pl-PL" w:bidi="pl-PL"/>
      </w:rPr>
    </w:lvl>
    <w:lvl w:ilvl="3" w:tplc="301036EE">
      <w:numFmt w:val="bullet"/>
      <w:lvlText w:val="•"/>
      <w:lvlJc w:val="left"/>
      <w:pPr>
        <w:ind w:left="3169" w:hanging="308"/>
      </w:pPr>
      <w:rPr>
        <w:rFonts w:hint="default"/>
        <w:lang w:val="pl-PL" w:eastAsia="pl-PL" w:bidi="pl-PL"/>
      </w:rPr>
    </w:lvl>
    <w:lvl w:ilvl="4" w:tplc="BEE6F3BC">
      <w:numFmt w:val="bullet"/>
      <w:lvlText w:val="•"/>
      <w:lvlJc w:val="left"/>
      <w:pPr>
        <w:ind w:left="4046" w:hanging="308"/>
      </w:pPr>
      <w:rPr>
        <w:rFonts w:hint="default"/>
        <w:lang w:val="pl-PL" w:eastAsia="pl-PL" w:bidi="pl-PL"/>
      </w:rPr>
    </w:lvl>
    <w:lvl w:ilvl="5" w:tplc="075E07FE">
      <w:numFmt w:val="bullet"/>
      <w:lvlText w:val="•"/>
      <w:lvlJc w:val="left"/>
      <w:pPr>
        <w:ind w:left="4923" w:hanging="308"/>
      </w:pPr>
      <w:rPr>
        <w:rFonts w:hint="default"/>
        <w:lang w:val="pl-PL" w:eastAsia="pl-PL" w:bidi="pl-PL"/>
      </w:rPr>
    </w:lvl>
    <w:lvl w:ilvl="6" w:tplc="00EA71F6">
      <w:numFmt w:val="bullet"/>
      <w:lvlText w:val="•"/>
      <w:lvlJc w:val="left"/>
      <w:pPr>
        <w:ind w:left="5799" w:hanging="308"/>
      </w:pPr>
      <w:rPr>
        <w:rFonts w:hint="default"/>
        <w:lang w:val="pl-PL" w:eastAsia="pl-PL" w:bidi="pl-PL"/>
      </w:rPr>
    </w:lvl>
    <w:lvl w:ilvl="7" w:tplc="7444CF58">
      <w:numFmt w:val="bullet"/>
      <w:lvlText w:val="•"/>
      <w:lvlJc w:val="left"/>
      <w:pPr>
        <w:ind w:left="6676" w:hanging="308"/>
      </w:pPr>
      <w:rPr>
        <w:rFonts w:hint="default"/>
        <w:lang w:val="pl-PL" w:eastAsia="pl-PL" w:bidi="pl-PL"/>
      </w:rPr>
    </w:lvl>
    <w:lvl w:ilvl="8" w:tplc="E318C59A">
      <w:numFmt w:val="bullet"/>
      <w:lvlText w:val="•"/>
      <w:lvlJc w:val="left"/>
      <w:pPr>
        <w:ind w:left="7553" w:hanging="308"/>
      </w:pPr>
      <w:rPr>
        <w:rFonts w:hint="default"/>
        <w:lang w:val="pl-PL" w:eastAsia="pl-PL" w:bidi="pl-PL"/>
      </w:rPr>
    </w:lvl>
  </w:abstractNum>
  <w:abstractNum w:abstractNumId="5" w15:restartNumberingAfterBreak="0">
    <w:nsid w:val="52695AC8"/>
    <w:multiLevelType w:val="hybridMultilevel"/>
    <w:tmpl w:val="D0DABF5E"/>
    <w:lvl w:ilvl="0" w:tplc="F8E8825C">
      <w:start w:val="1"/>
      <w:numFmt w:val="decimal"/>
      <w:lvlText w:val="%1."/>
      <w:lvlJc w:val="left"/>
      <w:pPr>
        <w:ind w:left="116" w:hanging="31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F5460E6">
      <w:numFmt w:val="bullet"/>
      <w:lvlText w:val="•"/>
      <w:lvlJc w:val="left"/>
      <w:pPr>
        <w:ind w:left="1038" w:hanging="315"/>
      </w:pPr>
      <w:rPr>
        <w:rFonts w:hint="default"/>
        <w:lang w:val="pl-PL" w:eastAsia="pl-PL" w:bidi="pl-PL"/>
      </w:rPr>
    </w:lvl>
    <w:lvl w:ilvl="2" w:tplc="B790C126">
      <w:numFmt w:val="bullet"/>
      <w:lvlText w:val="•"/>
      <w:lvlJc w:val="left"/>
      <w:pPr>
        <w:ind w:left="1957" w:hanging="315"/>
      </w:pPr>
      <w:rPr>
        <w:rFonts w:hint="default"/>
        <w:lang w:val="pl-PL" w:eastAsia="pl-PL" w:bidi="pl-PL"/>
      </w:rPr>
    </w:lvl>
    <w:lvl w:ilvl="3" w:tplc="7EEA6796">
      <w:numFmt w:val="bullet"/>
      <w:lvlText w:val="•"/>
      <w:lvlJc w:val="left"/>
      <w:pPr>
        <w:ind w:left="2875" w:hanging="315"/>
      </w:pPr>
      <w:rPr>
        <w:rFonts w:hint="default"/>
        <w:lang w:val="pl-PL" w:eastAsia="pl-PL" w:bidi="pl-PL"/>
      </w:rPr>
    </w:lvl>
    <w:lvl w:ilvl="4" w:tplc="3EC8D6DA">
      <w:numFmt w:val="bullet"/>
      <w:lvlText w:val="•"/>
      <w:lvlJc w:val="left"/>
      <w:pPr>
        <w:ind w:left="3794" w:hanging="315"/>
      </w:pPr>
      <w:rPr>
        <w:rFonts w:hint="default"/>
        <w:lang w:val="pl-PL" w:eastAsia="pl-PL" w:bidi="pl-PL"/>
      </w:rPr>
    </w:lvl>
    <w:lvl w:ilvl="5" w:tplc="0F86082C">
      <w:numFmt w:val="bullet"/>
      <w:lvlText w:val="•"/>
      <w:lvlJc w:val="left"/>
      <w:pPr>
        <w:ind w:left="4713" w:hanging="315"/>
      </w:pPr>
      <w:rPr>
        <w:rFonts w:hint="default"/>
        <w:lang w:val="pl-PL" w:eastAsia="pl-PL" w:bidi="pl-PL"/>
      </w:rPr>
    </w:lvl>
    <w:lvl w:ilvl="6" w:tplc="CA907732">
      <w:numFmt w:val="bullet"/>
      <w:lvlText w:val="•"/>
      <w:lvlJc w:val="left"/>
      <w:pPr>
        <w:ind w:left="5631" w:hanging="315"/>
      </w:pPr>
      <w:rPr>
        <w:rFonts w:hint="default"/>
        <w:lang w:val="pl-PL" w:eastAsia="pl-PL" w:bidi="pl-PL"/>
      </w:rPr>
    </w:lvl>
    <w:lvl w:ilvl="7" w:tplc="13761E2A">
      <w:numFmt w:val="bullet"/>
      <w:lvlText w:val="•"/>
      <w:lvlJc w:val="left"/>
      <w:pPr>
        <w:ind w:left="6550" w:hanging="315"/>
      </w:pPr>
      <w:rPr>
        <w:rFonts w:hint="default"/>
        <w:lang w:val="pl-PL" w:eastAsia="pl-PL" w:bidi="pl-PL"/>
      </w:rPr>
    </w:lvl>
    <w:lvl w:ilvl="8" w:tplc="82660A4E">
      <w:numFmt w:val="bullet"/>
      <w:lvlText w:val="•"/>
      <w:lvlJc w:val="left"/>
      <w:pPr>
        <w:ind w:left="7469" w:hanging="315"/>
      </w:pPr>
      <w:rPr>
        <w:rFonts w:hint="default"/>
        <w:lang w:val="pl-PL" w:eastAsia="pl-PL" w:bidi="pl-PL"/>
      </w:rPr>
    </w:lvl>
  </w:abstractNum>
  <w:abstractNum w:abstractNumId="6" w15:restartNumberingAfterBreak="0">
    <w:nsid w:val="611A6645"/>
    <w:multiLevelType w:val="hybridMultilevel"/>
    <w:tmpl w:val="3E884594"/>
    <w:lvl w:ilvl="0" w:tplc="9B34A5F2">
      <w:start w:val="1"/>
      <w:numFmt w:val="decimal"/>
      <w:lvlText w:val="%1)"/>
      <w:lvlJc w:val="left"/>
      <w:pPr>
        <w:ind w:left="543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BDA73A8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924841BA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124C2ED4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020E3EF2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3706419A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01BA7AFE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F1A1906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79F8967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7" w15:restartNumberingAfterBreak="0">
    <w:nsid w:val="6A4A59C7"/>
    <w:multiLevelType w:val="hybridMultilevel"/>
    <w:tmpl w:val="D03C218C"/>
    <w:lvl w:ilvl="0" w:tplc="54D01DE4">
      <w:start w:val="1"/>
      <w:numFmt w:val="decimal"/>
      <w:lvlText w:val="%1."/>
      <w:lvlJc w:val="left"/>
      <w:pPr>
        <w:ind w:left="116" w:hanging="23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E2EEBEE">
      <w:start w:val="1"/>
      <w:numFmt w:val="lowerLetter"/>
      <w:lvlText w:val="%2)"/>
      <w:lvlJc w:val="left"/>
      <w:pPr>
        <w:ind w:left="910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 w:tplc="BF4093BA">
      <w:numFmt w:val="bullet"/>
      <w:lvlText w:val="•"/>
      <w:lvlJc w:val="left"/>
      <w:pPr>
        <w:ind w:left="1851" w:hanging="228"/>
      </w:pPr>
      <w:rPr>
        <w:rFonts w:hint="default"/>
        <w:lang w:val="pl-PL" w:eastAsia="pl-PL" w:bidi="pl-PL"/>
      </w:rPr>
    </w:lvl>
    <w:lvl w:ilvl="3" w:tplc="E312CAF4">
      <w:numFmt w:val="bullet"/>
      <w:lvlText w:val="•"/>
      <w:lvlJc w:val="left"/>
      <w:pPr>
        <w:ind w:left="2783" w:hanging="228"/>
      </w:pPr>
      <w:rPr>
        <w:rFonts w:hint="default"/>
        <w:lang w:val="pl-PL" w:eastAsia="pl-PL" w:bidi="pl-PL"/>
      </w:rPr>
    </w:lvl>
    <w:lvl w:ilvl="4" w:tplc="71DC96D2">
      <w:numFmt w:val="bullet"/>
      <w:lvlText w:val="•"/>
      <w:lvlJc w:val="left"/>
      <w:pPr>
        <w:ind w:left="3715" w:hanging="228"/>
      </w:pPr>
      <w:rPr>
        <w:rFonts w:hint="default"/>
        <w:lang w:val="pl-PL" w:eastAsia="pl-PL" w:bidi="pl-PL"/>
      </w:rPr>
    </w:lvl>
    <w:lvl w:ilvl="5" w:tplc="75DAB9C6">
      <w:numFmt w:val="bullet"/>
      <w:lvlText w:val="•"/>
      <w:lvlJc w:val="left"/>
      <w:pPr>
        <w:ind w:left="4647" w:hanging="228"/>
      </w:pPr>
      <w:rPr>
        <w:rFonts w:hint="default"/>
        <w:lang w:val="pl-PL" w:eastAsia="pl-PL" w:bidi="pl-PL"/>
      </w:rPr>
    </w:lvl>
    <w:lvl w:ilvl="6" w:tplc="5916FFEC">
      <w:numFmt w:val="bullet"/>
      <w:lvlText w:val="•"/>
      <w:lvlJc w:val="left"/>
      <w:pPr>
        <w:ind w:left="5579" w:hanging="228"/>
      </w:pPr>
      <w:rPr>
        <w:rFonts w:hint="default"/>
        <w:lang w:val="pl-PL" w:eastAsia="pl-PL" w:bidi="pl-PL"/>
      </w:rPr>
    </w:lvl>
    <w:lvl w:ilvl="7" w:tplc="C8E47462">
      <w:numFmt w:val="bullet"/>
      <w:lvlText w:val="•"/>
      <w:lvlJc w:val="left"/>
      <w:pPr>
        <w:ind w:left="6510" w:hanging="228"/>
      </w:pPr>
      <w:rPr>
        <w:rFonts w:hint="default"/>
        <w:lang w:val="pl-PL" w:eastAsia="pl-PL" w:bidi="pl-PL"/>
      </w:rPr>
    </w:lvl>
    <w:lvl w:ilvl="8" w:tplc="539E2628">
      <w:numFmt w:val="bullet"/>
      <w:lvlText w:val="•"/>
      <w:lvlJc w:val="left"/>
      <w:pPr>
        <w:ind w:left="7442" w:hanging="228"/>
      </w:pPr>
      <w:rPr>
        <w:rFonts w:hint="default"/>
        <w:lang w:val="pl-PL" w:eastAsia="pl-PL" w:bidi="pl-PL"/>
      </w:rPr>
    </w:lvl>
  </w:abstractNum>
  <w:abstractNum w:abstractNumId="8" w15:restartNumberingAfterBreak="0">
    <w:nsid w:val="6F253C4E"/>
    <w:multiLevelType w:val="hybridMultilevel"/>
    <w:tmpl w:val="96082978"/>
    <w:lvl w:ilvl="0" w:tplc="6DF83162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D974CDBA">
      <w:start w:val="1"/>
      <w:numFmt w:val="decimal"/>
      <w:lvlText w:val="%2)"/>
      <w:lvlJc w:val="left"/>
      <w:pPr>
        <w:ind w:left="632" w:hanging="2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022CB5EA">
      <w:start w:val="1"/>
      <w:numFmt w:val="lowerLetter"/>
      <w:lvlText w:val="%3)"/>
      <w:lvlJc w:val="left"/>
      <w:pPr>
        <w:ind w:left="968" w:hanging="27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3" w:tplc="657A8B66">
      <w:numFmt w:val="bullet"/>
      <w:lvlText w:val="•"/>
      <w:lvlJc w:val="left"/>
      <w:pPr>
        <w:ind w:left="1200" w:hanging="276"/>
      </w:pPr>
      <w:rPr>
        <w:rFonts w:hint="default"/>
        <w:lang w:val="pl-PL" w:eastAsia="pl-PL" w:bidi="pl-PL"/>
      </w:rPr>
    </w:lvl>
    <w:lvl w:ilvl="4" w:tplc="354852E4">
      <w:numFmt w:val="bullet"/>
      <w:lvlText w:val="•"/>
      <w:lvlJc w:val="left"/>
      <w:pPr>
        <w:ind w:left="2358" w:hanging="276"/>
      </w:pPr>
      <w:rPr>
        <w:rFonts w:hint="default"/>
        <w:lang w:val="pl-PL" w:eastAsia="pl-PL" w:bidi="pl-PL"/>
      </w:rPr>
    </w:lvl>
    <w:lvl w:ilvl="5" w:tplc="88628290">
      <w:numFmt w:val="bullet"/>
      <w:lvlText w:val="•"/>
      <w:lvlJc w:val="left"/>
      <w:pPr>
        <w:ind w:left="3516" w:hanging="276"/>
      </w:pPr>
      <w:rPr>
        <w:rFonts w:hint="default"/>
        <w:lang w:val="pl-PL" w:eastAsia="pl-PL" w:bidi="pl-PL"/>
      </w:rPr>
    </w:lvl>
    <w:lvl w:ilvl="6" w:tplc="7318BF24">
      <w:numFmt w:val="bullet"/>
      <w:lvlText w:val="•"/>
      <w:lvlJc w:val="left"/>
      <w:pPr>
        <w:ind w:left="4674" w:hanging="276"/>
      </w:pPr>
      <w:rPr>
        <w:rFonts w:hint="default"/>
        <w:lang w:val="pl-PL" w:eastAsia="pl-PL" w:bidi="pl-PL"/>
      </w:rPr>
    </w:lvl>
    <w:lvl w:ilvl="7" w:tplc="7B6C74B4">
      <w:numFmt w:val="bullet"/>
      <w:lvlText w:val="•"/>
      <w:lvlJc w:val="left"/>
      <w:pPr>
        <w:ind w:left="5832" w:hanging="276"/>
      </w:pPr>
      <w:rPr>
        <w:rFonts w:hint="default"/>
        <w:lang w:val="pl-PL" w:eastAsia="pl-PL" w:bidi="pl-PL"/>
      </w:rPr>
    </w:lvl>
    <w:lvl w:ilvl="8" w:tplc="97B204D4">
      <w:numFmt w:val="bullet"/>
      <w:lvlText w:val="•"/>
      <w:lvlJc w:val="left"/>
      <w:pPr>
        <w:ind w:left="6990" w:hanging="276"/>
      </w:pPr>
      <w:rPr>
        <w:rFonts w:hint="default"/>
        <w:lang w:val="pl-PL" w:eastAsia="pl-PL" w:bidi="pl-PL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E9"/>
    <w:rsid w:val="0034433D"/>
    <w:rsid w:val="00366455"/>
    <w:rsid w:val="005C2F45"/>
    <w:rsid w:val="005C3790"/>
    <w:rsid w:val="005E79E2"/>
    <w:rsid w:val="00600595"/>
    <w:rsid w:val="00705B37"/>
    <w:rsid w:val="0072414F"/>
    <w:rsid w:val="007267DD"/>
    <w:rsid w:val="00755B9F"/>
    <w:rsid w:val="007F0BA8"/>
    <w:rsid w:val="0080118B"/>
    <w:rsid w:val="0084133C"/>
    <w:rsid w:val="00986440"/>
    <w:rsid w:val="009F5A7F"/>
    <w:rsid w:val="00AF422F"/>
    <w:rsid w:val="00AF4374"/>
    <w:rsid w:val="00B66CE9"/>
    <w:rsid w:val="00B83D7F"/>
    <w:rsid w:val="00CE0515"/>
    <w:rsid w:val="00D56BA4"/>
    <w:rsid w:val="00D60CFE"/>
    <w:rsid w:val="00E6571E"/>
    <w:rsid w:val="00EC1318"/>
    <w:rsid w:val="00F43398"/>
    <w:rsid w:val="00F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8203C"/>
  <w15:docId w15:val="{CA30E8DD-1698-4EB6-8D1D-E3B690E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487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5"/>
      <w:ind w:left="116"/>
      <w:jc w:val="both"/>
    </w:p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011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18B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Marcin Adam Romańczuk</cp:lastModifiedBy>
  <cp:revision>5</cp:revision>
  <cp:lastPrinted>2021-03-10T13:05:00Z</cp:lastPrinted>
  <dcterms:created xsi:type="dcterms:W3CDTF">2021-06-10T13:03:00Z</dcterms:created>
  <dcterms:modified xsi:type="dcterms:W3CDTF">2023-06-22T10:48:00Z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