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7488B" w14:textId="77777777" w:rsidR="00B65071" w:rsidRDefault="00FB4E4D">
      <w:pPr>
        <w:rPr>
          <w:rFonts w:ascii="Arial" w:hAnsi="Arial" w:cs="Arial"/>
        </w:rPr>
      </w:pPr>
      <w:r>
        <w:rPr>
          <w:rFonts w:ascii="Arial" w:hAnsi="Arial" w:cs="Arial"/>
        </w:rPr>
        <w:t>Zn. spr/nr Umowy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Miejscowość, data</w:t>
      </w:r>
    </w:p>
    <w:p w14:paraId="4296B0DF" w14:textId="77777777" w:rsidR="00B65071" w:rsidRDefault="00B65071">
      <w:pPr>
        <w:jc w:val="center"/>
      </w:pPr>
    </w:p>
    <w:p w14:paraId="2A0C3394" w14:textId="77777777" w:rsidR="00B65071" w:rsidRDefault="00B65071">
      <w:pPr>
        <w:jc w:val="center"/>
      </w:pPr>
    </w:p>
    <w:p w14:paraId="7A3D9822" w14:textId="77777777" w:rsidR="00B2244B" w:rsidRDefault="00FB4E4D">
      <w:pPr>
        <w:jc w:val="center"/>
        <w:rPr>
          <w:b/>
          <w:sz w:val="32"/>
        </w:rPr>
      </w:pPr>
      <w:r>
        <w:rPr>
          <w:b/>
          <w:sz w:val="32"/>
        </w:rPr>
        <w:t xml:space="preserve">Oświadczenie o zasadach udzielenia dostępu VPN do sieci LP </w:t>
      </w:r>
    </w:p>
    <w:p w14:paraId="31238311" w14:textId="0B95507E" w:rsidR="00B65071" w:rsidRDefault="00FB4E4D">
      <w:pPr>
        <w:jc w:val="center"/>
      </w:pPr>
      <w:r>
        <w:rPr>
          <w:i/>
          <w:iCs/>
          <w:sz w:val="32"/>
        </w:rPr>
        <w:t>(Wzór)</w:t>
      </w:r>
    </w:p>
    <w:p w14:paraId="3A67F5E6" w14:textId="77777777" w:rsidR="00B65071" w:rsidRDefault="00B65071">
      <w:pPr>
        <w:jc w:val="center"/>
        <w:rPr>
          <w:b/>
        </w:rPr>
      </w:pPr>
    </w:p>
    <w:p w14:paraId="41514069" w14:textId="77777777" w:rsidR="00B65071" w:rsidRDefault="00FB4E4D" w:rsidP="00FB4E4D">
      <w:pPr>
        <w:spacing w:line="276" w:lineRule="auto"/>
        <w:jc w:val="both"/>
      </w:pPr>
      <w:r>
        <w:rPr>
          <w:rFonts w:ascii="Arial" w:hAnsi="Arial" w:cs="Arial"/>
        </w:rPr>
        <w:t>Podmiot działający jako:</w:t>
      </w:r>
      <w:r>
        <w:rPr>
          <w:rFonts w:ascii="Arial" w:hAnsi="Arial" w:cs="Arial"/>
          <w:i/>
        </w:rPr>
        <w:t xml:space="preserve"> nazwa, adres</w:t>
      </w:r>
      <w:r>
        <w:rPr>
          <w:rFonts w:ascii="Arial" w:hAnsi="Arial" w:cs="Arial"/>
        </w:rPr>
        <w:t>, zwany dalej „Firmą”, korzystający z dostępu VPN do sieci Lasów Państwowych zobowiązują się, że:</w:t>
      </w:r>
    </w:p>
    <w:p w14:paraId="6520DD66" w14:textId="77777777" w:rsidR="00B65071" w:rsidRDefault="00FB4E4D" w:rsidP="00FB4E4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Zdalny dostęp VPN do sieci Lasów Państwowych, zostanie wykorzystany jedynie do wykonania prac związanych z realizacją umowy nr 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 z dnia 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., zwanej dalej „Umową” obowiązująca w okresie od dnia ………… do dnia ……………...</w:t>
      </w:r>
    </w:p>
    <w:p w14:paraId="38DA896B" w14:textId="77777777" w:rsidR="00B65071" w:rsidRDefault="00FB4E4D" w:rsidP="00FB4E4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Firma oraz jej pracownicy utrzymają w tajemnicy wszelkie dane oraz informacje, które uzyskali w celu i w wyniku wykonania Umowy, chyba że ich ujawnienie będzie wymagane na podstawie decyzji właściwego organu władzy publicznej. Po zakończeniu umowy wszelkie dane uzyskane w trakcie realizacji Umowy, Firma oraz jej pracownicy zobowiązani są usunąć. Imienne dane dostępowe zostaną przekazane jedynie następującym pracownikom Firmy:</w:t>
      </w:r>
    </w:p>
    <w:p w14:paraId="32D68EE9" w14:textId="77777777" w:rsidR="00B65071" w:rsidRDefault="00FB4E4D" w:rsidP="00FB4E4D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imię nazwisko – kontakt email, kontakt telefoniczny</w:t>
      </w:r>
    </w:p>
    <w:p w14:paraId="6C354D98" w14:textId="77777777" w:rsidR="00B65071" w:rsidRDefault="00372CC6" w:rsidP="00FB4E4D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</w:p>
    <w:p w14:paraId="53EEAEF6" w14:textId="77777777" w:rsidR="00B65071" w:rsidRPr="002F3DF0" w:rsidRDefault="00FB4E4D" w:rsidP="00FB4E4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Zabrania się udostępniania lub przekazywania danych dostępowych innym niż wymienione w oświadczeniu osobom. W przypadku stwierdzenia udostępnienia danych dostępowych innym osobom, prób uzyskania dostępu do innych </w:t>
      </w:r>
      <w:proofErr w:type="gramStart"/>
      <w:r>
        <w:rPr>
          <w:rFonts w:ascii="Arial" w:hAnsi="Arial" w:cs="Arial"/>
        </w:rPr>
        <w:t>zasobów,</w:t>
      </w:r>
      <w:proofErr w:type="gramEnd"/>
      <w:r>
        <w:rPr>
          <w:rFonts w:ascii="Arial" w:hAnsi="Arial" w:cs="Arial"/>
        </w:rPr>
        <w:t xml:space="preserve"> niż tych na które została uzyskana zgoda, (w tym przelogowania się pomiędzy serwerami lub urządzeniami) czynności takie zostaną potraktowane jako próby uzyskania nieuprawnionego dostępu do zasobów LP.</w:t>
      </w:r>
    </w:p>
    <w:p w14:paraId="06BAFF31" w14:textId="77777777" w:rsidR="00B65071" w:rsidRDefault="00FB4E4D" w:rsidP="00FB4E4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ustania stosunku pracy z wymienionymi osobami, Firma niezwłocznie powiadomi o tym fakcie </w:t>
      </w:r>
      <w:r>
        <w:rPr>
          <w:rFonts w:ascii="Arial" w:hAnsi="Arial" w:cs="Arial"/>
          <w:i/>
        </w:rPr>
        <w:t>Zamawiającego/Nazwa jednostki LP</w:t>
      </w:r>
      <w:r>
        <w:rPr>
          <w:rFonts w:ascii="Arial" w:hAnsi="Arial" w:cs="Arial"/>
        </w:rPr>
        <w:t>.</w:t>
      </w:r>
    </w:p>
    <w:p w14:paraId="4EDCBCE3" w14:textId="77777777" w:rsidR="00B65071" w:rsidRDefault="00FB4E4D" w:rsidP="00FB4E4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Zdalny dostęp VPN będzie uruchomiony od dnia ……………. do dnia 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 </w:t>
      </w:r>
      <w:r>
        <w:rPr>
          <w:rFonts w:ascii="Arial" w:hAnsi="Arial" w:cs="Arial"/>
          <w:i/>
          <w:iCs/>
        </w:rPr>
        <w:t>(zakres nie może przekraczać okresu Umowy)</w:t>
      </w:r>
      <w:r>
        <w:rPr>
          <w:rFonts w:ascii="Arial" w:hAnsi="Arial" w:cs="Arial"/>
        </w:rPr>
        <w:t xml:space="preserve"> do następujących zasobów </w:t>
      </w:r>
    </w:p>
    <w:p w14:paraId="05473240" w14:textId="77777777" w:rsidR="00B65071" w:rsidRPr="00FB4E4D" w:rsidRDefault="00FB4E4D" w:rsidP="00FB4E4D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(lista systemów wraz z adresami sieciowymi IP) </w:t>
      </w:r>
    </w:p>
    <w:p w14:paraId="175F764D" w14:textId="77777777" w:rsidR="00B65071" w:rsidRDefault="00FB4E4D" w:rsidP="00FB4E4D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</w:p>
    <w:p w14:paraId="444A3287" w14:textId="77777777" w:rsidR="002F3DF0" w:rsidRDefault="002F3DF0" w:rsidP="00A5399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F3DF0">
        <w:rPr>
          <w:rFonts w:ascii="Arial" w:hAnsi="Arial" w:cs="Arial"/>
        </w:rPr>
        <w:t>Zdalny dostęp VPN podlega wymaganiom wynikającym z polityk dla ruch do sieci LP, w szczególności:</w:t>
      </w:r>
    </w:p>
    <w:p w14:paraId="6D81349D" w14:textId="77777777" w:rsidR="002F3DF0" w:rsidRDefault="002F3DF0" w:rsidP="002F3DF0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2F3DF0">
        <w:rPr>
          <w:rFonts w:ascii="Arial" w:hAnsi="Arial" w:cs="Arial"/>
        </w:rPr>
        <w:t>rak możliwości zestawiania połączeń spoza obszaru Unii Europejskiej,</w:t>
      </w:r>
    </w:p>
    <w:p w14:paraId="10CC677F" w14:textId="77777777" w:rsidR="002F3DF0" w:rsidRDefault="002F3DF0" w:rsidP="002F3DF0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F3DF0">
        <w:rPr>
          <w:rFonts w:ascii="Arial" w:hAnsi="Arial" w:cs="Arial"/>
        </w:rPr>
        <w:t>ograniczenie maksymalnego dopuszczalnego pasma dla połączenia,</w:t>
      </w:r>
    </w:p>
    <w:p w14:paraId="0CAB1B60" w14:textId="77777777" w:rsidR="002F3DF0" w:rsidRPr="002F3DF0" w:rsidRDefault="002F3DF0" w:rsidP="002F3DF0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F3DF0">
        <w:rPr>
          <w:rFonts w:ascii="Arial" w:hAnsi="Arial" w:cs="Arial"/>
        </w:rPr>
        <w:t>rejestracja połączeń.</w:t>
      </w:r>
    </w:p>
    <w:sectPr w:rsidR="002F3DF0" w:rsidRPr="002F3DF0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1AE8" w14:textId="77777777" w:rsidR="00B2244B" w:rsidRDefault="00B2244B" w:rsidP="00B2244B">
      <w:pPr>
        <w:spacing w:after="0" w:line="240" w:lineRule="auto"/>
      </w:pPr>
      <w:r>
        <w:separator/>
      </w:r>
    </w:p>
  </w:endnote>
  <w:endnote w:type="continuationSeparator" w:id="0">
    <w:p w14:paraId="338F6233" w14:textId="77777777" w:rsidR="00B2244B" w:rsidRDefault="00B2244B" w:rsidP="00B22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29184" w14:textId="77777777" w:rsidR="00B2244B" w:rsidRDefault="00B2244B" w:rsidP="00B2244B">
      <w:pPr>
        <w:spacing w:after="0" w:line="240" w:lineRule="auto"/>
      </w:pPr>
      <w:r>
        <w:separator/>
      </w:r>
    </w:p>
  </w:footnote>
  <w:footnote w:type="continuationSeparator" w:id="0">
    <w:p w14:paraId="07A0806D" w14:textId="77777777" w:rsidR="00B2244B" w:rsidRDefault="00B2244B" w:rsidP="00B22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147E7" w14:textId="77777777" w:rsidR="00B2244B" w:rsidRDefault="00B2244B" w:rsidP="00B2244B">
    <w:pPr>
      <w:pStyle w:val="Nagwek"/>
      <w:jc w:val="right"/>
      <w:rPr>
        <w:rFonts w:asciiTheme="minorHAnsi" w:hAnsiTheme="minorHAnsi" w:cstheme="minorHAnsi"/>
        <w:sz w:val="22"/>
        <w:szCs w:val="22"/>
      </w:rPr>
    </w:pPr>
  </w:p>
  <w:p w14:paraId="5B8BFCEB" w14:textId="4914DC3F" w:rsidR="00B2244B" w:rsidRPr="00B2244B" w:rsidRDefault="00B2244B" w:rsidP="00B2244B">
    <w:pPr>
      <w:pStyle w:val="Nagwek"/>
      <w:spacing w:after="0"/>
      <w:jc w:val="right"/>
      <w:rPr>
        <w:rFonts w:asciiTheme="minorHAnsi" w:hAnsiTheme="minorHAnsi" w:cstheme="minorHAnsi"/>
        <w:sz w:val="22"/>
        <w:szCs w:val="22"/>
      </w:rPr>
    </w:pPr>
    <w:r w:rsidRPr="00B2244B">
      <w:rPr>
        <w:rFonts w:asciiTheme="minorHAnsi" w:hAnsiTheme="minorHAnsi" w:cstheme="minorHAnsi"/>
        <w:sz w:val="22"/>
        <w:szCs w:val="22"/>
      </w:rPr>
      <w:t xml:space="preserve">Załącznik nr </w:t>
    </w:r>
    <w:r w:rsidR="00A332A1">
      <w:rPr>
        <w:rFonts w:asciiTheme="minorHAnsi" w:hAnsiTheme="minorHAnsi" w:cstheme="minorHAnsi"/>
        <w:sz w:val="22"/>
        <w:szCs w:val="22"/>
      </w:rPr>
      <w:t>5</w:t>
    </w:r>
    <w:r w:rsidRPr="00B2244B">
      <w:rPr>
        <w:rFonts w:asciiTheme="minorHAnsi" w:hAnsiTheme="minorHAnsi" w:cstheme="minorHAnsi"/>
        <w:sz w:val="22"/>
        <w:szCs w:val="22"/>
      </w:rPr>
      <w:t xml:space="preserve"> do Umowy</w:t>
    </w:r>
  </w:p>
  <w:p w14:paraId="0610C1F9" w14:textId="7A723308" w:rsidR="00B2244B" w:rsidRDefault="00B2244B" w:rsidP="00B2244B">
    <w:pPr>
      <w:pStyle w:val="Tekstpodstawowy"/>
      <w:spacing w:after="0"/>
      <w:jc w:val="right"/>
    </w:pPr>
    <w:r>
      <w:t>DZ.271…….</w:t>
    </w:r>
  </w:p>
  <w:p w14:paraId="0A1CBD42" w14:textId="77777777" w:rsidR="00B2244B" w:rsidRPr="00B2244B" w:rsidRDefault="00B2244B" w:rsidP="00B2244B">
    <w:pPr>
      <w:pStyle w:val="Tekstpodstawowy"/>
      <w:spacing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F51018"/>
    <w:multiLevelType w:val="multilevel"/>
    <w:tmpl w:val="4F70E8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63E2975"/>
    <w:multiLevelType w:val="multilevel"/>
    <w:tmpl w:val="4FCA80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071"/>
    <w:rsid w:val="002F3DF0"/>
    <w:rsid w:val="00372CC6"/>
    <w:rsid w:val="003A347B"/>
    <w:rsid w:val="00A332A1"/>
    <w:rsid w:val="00B2244B"/>
    <w:rsid w:val="00B65071"/>
    <w:rsid w:val="00FB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8BB8B"/>
  <w15:docId w15:val="{EF974F31-00FC-4FD5-87B9-434E9984E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Akapitzlist">
    <w:name w:val="List Paragraph"/>
    <w:basedOn w:val="Normalny"/>
    <w:uiPriority w:val="34"/>
    <w:qFormat/>
    <w:rsid w:val="00B1419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22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Majcher</dc:creator>
  <dc:description/>
  <cp:lastModifiedBy>Karol Czochra</cp:lastModifiedBy>
  <cp:revision>4</cp:revision>
  <dcterms:created xsi:type="dcterms:W3CDTF">2025-01-08T22:03:00Z</dcterms:created>
  <dcterms:modified xsi:type="dcterms:W3CDTF">2025-03-10T12:46:00Z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