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CD0249" w:rsidR="00303AAF" w:rsidRPr="005D6B1B" w:rsidRDefault="006229B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73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74A1B8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229B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73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E8943BA" w14:textId="4F1947A4" w:rsidR="009B7D6A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0569B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697A70A" w14:textId="77777777" w:rsidR="006229B7" w:rsidRDefault="006229B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6229B7">
        <w:rPr>
          <w:rFonts w:asciiTheme="majorHAnsi" w:eastAsia="Times New Roman" w:hAnsiTheme="majorHAnsi" w:cstheme="majorHAnsi"/>
          <w:bCs/>
          <w:sz w:val="22"/>
          <w:szCs w:val="22"/>
        </w:rPr>
        <w:t xml:space="preserve">ECL Western Blotting Substrate, Pierce™, 500 ml (32106) - </w:t>
      </w:r>
      <w:proofErr w:type="spellStart"/>
      <w:r w:rsidRPr="006229B7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229B7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2F0097F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F9B3AD" w14:textId="77777777" w:rsidR="000D26D3" w:rsidRDefault="000D26D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7A5C2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229B7">
        <w:rPr>
          <w:rFonts w:asciiTheme="majorHAnsi" w:hAnsiTheme="majorHAnsi" w:cstheme="majorHAnsi"/>
          <w:color w:val="auto"/>
          <w:sz w:val="22"/>
          <w:szCs w:val="22"/>
        </w:rPr>
        <w:t>3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72923" w14:textId="77777777" w:rsidR="00C72E16" w:rsidRDefault="00C72E16">
      <w:r>
        <w:separator/>
      </w:r>
    </w:p>
  </w:endnote>
  <w:endnote w:type="continuationSeparator" w:id="0">
    <w:p w14:paraId="72BE1C02" w14:textId="77777777" w:rsidR="00C72E16" w:rsidRDefault="00C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3E5C3" w14:textId="77777777" w:rsidR="00C72E16" w:rsidRDefault="00C72E16">
      <w:r>
        <w:separator/>
      </w:r>
    </w:p>
  </w:footnote>
  <w:footnote w:type="continuationSeparator" w:id="0">
    <w:p w14:paraId="5A8CC7B9" w14:textId="77777777" w:rsidR="00C72E16" w:rsidRDefault="00C72E1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2024-08-20T12:18:00Z</dcterms:created>
  <dcterms:modified xsi:type="dcterms:W3CDTF">2024-08-20T12:18:00Z</dcterms:modified>
</cp:coreProperties>
</file>