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228" w:type="dxa"/>
        <w:tblLook w:val="01E0"/>
      </w:tblPr>
      <w:tblGrid>
        <w:gridCol w:w="2394"/>
        <w:gridCol w:w="8181"/>
      </w:tblGrid>
      <w:tr w:rsidR="00CA4764" w:rsidRPr="0075465F" w:rsidTr="0075465F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F10906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1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765293">
              <w:fldChar w:fldCharType="begin"/>
            </w:r>
            <w:r w:rsidR="00765293">
              <w:instrText>HYPERLINK "mailto:sekretariat@zoz.glucholazy.pl"</w:instrText>
            </w:r>
            <w:r w:rsidR="00765293"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765293"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r w:rsidR="00765293">
              <w:fldChar w:fldCharType="begin"/>
            </w:r>
            <w:r w:rsidR="00765293">
              <w:instrText>HYPERLINK "http://www.zozglucholazy.pl"</w:instrText>
            </w:r>
            <w:r w:rsidR="00765293">
              <w:fldChar w:fldCharType="separate"/>
            </w:r>
            <w:r w:rsidR="008D04A7" w:rsidRPr="0075465F">
              <w:rPr>
                <w:rStyle w:val="Hipercze"/>
                <w:rFonts w:ascii="Arial" w:hAnsi="Arial" w:cs="Arial"/>
                <w:sz w:val="22"/>
                <w:lang w:val="pt-BR"/>
              </w:rPr>
              <w:t>www.zozglucholazy.pl</w:t>
            </w:r>
            <w:r w:rsidR="00765293">
              <w:fldChar w:fldCharType="end"/>
            </w:r>
          </w:p>
        </w:tc>
      </w:tr>
      <w:tr w:rsidR="00CA4764" w:rsidRPr="0001331F" w:rsidTr="0075465F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F10906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312A4C">
            <w:pPr>
              <w:jc w:val="right"/>
            </w:pPr>
            <w:r w:rsidRPr="0001331F">
              <w:br/>
            </w:r>
            <w:r>
              <w:t>Głuchołazy, dn.</w:t>
            </w:r>
            <w:r w:rsidR="00D12511">
              <w:t xml:space="preserve"> </w:t>
            </w:r>
            <w:r w:rsidR="00312A4C">
              <w:t>10</w:t>
            </w:r>
            <w:r w:rsidR="001749B0">
              <w:t>-02</w:t>
            </w:r>
            <w:r w:rsidR="00B16F97">
              <w:t>-2025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Pr="00DC24BF" w:rsidRDefault="00BA0243" w:rsidP="00DC24BF">
      <w:pPr>
        <w:ind w:left="426"/>
        <w:rPr>
          <w:b/>
        </w:rPr>
      </w:pPr>
      <w:r w:rsidRPr="00DC24BF">
        <w:rPr>
          <w:b/>
        </w:rPr>
        <w:t>SPZOZ/</w:t>
      </w:r>
      <w:proofErr w:type="spellStart"/>
      <w:r w:rsidRPr="00DC24BF">
        <w:rPr>
          <w:b/>
        </w:rPr>
        <w:t>ZP-JK</w:t>
      </w:r>
      <w:proofErr w:type="spellEnd"/>
      <w:r w:rsidRPr="00DC24BF">
        <w:rPr>
          <w:b/>
        </w:rPr>
        <w:t>/</w:t>
      </w:r>
      <w:r w:rsidR="007D1273">
        <w:rPr>
          <w:b/>
        </w:rPr>
        <w:t>0</w:t>
      </w:r>
      <w:r w:rsidR="00312A4C">
        <w:rPr>
          <w:b/>
        </w:rPr>
        <w:t>8</w:t>
      </w:r>
      <w:r w:rsidR="00D12511" w:rsidRPr="00DC24BF">
        <w:rPr>
          <w:b/>
        </w:rPr>
        <w:t>/2</w:t>
      </w:r>
      <w:r w:rsidR="007D1273">
        <w:rPr>
          <w:b/>
        </w:rPr>
        <w:t>5</w:t>
      </w:r>
    </w:p>
    <w:p w:rsidR="00147278" w:rsidRPr="00DC24BF" w:rsidRDefault="00147278" w:rsidP="00DC24BF">
      <w:pPr>
        <w:ind w:left="426"/>
        <w:rPr>
          <w:b/>
        </w:rPr>
      </w:pPr>
    </w:p>
    <w:p w:rsidR="00E0684B" w:rsidRDefault="00E0684B" w:rsidP="00DC24BF">
      <w:pPr>
        <w:spacing w:line="360" w:lineRule="auto"/>
        <w:ind w:left="426"/>
        <w:jc w:val="both"/>
      </w:pPr>
    </w:p>
    <w:p w:rsidR="007D1273" w:rsidRDefault="007D1273" w:rsidP="007D1273">
      <w:pPr>
        <w:ind w:left="567"/>
        <w:rPr>
          <w:rFonts w:cs="Calibri"/>
          <w:b/>
          <w:bCs/>
          <w:lang w:val="hu-HU"/>
        </w:rPr>
      </w:pPr>
      <w:r w:rsidRPr="00AE34CA">
        <w:rPr>
          <w:rFonts w:cs="Calibri"/>
          <w:b/>
          <w:bCs/>
          <w:iCs/>
        </w:rPr>
        <w:t>Do</w:t>
      </w:r>
      <w:r>
        <w:rPr>
          <w:rFonts w:cs="Calibri"/>
          <w:b/>
          <w:bCs/>
          <w:iCs/>
        </w:rPr>
        <w:t>tyczy postępowania w trybie przetargu nieograniczonego  pt.</w:t>
      </w:r>
      <w:r w:rsidRPr="00AE34CA">
        <w:rPr>
          <w:rFonts w:cs="Calibri"/>
          <w:b/>
          <w:bCs/>
          <w:iCs/>
        </w:rPr>
        <w:t xml:space="preserve"> : </w:t>
      </w:r>
      <w:r w:rsidRPr="001E450C">
        <w:rPr>
          <w:rFonts w:cs="Calibri"/>
          <w:b/>
          <w:bCs/>
          <w:lang w:val="hu-HU"/>
        </w:rPr>
        <w:t>Dostawa wyrobów farmaceutycznych</w:t>
      </w:r>
      <w:r>
        <w:rPr>
          <w:rFonts w:cs="Calibri"/>
          <w:b/>
          <w:bCs/>
          <w:lang w:val="hu-HU"/>
        </w:rPr>
        <w:t xml:space="preserve">   </w:t>
      </w:r>
      <w:r w:rsidRPr="001E450C">
        <w:rPr>
          <w:rFonts w:cs="Calibri"/>
          <w:b/>
          <w:bCs/>
          <w:lang w:val="hu-HU"/>
        </w:rPr>
        <w:t>Znak: ZP/01/01/2025</w:t>
      </w:r>
    </w:p>
    <w:p w:rsidR="00712C78" w:rsidRPr="001E450C" w:rsidRDefault="00712C78" w:rsidP="007D1273">
      <w:pPr>
        <w:ind w:left="567"/>
        <w:rPr>
          <w:rFonts w:cs="Calibri"/>
          <w:b/>
          <w:bCs/>
          <w:lang w:val="hu-HU"/>
        </w:rPr>
      </w:pPr>
    </w:p>
    <w:p w:rsidR="00312A4C" w:rsidRPr="00312A4C" w:rsidRDefault="00312A4C" w:rsidP="00312A4C">
      <w:pPr>
        <w:ind w:left="426"/>
        <w:rPr>
          <w:b/>
        </w:rPr>
      </w:pPr>
      <w:r w:rsidRPr="00312A4C">
        <w:rPr>
          <w:b/>
        </w:rPr>
        <w:t xml:space="preserve">Pytanie nr 1 </w:t>
      </w:r>
    </w:p>
    <w:p w:rsidR="00312A4C" w:rsidRPr="00312A4C" w:rsidRDefault="00312A4C" w:rsidP="00312A4C">
      <w:pPr>
        <w:ind w:left="426"/>
        <w:rPr>
          <w:b/>
        </w:rPr>
      </w:pPr>
      <w:r w:rsidRPr="00312A4C">
        <w:rPr>
          <w:b/>
        </w:rPr>
        <w:t>Dotyczy pakiet nr 10</w:t>
      </w:r>
    </w:p>
    <w:p w:rsidR="00312A4C" w:rsidRPr="00312A4C" w:rsidRDefault="00312A4C" w:rsidP="00312A4C">
      <w:pPr>
        <w:ind w:left="426"/>
        <w:rPr>
          <w:b/>
        </w:rPr>
      </w:pPr>
    </w:p>
    <w:p w:rsidR="00312A4C" w:rsidRPr="00312A4C" w:rsidRDefault="00312A4C" w:rsidP="00312A4C">
      <w:pPr>
        <w:ind w:left="426"/>
      </w:pPr>
      <w:r w:rsidRPr="00312A4C">
        <w:t xml:space="preserve">Uprzejmie informujemy, że od dnia 1 stycznia 2025 r. w Obwieszczeniu Ministra Zdrowia z dnia 18 grudnia 2024 r. w sprawie wykazu refundowanych leków, środków spożywczych specjalnego przeznaczenia żywieniowego oraz wyrobów medycznych pojawiła się nowa dawka i postać leku </w:t>
      </w:r>
      <w:proofErr w:type="spellStart"/>
      <w:r w:rsidRPr="00312A4C">
        <w:t>Atezolizumab</w:t>
      </w:r>
      <w:proofErr w:type="spellEnd"/>
      <w:r w:rsidRPr="00312A4C">
        <w:t xml:space="preserve"> w formie podskórnej tj. </w:t>
      </w:r>
      <w:proofErr w:type="spellStart"/>
      <w:r w:rsidRPr="00312A4C">
        <w:t>Tecentriq</w:t>
      </w:r>
      <w:proofErr w:type="spellEnd"/>
      <w:r w:rsidRPr="00312A4C">
        <w:t xml:space="preserve"> 1875 mg roztwór do </w:t>
      </w:r>
      <w:proofErr w:type="spellStart"/>
      <w:r w:rsidRPr="00312A4C">
        <w:t>wstrzykiwań</w:t>
      </w:r>
      <w:proofErr w:type="spellEnd"/>
      <w:r w:rsidRPr="00312A4C">
        <w:t xml:space="preserve"> w 1 fiolce.</w:t>
      </w:r>
    </w:p>
    <w:p w:rsidR="00312A4C" w:rsidRPr="00312A4C" w:rsidRDefault="00312A4C" w:rsidP="00312A4C">
      <w:pPr>
        <w:ind w:left="426"/>
      </w:pPr>
    </w:p>
    <w:p w:rsidR="00312A4C" w:rsidRPr="00312A4C" w:rsidRDefault="00312A4C" w:rsidP="00312A4C">
      <w:pPr>
        <w:ind w:left="426"/>
      </w:pPr>
      <w:r w:rsidRPr="00312A4C">
        <w:t xml:space="preserve">Czy w związku z powyższym Zamawiający przewiduje również dopuszczenie dawki </w:t>
      </w:r>
      <w:proofErr w:type="spellStart"/>
      <w:r w:rsidRPr="00312A4C">
        <w:t>Tecentriq</w:t>
      </w:r>
      <w:proofErr w:type="spellEnd"/>
      <w:r w:rsidRPr="00312A4C">
        <w:t xml:space="preserve"> 1875 mg  x 1 fiolka w formie podskórnej w ramach wartości umowy wynikającej  z powyższego pakietu?</w:t>
      </w:r>
    </w:p>
    <w:p w:rsidR="00312A4C" w:rsidRDefault="00312A4C" w:rsidP="00312A4C">
      <w:pPr>
        <w:ind w:left="426"/>
      </w:pPr>
      <w:r w:rsidRPr="00312A4C">
        <w:t>Posiadanie dwóch form podania leku wpłynie pozytywnie na komfort pacjentów, umożliwi personalizację ich leczenia i optymalizację zasobów opieki zdrowotnej.</w:t>
      </w:r>
    </w:p>
    <w:p w:rsidR="008C2353" w:rsidRDefault="008C2353" w:rsidP="00312A4C">
      <w:pPr>
        <w:ind w:left="426"/>
      </w:pPr>
    </w:p>
    <w:p w:rsidR="008C2353" w:rsidRPr="00A07A25" w:rsidRDefault="00A07A25" w:rsidP="00312A4C">
      <w:pPr>
        <w:ind w:left="426"/>
        <w:rPr>
          <w:b/>
        </w:rPr>
      </w:pPr>
      <w:r>
        <w:t xml:space="preserve"> </w:t>
      </w:r>
      <w:r w:rsidRPr="00A07A25">
        <w:rPr>
          <w:b/>
        </w:rPr>
        <w:t xml:space="preserve">Odp. </w:t>
      </w:r>
      <w:r w:rsidR="008C2353" w:rsidRPr="00A07A25">
        <w:rPr>
          <w:b/>
        </w:rPr>
        <w:t>TAK</w:t>
      </w:r>
    </w:p>
    <w:p w:rsidR="00312A4C" w:rsidRPr="00312A4C" w:rsidRDefault="00312A4C" w:rsidP="00312A4C">
      <w:pPr>
        <w:ind w:left="426"/>
        <w:jc w:val="center"/>
        <w:rPr>
          <w:b/>
        </w:rPr>
      </w:pPr>
    </w:p>
    <w:p w:rsidR="00312A4C" w:rsidRPr="00312A4C" w:rsidRDefault="00312A4C" w:rsidP="00312A4C">
      <w:pPr>
        <w:ind w:left="426"/>
        <w:rPr>
          <w:b/>
        </w:rPr>
      </w:pPr>
      <w:r w:rsidRPr="00312A4C">
        <w:rPr>
          <w:b/>
        </w:rPr>
        <w:t xml:space="preserve">Pytanie nr 2 </w:t>
      </w:r>
    </w:p>
    <w:p w:rsidR="00312A4C" w:rsidRPr="00312A4C" w:rsidRDefault="00312A4C" w:rsidP="00312A4C">
      <w:pPr>
        <w:ind w:left="426"/>
        <w:jc w:val="both"/>
        <w:rPr>
          <w:b/>
        </w:rPr>
      </w:pPr>
      <w:r w:rsidRPr="00312A4C">
        <w:rPr>
          <w:b/>
        </w:rPr>
        <w:t>Dotyczy terminu dostaw cito dla pakietu nr 10</w:t>
      </w:r>
    </w:p>
    <w:p w:rsidR="00312A4C" w:rsidRPr="00312A4C" w:rsidRDefault="00312A4C" w:rsidP="00312A4C">
      <w:pPr>
        <w:ind w:left="426"/>
        <w:jc w:val="both"/>
      </w:pPr>
      <w:r w:rsidRPr="00312A4C">
        <w:t xml:space="preserve">Zamawiający w </w:t>
      </w:r>
      <w:proofErr w:type="spellStart"/>
      <w:r w:rsidRPr="00312A4C">
        <w:t>pkt</w:t>
      </w:r>
      <w:proofErr w:type="spellEnd"/>
      <w:r w:rsidRPr="00312A4C">
        <w:t xml:space="preserve"> 3.4 SWZ oraz w dziale IV </w:t>
      </w:r>
      <w:proofErr w:type="spellStart"/>
      <w:r w:rsidRPr="00312A4C">
        <w:t>pkt</w:t>
      </w:r>
      <w:proofErr w:type="spellEnd"/>
      <w:r w:rsidRPr="00312A4C">
        <w:t xml:space="preserve"> 4 </w:t>
      </w:r>
      <w:proofErr w:type="spellStart"/>
      <w:r w:rsidRPr="00312A4C">
        <w:t>załacznika</w:t>
      </w:r>
      <w:proofErr w:type="spellEnd"/>
      <w:r w:rsidRPr="00312A4C">
        <w:t xml:space="preserve"> nr 1 zastrzegł, iż termin dostawy w trybie CITO ma wynosić max 8 </w:t>
      </w:r>
      <w:proofErr w:type="spellStart"/>
      <w:r w:rsidRPr="00312A4C">
        <w:t>godz</w:t>
      </w:r>
      <w:proofErr w:type="spellEnd"/>
    </w:p>
    <w:p w:rsidR="00312A4C" w:rsidRPr="00312A4C" w:rsidRDefault="00312A4C" w:rsidP="00312A4C">
      <w:pPr>
        <w:ind w:left="426"/>
        <w:jc w:val="both"/>
      </w:pPr>
    </w:p>
    <w:p w:rsidR="00312A4C" w:rsidRPr="00312A4C" w:rsidRDefault="00312A4C" w:rsidP="00312A4C">
      <w:pPr>
        <w:ind w:left="426"/>
        <w:jc w:val="both"/>
      </w:pPr>
      <w:r w:rsidRPr="00312A4C">
        <w:t xml:space="preserve">oraz par 2 ust 2 wzoru umowy: </w:t>
      </w:r>
    </w:p>
    <w:p w:rsidR="00312A4C" w:rsidRPr="00312A4C" w:rsidRDefault="00312A4C" w:rsidP="00312A4C">
      <w:pPr>
        <w:ind w:left="426"/>
        <w:jc w:val="both"/>
        <w:rPr>
          <w:i/>
        </w:rPr>
      </w:pPr>
      <w:r w:rsidRPr="00312A4C">
        <w:rPr>
          <w:i/>
        </w:rPr>
        <w:t>„Zamawiający zastrzega sobie możliwość zamówienia towaru „na cito”, który Wykonawca zobowiązany jest dostarczyć w ciągu  max ……….. godzin od daty złożenia każdorazowego zamówienia przez Zamawiającego.”</w:t>
      </w:r>
    </w:p>
    <w:p w:rsidR="00312A4C" w:rsidRPr="00312A4C" w:rsidRDefault="00312A4C" w:rsidP="00312A4C">
      <w:pPr>
        <w:ind w:left="426"/>
        <w:jc w:val="both"/>
        <w:rPr>
          <w:i/>
        </w:rPr>
      </w:pPr>
    </w:p>
    <w:p w:rsidR="00312A4C" w:rsidRDefault="00312A4C" w:rsidP="00312A4C">
      <w:pPr>
        <w:ind w:left="426"/>
        <w:jc w:val="both"/>
      </w:pPr>
      <w:r w:rsidRPr="00312A4C">
        <w:t xml:space="preserve">Zgodnie z obowiązującymi wewnętrznymi procedurami u Wykonawcy, minimalny czas dostawy „na cito” wynosi 8 godzin </w:t>
      </w:r>
      <w:r w:rsidRPr="00312A4C">
        <w:rPr>
          <w:b/>
        </w:rPr>
        <w:t>od poniedziałku do piątku, z pominięciem dni ustawowo wolnych od pracy</w:t>
      </w:r>
      <w:r w:rsidRPr="00312A4C">
        <w:t xml:space="preserve">, w </w:t>
      </w:r>
      <w:r w:rsidRPr="00312A4C">
        <w:lastRenderedPageBreak/>
        <w:t>związku z tym, czy Zamawiający wyrazi zgodę na termin dostaw „na cito” do 8 godzin od poniedziałku do piątku, z pominięciem dni ustawowo wolnych od pracy, od momentu złożenia zamówienia dla pakietu nr 10?</w:t>
      </w:r>
    </w:p>
    <w:p w:rsidR="008C2353" w:rsidRDefault="008C2353" w:rsidP="00312A4C">
      <w:pPr>
        <w:ind w:left="426"/>
        <w:jc w:val="both"/>
      </w:pPr>
    </w:p>
    <w:p w:rsidR="008C2353" w:rsidRDefault="00A07A25" w:rsidP="00312A4C">
      <w:pPr>
        <w:ind w:left="426"/>
        <w:jc w:val="both"/>
        <w:rPr>
          <w:b/>
        </w:rPr>
      </w:pPr>
      <w:r w:rsidRPr="00A07A25">
        <w:rPr>
          <w:b/>
        </w:rPr>
        <w:t>Odp. TAK</w:t>
      </w:r>
    </w:p>
    <w:p w:rsidR="00A07A25" w:rsidRPr="00312A4C" w:rsidRDefault="00A07A25" w:rsidP="00312A4C">
      <w:pPr>
        <w:ind w:left="426"/>
        <w:jc w:val="both"/>
      </w:pPr>
    </w:p>
    <w:p w:rsidR="00312A4C" w:rsidRPr="00312A4C" w:rsidRDefault="00312A4C" w:rsidP="00312A4C">
      <w:pPr>
        <w:ind w:left="426"/>
        <w:jc w:val="both"/>
        <w:rPr>
          <w:b/>
        </w:rPr>
      </w:pPr>
      <w:r w:rsidRPr="00312A4C">
        <w:rPr>
          <w:b/>
        </w:rPr>
        <w:t xml:space="preserve">Pytanie nr 3 </w:t>
      </w:r>
    </w:p>
    <w:p w:rsidR="00312A4C" w:rsidRPr="00312A4C" w:rsidRDefault="00312A4C" w:rsidP="00312A4C">
      <w:pPr>
        <w:ind w:left="426"/>
        <w:jc w:val="both"/>
        <w:rPr>
          <w:b/>
        </w:rPr>
      </w:pPr>
      <w:r w:rsidRPr="00312A4C">
        <w:rPr>
          <w:b/>
        </w:rPr>
        <w:t>Dotyczy zmiany par 2 ust 1 umowy dla pakietu nr 10</w:t>
      </w:r>
    </w:p>
    <w:p w:rsidR="00312A4C" w:rsidRPr="00312A4C" w:rsidRDefault="00312A4C" w:rsidP="00312A4C">
      <w:pPr>
        <w:ind w:left="426"/>
        <w:jc w:val="both"/>
      </w:pPr>
      <w:r w:rsidRPr="00312A4C">
        <w:t>Zamawiający w par 2 ust 1 umowy zastrzegł, iż dostawy odbywać się będą w danym dniu roboczym do godziny 11:00.</w:t>
      </w:r>
    </w:p>
    <w:p w:rsidR="00312A4C" w:rsidRDefault="00312A4C" w:rsidP="00312A4C">
      <w:pPr>
        <w:ind w:left="426"/>
        <w:jc w:val="both"/>
      </w:pPr>
      <w:r w:rsidRPr="00312A4C">
        <w:t xml:space="preserve">Czy Zamawiający wyrazi zgodę na wydłużenie godzin dostaw do 14:00 dla asortymentu znajdującego się  w </w:t>
      </w:r>
      <w:proofErr w:type="spellStart"/>
      <w:r w:rsidRPr="00312A4C">
        <w:t>zpakiecie</w:t>
      </w:r>
      <w:proofErr w:type="spellEnd"/>
      <w:r w:rsidRPr="00312A4C">
        <w:t xml:space="preserve"> nr 10 z powodów logistycznych ?</w:t>
      </w:r>
    </w:p>
    <w:p w:rsidR="008C2353" w:rsidRDefault="008C2353" w:rsidP="00312A4C">
      <w:pPr>
        <w:ind w:left="426"/>
        <w:jc w:val="both"/>
      </w:pPr>
    </w:p>
    <w:p w:rsidR="008C2353" w:rsidRPr="00A07A25" w:rsidRDefault="00A07A25" w:rsidP="00312A4C">
      <w:pPr>
        <w:ind w:left="426"/>
        <w:jc w:val="both"/>
        <w:rPr>
          <w:b/>
        </w:rPr>
      </w:pPr>
      <w:r>
        <w:t xml:space="preserve"> </w:t>
      </w:r>
      <w:r w:rsidRPr="00A07A25">
        <w:rPr>
          <w:b/>
        </w:rPr>
        <w:t xml:space="preserve">Odp. </w:t>
      </w:r>
      <w:r w:rsidR="008C2353" w:rsidRPr="00A07A25">
        <w:rPr>
          <w:b/>
        </w:rPr>
        <w:t>NIE</w:t>
      </w:r>
    </w:p>
    <w:p w:rsidR="00312A4C" w:rsidRPr="00312A4C" w:rsidRDefault="00312A4C" w:rsidP="00312A4C">
      <w:pPr>
        <w:ind w:left="426"/>
        <w:jc w:val="both"/>
      </w:pPr>
    </w:p>
    <w:p w:rsidR="00312A4C" w:rsidRPr="00312A4C" w:rsidRDefault="00312A4C" w:rsidP="00312A4C">
      <w:pPr>
        <w:ind w:left="426"/>
        <w:jc w:val="both"/>
        <w:rPr>
          <w:b/>
        </w:rPr>
      </w:pPr>
    </w:p>
    <w:p w:rsidR="00312A4C" w:rsidRPr="00312A4C" w:rsidRDefault="00312A4C" w:rsidP="00312A4C">
      <w:pPr>
        <w:ind w:left="426"/>
        <w:jc w:val="both"/>
        <w:rPr>
          <w:b/>
        </w:rPr>
      </w:pPr>
      <w:r w:rsidRPr="00312A4C">
        <w:rPr>
          <w:b/>
        </w:rPr>
        <w:t>Pytanie nr 4</w:t>
      </w:r>
    </w:p>
    <w:p w:rsidR="00312A4C" w:rsidRPr="00312A4C" w:rsidRDefault="00312A4C" w:rsidP="00312A4C">
      <w:pPr>
        <w:ind w:left="426"/>
        <w:jc w:val="both"/>
      </w:pPr>
      <w:r w:rsidRPr="00312A4C">
        <w:rPr>
          <w:b/>
        </w:rPr>
        <w:t xml:space="preserve">Dotyczy par 6 ust 2 oraz działu IV </w:t>
      </w:r>
      <w:proofErr w:type="spellStart"/>
      <w:r w:rsidRPr="00312A4C">
        <w:rPr>
          <w:b/>
        </w:rPr>
        <w:t>pkt</w:t>
      </w:r>
      <w:proofErr w:type="spellEnd"/>
      <w:r w:rsidRPr="00312A4C">
        <w:rPr>
          <w:b/>
        </w:rPr>
        <w:t xml:space="preserve"> 3 załącznika nr 1</w:t>
      </w:r>
    </w:p>
    <w:p w:rsidR="00312A4C" w:rsidRPr="00312A4C" w:rsidRDefault="00312A4C" w:rsidP="00312A4C">
      <w:pPr>
        <w:ind w:left="426"/>
        <w:jc w:val="both"/>
      </w:pPr>
      <w:r w:rsidRPr="00312A4C">
        <w:t xml:space="preserve">Zamawiający w projekcie umowy par 6 ust 2 oraz IV </w:t>
      </w:r>
      <w:proofErr w:type="spellStart"/>
      <w:r w:rsidRPr="00312A4C">
        <w:t>pkt</w:t>
      </w:r>
      <w:proofErr w:type="spellEnd"/>
      <w:r w:rsidRPr="00312A4C">
        <w:t xml:space="preserve"> 3 załącznika nr 1 nie wskazał maksymalnego terminu na rozpatrzenie reklamacji oraz terminu na dokonanie prawidłowej dostawy przez Wykonawcę  w wyniku stwierdzenia rozbieżności przy odbiorze. </w:t>
      </w:r>
    </w:p>
    <w:p w:rsidR="00312A4C" w:rsidRDefault="00312A4C" w:rsidP="00312A4C">
      <w:pPr>
        <w:ind w:left="426"/>
        <w:jc w:val="both"/>
      </w:pPr>
      <w:r w:rsidRPr="00312A4C">
        <w:t>W związku z powyższym prosimy o ich wskazanie.</w:t>
      </w:r>
    </w:p>
    <w:p w:rsidR="008C2353" w:rsidRDefault="008C2353" w:rsidP="00312A4C">
      <w:pPr>
        <w:ind w:left="426"/>
        <w:jc w:val="both"/>
      </w:pPr>
    </w:p>
    <w:p w:rsidR="008C2353" w:rsidRPr="00A30DAD" w:rsidRDefault="00A07A25" w:rsidP="00312A4C">
      <w:pPr>
        <w:ind w:left="426"/>
        <w:jc w:val="both"/>
        <w:rPr>
          <w:b/>
        </w:rPr>
      </w:pPr>
      <w:r w:rsidRPr="00A30DAD">
        <w:rPr>
          <w:b/>
        </w:rPr>
        <w:t xml:space="preserve">Odp. W załączniku nr 1 jest miejsce w którym wykonawca ma określić w jakim terminie jest wstanie rozpatrzyć reklamacje. Termin rozpatrzenia reklamacji nie może </w:t>
      </w:r>
      <w:r w:rsidR="00A30DAD" w:rsidRPr="00A30DAD">
        <w:rPr>
          <w:b/>
        </w:rPr>
        <w:t>przewyższyć</w:t>
      </w:r>
      <w:r w:rsidRPr="00A30DAD">
        <w:rPr>
          <w:b/>
        </w:rPr>
        <w:t xml:space="preserve"> termin dostaw. </w:t>
      </w:r>
    </w:p>
    <w:p w:rsidR="00CC1699" w:rsidRDefault="00CC1699" w:rsidP="00CC1699">
      <w:pPr>
        <w:pStyle w:val="Default"/>
      </w:pPr>
    </w:p>
    <w:p w:rsidR="00E231D9" w:rsidRPr="000D550F" w:rsidRDefault="00CC1699" w:rsidP="00312A4C">
      <w:pPr>
        <w:pStyle w:val="Default"/>
      </w:pPr>
      <w:r>
        <w:t xml:space="preserve"> </w:t>
      </w:r>
    </w:p>
    <w:p w:rsidR="00BA0243" w:rsidRDefault="00BA0243" w:rsidP="00BA0243">
      <w:pPr>
        <w:ind w:left="1080"/>
        <w:jc w:val="both"/>
      </w:pPr>
      <w:r w:rsidRPr="000D550F">
        <w:t>Powyższe odpowiedzi należy tr</w:t>
      </w:r>
      <w:r w:rsidR="00B9681E" w:rsidRPr="000D550F">
        <w:t>aktować jako integralną część S</w:t>
      </w:r>
      <w:r w:rsidRPr="000D550F">
        <w:t>WZ na w/w postępowanie.</w:t>
      </w:r>
    </w:p>
    <w:p w:rsidR="00262548" w:rsidRDefault="00262548" w:rsidP="00BA0243">
      <w:pPr>
        <w:ind w:left="1080"/>
        <w:jc w:val="both"/>
      </w:pPr>
    </w:p>
    <w:p w:rsidR="00B9681E" w:rsidRPr="00A76029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ind w:left="720"/>
      </w:pPr>
    </w:p>
    <w:p w:rsidR="003049FB" w:rsidRDefault="003049FB" w:rsidP="003049FB">
      <w:pPr>
        <w:rPr>
          <w:rFonts w:ascii="Arial" w:hAnsi="Arial" w:cs="Arial"/>
        </w:rPr>
      </w:pPr>
    </w:p>
    <w:p w:rsidR="003049FB" w:rsidRPr="00863F94" w:rsidRDefault="003049FB" w:rsidP="003049FB">
      <w:pPr>
        <w:ind w:left="2520"/>
        <w:jc w:val="right"/>
      </w:pPr>
      <w:r w:rsidRPr="00863F94">
        <w:t xml:space="preserve"> </w:t>
      </w: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9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25" w:rsidRDefault="00A07A25">
      <w:r>
        <w:separator/>
      </w:r>
    </w:p>
  </w:endnote>
  <w:endnote w:type="continuationSeparator" w:id="1">
    <w:p w:rsidR="00A07A25" w:rsidRDefault="00A0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25" w:rsidRDefault="00A07A25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>
      <w:rPr>
        <w:rStyle w:val="Numerstrony"/>
        <w:color w:val="FFFFFF"/>
      </w:rPr>
      <w:fldChar w:fldCharType="separate"/>
    </w:r>
    <w:r w:rsidR="00A30DAD">
      <w:rPr>
        <w:rStyle w:val="Numerstrony"/>
        <w:noProof/>
        <w:color w:val="FFFFFF"/>
      </w:rPr>
      <w:t>1</w:t>
    </w:r>
    <w:r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>
      <w:rPr>
        <w:rStyle w:val="Numerstrony"/>
        <w:color w:val="FFFFFF"/>
      </w:rPr>
      <w:fldChar w:fldCharType="separate"/>
    </w:r>
    <w:r w:rsidR="00A30DAD">
      <w:rPr>
        <w:rStyle w:val="Numerstrony"/>
        <w:noProof/>
        <w:color w:val="FFFFFF"/>
      </w:rPr>
      <w:t>2</w:t>
    </w:r>
    <w:r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30DA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DA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25" w:rsidRDefault="00A07A25">
      <w:r>
        <w:separator/>
      </w:r>
    </w:p>
  </w:footnote>
  <w:footnote w:type="continuationSeparator" w:id="1">
    <w:p w:rsidR="00A07A25" w:rsidRDefault="00A07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CCA96"/>
    <w:multiLevelType w:val="hybridMultilevel"/>
    <w:tmpl w:val="48ACE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46AA"/>
    <w:multiLevelType w:val="hybridMultilevel"/>
    <w:tmpl w:val="61765586"/>
    <w:lvl w:ilvl="0" w:tplc="DD0ED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4EEDF"/>
    <w:multiLevelType w:val="hybridMultilevel"/>
    <w:tmpl w:val="BB7ED3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5C7AFE"/>
    <w:multiLevelType w:val="hybridMultilevel"/>
    <w:tmpl w:val="8ACA033E"/>
    <w:lvl w:ilvl="0" w:tplc="3E0E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1A51BA"/>
    <w:multiLevelType w:val="hybridMultilevel"/>
    <w:tmpl w:val="07FD6B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464DE"/>
    <w:rsid w:val="00047C3D"/>
    <w:rsid w:val="00050691"/>
    <w:rsid w:val="0007460B"/>
    <w:rsid w:val="00080637"/>
    <w:rsid w:val="000831C4"/>
    <w:rsid w:val="00092E5F"/>
    <w:rsid w:val="000D550F"/>
    <w:rsid w:val="000E02D0"/>
    <w:rsid w:val="00120653"/>
    <w:rsid w:val="00147278"/>
    <w:rsid w:val="00152DBA"/>
    <w:rsid w:val="00156FC7"/>
    <w:rsid w:val="001643E9"/>
    <w:rsid w:val="001749B0"/>
    <w:rsid w:val="00177976"/>
    <w:rsid w:val="00183FE3"/>
    <w:rsid w:val="00194962"/>
    <w:rsid w:val="00196FBD"/>
    <w:rsid w:val="001A548E"/>
    <w:rsid w:val="001F1DAF"/>
    <w:rsid w:val="00217B68"/>
    <w:rsid w:val="002303FD"/>
    <w:rsid w:val="00234FFF"/>
    <w:rsid w:val="002379FD"/>
    <w:rsid w:val="002613FC"/>
    <w:rsid w:val="00262548"/>
    <w:rsid w:val="00266571"/>
    <w:rsid w:val="00282E6C"/>
    <w:rsid w:val="002B3620"/>
    <w:rsid w:val="002D60A4"/>
    <w:rsid w:val="00301CF5"/>
    <w:rsid w:val="003049FB"/>
    <w:rsid w:val="00312A4C"/>
    <w:rsid w:val="00313A3F"/>
    <w:rsid w:val="00336F80"/>
    <w:rsid w:val="00354A22"/>
    <w:rsid w:val="003744A3"/>
    <w:rsid w:val="00381295"/>
    <w:rsid w:val="00407EC3"/>
    <w:rsid w:val="004279DB"/>
    <w:rsid w:val="00453117"/>
    <w:rsid w:val="004E0695"/>
    <w:rsid w:val="00526F20"/>
    <w:rsid w:val="00564C1D"/>
    <w:rsid w:val="005777B6"/>
    <w:rsid w:val="005913BF"/>
    <w:rsid w:val="005A7D99"/>
    <w:rsid w:val="005B2179"/>
    <w:rsid w:val="005B6523"/>
    <w:rsid w:val="005E3BD4"/>
    <w:rsid w:val="006457D8"/>
    <w:rsid w:val="006646A0"/>
    <w:rsid w:val="0067151D"/>
    <w:rsid w:val="00685196"/>
    <w:rsid w:val="006A6FFF"/>
    <w:rsid w:val="006B0B04"/>
    <w:rsid w:val="00707DF9"/>
    <w:rsid w:val="00712C78"/>
    <w:rsid w:val="007335B5"/>
    <w:rsid w:val="00740E5D"/>
    <w:rsid w:val="0075465F"/>
    <w:rsid w:val="00765293"/>
    <w:rsid w:val="00767D17"/>
    <w:rsid w:val="0077250D"/>
    <w:rsid w:val="007B49B8"/>
    <w:rsid w:val="007C4DAD"/>
    <w:rsid w:val="007D1273"/>
    <w:rsid w:val="007D44A1"/>
    <w:rsid w:val="007D7810"/>
    <w:rsid w:val="007E00D3"/>
    <w:rsid w:val="007F6F14"/>
    <w:rsid w:val="00803601"/>
    <w:rsid w:val="00804A5A"/>
    <w:rsid w:val="0087682D"/>
    <w:rsid w:val="008C0ED1"/>
    <w:rsid w:val="008C2353"/>
    <w:rsid w:val="008D04A7"/>
    <w:rsid w:val="008D4EFB"/>
    <w:rsid w:val="008D5A39"/>
    <w:rsid w:val="00902529"/>
    <w:rsid w:val="00941B9D"/>
    <w:rsid w:val="00951D58"/>
    <w:rsid w:val="009604B2"/>
    <w:rsid w:val="00984873"/>
    <w:rsid w:val="009B618F"/>
    <w:rsid w:val="00A07A25"/>
    <w:rsid w:val="00A1140F"/>
    <w:rsid w:val="00A30DAD"/>
    <w:rsid w:val="00A350CA"/>
    <w:rsid w:val="00A60950"/>
    <w:rsid w:val="00A76029"/>
    <w:rsid w:val="00A915E1"/>
    <w:rsid w:val="00A96FB2"/>
    <w:rsid w:val="00AB2964"/>
    <w:rsid w:val="00AC48E3"/>
    <w:rsid w:val="00AE73BF"/>
    <w:rsid w:val="00B022E7"/>
    <w:rsid w:val="00B16F97"/>
    <w:rsid w:val="00B320C3"/>
    <w:rsid w:val="00B9681E"/>
    <w:rsid w:val="00BA0243"/>
    <w:rsid w:val="00BA3C40"/>
    <w:rsid w:val="00BA7D91"/>
    <w:rsid w:val="00BC3190"/>
    <w:rsid w:val="00BC6B82"/>
    <w:rsid w:val="00C47236"/>
    <w:rsid w:val="00C47A70"/>
    <w:rsid w:val="00C63A13"/>
    <w:rsid w:val="00C678A3"/>
    <w:rsid w:val="00C90BF6"/>
    <w:rsid w:val="00C9432D"/>
    <w:rsid w:val="00CA4764"/>
    <w:rsid w:val="00CB0548"/>
    <w:rsid w:val="00CB1B17"/>
    <w:rsid w:val="00CC1699"/>
    <w:rsid w:val="00CD1F17"/>
    <w:rsid w:val="00D12511"/>
    <w:rsid w:val="00D20E6C"/>
    <w:rsid w:val="00D21E3F"/>
    <w:rsid w:val="00D666FE"/>
    <w:rsid w:val="00D725D4"/>
    <w:rsid w:val="00D73DAA"/>
    <w:rsid w:val="00D87E55"/>
    <w:rsid w:val="00D94968"/>
    <w:rsid w:val="00D96AD3"/>
    <w:rsid w:val="00DA4966"/>
    <w:rsid w:val="00DA695E"/>
    <w:rsid w:val="00DC24BF"/>
    <w:rsid w:val="00E0684B"/>
    <w:rsid w:val="00E156E0"/>
    <w:rsid w:val="00E231D9"/>
    <w:rsid w:val="00E8757E"/>
    <w:rsid w:val="00E94BCD"/>
    <w:rsid w:val="00EB6DCD"/>
    <w:rsid w:val="00EF2B7B"/>
    <w:rsid w:val="00F05BB4"/>
    <w:rsid w:val="00F10906"/>
    <w:rsid w:val="00F21251"/>
    <w:rsid w:val="00F47E04"/>
    <w:rsid w:val="00F6705D"/>
    <w:rsid w:val="00F91C4C"/>
    <w:rsid w:val="00F92F2A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Bezodstpw">
    <w:name w:val="No Spacing"/>
    <w:uiPriority w:val="1"/>
    <w:qFormat/>
    <w:rsid w:val="007D12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10</TotalTime>
  <Pages>2</Pages>
  <Words>446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3</cp:revision>
  <cp:lastPrinted>2025-02-10T11:29:00Z</cp:lastPrinted>
  <dcterms:created xsi:type="dcterms:W3CDTF">2025-02-10T13:14:00Z</dcterms:created>
  <dcterms:modified xsi:type="dcterms:W3CDTF">2025-02-10T13:25:00Z</dcterms:modified>
</cp:coreProperties>
</file>