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0F825" w14:textId="4BD461D2" w:rsidR="00AD6ECB" w:rsidRDefault="00AD6ECB"/>
    <w:p w14:paraId="004EEE96" w14:textId="56868325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BA1EDF">
        <w:rPr>
          <w:rFonts w:ascii="Cambria" w:eastAsia="Calibri" w:hAnsi="Cambria" w:cs="Calibri"/>
          <w:b/>
          <w:kern w:val="0"/>
          <w14:ligatures w14:val="none"/>
        </w:rPr>
        <w:t>4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 – </w:t>
      </w:r>
      <w:r w:rsidR="00BA1EDF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>Dron</w:t>
      </w:r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455912A3" w14:textId="69581B71" w:rsidR="00500C02" w:rsidRPr="00500C02" w:rsidRDefault="00500C02" w:rsidP="00500C02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BA1EDF">
        <w:rPr>
          <w:rFonts w:ascii="Cambria" w:eastAsia="Calibri" w:hAnsi="Cambria" w:cs="Calibri"/>
          <w:kern w:val="0"/>
          <w:u w:val="single"/>
          <w14:ligatures w14:val="none"/>
        </w:rPr>
        <w:t>4</w:t>
      </w: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sprzętu (</w:t>
      </w:r>
      <w:r w:rsidR="00032B0B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dron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)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>Zespołu Szkół</w:t>
      </w:r>
      <w:r w:rsidR="00BC2EC9">
        <w:rPr>
          <w:rFonts w:ascii="Cambria" w:eastAsia="Calibri" w:hAnsi="Cambria" w:cs="Calibri"/>
          <w:kern w:val="0"/>
          <w14:ligatures w14:val="none"/>
        </w:rPr>
        <w:br/>
      </w:r>
      <w:r>
        <w:rPr>
          <w:rFonts w:ascii="Cambria" w:eastAsia="Calibri" w:hAnsi="Cambria" w:cs="Calibri"/>
          <w:kern w:val="0"/>
          <w14:ligatures w14:val="none"/>
        </w:rPr>
        <w:t xml:space="preserve">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052CDAF3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24D846B0" w14:textId="47F1BC6B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Wymagania ogólne.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500C0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min. </w:t>
      </w:r>
      <w:r w:rsidR="00BA1EDF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12</w:t>
      </w:r>
      <w:r w:rsidRPr="00500C0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 miesi</w:t>
      </w:r>
      <w:r w:rsidR="00BA1EDF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ęcy.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dostawa: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5207E700" w14:textId="03C3D351" w:rsidR="00500C02" w:rsidRPr="00500C02" w:rsidRDefault="00BA1EDF" w:rsidP="00500C02">
      <w:pPr>
        <w:numPr>
          <w:ilvl w:val="0"/>
          <w:numId w:val="1"/>
        </w:numPr>
        <w:jc w:val="both"/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</w:pP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Dron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–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1 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szt.</w:t>
      </w:r>
    </w:p>
    <w:p w14:paraId="1435CF68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</w:p>
    <w:p w14:paraId="7091959F" w14:textId="77777777" w:rsidR="00DA7952" w:rsidRPr="00DA7952" w:rsidRDefault="00DA7952" w:rsidP="00DA7952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DA7952">
        <w:rPr>
          <w:rFonts w:ascii="Cambria" w:eastAsia="Calibri" w:hAnsi="Cambria" w:cs="Calibri"/>
          <w:color w:val="000000"/>
          <w:kern w:val="0"/>
          <w14:ligatures w14:val="none"/>
        </w:rPr>
        <w:t>Celem weryfikacji zgodności oferty z warunkami zamówienia, należy podać dokładne wartości parametrów oferowanego sprzętu</w:t>
      </w:r>
      <w:r w:rsidRPr="00DA795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DA7952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DA7952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 w:rsidRPr="00DA7952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  <w:t>z SWZ”, „spełnia” czy „tak”</w:t>
      </w:r>
      <w:r w:rsidRPr="00DA7952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48EFA130" w14:textId="77777777" w:rsidR="00500C02" w:rsidRDefault="00500C02"/>
    <w:p w14:paraId="5CD3D0F7" w14:textId="3A7262D6" w:rsidR="00500C02" w:rsidRPr="00BA1EDF" w:rsidRDefault="00500C02" w:rsidP="00BA1EDF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500C02">
        <w:rPr>
          <w:rFonts w:ascii="Cambria" w:eastAsia="Calibri" w:hAnsi="Cambria" w:cs="Calibri"/>
          <w:b/>
          <w:bCs/>
          <w:kern w:val="0"/>
          <w14:ligatures w14:val="none"/>
        </w:rPr>
        <w:t xml:space="preserve">Specyfikacja: </w:t>
      </w:r>
      <w:r w:rsidR="00BA1EDF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Dron</w:t>
      </w:r>
      <w:r w:rsidRPr="00500C02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 – </w:t>
      </w:r>
      <w:r w:rsidR="00BA1EDF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1 </w:t>
      </w:r>
      <w:r w:rsidRPr="00500C02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szt.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4175"/>
        <w:gridCol w:w="2771"/>
      </w:tblGrid>
      <w:tr w:rsidR="00BA1EDF" w:rsidRPr="00BA1EDF" w14:paraId="1A41717E" w14:textId="77777777" w:rsidTr="00BA1EDF">
        <w:trPr>
          <w:trHeight w:val="222"/>
        </w:trPr>
        <w:tc>
          <w:tcPr>
            <w:tcW w:w="9214" w:type="dxa"/>
            <w:gridSpan w:val="3"/>
          </w:tcPr>
          <w:p w14:paraId="05E52A7A" w14:textId="77777777" w:rsidR="00BA1EDF" w:rsidRPr="00BA1EDF" w:rsidRDefault="00BA1EDF" w:rsidP="00BA1E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b/>
                <w:kern w:val="0"/>
                <w14:ligatures w14:val="none"/>
              </w:rPr>
              <w:t>Producent:......................................</w:t>
            </w:r>
          </w:p>
          <w:p w14:paraId="439B4BE2" w14:textId="77777777" w:rsidR="00BA1EDF" w:rsidRPr="00BA1EDF" w:rsidRDefault="00BA1EDF" w:rsidP="00BA1E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b/>
                <w:kern w:val="0"/>
                <w14:ligatures w14:val="none"/>
              </w:rPr>
              <w:t>Model:.................................................................</w:t>
            </w:r>
          </w:p>
          <w:p w14:paraId="37BAF478" w14:textId="77777777" w:rsidR="00BA1EDF" w:rsidRPr="00BA1EDF" w:rsidRDefault="00BA1EDF" w:rsidP="00BA1E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b/>
                <w:kern w:val="0"/>
                <w14:ligatures w14:val="none"/>
              </w:rPr>
              <w:t>Cena jednostkowa brutto z VAT 23%</w:t>
            </w:r>
            <w:r w:rsidRPr="00BA1EDF">
              <w:rPr>
                <w:rFonts w:ascii="Calibri" w:eastAsia="Calibri" w:hAnsi="Calibri" w:cs="Calibri"/>
                <w:kern w:val="0"/>
                <w14:ligatures w14:val="none"/>
              </w:rPr>
              <w:t xml:space="preserve"> ………………………………</w:t>
            </w:r>
          </w:p>
        </w:tc>
      </w:tr>
      <w:tr w:rsidR="00BA1EDF" w:rsidRPr="00BA1EDF" w14:paraId="7F4130C1" w14:textId="77777777" w:rsidTr="00BA1EDF">
        <w:trPr>
          <w:trHeight w:val="151"/>
        </w:trPr>
        <w:tc>
          <w:tcPr>
            <w:tcW w:w="2268" w:type="dxa"/>
          </w:tcPr>
          <w:p w14:paraId="5BABB6B4" w14:textId="77777777" w:rsidR="00BA1EDF" w:rsidRPr="00BA1EDF" w:rsidRDefault="00BA1EDF" w:rsidP="00BA1E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Parametry</w:t>
            </w:r>
          </w:p>
        </w:tc>
        <w:tc>
          <w:tcPr>
            <w:tcW w:w="4175" w:type="dxa"/>
          </w:tcPr>
          <w:p w14:paraId="658CFF9D" w14:textId="77777777" w:rsidR="00BA1EDF" w:rsidRPr="00BA1EDF" w:rsidRDefault="00BA1EDF" w:rsidP="00BA1E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Opis wymaganych parametrów</w:t>
            </w:r>
          </w:p>
        </w:tc>
        <w:tc>
          <w:tcPr>
            <w:tcW w:w="2771" w:type="dxa"/>
          </w:tcPr>
          <w:p w14:paraId="6D371D46" w14:textId="77777777" w:rsidR="00BA1EDF" w:rsidRPr="00BA1EDF" w:rsidRDefault="00BA1EDF" w:rsidP="00BA1E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Oferowane parametry</w:t>
            </w:r>
          </w:p>
          <w:p w14:paraId="766AEE34" w14:textId="77777777" w:rsidR="00BA1EDF" w:rsidRPr="00BA1EDF" w:rsidRDefault="00BA1EDF" w:rsidP="00BA1E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b/>
                <w:kern w:val="0"/>
                <w14:ligatures w14:val="none"/>
              </w:rPr>
              <w:t>(wypełnia Wykonawca)</w:t>
            </w:r>
          </w:p>
        </w:tc>
      </w:tr>
      <w:tr w:rsidR="00BA1EDF" w:rsidRPr="00BA1EDF" w14:paraId="6CD64EAC" w14:textId="77777777" w:rsidTr="00BA1EDF">
        <w:trPr>
          <w:trHeight w:val="317"/>
        </w:trPr>
        <w:tc>
          <w:tcPr>
            <w:tcW w:w="2268" w:type="dxa"/>
          </w:tcPr>
          <w:p w14:paraId="02F863AA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0E141481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33633EA1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016685F3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552D7E7D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4D5A58A1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1E06E7EA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09FBC42B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  <w:p w14:paraId="1AA15607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</w:p>
        </w:tc>
        <w:tc>
          <w:tcPr>
            <w:tcW w:w="4175" w:type="dxa"/>
            <w:vAlign w:val="center"/>
          </w:tcPr>
          <w:p w14:paraId="3A6E0B0F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Kamera 4k (3840 x 2160)</w:t>
            </w:r>
          </w:p>
          <w:p w14:paraId="2AAB00FD" w14:textId="7EDE7CE4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 xml:space="preserve">Rozdzielczość zdjęć </w:t>
            </w:r>
            <w:r w:rsidR="00425A93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 xml:space="preserve">co najmniej </w:t>
            </w: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8064 x 6048</w:t>
            </w:r>
          </w:p>
          <w:p w14:paraId="7D51A8C6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Stabilizator lotu</w:t>
            </w:r>
          </w:p>
          <w:p w14:paraId="40C49CFB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Czujniki Czujnik wykrywania przeszkód, Podczerwień, Wizyjne</w:t>
            </w:r>
          </w:p>
          <w:p w14:paraId="51C71622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Częstotliwość 2.400 - 2.4835, 5.170 - 5.250, 5.725 - 5.850</w:t>
            </w:r>
          </w:p>
          <w:p w14:paraId="5DA90518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Czytnik kart pamięci</w:t>
            </w:r>
          </w:p>
          <w:p w14:paraId="38355564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Auto-Lądowanie, Auto-Start</w:t>
            </w:r>
          </w:p>
          <w:p w14:paraId="7119B7D7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GPS</w:t>
            </w:r>
          </w:p>
          <w:p w14:paraId="02AE9D22" w14:textId="402B467A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Przewidywany czas lotu</w:t>
            </w:r>
            <w:r w:rsidR="00425A93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 xml:space="preserve"> co najmniej</w:t>
            </w: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 xml:space="preserve"> 30 min.</w:t>
            </w:r>
          </w:p>
          <w:p w14:paraId="7FCED5B9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Kontroler z wyświetlaczem</w:t>
            </w:r>
          </w:p>
          <w:p w14:paraId="3CEA1923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USB</w:t>
            </w:r>
          </w:p>
          <w:p w14:paraId="7BD33917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WiFi</w:t>
            </w:r>
          </w:p>
          <w:p w14:paraId="71421E57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Waga do 250 g</w:t>
            </w:r>
          </w:p>
        </w:tc>
        <w:tc>
          <w:tcPr>
            <w:tcW w:w="2771" w:type="dxa"/>
            <w:vAlign w:val="center"/>
          </w:tcPr>
          <w:p w14:paraId="1092DA88" w14:textId="77777777" w:rsidR="00BA1EDF" w:rsidRPr="00BA1EDF" w:rsidRDefault="00BA1EDF" w:rsidP="00BA1EDF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BA1EDF" w:rsidRPr="00BA1EDF" w14:paraId="62BDA352" w14:textId="77777777" w:rsidTr="00BA1EDF">
        <w:trPr>
          <w:trHeight w:val="317"/>
        </w:trPr>
        <w:tc>
          <w:tcPr>
            <w:tcW w:w="2268" w:type="dxa"/>
          </w:tcPr>
          <w:p w14:paraId="74951052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14:ligatures w14:val="none"/>
              </w:rPr>
              <w:lastRenderedPageBreak/>
              <w:t>Dodatkowy osprzęt:</w:t>
            </w:r>
          </w:p>
        </w:tc>
        <w:tc>
          <w:tcPr>
            <w:tcW w:w="4175" w:type="dxa"/>
            <w:vAlign w:val="center"/>
          </w:tcPr>
          <w:p w14:paraId="15A0131A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Zapasowe śrubki do śmigieł, zapasowy akumulator, Zapasowe śmigła (para), Aparatura</w:t>
            </w:r>
          </w:p>
          <w:p w14:paraId="390982EB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sterująca /kontroler, Blokada śmigieł, hub do ładowania, Kabel PD (USB-C-USB-C), Kabel USB-</w:t>
            </w:r>
          </w:p>
          <w:p w14:paraId="3CF04D3C" w14:textId="77777777" w:rsidR="00BA1EDF" w:rsidRPr="00BA1EDF" w:rsidRDefault="00BA1EDF" w:rsidP="00BA1EDF">
            <w:pPr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  <w:r w:rsidRPr="00BA1EDF"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  <w:t>C - USB-C, Osłona gimbala, Śrubokręt, Torba;</w:t>
            </w:r>
          </w:p>
        </w:tc>
        <w:tc>
          <w:tcPr>
            <w:tcW w:w="2771" w:type="dxa"/>
            <w:vAlign w:val="center"/>
          </w:tcPr>
          <w:p w14:paraId="69CFC4CC" w14:textId="77777777" w:rsidR="00BA1EDF" w:rsidRPr="00BA1EDF" w:rsidRDefault="00BA1EDF" w:rsidP="00BA1EDF">
            <w:pPr>
              <w:spacing w:after="0" w:line="240" w:lineRule="auto"/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</w:p>
        </w:tc>
      </w:tr>
    </w:tbl>
    <w:p w14:paraId="577EB99B" w14:textId="77777777" w:rsidR="00500C02" w:rsidRDefault="00500C02"/>
    <w:p w14:paraId="6F86C897" w14:textId="77777777" w:rsidR="00770E46" w:rsidRPr="00770E46" w:rsidRDefault="00770E46" w:rsidP="00770E46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770E46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20CA3880" w14:textId="77777777" w:rsidR="00770E46" w:rsidRPr="00770E46" w:rsidRDefault="00770E46" w:rsidP="00770E46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0705528F" w14:textId="77777777" w:rsidR="00770E46" w:rsidRPr="00770E46" w:rsidRDefault="00770E46" w:rsidP="00770E46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723CF7DC" w14:textId="77777777" w:rsidR="00770E46" w:rsidRPr="00770E46" w:rsidRDefault="00770E46" w:rsidP="00770E46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770E46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t>NINIEJSZY PLIK winien być opatrzony:</w:t>
      </w:r>
    </w:p>
    <w:p w14:paraId="27FDB0CE" w14:textId="77777777" w:rsidR="00770E46" w:rsidRPr="00770E46" w:rsidRDefault="00770E46" w:rsidP="00770E46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770E46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7" w:history="1">
        <w:r w:rsidRPr="00770E46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770E46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770E46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8" w:history="1">
        <w:r w:rsidRPr="00770E46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770E46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770E46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9" w:history="1">
        <w:r w:rsidRPr="00770E46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770E46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(eDowód)</w:t>
      </w:r>
    </w:p>
    <w:p w14:paraId="4A74884E" w14:textId="77777777" w:rsidR="00770E46" w:rsidRPr="00770E46" w:rsidRDefault="00770E46" w:rsidP="00770E46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770E46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79EECA44" w14:textId="77777777" w:rsidR="00770E46" w:rsidRDefault="00770E46"/>
    <w:sectPr w:rsidR="00770E4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D7DBD" w14:textId="77777777" w:rsidR="00046C30" w:rsidRDefault="00046C30" w:rsidP="00500C02">
      <w:pPr>
        <w:spacing w:after="0" w:line="240" w:lineRule="auto"/>
      </w:pPr>
      <w:r>
        <w:separator/>
      </w:r>
    </w:p>
  </w:endnote>
  <w:endnote w:type="continuationSeparator" w:id="0">
    <w:p w14:paraId="0BEEE915" w14:textId="77777777" w:rsidR="00046C30" w:rsidRDefault="00046C30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64395" w14:textId="77777777" w:rsidR="00046C30" w:rsidRDefault="00046C30" w:rsidP="00500C02">
      <w:pPr>
        <w:spacing w:after="0" w:line="240" w:lineRule="auto"/>
      </w:pPr>
      <w:r>
        <w:separator/>
      </w:r>
    </w:p>
  </w:footnote>
  <w:footnote w:type="continuationSeparator" w:id="0">
    <w:p w14:paraId="3B26FE40" w14:textId="77777777" w:rsidR="00046C30" w:rsidRDefault="00046C30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741871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654802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012825"/>
    <w:rsid w:val="00032B0B"/>
    <w:rsid w:val="00046C30"/>
    <w:rsid w:val="001318F3"/>
    <w:rsid w:val="002934DE"/>
    <w:rsid w:val="00400413"/>
    <w:rsid w:val="00425A93"/>
    <w:rsid w:val="004E7571"/>
    <w:rsid w:val="00500C02"/>
    <w:rsid w:val="00534357"/>
    <w:rsid w:val="005717E7"/>
    <w:rsid w:val="00626E41"/>
    <w:rsid w:val="00770E46"/>
    <w:rsid w:val="007E0D4B"/>
    <w:rsid w:val="00AD6ECB"/>
    <w:rsid w:val="00BA1EDF"/>
    <w:rsid w:val="00BC2EC9"/>
    <w:rsid w:val="00CD235C"/>
    <w:rsid w:val="00DA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7</cp:revision>
  <dcterms:created xsi:type="dcterms:W3CDTF">2025-04-28T10:34:00Z</dcterms:created>
  <dcterms:modified xsi:type="dcterms:W3CDTF">2025-05-07T08:06:00Z</dcterms:modified>
</cp:coreProperties>
</file>