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:rsidR="00653861" w:rsidRPr="003558F4" w:rsidRDefault="00653861" w:rsidP="00653861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653861" w:rsidRDefault="00653861" w:rsidP="00653861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Dotyczy postępowania pn. …………………………………………………………………</w:t>
      </w: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</w:t>
      </w:r>
      <w:r w:rsidR="002271DF">
        <w:rPr>
          <w:rFonts w:ascii="Cambria" w:hAnsi="Cambria"/>
        </w:rPr>
        <w:t xml:space="preserve">onie konkurencji i konsumentów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66F2F"/>
    <w:rsid w:val="002271DF"/>
    <w:rsid w:val="003E217C"/>
    <w:rsid w:val="005E61DD"/>
    <w:rsid w:val="00653861"/>
    <w:rsid w:val="00C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10</cp:revision>
  <dcterms:created xsi:type="dcterms:W3CDTF">2021-01-29T13:02:00Z</dcterms:created>
  <dcterms:modified xsi:type="dcterms:W3CDTF">2023-12-20T08:05:00Z</dcterms:modified>
  <dc:language>pl-PL</dc:language>
</cp:coreProperties>
</file>