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2770F333"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w:t>
      </w:r>
      <w:r w:rsidR="00047D3A" w:rsidRPr="0041196A">
        <w:rPr>
          <w:rFonts w:asciiTheme="majorHAnsi" w:hAnsiTheme="majorHAnsi" w:cstheme="majorHAnsi"/>
        </w:rPr>
        <w:t xml:space="preserve">na </w:t>
      </w:r>
      <w:r w:rsidR="00E56230" w:rsidRPr="0041196A">
        <w:rPr>
          <w:rFonts w:asciiTheme="majorHAnsi" w:hAnsiTheme="majorHAnsi" w:cstheme="majorHAnsi"/>
          <w:b/>
          <w:color w:val="000000" w:themeColor="text1"/>
        </w:rPr>
        <w:t>USŁUGI</w:t>
      </w:r>
      <w:r w:rsidR="00047D3A" w:rsidRPr="0041196A">
        <w:rPr>
          <w:rFonts w:asciiTheme="majorHAnsi" w:hAnsiTheme="majorHAnsi" w:cstheme="majorHAnsi"/>
          <w:color w:val="000000" w:themeColor="text1"/>
        </w:rPr>
        <w:t> </w:t>
      </w:r>
      <w:r w:rsidR="00047D3A" w:rsidRPr="0041196A">
        <w:rPr>
          <w:rFonts w:asciiTheme="majorHAnsi" w:hAnsiTheme="majorHAnsi" w:cstheme="majorHAnsi"/>
        </w:rPr>
        <w:t>pn</w:t>
      </w:r>
      <w:r w:rsidR="00AE5A13" w:rsidRPr="0041196A">
        <w:rPr>
          <w:rFonts w:asciiTheme="majorHAnsi" w:hAnsiTheme="majorHAnsi" w:cstheme="majorHAnsi"/>
        </w:rPr>
        <w:t>.</w:t>
      </w:r>
      <w:r w:rsidR="00047D3A" w:rsidRPr="0041196A">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035897B3" w14:textId="2A377D3B" w:rsidR="002C041E" w:rsidRPr="00357BB7" w:rsidRDefault="0044271C" w:rsidP="0035275A">
      <w:pPr>
        <w:pStyle w:val="Akapitzlist"/>
        <w:ind w:left="0"/>
        <w:jc w:val="center"/>
        <w:rPr>
          <w:rFonts w:asciiTheme="majorHAnsi" w:hAnsiTheme="majorHAnsi" w:cstheme="majorHAnsi"/>
          <w:b/>
          <w:sz w:val="24"/>
          <w:szCs w:val="24"/>
        </w:rPr>
      </w:pPr>
      <w:r w:rsidRPr="0044271C">
        <w:rPr>
          <w:rFonts w:ascii="Calibri" w:hAnsi="Calibri"/>
          <w:b/>
          <w:sz w:val="24"/>
          <w:szCs w:val="24"/>
          <w:lang w:val="pl-PL"/>
        </w:rPr>
        <w:t>Dostawa, instalacja i uruchomienie elementów systemu sieci komputerowej dla Uniwersytetu Ekonomicznego w Poznaniu oraz ich integracja z istniejącą siecią Zamawiającego</w:t>
      </w:r>
    </w:p>
    <w:p w14:paraId="78C059DB" w14:textId="77777777" w:rsidR="002C041E" w:rsidRPr="003850C7" w:rsidRDefault="002C041E">
      <w:pPr>
        <w:jc w:val="center"/>
        <w:rPr>
          <w:rFonts w:asciiTheme="majorHAnsi" w:hAnsiTheme="majorHAnsi" w:cstheme="majorHAnsi"/>
          <w:sz w:val="16"/>
          <w:szCs w:val="16"/>
        </w:rPr>
      </w:pPr>
    </w:p>
    <w:p w14:paraId="064430BB" w14:textId="650167B2"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44271C">
        <w:rPr>
          <w:rFonts w:asciiTheme="majorHAnsi" w:hAnsiTheme="majorHAnsi" w:cstheme="majorHAnsi"/>
          <w:color w:val="000000" w:themeColor="text1"/>
          <w:sz w:val="20"/>
          <w:szCs w:val="20"/>
        </w:rPr>
        <w:t>ZP/030</w:t>
      </w:r>
      <w:r w:rsidR="007E007A">
        <w:rPr>
          <w:rFonts w:asciiTheme="majorHAnsi" w:hAnsiTheme="majorHAnsi" w:cstheme="majorHAnsi"/>
          <w:color w:val="000000" w:themeColor="text1"/>
          <w:sz w:val="20"/>
          <w:szCs w:val="20"/>
        </w:rPr>
        <w:t>/23</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rPr>
          <w:sz w:val="20"/>
          <w:szCs w:val="20"/>
        </w:rPr>
      </w:sdtEndPr>
      <w:sdtContent>
        <w:p w14:paraId="314F0A3D" w14:textId="60E47B2A" w:rsidR="002C041E" w:rsidRPr="00372699" w:rsidRDefault="00047D3A">
          <w:pPr>
            <w:tabs>
              <w:tab w:val="right" w:pos="9025"/>
            </w:tabs>
            <w:spacing w:before="80" w:line="240" w:lineRule="auto"/>
            <w:rPr>
              <w:b/>
              <w:noProof/>
              <w:color w:val="000000"/>
              <w:sz w:val="20"/>
              <w:szCs w:val="20"/>
            </w:rPr>
          </w:pPr>
          <w:r w:rsidRPr="00372699">
            <w:rPr>
              <w:sz w:val="20"/>
              <w:szCs w:val="20"/>
            </w:rPr>
            <w:fldChar w:fldCharType="begin"/>
          </w:r>
          <w:r w:rsidRPr="00372699">
            <w:rPr>
              <w:sz w:val="20"/>
              <w:szCs w:val="20"/>
            </w:rPr>
            <w:instrText xml:space="preserve"> TOC \h \u \z </w:instrText>
          </w:r>
          <w:r w:rsidRPr="00372699">
            <w:rPr>
              <w:sz w:val="20"/>
              <w:szCs w:val="20"/>
            </w:rPr>
            <w:fldChar w:fldCharType="separate"/>
          </w:r>
          <w:hyperlink w:anchor="_kabgz8l7slm3">
            <w:r w:rsidRPr="00372699">
              <w:rPr>
                <w:b/>
                <w:noProof/>
                <w:color w:val="000000"/>
                <w:sz w:val="20"/>
                <w:szCs w:val="20"/>
              </w:rPr>
              <w:t>I. Nazwa oraz adres Zamawiającego</w:t>
            </w:r>
          </w:hyperlink>
          <w:r w:rsidRPr="00372699">
            <w:rPr>
              <w:b/>
              <w:noProof/>
              <w:color w:val="000000"/>
              <w:sz w:val="20"/>
              <w:szCs w:val="20"/>
            </w:rPr>
            <w:tab/>
          </w:r>
          <w:r w:rsidRPr="00372699">
            <w:rPr>
              <w:noProof/>
              <w:sz w:val="20"/>
              <w:szCs w:val="20"/>
            </w:rPr>
            <w:fldChar w:fldCharType="begin"/>
          </w:r>
          <w:r w:rsidRPr="00372699">
            <w:rPr>
              <w:noProof/>
              <w:sz w:val="20"/>
              <w:szCs w:val="20"/>
            </w:rPr>
            <w:instrText xml:space="preserve"> PAGEREF _kabgz8l7slm3 \h </w:instrText>
          </w:r>
          <w:r w:rsidRPr="00372699">
            <w:rPr>
              <w:noProof/>
              <w:sz w:val="20"/>
              <w:szCs w:val="20"/>
            </w:rPr>
          </w:r>
          <w:r w:rsidRPr="00372699">
            <w:rPr>
              <w:noProof/>
              <w:sz w:val="20"/>
              <w:szCs w:val="20"/>
            </w:rPr>
            <w:fldChar w:fldCharType="separate"/>
          </w:r>
          <w:r w:rsidR="006B4C7C">
            <w:rPr>
              <w:noProof/>
              <w:sz w:val="20"/>
              <w:szCs w:val="20"/>
            </w:rPr>
            <w:t>3</w:t>
          </w:r>
          <w:r w:rsidRPr="00372699">
            <w:rPr>
              <w:noProof/>
              <w:sz w:val="20"/>
              <w:szCs w:val="20"/>
            </w:rPr>
            <w:fldChar w:fldCharType="end"/>
          </w:r>
        </w:p>
        <w:p w14:paraId="40489F8D" w14:textId="126BB5AC" w:rsidR="002C041E" w:rsidRPr="00372699" w:rsidRDefault="00302A28">
          <w:pPr>
            <w:tabs>
              <w:tab w:val="right" w:pos="9025"/>
            </w:tabs>
            <w:spacing w:before="200" w:line="240" w:lineRule="auto"/>
            <w:rPr>
              <w:b/>
              <w:noProof/>
              <w:color w:val="000000"/>
              <w:sz w:val="20"/>
              <w:szCs w:val="20"/>
            </w:rPr>
          </w:pPr>
          <w:hyperlink w:anchor="_qj2p3iyqlwum">
            <w:r w:rsidR="00047D3A" w:rsidRPr="00372699">
              <w:rPr>
                <w:b/>
                <w:noProof/>
                <w:color w:val="000000"/>
                <w:sz w:val="20"/>
                <w:szCs w:val="20"/>
              </w:rPr>
              <w:t>II. Ochrona danych osobowych</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_qj2p3iyqlwum \h </w:instrText>
          </w:r>
          <w:r w:rsidR="00047D3A" w:rsidRPr="00372699">
            <w:rPr>
              <w:noProof/>
              <w:sz w:val="20"/>
              <w:szCs w:val="20"/>
            </w:rPr>
          </w:r>
          <w:r w:rsidR="00047D3A" w:rsidRPr="00372699">
            <w:rPr>
              <w:noProof/>
              <w:sz w:val="20"/>
              <w:szCs w:val="20"/>
            </w:rPr>
            <w:fldChar w:fldCharType="separate"/>
          </w:r>
          <w:r w:rsidR="006B4C7C">
            <w:rPr>
              <w:noProof/>
              <w:sz w:val="20"/>
              <w:szCs w:val="20"/>
            </w:rPr>
            <w:t>3</w:t>
          </w:r>
          <w:r w:rsidR="00047D3A" w:rsidRPr="00372699">
            <w:rPr>
              <w:noProof/>
              <w:sz w:val="20"/>
              <w:szCs w:val="20"/>
            </w:rPr>
            <w:fldChar w:fldCharType="end"/>
          </w:r>
        </w:p>
        <w:p w14:paraId="3D1DB273" w14:textId="35A6A5C1" w:rsidR="002C041E" w:rsidRPr="00372699" w:rsidRDefault="00302A28">
          <w:pPr>
            <w:tabs>
              <w:tab w:val="right" w:pos="9025"/>
            </w:tabs>
            <w:spacing w:before="200" w:line="240" w:lineRule="auto"/>
            <w:rPr>
              <w:b/>
              <w:noProof/>
              <w:color w:val="000000"/>
              <w:sz w:val="20"/>
              <w:szCs w:val="20"/>
            </w:rPr>
          </w:pPr>
          <w:hyperlink w:anchor="_epsepounxnv1">
            <w:r w:rsidR="00047D3A" w:rsidRPr="00372699">
              <w:rPr>
                <w:b/>
                <w:noProof/>
                <w:color w:val="000000"/>
                <w:sz w:val="20"/>
                <w:szCs w:val="20"/>
              </w:rPr>
              <w:t>III. Tryb udzielania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_epsepounxnv1 \h </w:instrText>
          </w:r>
          <w:r w:rsidR="00047D3A" w:rsidRPr="00372699">
            <w:rPr>
              <w:noProof/>
              <w:sz w:val="20"/>
              <w:szCs w:val="20"/>
            </w:rPr>
          </w:r>
          <w:r w:rsidR="00047D3A" w:rsidRPr="00372699">
            <w:rPr>
              <w:noProof/>
              <w:sz w:val="20"/>
              <w:szCs w:val="20"/>
            </w:rPr>
            <w:fldChar w:fldCharType="separate"/>
          </w:r>
          <w:r w:rsidR="006B4C7C">
            <w:rPr>
              <w:noProof/>
              <w:sz w:val="20"/>
              <w:szCs w:val="20"/>
            </w:rPr>
            <w:t>4</w:t>
          </w:r>
          <w:r w:rsidR="00047D3A" w:rsidRPr="00372699">
            <w:rPr>
              <w:noProof/>
              <w:sz w:val="20"/>
              <w:szCs w:val="20"/>
            </w:rPr>
            <w:fldChar w:fldCharType="end"/>
          </w:r>
        </w:p>
        <w:p w14:paraId="3753B188" w14:textId="49C6F013" w:rsidR="002C041E" w:rsidRPr="00372699" w:rsidRDefault="00302A28">
          <w:pPr>
            <w:tabs>
              <w:tab w:val="right" w:pos="9025"/>
            </w:tabs>
            <w:spacing w:before="200" w:line="240" w:lineRule="auto"/>
            <w:rPr>
              <w:b/>
              <w:noProof/>
              <w:color w:val="000000"/>
              <w:sz w:val="20"/>
              <w:szCs w:val="20"/>
            </w:rPr>
          </w:pPr>
          <w:hyperlink w:anchor="_x24vtaagcm5x">
            <w:r w:rsidR="00047D3A" w:rsidRPr="00372699">
              <w:rPr>
                <w:b/>
                <w:noProof/>
                <w:color w:val="000000"/>
                <w:sz w:val="20"/>
                <w:szCs w:val="20"/>
              </w:rPr>
              <w:t>IV. Opis przedmiotu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_x24vtaagcm5x \h </w:instrText>
          </w:r>
          <w:r w:rsidR="00047D3A" w:rsidRPr="00372699">
            <w:rPr>
              <w:noProof/>
              <w:sz w:val="20"/>
              <w:szCs w:val="20"/>
            </w:rPr>
          </w:r>
          <w:r w:rsidR="00047D3A" w:rsidRPr="00372699">
            <w:rPr>
              <w:noProof/>
              <w:sz w:val="20"/>
              <w:szCs w:val="20"/>
            </w:rPr>
            <w:fldChar w:fldCharType="separate"/>
          </w:r>
          <w:r w:rsidR="006B4C7C">
            <w:rPr>
              <w:noProof/>
              <w:sz w:val="20"/>
              <w:szCs w:val="20"/>
            </w:rPr>
            <w:t>5</w:t>
          </w:r>
          <w:r w:rsidR="00047D3A" w:rsidRPr="00372699">
            <w:rPr>
              <w:noProof/>
              <w:sz w:val="20"/>
              <w:szCs w:val="20"/>
            </w:rPr>
            <w:fldChar w:fldCharType="end"/>
          </w:r>
        </w:p>
        <w:p w14:paraId="20CE7A63" w14:textId="17B4EF06" w:rsidR="002C041E" w:rsidRPr="00372699" w:rsidRDefault="00302A28">
          <w:pPr>
            <w:tabs>
              <w:tab w:val="right" w:pos="9025"/>
            </w:tabs>
            <w:spacing w:before="200" w:line="240" w:lineRule="auto"/>
            <w:rPr>
              <w:b/>
              <w:noProof/>
              <w:color w:val="000000"/>
              <w:sz w:val="20"/>
              <w:szCs w:val="20"/>
            </w:rPr>
          </w:pPr>
          <w:hyperlink w:anchor="_s0i9odf430x7">
            <w:r w:rsidR="00047D3A" w:rsidRPr="00372699">
              <w:rPr>
                <w:b/>
                <w:noProof/>
                <w:color w:val="000000"/>
                <w:sz w:val="20"/>
                <w:szCs w:val="20"/>
              </w:rPr>
              <w:t>V. Wizja lokalna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_s0i9odf430x7 \h </w:instrText>
          </w:r>
          <w:r w:rsidR="00047D3A" w:rsidRPr="00372699">
            <w:rPr>
              <w:noProof/>
              <w:sz w:val="20"/>
              <w:szCs w:val="20"/>
            </w:rPr>
          </w:r>
          <w:r w:rsidR="00047D3A" w:rsidRPr="00372699">
            <w:rPr>
              <w:noProof/>
              <w:sz w:val="20"/>
              <w:szCs w:val="20"/>
            </w:rPr>
            <w:fldChar w:fldCharType="separate"/>
          </w:r>
          <w:r w:rsidR="006B4C7C">
            <w:rPr>
              <w:noProof/>
              <w:sz w:val="20"/>
              <w:szCs w:val="20"/>
            </w:rPr>
            <w:t>5</w:t>
          </w:r>
          <w:r w:rsidR="00047D3A" w:rsidRPr="00372699">
            <w:rPr>
              <w:noProof/>
              <w:sz w:val="20"/>
              <w:szCs w:val="20"/>
            </w:rPr>
            <w:fldChar w:fldCharType="end"/>
          </w:r>
        </w:p>
        <w:p w14:paraId="2C39E27C" w14:textId="03F7F894" w:rsidR="002C041E" w:rsidRPr="00372699" w:rsidRDefault="00302A28">
          <w:pPr>
            <w:tabs>
              <w:tab w:val="right" w:pos="9025"/>
            </w:tabs>
            <w:spacing w:before="200" w:line="240" w:lineRule="auto"/>
            <w:rPr>
              <w:b/>
              <w:noProof/>
              <w:color w:val="000000"/>
              <w:sz w:val="20"/>
              <w:szCs w:val="20"/>
            </w:rPr>
          </w:pPr>
          <w:hyperlink w:anchor="_l3y36xf8w2mt">
            <w:r w:rsidR="00047D3A" w:rsidRPr="00372699">
              <w:rPr>
                <w:b/>
                <w:noProof/>
                <w:color w:val="000000"/>
                <w:sz w:val="20"/>
                <w:szCs w:val="20"/>
              </w:rPr>
              <w:t>VI. Podwykonawstwo</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_l3y36xf8w2mt \h </w:instrText>
          </w:r>
          <w:r w:rsidR="00047D3A" w:rsidRPr="00372699">
            <w:rPr>
              <w:noProof/>
              <w:sz w:val="20"/>
              <w:szCs w:val="20"/>
            </w:rPr>
          </w:r>
          <w:r w:rsidR="00047D3A" w:rsidRPr="00372699">
            <w:rPr>
              <w:noProof/>
              <w:sz w:val="20"/>
              <w:szCs w:val="20"/>
            </w:rPr>
            <w:fldChar w:fldCharType="separate"/>
          </w:r>
          <w:r w:rsidR="006B4C7C">
            <w:rPr>
              <w:noProof/>
              <w:sz w:val="20"/>
              <w:szCs w:val="20"/>
            </w:rPr>
            <w:t>5</w:t>
          </w:r>
          <w:r w:rsidR="00047D3A" w:rsidRPr="00372699">
            <w:rPr>
              <w:noProof/>
              <w:sz w:val="20"/>
              <w:szCs w:val="20"/>
            </w:rPr>
            <w:fldChar w:fldCharType="end"/>
          </w:r>
        </w:p>
        <w:p w14:paraId="43B28391" w14:textId="7EAA127E" w:rsidR="002C041E" w:rsidRPr="00372699" w:rsidRDefault="00302A28">
          <w:pPr>
            <w:tabs>
              <w:tab w:val="right" w:pos="9025"/>
            </w:tabs>
            <w:spacing w:before="200" w:line="240" w:lineRule="auto"/>
            <w:rPr>
              <w:b/>
              <w:noProof/>
              <w:color w:val="000000"/>
              <w:sz w:val="20"/>
              <w:szCs w:val="20"/>
            </w:rPr>
          </w:pPr>
          <w:hyperlink w:anchor="_6katmqtjrys4">
            <w:r w:rsidR="00047D3A" w:rsidRPr="00372699">
              <w:rPr>
                <w:b/>
                <w:noProof/>
                <w:color w:val="000000"/>
                <w:sz w:val="20"/>
                <w:szCs w:val="20"/>
              </w:rPr>
              <w:t>VII. Termin wykonania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_6katmqtjrys4 \h </w:instrText>
          </w:r>
          <w:r w:rsidR="00047D3A" w:rsidRPr="00372699">
            <w:rPr>
              <w:noProof/>
              <w:sz w:val="20"/>
              <w:szCs w:val="20"/>
            </w:rPr>
          </w:r>
          <w:r w:rsidR="00047D3A" w:rsidRPr="00372699">
            <w:rPr>
              <w:noProof/>
              <w:sz w:val="20"/>
              <w:szCs w:val="20"/>
            </w:rPr>
            <w:fldChar w:fldCharType="separate"/>
          </w:r>
          <w:r w:rsidR="006B4C7C">
            <w:rPr>
              <w:noProof/>
              <w:sz w:val="20"/>
              <w:szCs w:val="20"/>
            </w:rPr>
            <w:t>6</w:t>
          </w:r>
          <w:r w:rsidR="00047D3A" w:rsidRPr="00372699">
            <w:rPr>
              <w:noProof/>
              <w:sz w:val="20"/>
              <w:szCs w:val="20"/>
            </w:rPr>
            <w:fldChar w:fldCharType="end"/>
          </w:r>
        </w:p>
        <w:p w14:paraId="326E2752" w14:textId="29AB46CC" w:rsidR="002C041E" w:rsidRPr="00372699" w:rsidRDefault="00302A28">
          <w:pPr>
            <w:tabs>
              <w:tab w:val="right" w:pos="9025"/>
            </w:tabs>
            <w:spacing w:before="200" w:line="240" w:lineRule="auto"/>
            <w:rPr>
              <w:b/>
              <w:noProof/>
              <w:color w:val="000000"/>
              <w:sz w:val="20"/>
              <w:szCs w:val="20"/>
            </w:rPr>
          </w:pPr>
          <w:hyperlink w:anchor="_nz5qrlch0jbr">
            <w:r w:rsidR="00047D3A" w:rsidRPr="00372699">
              <w:rPr>
                <w:b/>
                <w:noProof/>
                <w:color w:val="000000"/>
                <w:sz w:val="20"/>
                <w:szCs w:val="20"/>
              </w:rPr>
              <w:t>VIII. Warunki udziału w postępowaniu</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_nz5qrlch0jbr \h </w:instrText>
          </w:r>
          <w:r w:rsidR="00047D3A" w:rsidRPr="00372699">
            <w:rPr>
              <w:noProof/>
              <w:sz w:val="20"/>
              <w:szCs w:val="20"/>
            </w:rPr>
          </w:r>
          <w:r w:rsidR="00047D3A" w:rsidRPr="00372699">
            <w:rPr>
              <w:noProof/>
              <w:sz w:val="20"/>
              <w:szCs w:val="20"/>
            </w:rPr>
            <w:fldChar w:fldCharType="separate"/>
          </w:r>
          <w:r w:rsidR="006B4C7C">
            <w:rPr>
              <w:noProof/>
              <w:sz w:val="20"/>
              <w:szCs w:val="20"/>
            </w:rPr>
            <w:t>6</w:t>
          </w:r>
          <w:r w:rsidR="00047D3A" w:rsidRPr="00372699">
            <w:rPr>
              <w:noProof/>
              <w:sz w:val="20"/>
              <w:szCs w:val="20"/>
            </w:rPr>
            <w:fldChar w:fldCharType="end"/>
          </w:r>
        </w:p>
        <w:p w14:paraId="46E73FDE" w14:textId="524B69D1" w:rsidR="002C041E" w:rsidRPr="00372699" w:rsidRDefault="00302A28">
          <w:pPr>
            <w:tabs>
              <w:tab w:val="right" w:pos="9025"/>
            </w:tabs>
            <w:spacing w:before="200" w:line="240" w:lineRule="auto"/>
            <w:rPr>
              <w:b/>
              <w:noProof/>
              <w:color w:val="000000"/>
              <w:sz w:val="20"/>
              <w:szCs w:val="20"/>
            </w:rPr>
          </w:pPr>
          <w:hyperlink w:anchor="_sv3xn7chhdup">
            <w:r w:rsidR="00047D3A" w:rsidRPr="00372699">
              <w:rPr>
                <w:b/>
                <w:noProof/>
                <w:color w:val="000000"/>
                <w:sz w:val="20"/>
                <w:szCs w:val="20"/>
              </w:rPr>
              <w:t>IX. P</w:t>
            </w:r>
          </w:hyperlink>
          <w:r w:rsidR="00047D3A" w:rsidRPr="00372699">
            <w:rPr>
              <w:b/>
              <w:noProof/>
              <w:sz w:val="20"/>
              <w:szCs w:val="20"/>
            </w:rPr>
            <w:t>odstawy wykluczenia z postępowania</w:t>
          </w:r>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_sv3xn7chhdup \h </w:instrText>
          </w:r>
          <w:r w:rsidR="00047D3A" w:rsidRPr="00372699">
            <w:rPr>
              <w:noProof/>
              <w:sz w:val="20"/>
              <w:szCs w:val="20"/>
            </w:rPr>
          </w:r>
          <w:r w:rsidR="00047D3A" w:rsidRPr="00372699">
            <w:rPr>
              <w:noProof/>
              <w:sz w:val="20"/>
              <w:szCs w:val="20"/>
            </w:rPr>
            <w:fldChar w:fldCharType="separate"/>
          </w:r>
          <w:r w:rsidR="006B4C7C">
            <w:rPr>
              <w:noProof/>
              <w:sz w:val="20"/>
              <w:szCs w:val="20"/>
            </w:rPr>
            <w:t>7</w:t>
          </w:r>
          <w:r w:rsidR="00047D3A" w:rsidRPr="00372699">
            <w:rPr>
              <w:noProof/>
              <w:sz w:val="20"/>
              <w:szCs w:val="20"/>
            </w:rPr>
            <w:fldChar w:fldCharType="end"/>
          </w:r>
        </w:p>
        <w:p w14:paraId="308A01A3" w14:textId="2049CC81" w:rsidR="002C041E" w:rsidRPr="00372699" w:rsidRDefault="00302A28">
          <w:pPr>
            <w:tabs>
              <w:tab w:val="right" w:pos="9025"/>
            </w:tabs>
            <w:spacing w:before="200" w:line="240" w:lineRule="auto"/>
            <w:rPr>
              <w:b/>
              <w:noProof/>
              <w:color w:val="000000"/>
              <w:sz w:val="20"/>
              <w:szCs w:val="20"/>
            </w:rPr>
          </w:pPr>
          <w:hyperlink w:anchor="_crlv0voso4yw">
            <w:r w:rsidR="00047D3A" w:rsidRPr="00372699">
              <w:rPr>
                <w:b/>
                <w:noProof/>
                <w:color w:val="000000"/>
                <w:sz w:val="20"/>
                <w:szCs w:val="20"/>
              </w:rPr>
              <w:t>X. Podmiotowe</w:t>
            </w:r>
            <w:r w:rsidR="00D20955">
              <w:rPr>
                <w:b/>
                <w:noProof/>
                <w:color w:val="000000"/>
                <w:sz w:val="20"/>
                <w:szCs w:val="20"/>
              </w:rPr>
              <w:t xml:space="preserve"> i przemiotowe</w:t>
            </w:r>
            <w:r w:rsidR="00047D3A" w:rsidRPr="00372699">
              <w:rPr>
                <w:b/>
                <w:noProof/>
                <w:color w:val="000000"/>
                <w:sz w:val="20"/>
                <w:szCs w:val="20"/>
              </w:rPr>
              <w:t xml:space="preserve"> środki dowodowe. Oświadczenia i dokumenty, jakie zobowiązani są dostarczyć Wykonawcy w celu potwierdzenia spełniania warunków udziału w postępowaniu oraz wykazania braku podstaw wykluczenia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_crlv0voso4yw \h </w:instrText>
          </w:r>
          <w:r w:rsidR="00047D3A" w:rsidRPr="00372699">
            <w:rPr>
              <w:noProof/>
              <w:sz w:val="20"/>
              <w:szCs w:val="20"/>
            </w:rPr>
          </w:r>
          <w:r w:rsidR="00047D3A" w:rsidRPr="00372699">
            <w:rPr>
              <w:noProof/>
              <w:sz w:val="20"/>
              <w:szCs w:val="20"/>
            </w:rPr>
            <w:fldChar w:fldCharType="separate"/>
          </w:r>
          <w:r w:rsidR="006B4C7C">
            <w:rPr>
              <w:noProof/>
              <w:sz w:val="20"/>
              <w:szCs w:val="20"/>
            </w:rPr>
            <w:t>7</w:t>
          </w:r>
          <w:r w:rsidR="00047D3A" w:rsidRPr="00372699">
            <w:rPr>
              <w:noProof/>
              <w:sz w:val="20"/>
              <w:szCs w:val="20"/>
            </w:rPr>
            <w:fldChar w:fldCharType="end"/>
          </w:r>
        </w:p>
        <w:p w14:paraId="396DA9D3" w14:textId="5BDDDBCF" w:rsidR="002C041E" w:rsidRPr="00372699" w:rsidRDefault="00302A28">
          <w:pPr>
            <w:tabs>
              <w:tab w:val="right" w:pos="9025"/>
            </w:tabs>
            <w:spacing w:before="200" w:line="240" w:lineRule="auto"/>
            <w:rPr>
              <w:b/>
              <w:noProof/>
              <w:color w:val="000000"/>
              <w:sz w:val="20"/>
              <w:szCs w:val="20"/>
            </w:rPr>
          </w:pPr>
          <w:hyperlink w:anchor="_gb4nrns0uw97">
            <w:r w:rsidR="00047D3A" w:rsidRPr="00372699">
              <w:rPr>
                <w:b/>
                <w:noProof/>
                <w:color w:val="000000"/>
                <w:sz w:val="20"/>
                <w:szCs w:val="20"/>
              </w:rPr>
              <w:t>XI. Poleganie na zasobach innych podmiotów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_gb4nrns0uw97 \h </w:instrText>
          </w:r>
          <w:r w:rsidR="00047D3A" w:rsidRPr="00372699">
            <w:rPr>
              <w:noProof/>
              <w:sz w:val="20"/>
              <w:szCs w:val="20"/>
            </w:rPr>
          </w:r>
          <w:r w:rsidR="00047D3A" w:rsidRPr="00372699">
            <w:rPr>
              <w:noProof/>
              <w:sz w:val="20"/>
              <w:szCs w:val="20"/>
            </w:rPr>
            <w:fldChar w:fldCharType="separate"/>
          </w:r>
          <w:r w:rsidR="006B4C7C">
            <w:rPr>
              <w:noProof/>
              <w:sz w:val="20"/>
              <w:szCs w:val="20"/>
            </w:rPr>
            <w:t>9</w:t>
          </w:r>
          <w:r w:rsidR="00047D3A" w:rsidRPr="00372699">
            <w:rPr>
              <w:noProof/>
              <w:sz w:val="20"/>
              <w:szCs w:val="20"/>
            </w:rPr>
            <w:fldChar w:fldCharType="end"/>
          </w:r>
        </w:p>
        <w:p w14:paraId="3F18D4CD" w14:textId="2B34F1CF" w:rsidR="002C041E" w:rsidRPr="00372699" w:rsidRDefault="00302A28">
          <w:pPr>
            <w:tabs>
              <w:tab w:val="right" w:pos="9025"/>
            </w:tabs>
            <w:spacing w:before="200" w:line="240" w:lineRule="auto"/>
            <w:rPr>
              <w:b/>
              <w:noProof/>
              <w:color w:val="000000"/>
              <w:sz w:val="20"/>
              <w:szCs w:val="20"/>
            </w:rPr>
          </w:pPr>
          <w:hyperlink w:anchor="_lodptpqf2xh0">
            <w:r w:rsidR="00047D3A" w:rsidRPr="00372699">
              <w:rPr>
                <w:b/>
                <w:noProof/>
                <w:color w:val="000000"/>
                <w:sz w:val="20"/>
                <w:szCs w:val="20"/>
              </w:rPr>
              <w:t>XII. Informacja dla Wykonawców wspólnie ubiegających się o udzielenie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_lodptpqf2xh0 \h </w:instrText>
          </w:r>
          <w:r w:rsidR="00047D3A" w:rsidRPr="00372699">
            <w:rPr>
              <w:noProof/>
              <w:sz w:val="20"/>
              <w:szCs w:val="20"/>
            </w:rPr>
          </w:r>
          <w:r w:rsidR="00047D3A" w:rsidRPr="00372699">
            <w:rPr>
              <w:noProof/>
              <w:sz w:val="20"/>
              <w:szCs w:val="20"/>
            </w:rPr>
            <w:fldChar w:fldCharType="separate"/>
          </w:r>
          <w:r w:rsidR="006B4C7C">
            <w:rPr>
              <w:noProof/>
              <w:sz w:val="20"/>
              <w:szCs w:val="20"/>
            </w:rPr>
            <w:t>10</w:t>
          </w:r>
          <w:r w:rsidR="00047D3A" w:rsidRPr="00372699">
            <w:rPr>
              <w:noProof/>
              <w:sz w:val="20"/>
              <w:szCs w:val="20"/>
            </w:rPr>
            <w:fldChar w:fldCharType="end"/>
          </w:r>
        </w:p>
        <w:p w14:paraId="36A88B73" w14:textId="1B24EF0E" w:rsidR="002C041E" w:rsidRPr="00372699" w:rsidRDefault="00302A28">
          <w:pPr>
            <w:tabs>
              <w:tab w:val="right" w:pos="9025"/>
            </w:tabs>
            <w:spacing w:before="200" w:line="240" w:lineRule="auto"/>
            <w:rPr>
              <w:b/>
              <w:noProof/>
              <w:color w:val="000000"/>
              <w:sz w:val="20"/>
              <w:szCs w:val="20"/>
            </w:rPr>
          </w:pPr>
          <w:hyperlink w:anchor="_tp7vefgpgfgi">
            <w:r w:rsidR="00047D3A" w:rsidRPr="00372699">
              <w:rPr>
                <w:b/>
                <w:noProof/>
                <w:color w:val="000000"/>
                <w:sz w:val="20"/>
                <w:szCs w:val="20"/>
              </w:rPr>
              <w:t xml:space="preserve">XIII. Informacje o sposobie porozumiewania się </w:t>
            </w:r>
            <w:r w:rsidR="005D2B98" w:rsidRPr="00372699">
              <w:rPr>
                <w:b/>
                <w:noProof/>
                <w:color w:val="000000"/>
                <w:sz w:val="20"/>
                <w:szCs w:val="20"/>
              </w:rPr>
              <w:t>Z</w:t>
            </w:r>
            <w:r w:rsidR="00047D3A" w:rsidRPr="00372699">
              <w:rPr>
                <w:b/>
                <w:noProof/>
                <w:color w:val="000000"/>
                <w:sz w:val="20"/>
                <w:szCs w:val="20"/>
              </w:rPr>
              <w:t>amawiającego z Wykonawcami oraz przekazywania oświadczeń lub dokumentów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_tp7vefgpgfgi \h </w:instrText>
          </w:r>
          <w:r w:rsidR="00047D3A" w:rsidRPr="00372699">
            <w:rPr>
              <w:noProof/>
              <w:sz w:val="20"/>
              <w:szCs w:val="20"/>
            </w:rPr>
          </w:r>
          <w:r w:rsidR="00047D3A" w:rsidRPr="00372699">
            <w:rPr>
              <w:noProof/>
              <w:sz w:val="20"/>
              <w:szCs w:val="20"/>
            </w:rPr>
            <w:fldChar w:fldCharType="separate"/>
          </w:r>
          <w:r w:rsidR="006B4C7C">
            <w:rPr>
              <w:noProof/>
              <w:sz w:val="20"/>
              <w:szCs w:val="20"/>
            </w:rPr>
            <w:t>10</w:t>
          </w:r>
          <w:r w:rsidR="00047D3A" w:rsidRPr="00372699">
            <w:rPr>
              <w:noProof/>
              <w:sz w:val="20"/>
              <w:szCs w:val="20"/>
            </w:rPr>
            <w:fldChar w:fldCharType="end"/>
          </w:r>
        </w:p>
        <w:p w14:paraId="7AFA7F7C" w14:textId="4FFCCDB1" w:rsidR="002C041E" w:rsidRPr="00372699" w:rsidRDefault="00302A28">
          <w:pPr>
            <w:tabs>
              <w:tab w:val="right" w:pos="9025"/>
            </w:tabs>
            <w:spacing w:before="200" w:line="240" w:lineRule="auto"/>
            <w:rPr>
              <w:b/>
              <w:noProof/>
              <w:color w:val="000000"/>
              <w:sz w:val="20"/>
              <w:szCs w:val="20"/>
            </w:rPr>
          </w:pPr>
          <w:hyperlink w:anchor="_rq2udys4csh9">
            <w:r w:rsidR="00047D3A" w:rsidRPr="00372699">
              <w:rPr>
                <w:b/>
                <w:noProof/>
                <w:color w:val="000000"/>
                <w:sz w:val="20"/>
                <w:szCs w:val="20"/>
              </w:rPr>
              <w:t>XIV. Opis sposobu przygotowania ofert oraz dokumentów wymaganych przez Zamawiającego w SWZ</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_rq2udys4csh9 \h </w:instrText>
          </w:r>
          <w:r w:rsidR="00047D3A" w:rsidRPr="00372699">
            <w:rPr>
              <w:noProof/>
              <w:sz w:val="20"/>
              <w:szCs w:val="20"/>
            </w:rPr>
          </w:r>
          <w:r w:rsidR="00047D3A" w:rsidRPr="00372699">
            <w:rPr>
              <w:noProof/>
              <w:sz w:val="20"/>
              <w:szCs w:val="20"/>
            </w:rPr>
            <w:fldChar w:fldCharType="separate"/>
          </w:r>
          <w:r w:rsidR="006B4C7C">
            <w:rPr>
              <w:noProof/>
              <w:sz w:val="20"/>
              <w:szCs w:val="20"/>
            </w:rPr>
            <w:t>12</w:t>
          </w:r>
          <w:r w:rsidR="00047D3A" w:rsidRPr="00372699">
            <w:rPr>
              <w:noProof/>
              <w:sz w:val="20"/>
              <w:szCs w:val="20"/>
            </w:rPr>
            <w:fldChar w:fldCharType="end"/>
          </w:r>
        </w:p>
        <w:p w14:paraId="76F9A78A" w14:textId="5F25B446" w:rsidR="002C041E" w:rsidRPr="00372699" w:rsidRDefault="00302A28">
          <w:pPr>
            <w:tabs>
              <w:tab w:val="right" w:pos="9025"/>
            </w:tabs>
            <w:spacing w:before="200" w:line="240" w:lineRule="auto"/>
            <w:rPr>
              <w:b/>
              <w:noProof/>
              <w:color w:val="000000"/>
              <w:sz w:val="20"/>
              <w:szCs w:val="20"/>
            </w:rPr>
          </w:pPr>
          <w:hyperlink w:anchor="_c8de4rg6s4kb">
            <w:r w:rsidR="00047D3A" w:rsidRPr="00372699">
              <w:rPr>
                <w:b/>
                <w:noProof/>
                <w:color w:val="000000"/>
                <w:sz w:val="20"/>
                <w:szCs w:val="20"/>
              </w:rPr>
              <w:t>XV. Sposób obliczania ceny oferty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_c8de4rg6s4kb \h </w:instrText>
          </w:r>
          <w:r w:rsidR="00047D3A" w:rsidRPr="00372699">
            <w:rPr>
              <w:noProof/>
              <w:sz w:val="20"/>
              <w:szCs w:val="20"/>
            </w:rPr>
          </w:r>
          <w:r w:rsidR="00047D3A" w:rsidRPr="00372699">
            <w:rPr>
              <w:noProof/>
              <w:sz w:val="20"/>
              <w:szCs w:val="20"/>
            </w:rPr>
            <w:fldChar w:fldCharType="separate"/>
          </w:r>
          <w:r w:rsidR="006B4C7C">
            <w:rPr>
              <w:noProof/>
              <w:sz w:val="20"/>
              <w:szCs w:val="20"/>
            </w:rPr>
            <w:t>14</w:t>
          </w:r>
          <w:r w:rsidR="00047D3A" w:rsidRPr="00372699">
            <w:rPr>
              <w:noProof/>
              <w:sz w:val="20"/>
              <w:szCs w:val="20"/>
            </w:rPr>
            <w:fldChar w:fldCharType="end"/>
          </w:r>
        </w:p>
        <w:p w14:paraId="629D3DC2" w14:textId="3ACB68B8" w:rsidR="002C041E" w:rsidRPr="00372699" w:rsidRDefault="00302A28">
          <w:pPr>
            <w:tabs>
              <w:tab w:val="right" w:pos="9025"/>
            </w:tabs>
            <w:spacing w:before="200" w:line="240" w:lineRule="auto"/>
            <w:rPr>
              <w:b/>
              <w:noProof/>
              <w:color w:val="000000"/>
              <w:sz w:val="20"/>
              <w:szCs w:val="20"/>
            </w:rPr>
          </w:pPr>
          <w:hyperlink w:anchor="_1wm6hsxsy23e">
            <w:r w:rsidR="00047D3A" w:rsidRPr="00372699">
              <w:rPr>
                <w:b/>
                <w:noProof/>
                <w:color w:val="000000"/>
                <w:sz w:val="20"/>
                <w:szCs w:val="20"/>
              </w:rPr>
              <w:t>XVI. Wymagania dotyczące wadium</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_1wm6hsxsy23e \h </w:instrText>
          </w:r>
          <w:r w:rsidR="00047D3A" w:rsidRPr="00372699">
            <w:rPr>
              <w:noProof/>
              <w:sz w:val="20"/>
              <w:szCs w:val="20"/>
            </w:rPr>
          </w:r>
          <w:r w:rsidR="00047D3A" w:rsidRPr="00372699">
            <w:rPr>
              <w:noProof/>
              <w:sz w:val="20"/>
              <w:szCs w:val="20"/>
            </w:rPr>
            <w:fldChar w:fldCharType="separate"/>
          </w:r>
          <w:r w:rsidR="006B4C7C">
            <w:rPr>
              <w:noProof/>
              <w:sz w:val="20"/>
              <w:szCs w:val="20"/>
            </w:rPr>
            <w:t>15</w:t>
          </w:r>
          <w:r w:rsidR="00047D3A" w:rsidRPr="00372699">
            <w:rPr>
              <w:noProof/>
              <w:sz w:val="20"/>
              <w:szCs w:val="20"/>
            </w:rPr>
            <w:fldChar w:fldCharType="end"/>
          </w:r>
        </w:p>
        <w:p w14:paraId="45573995" w14:textId="2A511082" w:rsidR="002C041E" w:rsidRPr="00372699" w:rsidRDefault="00302A28">
          <w:pPr>
            <w:tabs>
              <w:tab w:val="right" w:pos="9025"/>
            </w:tabs>
            <w:spacing w:before="200" w:line="240" w:lineRule="auto"/>
            <w:rPr>
              <w:b/>
              <w:noProof/>
              <w:color w:val="000000"/>
              <w:sz w:val="20"/>
              <w:szCs w:val="20"/>
            </w:rPr>
          </w:pPr>
          <w:hyperlink w:anchor="_kraqvybbazqg">
            <w:r w:rsidR="00047D3A" w:rsidRPr="00372699">
              <w:rPr>
                <w:b/>
                <w:noProof/>
                <w:color w:val="000000"/>
                <w:sz w:val="20"/>
                <w:szCs w:val="20"/>
              </w:rPr>
              <w:t>XVII. Termin związania ofertą</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_kraqvybbazqg \h </w:instrText>
          </w:r>
          <w:r w:rsidR="00047D3A" w:rsidRPr="00372699">
            <w:rPr>
              <w:noProof/>
              <w:sz w:val="20"/>
              <w:szCs w:val="20"/>
            </w:rPr>
          </w:r>
          <w:r w:rsidR="00047D3A" w:rsidRPr="00372699">
            <w:rPr>
              <w:noProof/>
              <w:sz w:val="20"/>
              <w:szCs w:val="20"/>
            </w:rPr>
            <w:fldChar w:fldCharType="separate"/>
          </w:r>
          <w:r w:rsidR="006B4C7C">
            <w:rPr>
              <w:noProof/>
              <w:sz w:val="20"/>
              <w:szCs w:val="20"/>
            </w:rPr>
            <w:t>15</w:t>
          </w:r>
          <w:r w:rsidR="00047D3A" w:rsidRPr="00372699">
            <w:rPr>
              <w:noProof/>
              <w:sz w:val="20"/>
              <w:szCs w:val="20"/>
            </w:rPr>
            <w:fldChar w:fldCharType="end"/>
          </w:r>
        </w:p>
        <w:p w14:paraId="3E48D781" w14:textId="51929F57" w:rsidR="002C041E" w:rsidRPr="00372699" w:rsidRDefault="00302A28">
          <w:pPr>
            <w:tabs>
              <w:tab w:val="right" w:pos="9025"/>
            </w:tabs>
            <w:spacing w:before="200" w:line="240" w:lineRule="auto"/>
            <w:rPr>
              <w:b/>
              <w:noProof/>
              <w:color w:val="000000"/>
              <w:sz w:val="20"/>
              <w:szCs w:val="20"/>
            </w:rPr>
          </w:pPr>
          <w:hyperlink w:anchor="_iwk7tzonv6ne">
            <w:r w:rsidR="00047D3A" w:rsidRPr="00372699">
              <w:rPr>
                <w:b/>
                <w:noProof/>
                <w:color w:val="000000"/>
                <w:sz w:val="20"/>
                <w:szCs w:val="20"/>
              </w:rPr>
              <w:t>XVIII. Miejsce i termin składania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_iwk7tzonv6ne \h </w:instrText>
          </w:r>
          <w:r w:rsidR="00047D3A" w:rsidRPr="00372699">
            <w:rPr>
              <w:noProof/>
              <w:sz w:val="20"/>
              <w:szCs w:val="20"/>
            </w:rPr>
          </w:r>
          <w:r w:rsidR="00047D3A" w:rsidRPr="00372699">
            <w:rPr>
              <w:noProof/>
              <w:sz w:val="20"/>
              <w:szCs w:val="20"/>
            </w:rPr>
            <w:fldChar w:fldCharType="separate"/>
          </w:r>
          <w:r w:rsidR="006B4C7C">
            <w:rPr>
              <w:noProof/>
              <w:sz w:val="20"/>
              <w:szCs w:val="20"/>
            </w:rPr>
            <w:t>15</w:t>
          </w:r>
          <w:r w:rsidR="00047D3A" w:rsidRPr="00372699">
            <w:rPr>
              <w:noProof/>
              <w:sz w:val="20"/>
              <w:szCs w:val="20"/>
            </w:rPr>
            <w:fldChar w:fldCharType="end"/>
          </w:r>
        </w:p>
        <w:p w14:paraId="0B80498E" w14:textId="459BED61" w:rsidR="002C041E" w:rsidRPr="00372699" w:rsidRDefault="00302A28">
          <w:pPr>
            <w:tabs>
              <w:tab w:val="right" w:pos="9025"/>
            </w:tabs>
            <w:spacing w:before="200" w:line="240" w:lineRule="auto"/>
            <w:rPr>
              <w:b/>
              <w:noProof/>
              <w:color w:val="000000"/>
              <w:sz w:val="20"/>
              <w:szCs w:val="20"/>
            </w:rPr>
          </w:pPr>
          <w:hyperlink w:anchor="_g4kmfra1vcqp">
            <w:r w:rsidR="00047D3A" w:rsidRPr="00372699">
              <w:rPr>
                <w:b/>
                <w:noProof/>
                <w:color w:val="000000"/>
                <w:sz w:val="20"/>
                <w:szCs w:val="20"/>
              </w:rPr>
              <w:t>XIX. Otwarcie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_g4kmfra1vcqp \h </w:instrText>
          </w:r>
          <w:r w:rsidR="00047D3A" w:rsidRPr="00372699">
            <w:rPr>
              <w:noProof/>
              <w:sz w:val="20"/>
              <w:szCs w:val="20"/>
            </w:rPr>
          </w:r>
          <w:r w:rsidR="00047D3A" w:rsidRPr="00372699">
            <w:rPr>
              <w:noProof/>
              <w:sz w:val="20"/>
              <w:szCs w:val="20"/>
            </w:rPr>
            <w:fldChar w:fldCharType="separate"/>
          </w:r>
          <w:r w:rsidR="006B4C7C">
            <w:rPr>
              <w:noProof/>
              <w:sz w:val="20"/>
              <w:szCs w:val="20"/>
            </w:rPr>
            <w:t>16</w:t>
          </w:r>
          <w:r w:rsidR="00047D3A" w:rsidRPr="00372699">
            <w:rPr>
              <w:noProof/>
              <w:sz w:val="20"/>
              <w:szCs w:val="20"/>
            </w:rPr>
            <w:fldChar w:fldCharType="end"/>
          </w:r>
        </w:p>
        <w:p w14:paraId="53929052" w14:textId="02DD53CF" w:rsidR="002C041E" w:rsidRPr="00372699" w:rsidRDefault="00302A28">
          <w:pPr>
            <w:tabs>
              <w:tab w:val="right" w:pos="9025"/>
            </w:tabs>
            <w:spacing w:before="200" w:line="240" w:lineRule="auto"/>
            <w:rPr>
              <w:b/>
              <w:noProof/>
              <w:color w:val="000000"/>
              <w:sz w:val="20"/>
              <w:szCs w:val="20"/>
            </w:rPr>
          </w:pPr>
          <w:hyperlink w:anchor="_kc2xtpcwd955">
            <w:r w:rsidR="00047D3A" w:rsidRPr="00372699">
              <w:rPr>
                <w:b/>
                <w:noProof/>
                <w:color w:val="000000"/>
                <w:sz w:val="20"/>
                <w:szCs w:val="20"/>
              </w:rPr>
              <w:t>XX. Opis kryteriów oceny ofert wraz z podaniem wag tych kryteriów i sposobu oceny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_kc2xtpcwd955 \h </w:instrText>
          </w:r>
          <w:r w:rsidR="00047D3A" w:rsidRPr="00372699">
            <w:rPr>
              <w:noProof/>
              <w:sz w:val="20"/>
              <w:szCs w:val="20"/>
            </w:rPr>
          </w:r>
          <w:r w:rsidR="00047D3A" w:rsidRPr="00372699">
            <w:rPr>
              <w:noProof/>
              <w:sz w:val="20"/>
              <w:szCs w:val="20"/>
            </w:rPr>
            <w:fldChar w:fldCharType="separate"/>
          </w:r>
          <w:r w:rsidR="006B4C7C">
            <w:rPr>
              <w:noProof/>
              <w:sz w:val="20"/>
              <w:szCs w:val="20"/>
            </w:rPr>
            <w:t>16</w:t>
          </w:r>
          <w:r w:rsidR="00047D3A" w:rsidRPr="00372699">
            <w:rPr>
              <w:noProof/>
              <w:sz w:val="20"/>
              <w:szCs w:val="20"/>
            </w:rPr>
            <w:fldChar w:fldCharType="end"/>
          </w:r>
        </w:p>
        <w:p w14:paraId="38B77B6C" w14:textId="57C142BF" w:rsidR="002C041E" w:rsidRPr="00372699" w:rsidRDefault="00302A28">
          <w:pPr>
            <w:tabs>
              <w:tab w:val="right" w:pos="9025"/>
            </w:tabs>
            <w:spacing w:before="200" w:line="240" w:lineRule="auto"/>
            <w:rPr>
              <w:b/>
              <w:noProof/>
              <w:color w:val="000000"/>
              <w:sz w:val="20"/>
              <w:szCs w:val="20"/>
            </w:rPr>
          </w:pPr>
          <w:hyperlink w:anchor="_jdd1gpfct9cq">
            <w:r w:rsidR="00047D3A" w:rsidRPr="00372699">
              <w:rPr>
                <w:b/>
                <w:noProof/>
                <w:color w:val="000000"/>
                <w:sz w:val="20"/>
                <w:szCs w:val="20"/>
              </w:rPr>
              <w:t>XXI. Informacje o formalnościach, jakie powinny być dopełnione po wyborze oferty w celu zawarcia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_jdd1gpfct9cq \h </w:instrText>
          </w:r>
          <w:r w:rsidR="00047D3A" w:rsidRPr="00372699">
            <w:rPr>
              <w:noProof/>
              <w:sz w:val="20"/>
              <w:szCs w:val="20"/>
            </w:rPr>
          </w:r>
          <w:r w:rsidR="00047D3A" w:rsidRPr="00372699">
            <w:rPr>
              <w:noProof/>
              <w:sz w:val="20"/>
              <w:szCs w:val="20"/>
            </w:rPr>
            <w:fldChar w:fldCharType="separate"/>
          </w:r>
          <w:r w:rsidR="006B4C7C">
            <w:rPr>
              <w:noProof/>
              <w:sz w:val="20"/>
              <w:szCs w:val="20"/>
            </w:rPr>
            <w:t>18</w:t>
          </w:r>
          <w:r w:rsidR="00047D3A" w:rsidRPr="00372699">
            <w:rPr>
              <w:noProof/>
              <w:sz w:val="20"/>
              <w:szCs w:val="20"/>
            </w:rPr>
            <w:fldChar w:fldCharType="end"/>
          </w:r>
        </w:p>
        <w:p w14:paraId="7206ABB5" w14:textId="7E2268D6" w:rsidR="002C041E" w:rsidRPr="00372699" w:rsidRDefault="00302A28">
          <w:pPr>
            <w:tabs>
              <w:tab w:val="right" w:pos="9025"/>
            </w:tabs>
            <w:spacing w:before="200" w:line="240" w:lineRule="auto"/>
            <w:rPr>
              <w:b/>
              <w:noProof/>
              <w:color w:val="000000"/>
              <w:sz w:val="20"/>
              <w:szCs w:val="20"/>
            </w:rPr>
          </w:pPr>
          <w:hyperlink w:anchor="_8o16t0j5rcy">
            <w:r w:rsidR="00047D3A" w:rsidRPr="00372699">
              <w:rPr>
                <w:b/>
                <w:noProof/>
                <w:color w:val="000000"/>
                <w:sz w:val="20"/>
                <w:szCs w:val="20"/>
              </w:rPr>
              <w:t>XXII. Wymagania dotyczące zabezpieczenia należytego wykonania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_8o16t0j5rcy \h </w:instrText>
          </w:r>
          <w:r w:rsidR="00047D3A" w:rsidRPr="00372699">
            <w:rPr>
              <w:noProof/>
              <w:sz w:val="20"/>
              <w:szCs w:val="20"/>
            </w:rPr>
          </w:r>
          <w:r w:rsidR="00047D3A" w:rsidRPr="00372699">
            <w:rPr>
              <w:noProof/>
              <w:sz w:val="20"/>
              <w:szCs w:val="20"/>
            </w:rPr>
            <w:fldChar w:fldCharType="separate"/>
          </w:r>
          <w:r w:rsidR="006B4C7C">
            <w:rPr>
              <w:noProof/>
              <w:sz w:val="20"/>
              <w:szCs w:val="20"/>
            </w:rPr>
            <w:t>19</w:t>
          </w:r>
          <w:r w:rsidR="00047D3A" w:rsidRPr="00372699">
            <w:rPr>
              <w:noProof/>
              <w:sz w:val="20"/>
              <w:szCs w:val="20"/>
            </w:rPr>
            <w:fldChar w:fldCharType="end"/>
          </w:r>
        </w:p>
        <w:p w14:paraId="04F637EB" w14:textId="7EA627CF" w:rsidR="002C041E" w:rsidRPr="00372699" w:rsidRDefault="00302A28">
          <w:pPr>
            <w:tabs>
              <w:tab w:val="right" w:pos="9025"/>
            </w:tabs>
            <w:spacing w:before="200" w:line="240" w:lineRule="auto"/>
            <w:rPr>
              <w:b/>
              <w:noProof/>
              <w:color w:val="000000"/>
              <w:sz w:val="20"/>
              <w:szCs w:val="20"/>
            </w:rPr>
          </w:pPr>
          <w:hyperlink w:anchor="_n1rtepxw0unn">
            <w:r w:rsidR="00047D3A" w:rsidRPr="00372699">
              <w:rPr>
                <w:b/>
                <w:noProof/>
                <w:color w:val="000000"/>
                <w:sz w:val="20"/>
                <w:szCs w:val="20"/>
              </w:rPr>
              <w:t>XXIII. Informacje o treści zawieranej umowy oraz możliwości jej zmiany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_n1rtepxw0unn \h </w:instrText>
          </w:r>
          <w:r w:rsidR="00047D3A" w:rsidRPr="00372699">
            <w:rPr>
              <w:noProof/>
              <w:sz w:val="20"/>
              <w:szCs w:val="20"/>
            </w:rPr>
          </w:r>
          <w:r w:rsidR="00047D3A" w:rsidRPr="00372699">
            <w:rPr>
              <w:noProof/>
              <w:sz w:val="20"/>
              <w:szCs w:val="20"/>
            </w:rPr>
            <w:fldChar w:fldCharType="separate"/>
          </w:r>
          <w:r w:rsidR="006B4C7C">
            <w:rPr>
              <w:noProof/>
              <w:sz w:val="20"/>
              <w:szCs w:val="20"/>
            </w:rPr>
            <w:t>19</w:t>
          </w:r>
          <w:r w:rsidR="00047D3A" w:rsidRPr="00372699">
            <w:rPr>
              <w:noProof/>
              <w:sz w:val="20"/>
              <w:szCs w:val="20"/>
            </w:rPr>
            <w:fldChar w:fldCharType="end"/>
          </w:r>
        </w:p>
        <w:p w14:paraId="74CBDAE8" w14:textId="137F1DE5" w:rsidR="002C041E" w:rsidRPr="00372699" w:rsidRDefault="00302A28">
          <w:pPr>
            <w:tabs>
              <w:tab w:val="right" w:pos="9025"/>
            </w:tabs>
            <w:spacing w:before="200" w:line="240" w:lineRule="auto"/>
            <w:rPr>
              <w:b/>
              <w:noProof/>
              <w:color w:val="000000"/>
              <w:sz w:val="20"/>
              <w:szCs w:val="20"/>
            </w:rPr>
          </w:pPr>
          <w:hyperlink w:anchor="_kmfqfyi30wag">
            <w:r w:rsidR="00047D3A" w:rsidRPr="00372699">
              <w:rPr>
                <w:b/>
                <w:noProof/>
                <w:color w:val="000000"/>
                <w:sz w:val="20"/>
                <w:szCs w:val="20"/>
              </w:rPr>
              <w:t>XIV. Pouczenie o środkach ochrony prawnej przysługujących Wykonawcy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_kmfqfyi30wag \h </w:instrText>
          </w:r>
          <w:r w:rsidR="00047D3A" w:rsidRPr="00372699">
            <w:rPr>
              <w:noProof/>
              <w:sz w:val="20"/>
              <w:szCs w:val="20"/>
            </w:rPr>
          </w:r>
          <w:r w:rsidR="00047D3A" w:rsidRPr="00372699">
            <w:rPr>
              <w:noProof/>
              <w:sz w:val="20"/>
              <w:szCs w:val="20"/>
            </w:rPr>
            <w:fldChar w:fldCharType="separate"/>
          </w:r>
          <w:r w:rsidR="006B4C7C">
            <w:rPr>
              <w:noProof/>
              <w:sz w:val="20"/>
              <w:szCs w:val="20"/>
            </w:rPr>
            <w:t>20</w:t>
          </w:r>
          <w:r w:rsidR="00047D3A" w:rsidRPr="00372699">
            <w:rPr>
              <w:noProof/>
              <w:sz w:val="20"/>
              <w:szCs w:val="20"/>
            </w:rPr>
            <w:fldChar w:fldCharType="end"/>
          </w:r>
        </w:p>
        <w:p w14:paraId="4B99DA63" w14:textId="2483F483" w:rsidR="002C041E" w:rsidRPr="00372699" w:rsidRDefault="00302A28">
          <w:pPr>
            <w:tabs>
              <w:tab w:val="right" w:pos="9025"/>
            </w:tabs>
            <w:spacing w:before="200" w:after="80" w:line="240" w:lineRule="auto"/>
            <w:rPr>
              <w:b/>
              <w:color w:val="000000"/>
              <w:sz w:val="20"/>
              <w:szCs w:val="20"/>
            </w:rPr>
          </w:pPr>
          <w:hyperlink w:anchor="_uarrfy5kozla">
            <w:r w:rsidR="00047D3A" w:rsidRPr="00372699">
              <w:rPr>
                <w:b/>
                <w:noProof/>
                <w:color w:val="000000"/>
                <w:sz w:val="20"/>
                <w:szCs w:val="20"/>
              </w:rPr>
              <w:t>XXV. Spis załączników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_uarrfy5kozla \h </w:instrText>
          </w:r>
          <w:r w:rsidR="00047D3A" w:rsidRPr="00372699">
            <w:rPr>
              <w:noProof/>
              <w:sz w:val="20"/>
              <w:szCs w:val="20"/>
            </w:rPr>
          </w:r>
          <w:r w:rsidR="00047D3A" w:rsidRPr="00372699">
            <w:rPr>
              <w:noProof/>
              <w:sz w:val="20"/>
              <w:szCs w:val="20"/>
            </w:rPr>
            <w:fldChar w:fldCharType="separate"/>
          </w:r>
          <w:r w:rsidR="006B4C7C">
            <w:rPr>
              <w:noProof/>
              <w:sz w:val="20"/>
              <w:szCs w:val="20"/>
            </w:rPr>
            <w:t>21</w:t>
          </w:r>
          <w:r w:rsidR="00047D3A" w:rsidRPr="00372699">
            <w:rPr>
              <w:noProof/>
              <w:sz w:val="20"/>
              <w:szCs w:val="20"/>
            </w:rPr>
            <w:fldChar w:fldCharType="end"/>
          </w:r>
          <w:r w:rsidR="00047D3A" w:rsidRPr="00372699">
            <w:rPr>
              <w:sz w:val="20"/>
              <w:szCs w:val="20"/>
            </w:rPr>
            <w:fldChar w:fldCharType="end"/>
          </w:r>
        </w:p>
      </w:sdtContent>
    </w:sdt>
    <w:p w14:paraId="685BD537" w14:textId="717B49D5" w:rsidR="0075384B" w:rsidRDefault="0075384B">
      <w:r>
        <w:br w:type="page"/>
      </w:r>
    </w:p>
    <w:p w14:paraId="21CC54A3"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CD1564">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CD1564">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CD1564">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CD1564">
      <w:pPr>
        <w:numPr>
          <w:ilvl w:val="0"/>
          <w:numId w:val="28"/>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0D0C7BF2" w:rsidR="00E67148" w:rsidRPr="008872F1" w:rsidRDefault="00CD1564" w:rsidP="00CD1564">
      <w:pPr>
        <w:numPr>
          <w:ilvl w:val="0"/>
          <w:numId w:val="28"/>
        </w:numPr>
        <w:ind w:left="426"/>
        <w:jc w:val="both"/>
        <w:rPr>
          <w:rFonts w:asciiTheme="majorHAnsi" w:hAnsiTheme="majorHAnsi" w:cstheme="majorHAnsi"/>
          <w:b/>
        </w:rPr>
      </w:pPr>
      <w:r>
        <w:rPr>
          <w:rFonts w:asciiTheme="majorHAnsi" w:hAnsiTheme="majorHAnsi" w:cstheme="majorHAnsi"/>
        </w:rPr>
        <w:t>Zamawiający nie zamierza dzielić zamówienia na części ze względu na konieczność łącznego wykonania robót będących przedmiotem zamówienia.</w:t>
      </w:r>
    </w:p>
    <w:p w14:paraId="4C831D8E" w14:textId="543F6576"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wymagań związanych z zatrudnianiem osób, o których </w:t>
      </w:r>
      <w:r w:rsidR="008872F1">
        <w:rPr>
          <w:rFonts w:asciiTheme="majorHAnsi" w:hAnsiTheme="majorHAnsi" w:cstheme="majorHAnsi"/>
        </w:rPr>
        <w:t>mowa w art. 96 ust. 2 pkt 2 PZP.</w:t>
      </w:r>
    </w:p>
    <w:p w14:paraId="5D11B1C4" w14:textId="77777777" w:rsidR="002C041E" w:rsidRDefault="00047D3A">
      <w:pPr>
        <w:pStyle w:val="Nagwek2"/>
        <w:spacing w:before="240" w:after="240"/>
      </w:pPr>
      <w:bookmarkStart w:id="3" w:name="_x24vtaagcm5x" w:colFirst="0" w:colLast="0"/>
      <w:bookmarkEnd w:id="3"/>
      <w:r>
        <w:lastRenderedPageBreak/>
        <w:t>IV. Opis przedmiotu zamówienia</w:t>
      </w:r>
    </w:p>
    <w:p w14:paraId="32C97B7F" w14:textId="43AF78CC" w:rsidR="00F37019" w:rsidRDefault="00C65258" w:rsidP="00E56230">
      <w:pPr>
        <w:ind w:left="284" w:hanging="284"/>
        <w:contextualSpacing/>
        <w:jc w:val="both"/>
        <w:rPr>
          <w:rFonts w:ascii="Calibri" w:hAnsi="Calibri"/>
          <w:b/>
          <w:lang w:val="pl-PL"/>
        </w:rPr>
      </w:pPr>
      <w:r w:rsidRPr="00DD1CEA">
        <w:rPr>
          <w:rFonts w:asciiTheme="majorHAnsi" w:hAnsiTheme="majorHAnsi" w:cstheme="majorHAnsi"/>
        </w:rPr>
        <w:t>1.</w:t>
      </w:r>
      <w:r w:rsidRPr="00DD1CEA">
        <w:rPr>
          <w:rFonts w:asciiTheme="majorHAnsi" w:hAnsiTheme="majorHAnsi" w:cstheme="majorHAnsi"/>
        </w:rPr>
        <w:tab/>
      </w:r>
      <w:r w:rsidR="008872F1" w:rsidRPr="00CD1564">
        <w:rPr>
          <w:rFonts w:ascii="Calibri" w:hAnsi="Calibri"/>
        </w:rPr>
        <w:t xml:space="preserve">Przedmiotem zamówienia jest </w:t>
      </w:r>
      <w:r w:rsidR="0044271C">
        <w:rPr>
          <w:rFonts w:ascii="Calibri" w:hAnsi="Calibri"/>
          <w:b/>
          <w:lang w:val="pl-PL"/>
        </w:rPr>
        <w:t>d</w:t>
      </w:r>
      <w:r w:rsidR="0044271C" w:rsidRPr="0044271C">
        <w:rPr>
          <w:rFonts w:ascii="Calibri" w:hAnsi="Calibri"/>
          <w:b/>
          <w:lang w:val="pl-PL"/>
        </w:rPr>
        <w:t>ostawa, instalacja i uruchomienie elementów systemu sieci komputerowej dla Uniwersytetu Ekonomicznego w Poznaniu oraz ich integracja z istniejącą siecią Zamawiającego</w:t>
      </w:r>
      <w:r w:rsidR="00E56230">
        <w:rPr>
          <w:rFonts w:ascii="Calibri" w:hAnsi="Calibri"/>
          <w:b/>
          <w:lang w:val="pl-PL"/>
        </w:rPr>
        <w:t>.</w:t>
      </w:r>
    </w:p>
    <w:p w14:paraId="6EF30802" w14:textId="77777777" w:rsidR="0044271C" w:rsidRPr="0044271C" w:rsidRDefault="00E56230" w:rsidP="0044271C">
      <w:pPr>
        <w:ind w:left="284" w:hanging="284"/>
        <w:contextualSpacing/>
        <w:jc w:val="both"/>
        <w:rPr>
          <w:rFonts w:ascii="Calibri" w:hAnsi="Calibri"/>
          <w:lang w:val="pl-PL"/>
        </w:rPr>
      </w:pPr>
      <w:r>
        <w:rPr>
          <w:rFonts w:ascii="Calibri" w:hAnsi="Calibri"/>
        </w:rPr>
        <w:t>2.</w:t>
      </w:r>
      <w:r>
        <w:rPr>
          <w:rFonts w:ascii="Calibri" w:hAnsi="Calibri"/>
        </w:rPr>
        <w:tab/>
      </w:r>
      <w:r w:rsidR="0044271C" w:rsidRPr="0044271C">
        <w:rPr>
          <w:rFonts w:ascii="Calibri" w:hAnsi="Calibri"/>
          <w:lang w:val="pl-PL"/>
        </w:rPr>
        <w:t>Przedmiot zamówienia obejmuje:</w:t>
      </w:r>
    </w:p>
    <w:p w14:paraId="7C8715D5" w14:textId="77777777" w:rsidR="0044271C" w:rsidRPr="0044271C" w:rsidRDefault="0044271C" w:rsidP="0024130D">
      <w:pPr>
        <w:numPr>
          <w:ilvl w:val="0"/>
          <w:numId w:val="36"/>
        </w:numPr>
        <w:contextualSpacing/>
        <w:jc w:val="both"/>
        <w:rPr>
          <w:rFonts w:ascii="Calibri" w:hAnsi="Calibri"/>
          <w:bCs/>
          <w:lang w:val="pl-PL"/>
        </w:rPr>
      </w:pPr>
      <w:r w:rsidRPr="0044271C">
        <w:rPr>
          <w:rFonts w:ascii="Calibri" w:hAnsi="Calibri"/>
          <w:lang w:val="pl-PL"/>
        </w:rPr>
        <w:t>wykonanie szczegółowego projektu techniczno-wykonawczego uruchomienia systemu bezprzewodowej sieci komputerowej, zawierającego wszystkie aspekty konfiguracyjne wszystkich elementów sieci komputerowej zgodnie z zakresem określonym w punkcie 3 „Specyfikacji technicznej zamówienia”, która stanowi załącznik do SWZ;</w:t>
      </w:r>
    </w:p>
    <w:p w14:paraId="655D75CD" w14:textId="77777777" w:rsidR="0044271C" w:rsidRPr="0044271C" w:rsidRDefault="0044271C" w:rsidP="0024130D">
      <w:pPr>
        <w:numPr>
          <w:ilvl w:val="0"/>
          <w:numId w:val="36"/>
        </w:numPr>
        <w:tabs>
          <w:tab w:val="num" w:pos="284"/>
        </w:tabs>
        <w:contextualSpacing/>
        <w:jc w:val="both"/>
        <w:rPr>
          <w:rFonts w:ascii="Calibri" w:hAnsi="Calibri"/>
          <w:bCs/>
          <w:lang w:val="pl-PL"/>
        </w:rPr>
      </w:pPr>
      <w:r w:rsidRPr="0044271C">
        <w:rPr>
          <w:rFonts w:ascii="Calibri" w:hAnsi="Calibri"/>
          <w:lang w:val="pl-PL"/>
        </w:rPr>
        <w:t>dostawę elementów sieci komputerowej (urządzenia oraz oprogramowanie), spełniających wszystkie wymagania określone w dokumentach postępowania, a zwłaszcza w „Specyfikacji technicznej zamówienia” oraz w „Formularzu specyfikacji technicznej oferowanych elementów sieci komputerowej”, które stanowią załączniki do SWZ;</w:t>
      </w:r>
    </w:p>
    <w:p w14:paraId="4D7D2931" w14:textId="77777777" w:rsidR="0044271C" w:rsidRPr="0044271C" w:rsidRDefault="0044271C" w:rsidP="0024130D">
      <w:pPr>
        <w:numPr>
          <w:ilvl w:val="0"/>
          <w:numId w:val="36"/>
        </w:numPr>
        <w:tabs>
          <w:tab w:val="num" w:pos="284"/>
        </w:tabs>
        <w:contextualSpacing/>
        <w:jc w:val="both"/>
        <w:rPr>
          <w:rFonts w:ascii="Calibri" w:hAnsi="Calibri"/>
          <w:bCs/>
          <w:lang w:val="pl-PL"/>
        </w:rPr>
      </w:pPr>
      <w:r w:rsidRPr="0044271C">
        <w:rPr>
          <w:rFonts w:ascii="Calibri" w:hAnsi="Calibri"/>
          <w:bCs/>
          <w:lang w:val="pl-PL"/>
        </w:rPr>
        <w:t>instalację i uruchomienie urządzeń sieci komputerowej zgodnie z wymaganiami określonymi w „Specyfikacji technicznej zamówienia”, która stanowi załącznik do SWZ oraz ze szczegółowym projektem techniczno-wykonawczym, o których mowa powyżej; w zakresie zadań wykonawcy jest:</w:t>
      </w:r>
    </w:p>
    <w:p w14:paraId="55A20FF8" w14:textId="77777777" w:rsidR="0044271C" w:rsidRPr="0044271C" w:rsidRDefault="0044271C" w:rsidP="0024130D">
      <w:pPr>
        <w:numPr>
          <w:ilvl w:val="0"/>
          <w:numId w:val="37"/>
        </w:numPr>
        <w:contextualSpacing/>
        <w:jc w:val="both"/>
        <w:rPr>
          <w:rFonts w:ascii="Calibri" w:hAnsi="Calibri"/>
          <w:bCs/>
          <w:lang w:val="pl-PL"/>
        </w:rPr>
      </w:pPr>
      <w:r w:rsidRPr="0044271C">
        <w:rPr>
          <w:rFonts w:ascii="Calibri" w:hAnsi="Calibri"/>
          <w:lang w:val="pl-PL"/>
        </w:rPr>
        <w:t xml:space="preserve">montaż i uruchomienie </w:t>
      </w:r>
      <w:r w:rsidRPr="0044271C">
        <w:rPr>
          <w:rFonts w:ascii="Calibri" w:hAnsi="Calibri"/>
          <w:bCs/>
          <w:lang w:val="pl-PL"/>
        </w:rPr>
        <w:t>punktów bezprzewodowego dostępu,</w:t>
      </w:r>
    </w:p>
    <w:p w14:paraId="454B8EC3" w14:textId="77777777" w:rsidR="0044271C" w:rsidRPr="0044271C" w:rsidRDefault="0044271C" w:rsidP="0024130D">
      <w:pPr>
        <w:numPr>
          <w:ilvl w:val="0"/>
          <w:numId w:val="37"/>
        </w:numPr>
        <w:contextualSpacing/>
        <w:jc w:val="both"/>
        <w:rPr>
          <w:rFonts w:ascii="Calibri" w:hAnsi="Calibri"/>
          <w:bCs/>
          <w:lang w:val="pl-PL"/>
        </w:rPr>
      </w:pPr>
      <w:r w:rsidRPr="0044271C">
        <w:rPr>
          <w:rFonts w:ascii="Calibri" w:hAnsi="Calibri"/>
          <w:lang w:val="pl-PL"/>
        </w:rPr>
        <w:t>montaż i uruchomienie pozostałych urządzeń sieciowych,</w:t>
      </w:r>
      <w:r w:rsidRPr="0044271C">
        <w:rPr>
          <w:rFonts w:ascii="Calibri" w:hAnsi="Calibri"/>
          <w:bCs/>
          <w:lang w:val="pl-PL"/>
        </w:rPr>
        <w:t xml:space="preserve"> </w:t>
      </w:r>
    </w:p>
    <w:p w14:paraId="7EB0975E" w14:textId="77777777" w:rsidR="0044271C" w:rsidRPr="0044271C" w:rsidRDefault="0044271C" w:rsidP="0024130D">
      <w:pPr>
        <w:numPr>
          <w:ilvl w:val="0"/>
          <w:numId w:val="37"/>
        </w:numPr>
        <w:contextualSpacing/>
        <w:jc w:val="both"/>
        <w:rPr>
          <w:rFonts w:ascii="Calibri" w:hAnsi="Calibri"/>
          <w:bCs/>
          <w:lang w:val="pl-PL"/>
        </w:rPr>
      </w:pPr>
      <w:r w:rsidRPr="0044271C">
        <w:rPr>
          <w:rFonts w:ascii="Calibri" w:hAnsi="Calibri"/>
          <w:lang w:val="pl-PL"/>
        </w:rPr>
        <w:t>instalacja, konfiguracja oprogramowania,</w:t>
      </w:r>
      <w:r w:rsidRPr="0044271C">
        <w:rPr>
          <w:rFonts w:ascii="Calibri" w:hAnsi="Calibri"/>
          <w:bCs/>
          <w:lang w:val="pl-PL"/>
        </w:rPr>
        <w:t xml:space="preserve"> </w:t>
      </w:r>
    </w:p>
    <w:p w14:paraId="57ABEAC2" w14:textId="77777777" w:rsidR="0044271C" w:rsidRPr="0044271C" w:rsidRDefault="0044271C" w:rsidP="0024130D">
      <w:pPr>
        <w:numPr>
          <w:ilvl w:val="0"/>
          <w:numId w:val="37"/>
        </w:numPr>
        <w:contextualSpacing/>
        <w:jc w:val="both"/>
        <w:rPr>
          <w:rFonts w:ascii="Calibri" w:hAnsi="Calibri"/>
          <w:bCs/>
          <w:lang w:val="pl-PL"/>
        </w:rPr>
      </w:pPr>
      <w:r w:rsidRPr="0044271C">
        <w:rPr>
          <w:rFonts w:ascii="Calibri" w:hAnsi="Calibri"/>
          <w:lang w:val="pl-PL"/>
        </w:rPr>
        <w:t>integracja dostarczonych elementów sieci komputerowej z systemami sieci komputerowej już istniejącymi w UEP</w:t>
      </w:r>
      <w:r w:rsidRPr="0044271C">
        <w:rPr>
          <w:rFonts w:ascii="Calibri" w:hAnsi="Calibri"/>
          <w:bCs/>
          <w:lang w:val="pl-PL"/>
        </w:rPr>
        <w:t>;</w:t>
      </w:r>
    </w:p>
    <w:p w14:paraId="7959E6D2" w14:textId="066F9D70" w:rsidR="0044271C" w:rsidRDefault="0044271C" w:rsidP="0024130D">
      <w:pPr>
        <w:numPr>
          <w:ilvl w:val="0"/>
          <w:numId w:val="36"/>
        </w:numPr>
        <w:tabs>
          <w:tab w:val="num" w:pos="284"/>
        </w:tabs>
        <w:contextualSpacing/>
        <w:jc w:val="both"/>
        <w:rPr>
          <w:rFonts w:ascii="Calibri" w:hAnsi="Calibri"/>
          <w:bCs/>
          <w:lang w:val="pl-PL"/>
        </w:rPr>
      </w:pPr>
      <w:r w:rsidRPr="0044271C">
        <w:rPr>
          <w:rFonts w:ascii="Calibri" w:hAnsi="Calibri"/>
          <w:lang w:val="pl-PL"/>
        </w:rPr>
        <w:t>wykonanie</w:t>
      </w:r>
      <w:r w:rsidRPr="0044271C">
        <w:rPr>
          <w:rFonts w:ascii="Calibri" w:hAnsi="Calibri"/>
          <w:bCs/>
          <w:lang w:val="pl-PL"/>
        </w:rPr>
        <w:t xml:space="preserve"> i dostarczenie dokumentacji powykonawczej;</w:t>
      </w:r>
    </w:p>
    <w:p w14:paraId="55132E84" w14:textId="77777777" w:rsidR="0044271C" w:rsidRDefault="0044271C" w:rsidP="0024130D">
      <w:pPr>
        <w:numPr>
          <w:ilvl w:val="0"/>
          <w:numId w:val="36"/>
        </w:numPr>
        <w:tabs>
          <w:tab w:val="num" w:pos="284"/>
        </w:tabs>
        <w:contextualSpacing/>
        <w:jc w:val="both"/>
        <w:rPr>
          <w:rFonts w:ascii="Calibri" w:hAnsi="Calibri"/>
          <w:bCs/>
          <w:lang w:val="pl-PL"/>
        </w:rPr>
      </w:pPr>
      <w:r w:rsidRPr="0044271C">
        <w:rPr>
          <w:rFonts w:ascii="Calibri" w:hAnsi="Calibri"/>
          <w:lang w:val="pl-PL"/>
        </w:rPr>
        <w:t>udzielenie</w:t>
      </w:r>
      <w:r w:rsidRPr="0044271C">
        <w:rPr>
          <w:rFonts w:ascii="Calibri" w:hAnsi="Calibri"/>
          <w:bCs/>
          <w:lang w:val="pl-PL"/>
        </w:rPr>
        <w:t xml:space="preserve"> gwarancji</w:t>
      </w:r>
      <w:r>
        <w:rPr>
          <w:rFonts w:ascii="Calibri" w:hAnsi="Calibri"/>
          <w:bCs/>
          <w:lang w:val="pl-PL"/>
        </w:rPr>
        <w:t>;</w:t>
      </w:r>
    </w:p>
    <w:p w14:paraId="7F4F348F" w14:textId="0FF214C3" w:rsidR="004862E9" w:rsidRPr="0044271C" w:rsidRDefault="0044271C" w:rsidP="0044271C">
      <w:pPr>
        <w:ind w:left="717"/>
        <w:contextualSpacing/>
        <w:jc w:val="both"/>
        <w:rPr>
          <w:rFonts w:ascii="Calibri" w:hAnsi="Calibri"/>
          <w:bCs/>
          <w:lang w:val="pl-PL"/>
        </w:rPr>
      </w:pPr>
      <w:r w:rsidRPr="0044271C">
        <w:rPr>
          <w:rFonts w:ascii="Calibri" w:hAnsi="Calibri"/>
          <w:lang w:val="pl-PL"/>
        </w:rPr>
        <w:t>szczegółowe wymagania dotyczące gwarancji zostały określone poniżej w § 7 [umowy]</w:t>
      </w:r>
    </w:p>
    <w:p w14:paraId="7251670D" w14:textId="65867F53" w:rsidR="00015855" w:rsidRPr="00EA2751" w:rsidRDefault="00047D3A" w:rsidP="0024130D">
      <w:pPr>
        <w:pStyle w:val="Akapitzlist"/>
        <w:numPr>
          <w:ilvl w:val="0"/>
          <w:numId w:val="34"/>
        </w:numPr>
        <w:ind w:left="426" w:hanging="426"/>
        <w:jc w:val="both"/>
        <w:rPr>
          <w:sz w:val="20"/>
          <w:szCs w:val="20"/>
        </w:rPr>
      </w:pPr>
      <w:r w:rsidRPr="00EA2751">
        <w:rPr>
          <w:rFonts w:asciiTheme="majorHAnsi" w:hAnsiTheme="majorHAnsi" w:cstheme="majorHAnsi"/>
        </w:rPr>
        <w:t xml:space="preserve">Wspólny Słownik Zamówień CPV: </w:t>
      </w:r>
    </w:p>
    <w:p w14:paraId="3302C4A3" w14:textId="13D61737" w:rsidR="0044271C" w:rsidRDefault="0044271C" w:rsidP="008872F1">
      <w:pPr>
        <w:pStyle w:val="Akapitzlist"/>
        <w:ind w:left="426"/>
        <w:jc w:val="both"/>
        <w:rPr>
          <w:rFonts w:asciiTheme="majorHAnsi" w:hAnsiTheme="majorHAnsi" w:cstheme="majorHAnsi"/>
          <w:lang w:val="pl-PL"/>
        </w:rPr>
      </w:pPr>
      <w:r w:rsidRPr="0044271C">
        <w:rPr>
          <w:rFonts w:asciiTheme="majorHAnsi" w:hAnsiTheme="majorHAnsi" w:cstheme="majorHAnsi"/>
          <w:lang w:val="pl-PL"/>
        </w:rPr>
        <w:t>32418000-6 Lokalna sieć komputerowa, Sieć radiowa</w:t>
      </w:r>
    </w:p>
    <w:p w14:paraId="2AB4DA1A" w14:textId="6AA30C36" w:rsidR="0044271C" w:rsidRPr="0044271C" w:rsidRDefault="0044271C" w:rsidP="0044271C">
      <w:pPr>
        <w:pStyle w:val="Akapitzlist"/>
        <w:ind w:left="426"/>
        <w:jc w:val="both"/>
        <w:rPr>
          <w:rFonts w:asciiTheme="majorHAnsi" w:hAnsiTheme="majorHAnsi" w:cstheme="majorHAnsi"/>
          <w:lang w:val="pl-PL"/>
        </w:rPr>
      </w:pPr>
      <w:r w:rsidRPr="0044271C">
        <w:rPr>
          <w:rFonts w:asciiTheme="majorHAnsi" w:hAnsiTheme="majorHAnsi" w:cstheme="majorHAnsi"/>
          <w:lang w:val="pl-PL"/>
        </w:rPr>
        <w:t>72710000-0 Usługi w zakresie lokalnej sieci komputerowej</w:t>
      </w:r>
    </w:p>
    <w:p w14:paraId="582F24EB" w14:textId="77777777" w:rsidR="002C041E" w:rsidRPr="00760F86" w:rsidRDefault="00047D3A" w:rsidP="0024130D">
      <w:pPr>
        <w:numPr>
          <w:ilvl w:val="0"/>
          <w:numId w:val="34"/>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23A83F36" w14:textId="77777777" w:rsidR="002C041E" w:rsidRPr="00760F86" w:rsidRDefault="00047D3A" w:rsidP="0024130D">
      <w:pPr>
        <w:numPr>
          <w:ilvl w:val="0"/>
          <w:numId w:val="34"/>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24130D">
      <w:pPr>
        <w:numPr>
          <w:ilvl w:val="0"/>
          <w:numId w:val="34"/>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4" w:name="_s0i9odf430x7" w:colFirst="0" w:colLast="0"/>
      <w:bookmarkEnd w:id="4"/>
      <w:r>
        <w:t>V. Wizja lokalna</w:t>
      </w:r>
    </w:p>
    <w:p w14:paraId="315756D4" w14:textId="57AF71F6" w:rsidR="00015855" w:rsidRPr="00015855" w:rsidRDefault="00047D3A" w:rsidP="00CD1564">
      <w:pPr>
        <w:numPr>
          <w:ilvl w:val="0"/>
          <w:numId w:val="11"/>
        </w:numPr>
        <w:spacing w:after="40"/>
        <w:ind w:left="426" w:hanging="426"/>
        <w:jc w:val="both"/>
        <w:rPr>
          <w:rFonts w:asciiTheme="majorHAnsi" w:hAnsiTheme="majorHAnsi" w:cstheme="majorHAnsi"/>
          <w:lang w:val="pl-PL"/>
        </w:rPr>
      </w:pPr>
      <w:r w:rsidRPr="006E3A37">
        <w:rPr>
          <w:rFonts w:asciiTheme="majorHAnsi" w:hAnsiTheme="majorHAnsi" w:cstheme="majorHAnsi"/>
        </w:rPr>
        <w:t xml:space="preserve">Zamawiający </w:t>
      </w:r>
      <w:bookmarkStart w:id="5" w:name="_l3y36xf8w2mt" w:colFirst="0" w:colLast="0"/>
      <w:bookmarkEnd w:id="5"/>
      <w:r w:rsidR="008872F1">
        <w:rPr>
          <w:rFonts w:asciiTheme="majorHAnsi" w:hAnsiTheme="majorHAnsi" w:cstheme="majorHAnsi"/>
        </w:rPr>
        <w:t>nie zamierza przeprowadzać wizji lokalnej.</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CD1564">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CD1564">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CD1564">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lastRenderedPageBreak/>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CD1564">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6" w:name="_6katmqtjrys4" w:colFirst="0" w:colLast="0"/>
      <w:bookmarkEnd w:id="6"/>
      <w:r>
        <w:t>VII. Termin wykonania zamówienia</w:t>
      </w:r>
    </w:p>
    <w:p w14:paraId="6396D83F" w14:textId="77777777" w:rsidR="0044271C" w:rsidRPr="0044271C" w:rsidRDefault="0044271C" w:rsidP="0041196A">
      <w:pPr>
        <w:numPr>
          <w:ilvl w:val="0"/>
          <w:numId w:val="38"/>
        </w:numPr>
        <w:suppressAutoHyphens/>
        <w:jc w:val="both"/>
        <w:rPr>
          <w:rFonts w:ascii="Calibri" w:hAnsi="Calibri" w:cs="Calibri"/>
        </w:rPr>
      </w:pPr>
      <w:bookmarkStart w:id="7" w:name="_nz5qrlch0jbr" w:colFirst="0" w:colLast="0"/>
      <w:bookmarkEnd w:id="7"/>
      <w:r w:rsidRPr="0044271C">
        <w:rPr>
          <w:rFonts w:ascii="Calibri" w:hAnsi="Calibri" w:cs="Calibri"/>
        </w:rPr>
        <w:t xml:space="preserve">Przedmiot Zamówienia należy wykonać w terminie 56 dni od daty zawarcia umowy. Termin ten może uleć wydłużeniu zgodnie z zapisami ust. 5. Przedmiot Zamówienia musi być zrealizowany najpóźniej do dnia </w:t>
      </w:r>
      <w:r w:rsidRPr="0044271C">
        <w:rPr>
          <w:rFonts w:ascii="Calibri" w:hAnsi="Calibri" w:cs="Calibri"/>
          <w:b/>
        </w:rPr>
        <w:t>31 grudnia 2023</w:t>
      </w:r>
      <w:r w:rsidRPr="0044271C">
        <w:rPr>
          <w:rFonts w:ascii="Calibri" w:hAnsi="Calibri" w:cs="Calibri"/>
        </w:rPr>
        <w:t xml:space="preserve"> r. (data podpisania protokołu odbioru końcowego).</w:t>
      </w:r>
    </w:p>
    <w:p w14:paraId="2CF2DFCD" w14:textId="77777777" w:rsidR="0044271C" w:rsidRPr="0044271C" w:rsidRDefault="0044271C" w:rsidP="0041196A">
      <w:pPr>
        <w:numPr>
          <w:ilvl w:val="0"/>
          <w:numId w:val="38"/>
        </w:numPr>
        <w:suppressAutoHyphens/>
        <w:jc w:val="both"/>
        <w:rPr>
          <w:rFonts w:ascii="Calibri" w:hAnsi="Calibri" w:cs="Calibri"/>
        </w:rPr>
      </w:pPr>
      <w:r w:rsidRPr="0044271C">
        <w:rPr>
          <w:rFonts w:ascii="Calibri" w:hAnsi="Calibri" w:cs="Calibri"/>
        </w:rPr>
        <w:t>Szczegółowy projekt techniczno-wykonawczy należy wykonać w terminie 14 dni od daty zawarcia umowy, z zastrzeżeniem że:</w:t>
      </w:r>
    </w:p>
    <w:p w14:paraId="7C80790F" w14:textId="77777777" w:rsidR="0044271C" w:rsidRPr="0044271C" w:rsidRDefault="0044271C" w:rsidP="0041196A">
      <w:pPr>
        <w:numPr>
          <w:ilvl w:val="2"/>
          <w:numId w:val="38"/>
        </w:numPr>
        <w:suppressAutoHyphens/>
        <w:ind w:left="1276" w:hanging="424"/>
        <w:jc w:val="both"/>
        <w:rPr>
          <w:rFonts w:ascii="Calibri" w:hAnsi="Calibri" w:cs="Calibri"/>
        </w:rPr>
      </w:pPr>
      <w:r w:rsidRPr="0044271C">
        <w:rPr>
          <w:rFonts w:ascii="Calibri" w:hAnsi="Calibri" w:cs="Calibri"/>
        </w:rPr>
        <w:t>7 dni przeznaczonych jest dla Wykonawcy na wykonanie projektu, a przekazanie projektu Zamawiającemu zostanie potwierdzone protokołem przekazania szczegółowego projektu technicznego wykonawczego;</w:t>
      </w:r>
    </w:p>
    <w:p w14:paraId="67B1407D" w14:textId="77777777" w:rsidR="0044271C" w:rsidRPr="0044271C" w:rsidRDefault="0044271C" w:rsidP="0041196A">
      <w:pPr>
        <w:numPr>
          <w:ilvl w:val="2"/>
          <w:numId w:val="38"/>
        </w:numPr>
        <w:suppressAutoHyphens/>
        <w:ind w:left="1276" w:hanging="424"/>
        <w:jc w:val="both"/>
        <w:rPr>
          <w:rFonts w:ascii="Calibri" w:hAnsi="Calibri" w:cs="Calibri"/>
        </w:rPr>
      </w:pPr>
      <w:r w:rsidRPr="0044271C">
        <w:rPr>
          <w:rFonts w:ascii="Calibri" w:hAnsi="Calibri" w:cs="Calibri"/>
        </w:rPr>
        <w:t>7 dni jest zarezerwowanych dla Zamawiającego na zapoznanie i analizę przekazanego projektu, po czym zostanie sporządzony protokół odbioru projektu albo protokół rozbieżności. Odbiór projektu jest równoznaczny z zatwierdzeniem jego realizacji przez Zamawiającego</w:t>
      </w:r>
    </w:p>
    <w:p w14:paraId="1603E7FC" w14:textId="77777777" w:rsidR="0044271C" w:rsidRPr="0044271C" w:rsidRDefault="0044271C" w:rsidP="0041196A">
      <w:pPr>
        <w:numPr>
          <w:ilvl w:val="0"/>
          <w:numId w:val="38"/>
        </w:numPr>
        <w:suppressAutoHyphens/>
        <w:jc w:val="both"/>
        <w:rPr>
          <w:rFonts w:ascii="Calibri" w:hAnsi="Calibri" w:cs="Calibri"/>
        </w:rPr>
      </w:pPr>
      <w:r w:rsidRPr="0044271C">
        <w:rPr>
          <w:rFonts w:ascii="Calibri" w:hAnsi="Calibri" w:cs="Calibri"/>
        </w:rPr>
        <w:t xml:space="preserve">Urządzenia sieci komputerowej oraz oprogramowanie należy dostarczyć do siedziby Zamawiającego w terminie </w:t>
      </w:r>
      <w:r w:rsidRPr="0044271C">
        <w:rPr>
          <w:rFonts w:ascii="Calibri" w:hAnsi="Calibri"/>
        </w:rPr>
        <w:t>35 dni od daty zawarcia umowy</w:t>
      </w:r>
      <w:r w:rsidRPr="0044271C">
        <w:rPr>
          <w:rFonts w:ascii="Calibri" w:hAnsi="Calibri" w:cs="Calibri"/>
        </w:rPr>
        <w:t>. Termin dostawy może ulec wydłużeniu w przypadku, o którym mowa w ust. 4.</w:t>
      </w:r>
    </w:p>
    <w:p w14:paraId="2EE76997" w14:textId="77777777" w:rsidR="0044271C" w:rsidRPr="0044271C" w:rsidRDefault="0044271C" w:rsidP="0041196A">
      <w:pPr>
        <w:numPr>
          <w:ilvl w:val="0"/>
          <w:numId w:val="38"/>
        </w:numPr>
        <w:suppressAutoHyphens/>
        <w:jc w:val="both"/>
        <w:rPr>
          <w:rFonts w:ascii="Calibri" w:hAnsi="Calibri"/>
        </w:rPr>
      </w:pPr>
      <w:r w:rsidRPr="0044271C">
        <w:rPr>
          <w:rFonts w:ascii="Calibri" w:hAnsi="Calibri"/>
        </w:rPr>
        <w:t>Ze względu na fakt, że Wykonawca zobowiązany jest zrealizować dostawę urządzeń zgodnie z art. 83 ust. 14 pkt 1 ustawy o VAT, urządzenia zostaną dostarczone Zamawiającemu po doręczeniu Wykonawcy przez Zamawiającego zamówienia wraz ze stosownym zaświadczeniem Ministra Edukacji i Nauki uprawniającym do zastosowania stawki VAT - 0%. Jeżeli Wykonawca nie otrzyma zaświadczenia najpóźniej na 7 dni przed upływem terminu, o którym mowa w pkt 3, wówczas Wykonawca dostarczy asortyment w terminie wynikającym z postanowień pkt 3.</w:t>
      </w:r>
    </w:p>
    <w:p w14:paraId="7ECAA4C9" w14:textId="77777777" w:rsidR="0044271C" w:rsidRPr="0044271C" w:rsidRDefault="0044271C" w:rsidP="0041196A">
      <w:pPr>
        <w:numPr>
          <w:ilvl w:val="0"/>
          <w:numId w:val="38"/>
        </w:numPr>
        <w:suppressAutoHyphens/>
        <w:jc w:val="both"/>
        <w:rPr>
          <w:rFonts w:ascii="Calibri" w:hAnsi="Calibri"/>
        </w:rPr>
      </w:pPr>
      <w:r w:rsidRPr="0044271C">
        <w:rPr>
          <w:rFonts w:ascii="Calibri" w:hAnsi="Calibri"/>
        </w:rPr>
        <w:t>Wszystkie prace związane z instalacją i uruchomieniem oraz integracją z istniejącą siecią Zamawiającego elementów sieci komputerowej Wykonawca ma obowiązek wykonać, po zatwierdzeniu do realizacji szczegółowego projektu wykonawczego, w terminie 21 dni od ich rozpoczęcia, z zastrzeżeniem że:</w:t>
      </w:r>
    </w:p>
    <w:p w14:paraId="3F20B88B" w14:textId="77777777" w:rsidR="0044271C" w:rsidRPr="0044271C" w:rsidRDefault="0044271C" w:rsidP="0041196A">
      <w:pPr>
        <w:numPr>
          <w:ilvl w:val="2"/>
          <w:numId w:val="38"/>
        </w:numPr>
        <w:jc w:val="both"/>
        <w:rPr>
          <w:rFonts w:ascii="Calibri" w:hAnsi="Calibri"/>
        </w:rPr>
      </w:pPr>
      <w:r w:rsidRPr="0044271C">
        <w:rPr>
          <w:rFonts w:ascii="Calibri" w:hAnsi="Calibri"/>
        </w:rPr>
        <w:t>rozpoczęcie prac nastąpi po udostępnieniu frontu robót przez Zamawiającego</w:t>
      </w:r>
    </w:p>
    <w:p w14:paraId="65547A58" w14:textId="77777777" w:rsidR="0044271C" w:rsidRPr="0044271C" w:rsidRDefault="0044271C" w:rsidP="0041196A">
      <w:pPr>
        <w:numPr>
          <w:ilvl w:val="2"/>
          <w:numId w:val="38"/>
        </w:numPr>
        <w:jc w:val="both"/>
        <w:rPr>
          <w:rFonts w:ascii="Calibri" w:hAnsi="Calibri"/>
        </w:rPr>
      </w:pPr>
      <w:r w:rsidRPr="0044271C">
        <w:rPr>
          <w:rFonts w:ascii="Calibri" w:hAnsi="Calibri"/>
        </w:rPr>
        <w:t>rozpoczęcie prac nastąpi w ciągu 2 dni od dnia przekazania Wykonawcy przez Zamawiającego pisemnego (e-mail) powiadomienia o możliwości rozpoczęcia robót,</w:t>
      </w:r>
    </w:p>
    <w:p w14:paraId="74E6779A" w14:textId="77777777" w:rsidR="0044271C" w:rsidRPr="0044271C" w:rsidRDefault="0044271C" w:rsidP="0041196A">
      <w:pPr>
        <w:numPr>
          <w:ilvl w:val="2"/>
          <w:numId w:val="38"/>
        </w:numPr>
        <w:suppressAutoHyphens/>
        <w:jc w:val="both"/>
        <w:rPr>
          <w:rFonts w:ascii="Calibri" w:hAnsi="Calibri"/>
        </w:rPr>
      </w:pPr>
      <w:r w:rsidRPr="0044271C">
        <w:rPr>
          <w:rFonts w:ascii="Calibri" w:hAnsi="Calibri"/>
        </w:rPr>
        <w:t>14 dni przeznaczonych jest dla Wykonawcy na wykonanie wszystkich prac, a zgłoszenie gotowości do odbioru przez Wykonawcę zostanie przekazanie Zamawiającemu na piśmie; wraz ze zgłoszeniem gotowości do obioru Wykonawca przekaże Zamawiającemu dokumentację powykonawczą,</w:t>
      </w:r>
    </w:p>
    <w:p w14:paraId="488755E4" w14:textId="77777777" w:rsidR="0044271C" w:rsidRPr="0044271C" w:rsidRDefault="0044271C" w:rsidP="0041196A">
      <w:pPr>
        <w:numPr>
          <w:ilvl w:val="2"/>
          <w:numId w:val="38"/>
        </w:numPr>
        <w:suppressAutoHyphens/>
        <w:jc w:val="both"/>
        <w:rPr>
          <w:rFonts w:ascii="Calibri" w:hAnsi="Calibri"/>
        </w:rPr>
      </w:pPr>
      <w:r w:rsidRPr="0044271C">
        <w:rPr>
          <w:rFonts w:ascii="Calibri" w:hAnsi="Calibri"/>
        </w:rPr>
        <w:t>7 dni zarezerwowanych jest dla Zamawiającego na zweryfikowanie poprawności wykonania wszystkich prac oraz przekazanej dokumentacji powykonawczej, po czym sporządzony zostanie protokół zdawczo-odbiorczy albo protokół rozbieżności.</w:t>
      </w:r>
    </w:p>
    <w:p w14:paraId="0AF6EAEA" w14:textId="77777777" w:rsidR="0044271C" w:rsidRPr="0044271C" w:rsidRDefault="0044271C" w:rsidP="0041196A">
      <w:pPr>
        <w:numPr>
          <w:ilvl w:val="0"/>
          <w:numId w:val="38"/>
        </w:numPr>
        <w:suppressAutoHyphens/>
        <w:jc w:val="both"/>
        <w:rPr>
          <w:rFonts w:ascii="Calibri" w:hAnsi="Calibri" w:cs="Calibri"/>
        </w:rPr>
      </w:pPr>
      <w:r w:rsidRPr="0044271C">
        <w:rPr>
          <w:rFonts w:ascii="Calibri" w:hAnsi="Calibri" w:cs="Calibri"/>
        </w:rPr>
        <w:t xml:space="preserve">Zamówienie uważa się za zrealizowane w dacie podpisania protokołu odbioru końcowego, bez zastrzeżeń. </w:t>
      </w:r>
    </w:p>
    <w:p w14:paraId="1A3DA3E0" w14:textId="77777777" w:rsidR="002C041E" w:rsidRDefault="00047D3A">
      <w:pPr>
        <w:pStyle w:val="Nagwek2"/>
        <w:tabs>
          <w:tab w:val="left" w:pos="0"/>
        </w:tabs>
      </w:pPr>
      <w:r>
        <w:lastRenderedPageBreak/>
        <w:t>VIII. Warunki udziału w postępowaniu</w:t>
      </w:r>
    </w:p>
    <w:p w14:paraId="49C4928E" w14:textId="77777777" w:rsidR="002C041E" w:rsidRPr="00760F86" w:rsidRDefault="00047D3A" w:rsidP="0041196A">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41196A">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41196A">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41196A">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6B525E92" w:rsidR="002C041E" w:rsidRPr="00EA1187"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5202F901" w14:textId="628B0123" w:rsidR="00EA1187" w:rsidRPr="00FD1C59" w:rsidRDefault="00FF0207" w:rsidP="0041196A">
      <w:pPr>
        <w:ind w:left="852" w:right="20"/>
        <w:jc w:val="both"/>
        <w:rPr>
          <w:rFonts w:asciiTheme="majorHAnsi" w:hAnsiTheme="majorHAnsi" w:cstheme="majorHAnsi"/>
        </w:rPr>
      </w:pPr>
      <w:r w:rsidRPr="00FF0207">
        <w:rPr>
          <w:rFonts w:asciiTheme="majorHAnsi" w:hAnsiTheme="majorHAnsi" w:cstheme="majorHAnsi"/>
          <w:lang w:val="pl-PL"/>
        </w:rPr>
        <w:t xml:space="preserve">Wykonawca spełni ten warunek, jeżeli wykaże </w:t>
      </w:r>
      <w:r w:rsidRPr="00FF0207">
        <w:rPr>
          <w:rFonts w:asciiTheme="majorHAnsi" w:hAnsiTheme="majorHAnsi" w:cstheme="majorHAnsi"/>
        </w:rPr>
        <w:t>się przychodami z działalności średnio rocznie za ostatnie 3 lata obrotowe w wysokości minimum 1 000.000 zł brutto;</w:t>
      </w:r>
    </w:p>
    <w:p w14:paraId="6FC7BCD6" w14:textId="77777777" w:rsidR="002C041E" w:rsidRPr="00760F86"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44A391D8" w14:textId="77777777" w:rsidR="0044271C" w:rsidRPr="0044271C" w:rsidRDefault="0044271C" w:rsidP="0041196A">
      <w:pPr>
        <w:ind w:left="851"/>
        <w:jc w:val="both"/>
        <w:rPr>
          <w:rFonts w:ascii="Calibri" w:eastAsia="Batang" w:hAnsi="Calibri" w:cs="Calibri"/>
          <w:lang w:eastAsia="en-US"/>
        </w:rPr>
      </w:pPr>
      <w:r w:rsidRPr="0044271C">
        <w:rPr>
          <w:rFonts w:ascii="Calibri" w:eastAsia="Batang" w:hAnsi="Calibri" w:cs="Calibri"/>
          <w:lang w:eastAsia="en-US"/>
        </w:rPr>
        <w:t>Wykonawca spełni warunek dysponowania odpowiednim potencjałem technicznym oraz osobami zdolnymi do wykonania zamówienia, jeżeli wykaże, że:</w:t>
      </w:r>
    </w:p>
    <w:p w14:paraId="521EE5E8" w14:textId="5A9F26FF" w:rsidR="0044271C" w:rsidRPr="00FF0207" w:rsidRDefault="0044271C" w:rsidP="0041196A">
      <w:pPr>
        <w:pStyle w:val="Akapitzlist"/>
        <w:widowControl w:val="0"/>
        <w:numPr>
          <w:ilvl w:val="1"/>
          <w:numId w:val="18"/>
        </w:numPr>
        <w:tabs>
          <w:tab w:val="left" w:pos="0"/>
        </w:tabs>
        <w:suppressAutoHyphens/>
        <w:ind w:hanging="317"/>
        <w:jc w:val="both"/>
        <w:rPr>
          <w:rFonts w:ascii="Calibri" w:eastAsia="Batang" w:hAnsi="Calibri" w:cs="Calibri"/>
          <w:kern w:val="2"/>
        </w:rPr>
      </w:pPr>
      <w:r w:rsidRPr="00FF0207">
        <w:rPr>
          <w:rFonts w:ascii="Calibri" w:eastAsia="Batang" w:hAnsi="Calibri" w:cs="Calibri"/>
          <w:kern w:val="2"/>
        </w:rPr>
        <w:t xml:space="preserve">Wykonawca </w:t>
      </w:r>
      <w:r w:rsidRPr="00FF0207">
        <w:rPr>
          <w:rFonts w:ascii="Calibri" w:eastAsia="Batang" w:hAnsi="Calibri" w:cs="Calibri"/>
          <w:b/>
          <w:kern w:val="2"/>
        </w:rPr>
        <w:t>dysponuje lub będzie dysponować</w:t>
      </w:r>
      <w:r w:rsidRPr="00FF0207">
        <w:rPr>
          <w:rFonts w:ascii="Calibri" w:eastAsia="Batang" w:hAnsi="Calibri" w:cs="Calibri"/>
          <w:kern w:val="2"/>
        </w:rPr>
        <w:t xml:space="preserve"> </w:t>
      </w:r>
      <w:r w:rsidRPr="00FF0207">
        <w:rPr>
          <w:rFonts w:ascii="Calibri" w:eastAsia="Batang" w:hAnsi="Calibri" w:cs="Calibri"/>
          <w:b/>
          <w:kern w:val="2"/>
          <w:u w:val="single"/>
        </w:rPr>
        <w:t>zespołem osób (minimum 3 osobowym)</w:t>
      </w:r>
      <w:r w:rsidRPr="00FF0207">
        <w:rPr>
          <w:rFonts w:ascii="Calibri" w:eastAsia="Batang" w:hAnsi="Calibri" w:cs="Calibri"/>
          <w:kern w:val="2"/>
        </w:rPr>
        <w:t>, skierowanych przez Wykonawcę do realizacji zamówienia publicznego, w skład, którego wchodzą:</w:t>
      </w:r>
    </w:p>
    <w:p w14:paraId="0666D857" w14:textId="77777777" w:rsidR="0044271C" w:rsidRPr="0044271C" w:rsidRDefault="0044271C" w:rsidP="0041196A">
      <w:pPr>
        <w:numPr>
          <w:ilvl w:val="0"/>
          <w:numId w:val="39"/>
        </w:numPr>
        <w:tabs>
          <w:tab w:val="left" w:pos="1100"/>
        </w:tabs>
        <w:suppressAutoHyphens/>
        <w:autoSpaceDE w:val="0"/>
        <w:ind w:left="1148" w:hanging="155"/>
        <w:jc w:val="both"/>
        <w:rPr>
          <w:rFonts w:ascii="Calibri" w:eastAsia="Batang" w:hAnsi="Calibri" w:cs="Calibri"/>
          <w:lang w:eastAsia="ar-SA"/>
        </w:rPr>
      </w:pPr>
      <w:r w:rsidRPr="0044271C">
        <w:rPr>
          <w:rFonts w:ascii="Calibri" w:eastAsia="Batang" w:hAnsi="Calibri" w:cs="Calibri"/>
          <w:b/>
          <w:u w:val="single"/>
          <w:lang w:eastAsia="ar-SA"/>
        </w:rPr>
        <w:t>1 osoba</w:t>
      </w:r>
      <w:r w:rsidRPr="0044271C">
        <w:rPr>
          <w:rFonts w:ascii="Calibri" w:eastAsia="Batang" w:hAnsi="Calibri" w:cs="Calibri"/>
          <w:b/>
          <w:lang w:eastAsia="ar-SA"/>
        </w:rPr>
        <w:t xml:space="preserve"> </w:t>
      </w:r>
      <w:r w:rsidRPr="0044271C">
        <w:rPr>
          <w:rFonts w:ascii="Calibri" w:eastAsia="Batang" w:hAnsi="Calibri" w:cs="Calibri"/>
          <w:lang w:eastAsia="ar-SA"/>
        </w:rPr>
        <w:t xml:space="preserve">przewidziana do roli </w:t>
      </w:r>
      <w:r w:rsidRPr="0044271C">
        <w:rPr>
          <w:rFonts w:ascii="Calibri" w:eastAsia="Batang" w:hAnsi="Calibri" w:cs="Calibri"/>
          <w:b/>
          <w:u w:val="single"/>
          <w:lang w:eastAsia="ar-SA"/>
        </w:rPr>
        <w:t>Kierownika Projektu</w:t>
      </w:r>
      <w:r w:rsidRPr="0044271C">
        <w:rPr>
          <w:rFonts w:ascii="Calibri" w:eastAsia="Batang" w:hAnsi="Calibri" w:cs="Calibri"/>
          <w:lang w:eastAsia="ar-SA"/>
        </w:rPr>
        <w:t>, posiadająca:</w:t>
      </w:r>
    </w:p>
    <w:p w14:paraId="32863A07" w14:textId="77777777" w:rsidR="0044271C" w:rsidRPr="0044271C" w:rsidRDefault="0044271C" w:rsidP="0041196A">
      <w:pPr>
        <w:numPr>
          <w:ilvl w:val="0"/>
          <w:numId w:val="40"/>
        </w:numPr>
        <w:tabs>
          <w:tab w:val="left" w:pos="1100"/>
        </w:tabs>
        <w:suppressAutoHyphens/>
        <w:autoSpaceDE w:val="0"/>
        <w:jc w:val="both"/>
        <w:rPr>
          <w:rFonts w:ascii="Calibri" w:eastAsia="Batang" w:hAnsi="Calibri" w:cs="Calibri"/>
          <w:lang w:eastAsia="ar-SA"/>
        </w:rPr>
      </w:pPr>
      <w:r w:rsidRPr="0044271C">
        <w:rPr>
          <w:rFonts w:ascii="Calibri" w:eastAsia="Batang" w:hAnsi="Calibri" w:cs="Calibri"/>
          <w:lang w:eastAsia="ar-SA"/>
        </w:rPr>
        <w:t xml:space="preserve">wykształcenie wyższe oraz </w:t>
      </w:r>
    </w:p>
    <w:p w14:paraId="626CEFC3" w14:textId="77777777" w:rsidR="0044271C" w:rsidRPr="0044271C" w:rsidRDefault="0044271C" w:rsidP="0041196A">
      <w:pPr>
        <w:numPr>
          <w:ilvl w:val="0"/>
          <w:numId w:val="40"/>
        </w:numPr>
        <w:tabs>
          <w:tab w:val="left" w:pos="1100"/>
        </w:tabs>
        <w:suppressAutoHyphens/>
        <w:autoSpaceDE w:val="0"/>
        <w:jc w:val="both"/>
        <w:rPr>
          <w:rFonts w:ascii="Calibri" w:eastAsia="Batang" w:hAnsi="Calibri" w:cs="Calibri"/>
          <w:lang w:eastAsia="ar-SA"/>
        </w:rPr>
      </w:pPr>
      <w:r w:rsidRPr="0044271C">
        <w:rPr>
          <w:rFonts w:ascii="Calibri" w:eastAsia="Batang" w:hAnsi="Calibri" w:cs="Calibri"/>
          <w:lang w:eastAsia="ar-SA"/>
        </w:rPr>
        <w:t xml:space="preserve">posiadająca wiedzę w zakresie zarządzania projektami potwierdzoną przez certyfikat PRINCE2 Foundation lub certyfikat </w:t>
      </w:r>
      <w:proofErr w:type="spellStart"/>
      <w:r w:rsidRPr="0044271C">
        <w:rPr>
          <w:rFonts w:ascii="Calibri" w:eastAsia="Batang" w:hAnsi="Calibri" w:cs="Calibri"/>
          <w:lang w:eastAsia="ar-SA"/>
        </w:rPr>
        <w:t>AgilePM</w:t>
      </w:r>
      <w:proofErr w:type="spellEnd"/>
      <w:r w:rsidRPr="0044271C">
        <w:rPr>
          <w:rFonts w:ascii="Calibri" w:eastAsia="Batang" w:hAnsi="Calibri" w:cs="Calibri"/>
          <w:lang w:eastAsia="ar-SA"/>
        </w:rPr>
        <w:t xml:space="preserve"> Foundation lub certyfikat PMI PMP lub inny równoważny;</w:t>
      </w:r>
    </w:p>
    <w:p w14:paraId="08370826" w14:textId="77777777" w:rsidR="0044271C" w:rsidRPr="0044271C" w:rsidRDefault="0044271C" w:rsidP="0041196A">
      <w:pPr>
        <w:numPr>
          <w:ilvl w:val="0"/>
          <w:numId w:val="40"/>
        </w:numPr>
        <w:tabs>
          <w:tab w:val="left" w:pos="1100"/>
        </w:tabs>
        <w:suppressAutoHyphens/>
        <w:autoSpaceDE w:val="0"/>
        <w:jc w:val="both"/>
        <w:rPr>
          <w:rFonts w:ascii="Calibri" w:eastAsia="Batang" w:hAnsi="Calibri" w:cs="Calibri"/>
          <w:lang w:eastAsia="ar-SA"/>
        </w:rPr>
      </w:pPr>
      <w:r w:rsidRPr="0044271C">
        <w:rPr>
          <w:rFonts w:ascii="Calibri" w:eastAsia="Batang" w:hAnsi="Calibri" w:cs="Calibri"/>
          <w:lang w:eastAsia="ar-SA"/>
        </w:rPr>
        <w:t xml:space="preserve">minimum </w:t>
      </w:r>
      <w:r w:rsidRPr="0044271C">
        <w:rPr>
          <w:rFonts w:ascii="Calibri" w:eastAsia="Batang" w:hAnsi="Calibri" w:cs="Calibri"/>
          <w:u w:val="single"/>
          <w:lang w:eastAsia="ar-SA"/>
        </w:rPr>
        <w:t>4 letnie doświadczenie</w:t>
      </w:r>
      <w:r w:rsidRPr="0044271C">
        <w:rPr>
          <w:rFonts w:ascii="Calibri" w:eastAsia="Batang" w:hAnsi="Calibri" w:cs="Calibri"/>
          <w:lang w:eastAsia="ar-SA"/>
        </w:rPr>
        <w:t xml:space="preserve"> w zarządzaniu realizacją projektów informatycznych wg metodyki Prince2, lub </w:t>
      </w:r>
      <w:proofErr w:type="spellStart"/>
      <w:r w:rsidRPr="0044271C">
        <w:rPr>
          <w:rFonts w:ascii="Calibri" w:eastAsia="Batang" w:hAnsi="Calibri" w:cs="Calibri"/>
          <w:lang w:eastAsia="ar-SA"/>
        </w:rPr>
        <w:t>AgilePM</w:t>
      </w:r>
      <w:proofErr w:type="spellEnd"/>
      <w:r w:rsidRPr="0044271C">
        <w:rPr>
          <w:rFonts w:ascii="Calibri" w:eastAsia="Batang" w:hAnsi="Calibri" w:cs="Calibri"/>
          <w:lang w:eastAsia="ar-SA"/>
        </w:rPr>
        <w:t xml:space="preserve">, lub  PMI lub innej równoważnej, potwierdzone udziałem  tegoż Kierownika Projektu w </w:t>
      </w:r>
      <w:r w:rsidRPr="0044271C">
        <w:rPr>
          <w:rFonts w:ascii="Calibri" w:eastAsia="Batang" w:hAnsi="Calibri" w:cs="Calibri"/>
          <w:u w:val="single"/>
          <w:lang w:eastAsia="ar-SA"/>
        </w:rPr>
        <w:t>przynajmniej 3 zakończonych sukcesem</w:t>
      </w:r>
      <w:r w:rsidRPr="0044271C">
        <w:rPr>
          <w:rFonts w:ascii="Calibri" w:eastAsia="Batang" w:hAnsi="Calibri" w:cs="Calibri"/>
          <w:lang w:eastAsia="ar-SA"/>
        </w:rPr>
        <w:t xml:space="preserve"> (tj. odebranych przez Zamawiającego) projektach informatycznych polegających na dostawie i uruchomieniu systemu sieci komputerowej LAN/WLAN o wartości poszczególnego projektu nie mniejszej niż 100.000,00 zł netto</w:t>
      </w:r>
    </w:p>
    <w:p w14:paraId="42405A65" w14:textId="77777777" w:rsidR="0044271C" w:rsidRPr="0044271C" w:rsidRDefault="0044271C" w:rsidP="0041196A">
      <w:pPr>
        <w:numPr>
          <w:ilvl w:val="0"/>
          <w:numId w:val="39"/>
        </w:numPr>
        <w:tabs>
          <w:tab w:val="left" w:pos="1100"/>
        </w:tabs>
        <w:suppressAutoHyphens/>
        <w:autoSpaceDE w:val="0"/>
        <w:ind w:left="1148" w:hanging="155"/>
        <w:jc w:val="both"/>
        <w:rPr>
          <w:rFonts w:ascii="Calibri" w:eastAsia="Batang" w:hAnsi="Calibri" w:cs="Calibri"/>
          <w:lang w:eastAsia="ar-SA"/>
        </w:rPr>
      </w:pPr>
      <w:r w:rsidRPr="0044271C">
        <w:rPr>
          <w:rFonts w:ascii="Calibri" w:eastAsia="Batang" w:hAnsi="Calibri" w:cs="Calibri"/>
          <w:b/>
          <w:u w:val="single"/>
          <w:lang w:eastAsia="ar-SA"/>
        </w:rPr>
        <w:t>1 osoba</w:t>
      </w:r>
      <w:r w:rsidRPr="0044271C">
        <w:rPr>
          <w:rFonts w:ascii="Calibri" w:eastAsia="Batang" w:hAnsi="Calibri" w:cs="Calibri"/>
          <w:lang w:eastAsia="ar-SA"/>
        </w:rPr>
        <w:t xml:space="preserve"> przewidziana do roli </w:t>
      </w:r>
      <w:r w:rsidRPr="0044271C">
        <w:rPr>
          <w:rFonts w:ascii="Calibri" w:eastAsia="Batang" w:hAnsi="Calibri" w:cs="Calibri"/>
          <w:b/>
          <w:u w:val="single"/>
          <w:lang w:eastAsia="ar-SA"/>
        </w:rPr>
        <w:t>Specjalisty ds. bezprzewodowych sieci komputerowych posiadającą</w:t>
      </w:r>
      <w:r w:rsidRPr="0044271C">
        <w:rPr>
          <w:rFonts w:ascii="Calibri" w:eastAsia="Batang" w:hAnsi="Calibri" w:cs="Calibri"/>
          <w:lang w:eastAsia="ar-SA"/>
        </w:rPr>
        <w:t>:</w:t>
      </w:r>
    </w:p>
    <w:p w14:paraId="39D89E32" w14:textId="77777777" w:rsidR="0044271C" w:rsidRPr="0044271C" w:rsidRDefault="0044271C" w:rsidP="0041196A">
      <w:pPr>
        <w:numPr>
          <w:ilvl w:val="0"/>
          <w:numId w:val="41"/>
        </w:numPr>
        <w:tabs>
          <w:tab w:val="left" w:pos="1100"/>
        </w:tabs>
        <w:suppressAutoHyphens/>
        <w:autoSpaceDE w:val="0"/>
        <w:jc w:val="both"/>
        <w:rPr>
          <w:rFonts w:ascii="Calibri" w:eastAsia="Batang" w:hAnsi="Calibri" w:cs="Calibri"/>
          <w:lang w:eastAsia="ar-SA"/>
        </w:rPr>
      </w:pPr>
      <w:r w:rsidRPr="0044271C">
        <w:rPr>
          <w:rFonts w:ascii="Calibri" w:eastAsia="Batang" w:hAnsi="Calibri" w:cs="Calibri"/>
          <w:lang w:eastAsia="ar-SA"/>
        </w:rPr>
        <w:t xml:space="preserve">wykształcenie wyższe oraz </w:t>
      </w:r>
    </w:p>
    <w:p w14:paraId="4639C545" w14:textId="77777777" w:rsidR="0044271C" w:rsidRPr="0044271C" w:rsidRDefault="0044271C" w:rsidP="0041196A">
      <w:pPr>
        <w:numPr>
          <w:ilvl w:val="0"/>
          <w:numId w:val="41"/>
        </w:numPr>
        <w:tabs>
          <w:tab w:val="left" w:pos="1100"/>
        </w:tabs>
        <w:suppressAutoHyphens/>
        <w:autoSpaceDE w:val="0"/>
        <w:jc w:val="both"/>
        <w:rPr>
          <w:rFonts w:ascii="Calibri" w:eastAsia="Batang" w:hAnsi="Calibri" w:cs="Calibri"/>
          <w:lang w:eastAsia="ar-SA"/>
        </w:rPr>
      </w:pPr>
      <w:r w:rsidRPr="0044271C">
        <w:rPr>
          <w:rFonts w:ascii="Calibri" w:eastAsia="Batang" w:hAnsi="Calibri" w:cs="Calibri"/>
          <w:lang w:eastAsia="ar-SA"/>
        </w:rPr>
        <w:t>minimum 4 letnie doświadczenie w zakresie planowania i uruchamiania systemów sieci komputerowych, potwierdzone udziałem tegoż Specjalisty ds. bezprzewodowych sieci komputerowych w przynajmniej 3 zakończonym sukcesem (tj. odebranych przez Zamawiającego) projektach informatycznych polegających planowaniu i uruchomieniu systemu bezprzewodowej sieci komputerowej WLAN o wartości poszczególnego projektu nie mniejszej niż 100.000,00 zł netto</w:t>
      </w:r>
    </w:p>
    <w:p w14:paraId="3151D17E" w14:textId="77777777" w:rsidR="0044271C" w:rsidRPr="0044271C" w:rsidRDefault="0044271C" w:rsidP="0041196A">
      <w:pPr>
        <w:numPr>
          <w:ilvl w:val="0"/>
          <w:numId w:val="39"/>
        </w:numPr>
        <w:tabs>
          <w:tab w:val="left" w:pos="1100"/>
        </w:tabs>
        <w:suppressAutoHyphens/>
        <w:autoSpaceDE w:val="0"/>
        <w:ind w:left="1148" w:hanging="155"/>
        <w:jc w:val="both"/>
        <w:rPr>
          <w:rFonts w:ascii="Calibri" w:eastAsia="Batang" w:hAnsi="Calibri" w:cs="Calibri"/>
          <w:lang w:eastAsia="ar-SA"/>
        </w:rPr>
      </w:pPr>
      <w:r w:rsidRPr="0044271C">
        <w:rPr>
          <w:rFonts w:ascii="Calibri" w:eastAsia="Batang" w:hAnsi="Calibri" w:cs="Calibri"/>
          <w:b/>
          <w:u w:val="single"/>
          <w:lang w:eastAsia="ar-SA"/>
        </w:rPr>
        <w:t>1 osoba</w:t>
      </w:r>
      <w:r w:rsidRPr="0044271C">
        <w:rPr>
          <w:rFonts w:ascii="Calibri" w:eastAsia="Batang" w:hAnsi="Calibri" w:cs="Calibri"/>
          <w:lang w:eastAsia="ar-SA"/>
        </w:rPr>
        <w:t xml:space="preserve"> przewidziana dla wsparcia osób wymieniowych powyżej, wykonywanie zadań wynikających z realizacji zamówienia (np. logistyka, fizyczne instalacje, przeprowadzenie testów wykonanej instalacji, itp.)</w:t>
      </w:r>
    </w:p>
    <w:p w14:paraId="4EA41228" w14:textId="58720035" w:rsidR="00E56230" w:rsidRDefault="0044271C" w:rsidP="0041196A">
      <w:pPr>
        <w:ind w:left="717"/>
        <w:jc w:val="both"/>
        <w:rPr>
          <w:rFonts w:ascii="Calibri" w:eastAsia="Batang" w:hAnsi="Calibri" w:cs="Calibri"/>
        </w:rPr>
      </w:pPr>
      <w:r w:rsidRPr="0044271C">
        <w:rPr>
          <w:rFonts w:ascii="Calibri" w:eastAsia="Batang" w:hAnsi="Calibri" w:cs="Calibri"/>
        </w:rPr>
        <w:t>Zamawiający nie dopuszcza możliwość łączenia funkcji i) i ii) określonych powyżej.</w:t>
      </w:r>
    </w:p>
    <w:p w14:paraId="57CD7D52" w14:textId="3084D568" w:rsidR="005B170C" w:rsidRPr="005B170C" w:rsidRDefault="005B170C" w:rsidP="0041196A">
      <w:pPr>
        <w:pStyle w:val="Akapitzlist"/>
        <w:numPr>
          <w:ilvl w:val="1"/>
          <w:numId w:val="18"/>
        </w:numPr>
        <w:jc w:val="both"/>
        <w:rPr>
          <w:rFonts w:ascii="Calibri" w:eastAsia="Batang" w:hAnsi="Calibri" w:cs="Calibri"/>
        </w:rPr>
      </w:pPr>
      <w:r w:rsidRPr="005B170C">
        <w:rPr>
          <w:rFonts w:ascii="Calibri" w:eastAsia="Batang" w:hAnsi="Calibri" w:cs="Calibri"/>
        </w:rPr>
        <w:lastRenderedPageBreak/>
        <w:t>wykonał przynajmniej dwie dostawy polegające na dostawie elementów systemu bezprzewodowej sieci komputerowej WLAN (urządzenia AP, kontrolery sieci WLAN) wraz z wykonaniem usługi uruchomienia i integracji z siecią Zamawiającego, o warto</w:t>
      </w:r>
      <w:r>
        <w:rPr>
          <w:rFonts w:ascii="Calibri" w:eastAsia="Batang" w:hAnsi="Calibri" w:cs="Calibri"/>
        </w:rPr>
        <w:t>ści nie mniejszej niż 150 000</w:t>
      </w:r>
      <w:r w:rsidRPr="005B170C">
        <w:rPr>
          <w:rFonts w:ascii="Calibri" w:eastAsia="Batang" w:hAnsi="Calibri" w:cs="Calibri"/>
        </w:rPr>
        <w:t xml:space="preserve"> złotych netto każda, w okresie ostatnich 3 lat przed upływem składania ofert. </w:t>
      </w:r>
    </w:p>
    <w:p w14:paraId="287EDC2E" w14:textId="67AF57F1" w:rsidR="005B170C" w:rsidRPr="005B170C" w:rsidRDefault="005B170C" w:rsidP="0041196A">
      <w:pPr>
        <w:pStyle w:val="Akapitzlist"/>
        <w:numPr>
          <w:ilvl w:val="1"/>
          <w:numId w:val="18"/>
        </w:numPr>
        <w:rPr>
          <w:rFonts w:ascii="Calibri" w:eastAsia="Batang" w:hAnsi="Calibri" w:cs="Calibri"/>
        </w:rPr>
      </w:pPr>
      <w:r>
        <w:rPr>
          <w:rFonts w:asciiTheme="majorHAnsi" w:hAnsiTheme="majorHAnsi" w:cstheme="majorHAnsi"/>
          <w:lang w:val="pl-PL"/>
        </w:rPr>
        <w:t>p</w:t>
      </w:r>
      <w:r w:rsidRPr="00694F6B">
        <w:rPr>
          <w:rFonts w:asciiTheme="majorHAnsi" w:hAnsiTheme="majorHAnsi" w:cstheme="majorHAnsi"/>
          <w:lang w:val="pl-PL"/>
        </w:rPr>
        <w:t>osiada status partnera biznesowego producenta oferowanego asortymentu</w:t>
      </w:r>
      <w:r>
        <w:rPr>
          <w:rFonts w:asciiTheme="majorHAnsi" w:hAnsiTheme="majorHAnsi" w:cstheme="majorHAnsi"/>
          <w:lang w:val="pl-PL"/>
        </w:rPr>
        <w:t>.</w:t>
      </w:r>
    </w:p>
    <w:p w14:paraId="287B6140" w14:textId="12B28E04" w:rsidR="002C041E" w:rsidRPr="00760F86" w:rsidRDefault="00047D3A" w:rsidP="0041196A">
      <w:pPr>
        <w:numPr>
          <w:ilvl w:val="0"/>
          <w:numId w:val="18"/>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41196A">
      <w:pPr>
        <w:numPr>
          <w:ilvl w:val="0"/>
          <w:numId w:val="18"/>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8" w:name="_sv3xn7chhdup" w:colFirst="0" w:colLast="0"/>
      <w:bookmarkEnd w:id="8"/>
      <w:r>
        <w:t>IX. Podstawy wykluczenia z postępowania</w:t>
      </w:r>
    </w:p>
    <w:p w14:paraId="4A4CDC17" w14:textId="77777777" w:rsidR="002C041E" w:rsidRPr="00E76495" w:rsidRDefault="00E76495" w:rsidP="00CD1564">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CD1564">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5EBC01B2" w:rsidR="002C041E" w:rsidRDefault="00047D3A" w:rsidP="00DD1CEA">
      <w:pPr>
        <w:pStyle w:val="Nagwek2"/>
        <w:jc w:val="both"/>
      </w:pPr>
      <w:bookmarkStart w:id="9" w:name="_crlv0voso4yw" w:colFirst="0" w:colLast="0"/>
      <w:bookmarkEnd w:id="9"/>
      <w:r>
        <w:t xml:space="preserve">X. </w:t>
      </w:r>
      <w:r w:rsidRPr="00ED3C21">
        <w:t xml:space="preserve">Podmiotowe </w:t>
      </w:r>
      <w:r w:rsidR="00FD5CF1" w:rsidRPr="00ED3C21">
        <w:t xml:space="preserve"> i przedmiotowe </w:t>
      </w:r>
      <w:r w:rsidRPr="00ED3C21">
        <w:t>środki</w:t>
      </w:r>
      <w:r>
        <w:t xml:space="preserve">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CD1564">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00DBA169" w:rsidR="002C041E"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3EA66BD8" w14:textId="77777777" w:rsidR="005B170C" w:rsidRDefault="005B170C" w:rsidP="0024130D">
      <w:pPr>
        <w:numPr>
          <w:ilvl w:val="2"/>
          <w:numId w:val="42"/>
        </w:numPr>
        <w:ind w:left="710" w:hanging="284"/>
        <w:jc w:val="both"/>
        <w:rPr>
          <w:rFonts w:asciiTheme="majorHAnsi" w:hAnsiTheme="majorHAnsi" w:cstheme="majorHAnsi"/>
          <w:lang w:val="pl-PL"/>
        </w:rPr>
      </w:pPr>
      <w:r w:rsidRPr="003E6FA9">
        <w:rPr>
          <w:rFonts w:asciiTheme="majorHAnsi" w:hAnsiTheme="majorHAnsi" w:cstheme="majorHAnsi"/>
        </w:rPr>
        <w:t xml:space="preserve">Oświadczenie Wykonawcy dot. </w:t>
      </w:r>
      <w:r w:rsidRPr="003E6FA9">
        <w:rPr>
          <w:rFonts w:asciiTheme="majorHAnsi" w:hAnsiTheme="majorHAnsi" w:cstheme="majorHAnsi"/>
          <w:lang w:val="pl-PL"/>
        </w:rPr>
        <w:t xml:space="preserve">posiadania przez wykonawcę statusu partnera biznesowego producenta oferowanego asortymentu – zawarte w treści Formularza Oferty stanowiącego </w:t>
      </w:r>
      <w:r w:rsidRPr="003E6FA9">
        <w:rPr>
          <w:rFonts w:asciiTheme="majorHAnsi" w:hAnsiTheme="majorHAnsi" w:cstheme="majorHAnsi"/>
          <w:b/>
          <w:lang w:val="pl-PL"/>
        </w:rPr>
        <w:t>Załącznik nr 1 do SWZ</w:t>
      </w:r>
      <w:r w:rsidRPr="003E6FA9">
        <w:rPr>
          <w:rFonts w:asciiTheme="majorHAnsi" w:hAnsiTheme="majorHAnsi" w:cstheme="majorHAnsi"/>
          <w:lang w:val="pl-PL"/>
        </w:rPr>
        <w:t>;</w:t>
      </w:r>
    </w:p>
    <w:p w14:paraId="11841A4F" w14:textId="77777777" w:rsidR="005B170C" w:rsidRDefault="005B170C" w:rsidP="0024130D">
      <w:pPr>
        <w:numPr>
          <w:ilvl w:val="2"/>
          <w:numId w:val="42"/>
        </w:numPr>
        <w:ind w:left="710" w:hanging="284"/>
        <w:jc w:val="both"/>
        <w:rPr>
          <w:rFonts w:asciiTheme="majorHAnsi" w:hAnsiTheme="majorHAnsi" w:cstheme="majorHAnsi"/>
          <w:lang w:val="pl-PL"/>
        </w:rPr>
      </w:pPr>
      <w:r w:rsidRPr="003E6FA9">
        <w:rPr>
          <w:rFonts w:asciiTheme="majorHAnsi" w:hAnsiTheme="majorHAnsi" w:cstheme="majorHAnsi"/>
        </w:rPr>
        <w:t xml:space="preserve">Oświadczenie Wykonawcy dot. przychodów z działalności średnio rocznie za ostatnie 3 lata obrotowe w wysokości minimum 1 000 000 zł brutto </w:t>
      </w:r>
      <w:r w:rsidRPr="003E6FA9">
        <w:rPr>
          <w:rFonts w:asciiTheme="majorHAnsi" w:hAnsiTheme="majorHAnsi" w:cstheme="majorHAnsi"/>
          <w:lang w:val="pl-PL"/>
        </w:rPr>
        <w:t xml:space="preserve">– zawarte w treści Formularza Oferty stanowiącego </w:t>
      </w:r>
      <w:r w:rsidRPr="003E6FA9">
        <w:rPr>
          <w:rFonts w:asciiTheme="majorHAnsi" w:hAnsiTheme="majorHAnsi" w:cstheme="majorHAnsi"/>
          <w:b/>
          <w:lang w:val="pl-PL"/>
        </w:rPr>
        <w:t>Załącznik nr 1 do SWZ</w:t>
      </w:r>
      <w:r w:rsidRPr="003E6FA9">
        <w:rPr>
          <w:rFonts w:asciiTheme="majorHAnsi" w:hAnsiTheme="majorHAnsi" w:cstheme="majorHAnsi"/>
          <w:lang w:val="pl-PL"/>
        </w:rPr>
        <w:t>;</w:t>
      </w:r>
    </w:p>
    <w:p w14:paraId="45B1B887" w14:textId="137A9E64" w:rsidR="005B170C" w:rsidRPr="00B2115B" w:rsidRDefault="004F2AF5" w:rsidP="0024130D">
      <w:pPr>
        <w:pStyle w:val="Akapitzlist"/>
        <w:numPr>
          <w:ilvl w:val="2"/>
          <w:numId w:val="42"/>
        </w:numPr>
        <w:ind w:left="709" w:hanging="284"/>
        <w:jc w:val="both"/>
        <w:rPr>
          <w:rFonts w:asciiTheme="majorHAnsi" w:hAnsiTheme="majorHAnsi" w:cstheme="majorHAnsi"/>
          <w:lang w:val="pl-PL"/>
        </w:rPr>
      </w:pPr>
      <w:r w:rsidRPr="00B2115B">
        <w:rPr>
          <w:rFonts w:asciiTheme="majorHAnsi" w:hAnsiTheme="majorHAnsi" w:cstheme="majorHAnsi"/>
          <w:b/>
        </w:rPr>
        <w:lastRenderedPageBreak/>
        <w:t>wykaz dostaw porównywalnych</w:t>
      </w:r>
      <w:r w:rsidRPr="00B2115B">
        <w:rPr>
          <w:rFonts w:asciiTheme="majorHAnsi" w:hAnsiTheme="majorHAnsi" w:cstheme="majorHAnsi"/>
        </w:rPr>
        <w:t xml:space="preserve"> z dostawami stanowiącymi przedmiot zamówienia, wykonanych w okresie ostatnich 3 lat, a jeżeli okres prowadzenia działalności jest krótszy – w tym okresie,  zawierający co najmniej </w:t>
      </w:r>
      <w:r w:rsidRPr="00B2115B">
        <w:rPr>
          <w:rFonts w:asciiTheme="majorHAnsi" w:hAnsiTheme="majorHAnsi" w:cstheme="majorHAnsi"/>
          <w:lang w:val="pl-PL"/>
        </w:rPr>
        <w:t>dwa zamówienia polegające na dostawie elementów systemu bezprzewodowej sieci komputerowej LAN/WLAN (urządzenia AP, kontrolery sieci WLAN) wraz z wykonaniem usługi uruchomienia i integracji z siecią Zamawiającego, o wartości nie mniejszej niż 150 000,00 złotych netto każda</w:t>
      </w:r>
      <w:r w:rsidRPr="00B2115B">
        <w:rPr>
          <w:rFonts w:asciiTheme="majorHAnsi" w:hAnsiTheme="majorHAnsi" w:cstheme="majorHAnsi"/>
        </w:rPr>
        <w:t xml:space="preserve"> wraz z podaniem wartości, przedmiotu, dat wykonania i podmiotów, na rzecz których usługi zostały wykonane, oraz </w:t>
      </w:r>
      <w:r w:rsidRPr="00B2115B">
        <w:rPr>
          <w:rFonts w:asciiTheme="majorHAnsi" w:hAnsiTheme="majorHAnsi" w:cstheme="majorHAnsi"/>
          <w:b/>
        </w:rPr>
        <w:t>z załączeniem dowodów</w:t>
      </w:r>
      <w:r w:rsidRPr="00B2115B">
        <w:rPr>
          <w:rFonts w:asciiTheme="majorHAnsi" w:hAnsiTheme="majorHAnsi" w:cstheme="majorHAnsi"/>
        </w:rPr>
        <w:t xml:space="preserve"> określających czy te dostawy zostały wykonane należycie, a jeżeli z uzasadnionej przyczyny o obiektywnym charakterze Wykonawca nie jest w stanie uzyskać tych dokumentów – oświadczenie Wykonawcy; w przypadku świadczeń powtarzających się lub ciągłych nadal wykonywanych referencje bądź inne dokumenty potwierdzające ich należyte wykonywanie powinny być wydane w okresie ostatnich 3 miesięcy -  </w:t>
      </w:r>
      <w:r w:rsidRPr="00B2115B">
        <w:rPr>
          <w:rFonts w:asciiTheme="majorHAnsi" w:hAnsiTheme="majorHAnsi" w:cstheme="majorHAnsi"/>
          <w:b/>
        </w:rPr>
        <w:t xml:space="preserve">Załącznik </w:t>
      </w:r>
      <w:r w:rsidRPr="00B2115B">
        <w:rPr>
          <w:rFonts w:asciiTheme="majorHAnsi" w:hAnsiTheme="majorHAnsi" w:cstheme="majorHAnsi"/>
          <w:b/>
          <w:color w:val="000000" w:themeColor="text1"/>
        </w:rPr>
        <w:t xml:space="preserve">nr </w:t>
      </w:r>
      <w:r w:rsidR="00B2115B" w:rsidRPr="00B2115B">
        <w:rPr>
          <w:rFonts w:asciiTheme="majorHAnsi" w:hAnsiTheme="majorHAnsi" w:cstheme="majorHAnsi"/>
          <w:b/>
          <w:color w:val="000000" w:themeColor="text1"/>
        </w:rPr>
        <w:t>4</w:t>
      </w:r>
      <w:r w:rsidRPr="00B2115B">
        <w:rPr>
          <w:rFonts w:asciiTheme="majorHAnsi" w:hAnsiTheme="majorHAnsi" w:cstheme="majorHAnsi"/>
          <w:b/>
          <w:color w:val="000000" w:themeColor="text1"/>
        </w:rPr>
        <w:t xml:space="preserve"> </w:t>
      </w:r>
      <w:r w:rsidRPr="00B2115B">
        <w:rPr>
          <w:rFonts w:asciiTheme="majorHAnsi" w:hAnsiTheme="majorHAnsi" w:cstheme="majorHAnsi"/>
          <w:b/>
        </w:rPr>
        <w:t>do SWZ</w:t>
      </w:r>
      <w:r w:rsidRPr="00B2115B">
        <w:rPr>
          <w:rFonts w:asciiTheme="majorHAnsi" w:hAnsiTheme="majorHAnsi" w:cstheme="majorHAnsi"/>
        </w:rPr>
        <w:t>;</w:t>
      </w:r>
    </w:p>
    <w:p w14:paraId="73DE4FCC" w14:textId="3EDB1378" w:rsidR="002C041E" w:rsidRPr="004F2AF5" w:rsidRDefault="002060F0" w:rsidP="0024130D">
      <w:pPr>
        <w:numPr>
          <w:ilvl w:val="2"/>
          <w:numId w:val="42"/>
        </w:numPr>
        <w:ind w:left="710" w:hanging="284"/>
        <w:jc w:val="both"/>
        <w:rPr>
          <w:rFonts w:asciiTheme="majorHAnsi" w:hAnsiTheme="majorHAnsi" w:cstheme="majorHAnsi"/>
          <w:lang w:val="pl-PL"/>
        </w:rPr>
      </w:pPr>
      <w:r w:rsidRPr="002060F0">
        <w:rPr>
          <w:rFonts w:asciiTheme="majorHAnsi" w:hAnsiTheme="majorHAnsi" w:cstheme="majorHAnsi"/>
        </w:rPr>
        <w:t xml:space="preserve">Informacja dot. dysponowania odpowiednim potencjałem technicznym </w:t>
      </w:r>
      <w:r>
        <w:rPr>
          <w:rFonts w:asciiTheme="majorHAnsi" w:hAnsiTheme="majorHAnsi" w:cstheme="majorHAnsi"/>
        </w:rPr>
        <w:t xml:space="preserve">- </w:t>
      </w:r>
      <w:r w:rsidR="005B170C" w:rsidRPr="003E6FA9">
        <w:rPr>
          <w:rFonts w:asciiTheme="majorHAnsi" w:hAnsiTheme="majorHAnsi" w:cstheme="majorHAnsi"/>
        </w:rPr>
        <w:t xml:space="preserve">Oświadczenie dot. Wykazu pracowników – </w:t>
      </w:r>
      <w:r w:rsidR="005B170C" w:rsidRPr="003E6FA9">
        <w:rPr>
          <w:rFonts w:asciiTheme="majorHAnsi" w:hAnsiTheme="majorHAnsi" w:cstheme="majorHAnsi"/>
          <w:b/>
        </w:rPr>
        <w:t>Załącznik nr</w:t>
      </w:r>
      <w:r w:rsidR="005B170C" w:rsidRPr="003E6FA9">
        <w:rPr>
          <w:rFonts w:asciiTheme="majorHAnsi" w:hAnsiTheme="majorHAnsi" w:cstheme="majorHAnsi"/>
          <w:color w:val="FF9900"/>
        </w:rPr>
        <w:t xml:space="preserve"> </w:t>
      </w:r>
      <w:r>
        <w:rPr>
          <w:rFonts w:asciiTheme="majorHAnsi" w:hAnsiTheme="majorHAnsi" w:cstheme="majorHAnsi"/>
          <w:b/>
          <w:color w:val="000000" w:themeColor="text1"/>
        </w:rPr>
        <w:t>9</w:t>
      </w:r>
      <w:r w:rsidR="005B170C" w:rsidRPr="003E6FA9">
        <w:rPr>
          <w:rFonts w:asciiTheme="majorHAnsi" w:hAnsiTheme="majorHAnsi" w:cstheme="majorHAnsi"/>
          <w:b/>
        </w:rPr>
        <w:t xml:space="preserve"> do SWZ</w:t>
      </w:r>
      <w:r w:rsidR="005B170C" w:rsidRPr="003E6FA9">
        <w:rPr>
          <w:rFonts w:asciiTheme="majorHAnsi" w:hAnsiTheme="majorHAnsi" w:cstheme="majorHAnsi"/>
        </w:rPr>
        <w:t>;</w:t>
      </w:r>
    </w:p>
    <w:p w14:paraId="32A82ADD" w14:textId="77777777" w:rsidR="002C041E" w:rsidRPr="00760F86" w:rsidRDefault="00047D3A" w:rsidP="00446971">
      <w:pPr>
        <w:numPr>
          <w:ilvl w:val="0"/>
          <w:numId w:val="18"/>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446971">
      <w:pPr>
        <w:numPr>
          <w:ilvl w:val="0"/>
          <w:numId w:val="18"/>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446971">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45745603" w:rsidR="002C041E" w:rsidRDefault="00047D3A" w:rsidP="00446971">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7C38682D" w14:textId="09BD7E6A" w:rsidR="00D20955" w:rsidRPr="00D20955" w:rsidRDefault="00D20955" w:rsidP="00446971">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Zamawiający przewiduje możliwość uzupełnienia przedmiotowych środków dowodowy</w:t>
      </w:r>
      <w:r w:rsidR="0024376A">
        <w:rPr>
          <w:rFonts w:asciiTheme="majorHAnsi" w:hAnsiTheme="majorHAnsi" w:cstheme="majorHAnsi"/>
        </w:rPr>
        <w:t>ch</w:t>
      </w:r>
      <w:r w:rsidRPr="00D20955">
        <w:rPr>
          <w:rFonts w:asciiTheme="majorHAnsi" w:hAnsiTheme="majorHAnsi" w:cstheme="majorHAnsi"/>
        </w:rPr>
        <w:t xml:space="preserve"> na zasadach wskazanych  w art. 107 ustawy </w:t>
      </w:r>
      <w:proofErr w:type="spellStart"/>
      <w:r w:rsidRPr="00D20955">
        <w:rPr>
          <w:rFonts w:asciiTheme="majorHAnsi" w:hAnsiTheme="majorHAnsi" w:cstheme="majorHAnsi"/>
        </w:rPr>
        <w:t>Pzp</w:t>
      </w:r>
      <w:proofErr w:type="spellEnd"/>
      <w:r w:rsidRPr="00D20955">
        <w:rPr>
          <w:rFonts w:asciiTheme="majorHAnsi" w:hAnsiTheme="majorHAnsi" w:cstheme="majorHAnsi"/>
        </w:rPr>
        <w:t>.</w:t>
      </w:r>
    </w:p>
    <w:p w14:paraId="1B148B75" w14:textId="11436F4E" w:rsidR="00FD5CF1" w:rsidRPr="00760F86" w:rsidRDefault="00D20955" w:rsidP="00446971">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 xml:space="preserve">Zamawiający na podstawie art. 20 ust. 3 ustawy </w:t>
      </w:r>
      <w:proofErr w:type="spellStart"/>
      <w:r w:rsidRPr="00D20955">
        <w:rPr>
          <w:rFonts w:asciiTheme="majorHAnsi" w:hAnsiTheme="majorHAnsi" w:cstheme="majorHAnsi"/>
        </w:rPr>
        <w:t>Pzp</w:t>
      </w:r>
      <w:proofErr w:type="spellEnd"/>
      <w:r w:rsidRPr="00D20955">
        <w:rPr>
          <w:rFonts w:asciiTheme="majorHAnsi" w:hAnsiTheme="majorHAnsi" w:cstheme="majorHAnsi"/>
        </w:rPr>
        <w:t xml:space="preserve"> dopuszcza przedłożenie ww</w:t>
      </w:r>
      <w:r w:rsidR="0024376A">
        <w:rPr>
          <w:rFonts w:asciiTheme="majorHAnsi" w:hAnsiTheme="majorHAnsi" w:cstheme="majorHAnsi"/>
        </w:rPr>
        <w:t>.</w:t>
      </w:r>
      <w:r w:rsidRPr="00D20955">
        <w:rPr>
          <w:rFonts w:asciiTheme="majorHAnsi" w:hAnsiTheme="majorHAnsi" w:cstheme="majorHAnsi"/>
        </w:rPr>
        <w:t xml:space="preserve"> dokumentów przedmiotowych dokumentujących spełnianie wymagań Zamawiającego </w:t>
      </w:r>
      <w:r w:rsidR="0024376A">
        <w:rPr>
          <w:rFonts w:asciiTheme="majorHAnsi" w:hAnsiTheme="majorHAnsi" w:cstheme="majorHAnsi"/>
        </w:rPr>
        <w:t xml:space="preserve">- </w:t>
      </w:r>
      <w:r w:rsidRPr="00D20955">
        <w:rPr>
          <w:rFonts w:asciiTheme="majorHAnsi" w:hAnsiTheme="majorHAnsi" w:cstheme="majorHAnsi"/>
        </w:rPr>
        <w:t>w języku angielskim.</w:t>
      </w:r>
    </w:p>
    <w:p w14:paraId="646D7BE6" w14:textId="77777777" w:rsidR="002C041E" w:rsidRDefault="00047D3A">
      <w:pPr>
        <w:pStyle w:val="Nagwek2"/>
      </w:pPr>
      <w:bookmarkStart w:id="10" w:name="_gb4nrns0uw97" w:colFirst="0" w:colLast="0"/>
      <w:bookmarkEnd w:id="10"/>
      <w:r>
        <w:lastRenderedPageBreak/>
        <w:t>XI. Poleganie na zasobach innych podmiotów</w:t>
      </w:r>
    </w:p>
    <w:p w14:paraId="573720C3" w14:textId="252BF48F"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może w celu potwierdzenia spełniania </w:t>
      </w:r>
      <w:r w:rsidRPr="00372699">
        <w:rPr>
          <w:rFonts w:asciiTheme="majorHAnsi" w:hAnsiTheme="majorHAnsi" w:cstheme="majorHAnsi"/>
        </w:rPr>
        <w:t xml:space="preserve">warunków udziału w </w:t>
      </w:r>
      <w:r w:rsidR="00372699">
        <w:rPr>
          <w:rFonts w:asciiTheme="majorHAnsi" w:hAnsiTheme="majorHAnsi" w:cstheme="majorHAnsi"/>
        </w:rPr>
        <w:t xml:space="preserve">postępowaniu </w:t>
      </w:r>
      <w:r w:rsidRPr="00372699">
        <w:rPr>
          <w:rFonts w:asciiTheme="majorHAnsi" w:hAnsiTheme="majorHAnsi" w:cstheme="majorHAnsi"/>
        </w:rPr>
        <w:t>polegać na zdolnościach</w:t>
      </w:r>
      <w:r w:rsidRPr="00760F86">
        <w:rPr>
          <w:rFonts w:asciiTheme="majorHAnsi" w:hAnsiTheme="majorHAnsi" w:cstheme="majorHAnsi"/>
        </w:rPr>
        <w:t xml:space="preserve"> technicznych lub zawodowych podmiotów udostępniających zasoby, niezależnie od charakteru prawnego łączących go z nimi stosunków prawnych.</w:t>
      </w:r>
    </w:p>
    <w:p w14:paraId="78F0BC7E" w14:textId="7E0C7AAB"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CD1564">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1" w:name="_lodptpqf2xh0" w:colFirst="0" w:colLast="0"/>
      <w:bookmarkEnd w:id="11"/>
      <w:r>
        <w:t>XII. Informacja dla Wykonawców wspólnie ubiegających się o</w:t>
      </w:r>
      <w:r w:rsidR="00B03F81">
        <w:t> </w:t>
      </w:r>
      <w:r>
        <w:t>udzielenie zamówienia</w:t>
      </w:r>
    </w:p>
    <w:p w14:paraId="733E4782"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lastRenderedPageBreak/>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2" w:name="_tp7vefgpgfgi" w:colFirst="0" w:colLast="0"/>
      <w:bookmarkEnd w:id="12"/>
      <w:r>
        <w:t>XIII. Informacje o sposobie porozumiewania się zamawiającego z Wykonawcami oraz przekazywania oświadczeń lub dokumentów</w:t>
      </w:r>
    </w:p>
    <w:p w14:paraId="411395CC" w14:textId="77777777" w:rsidR="002C041E" w:rsidRPr="00CA27AF" w:rsidRDefault="00047D3A" w:rsidP="00CD1564">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lastRenderedPageBreak/>
        <w:t>Platformazakupowa.pl działa według standardu przyjętego w komunikacji sieciowej - kodowanie UTF8,</w:t>
      </w:r>
    </w:p>
    <w:p w14:paraId="7B35A11B"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CD1564">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3" w:name="_rq2udys4csh9" w:colFirst="0" w:colLast="0"/>
      <w:bookmarkEnd w:id="13"/>
      <w:r>
        <w:t>XIV. Opis sposobu przygotowania ofert oraz dokumentów wymaganych przez Zamawiającego w SWZ</w:t>
      </w:r>
    </w:p>
    <w:p w14:paraId="75232A08"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CD1564">
      <w:pPr>
        <w:pStyle w:val="Nagwek5"/>
        <w:numPr>
          <w:ilvl w:val="0"/>
          <w:numId w:val="30"/>
        </w:numPr>
        <w:spacing w:before="0" w:after="0"/>
        <w:jc w:val="both"/>
        <w:rPr>
          <w:rFonts w:asciiTheme="majorHAnsi" w:hAnsiTheme="majorHAnsi" w:cstheme="majorHAnsi"/>
          <w:color w:val="000000"/>
        </w:rPr>
      </w:pPr>
      <w:bookmarkStart w:id="14" w:name="_21eeoojwb3nb" w:colFirst="0" w:colLast="0"/>
      <w:bookmarkEnd w:id="14"/>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CD1564">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302A28"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000B0E3C" w:rsidR="002C041E" w:rsidRPr="00CA27AF" w:rsidRDefault="00907D1E" w:rsidP="00CD1564">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ED3C21">
        <w:rPr>
          <w:rFonts w:asciiTheme="majorHAnsi" w:hAnsiTheme="majorHAnsi" w:cstheme="majorHAnsi"/>
        </w:rPr>
        <w:t xml:space="preserve"> Załącznikiem nr 2 do „</w:t>
      </w:r>
      <w:r w:rsidR="00047D3A" w:rsidRPr="00CA27AF">
        <w:rPr>
          <w:rFonts w:asciiTheme="majorHAnsi" w:hAnsiTheme="majorHAnsi" w:cstheme="majorHAnsi"/>
        </w:rPr>
        <w:t>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.7Z</w:t>
      </w:r>
    </w:p>
    <w:p w14:paraId="203922FC"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w:t>
      </w:r>
      <w:r w:rsidRPr="00CA27AF">
        <w:rPr>
          <w:rFonts w:asciiTheme="majorHAnsi" w:hAnsiTheme="majorHAnsi" w:cstheme="majorHAnsi"/>
        </w:rPr>
        <w:lastRenderedPageBreak/>
        <w:t xml:space="preserve">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CD1564">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5" w:name="_c8de4rg6s4kb" w:colFirst="0" w:colLast="0"/>
      <w:bookmarkEnd w:id="15"/>
      <w:r>
        <w:t>XV. Sposób obliczania ceny oferty</w:t>
      </w:r>
    </w:p>
    <w:p w14:paraId="2508C0BF" w14:textId="77777777" w:rsidR="002C041E" w:rsidRPr="001F48B4"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49ACBF12"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w:t>
      </w:r>
      <w:r w:rsidRPr="00CA27AF">
        <w:rPr>
          <w:rFonts w:asciiTheme="majorHAnsi" w:hAnsiTheme="majorHAnsi" w:cstheme="majorHAnsi"/>
        </w:rPr>
        <w:lastRenderedPageBreak/>
        <w:t xml:space="preserve">(Dz.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CD1564">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6" w:name="_1wm6hsxsy23e" w:colFirst="0" w:colLast="0"/>
      <w:bookmarkEnd w:id="16"/>
      <w:r w:rsidRPr="00CA2C36">
        <w:t>XVI. Wymagania dotyczące wadium</w:t>
      </w:r>
    </w:p>
    <w:p w14:paraId="37692AEB" w14:textId="34A39BB0" w:rsidR="006133C0" w:rsidRPr="00EA1187" w:rsidRDefault="00EA1187" w:rsidP="00CD1564">
      <w:pPr>
        <w:numPr>
          <w:ilvl w:val="3"/>
          <w:numId w:val="23"/>
        </w:numPr>
        <w:ind w:left="425"/>
        <w:jc w:val="both"/>
        <w:rPr>
          <w:rFonts w:asciiTheme="majorHAnsi" w:hAnsiTheme="majorHAnsi" w:cstheme="majorHAnsi"/>
        </w:rPr>
      </w:pPr>
      <w:bookmarkStart w:id="17" w:name="_kraqvybbazqg" w:colFirst="0" w:colLast="0"/>
      <w:bookmarkEnd w:id="17"/>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r>
        <w:t>XVII. Termin związania ofertą</w:t>
      </w:r>
    </w:p>
    <w:p w14:paraId="6EFC9AA6" w14:textId="2429C795"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302A28">
        <w:rPr>
          <w:rFonts w:asciiTheme="majorHAnsi" w:hAnsiTheme="majorHAnsi" w:cstheme="majorHAnsi"/>
          <w:b/>
          <w:color w:val="000000" w:themeColor="text1"/>
        </w:rPr>
        <w:t>15</w:t>
      </w:r>
      <w:bookmarkStart w:id="18" w:name="_GoBack"/>
      <w:bookmarkEnd w:id="18"/>
      <w:r w:rsidR="00F818C7">
        <w:rPr>
          <w:rFonts w:asciiTheme="majorHAnsi" w:hAnsiTheme="majorHAnsi" w:cstheme="majorHAnsi"/>
          <w:b/>
          <w:color w:val="000000" w:themeColor="text1"/>
        </w:rPr>
        <w:t xml:space="preserve"> sierpnia</w:t>
      </w:r>
      <w:r w:rsidR="006133C0">
        <w:rPr>
          <w:rFonts w:asciiTheme="majorHAnsi" w:hAnsiTheme="majorHAnsi" w:cstheme="majorHAnsi"/>
          <w:b/>
          <w:color w:val="000000" w:themeColor="text1"/>
        </w:rPr>
        <w:t xml:space="preserve"> 2023</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9" w:name="_iwk7tzonv6ne" w:colFirst="0" w:colLast="0"/>
      <w:bookmarkEnd w:id="19"/>
      <w:r>
        <w:t>XVIII. Miejsce i termin składania ofert</w:t>
      </w:r>
    </w:p>
    <w:p w14:paraId="1E3C7C5F" w14:textId="717DF5FC" w:rsidR="002C041E" w:rsidRPr="005410BF" w:rsidRDefault="00047D3A" w:rsidP="00CD1564">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302A28">
        <w:rPr>
          <w:rFonts w:asciiTheme="majorHAnsi" w:hAnsiTheme="majorHAnsi" w:cstheme="majorHAnsi"/>
          <w:b/>
          <w:color w:val="000000" w:themeColor="text1"/>
        </w:rPr>
        <w:t>17</w:t>
      </w:r>
      <w:r w:rsidR="006133C0">
        <w:rPr>
          <w:rFonts w:asciiTheme="majorHAnsi" w:hAnsiTheme="majorHAnsi" w:cstheme="majorHAnsi"/>
          <w:b/>
          <w:color w:val="000000" w:themeColor="text1"/>
        </w:rPr>
        <w:t xml:space="preserve"> </w:t>
      </w:r>
      <w:r w:rsidR="00F818C7">
        <w:rPr>
          <w:rFonts w:asciiTheme="majorHAnsi" w:hAnsiTheme="majorHAnsi" w:cstheme="majorHAnsi"/>
          <w:b/>
          <w:color w:val="000000" w:themeColor="text1"/>
        </w:rPr>
        <w:t>lip</w:t>
      </w:r>
      <w:r w:rsidR="00EA1187">
        <w:rPr>
          <w:rFonts w:asciiTheme="majorHAnsi" w:hAnsiTheme="majorHAnsi" w:cstheme="majorHAnsi"/>
          <w:b/>
          <w:color w:val="000000" w:themeColor="text1"/>
        </w:rPr>
        <w:t>ca</w:t>
      </w:r>
      <w:r w:rsidR="00AB11D7" w:rsidRPr="00DC5169">
        <w:rPr>
          <w:rFonts w:asciiTheme="majorHAnsi" w:hAnsiTheme="majorHAnsi" w:cstheme="majorHAnsi"/>
          <w:b/>
          <w:color w:val="000000" w:themeColor="text1"/>
        </w:rPr>
        <w:t xml:space="preserve"> 20</w:t>
      </w:r>
      <w:r w:rsidR="006133C0">
        <w:rPr>
          <w:rFonts w:asciiTheme="majorHAnsi" w:hAnsiTheme="majorHAnsi" w:cstheme="majorHAnsi"/>
          <w:b/>
          <w:color w:val="000000" w:themeColor="text1"/>
        </w:rPr>
        <w:t>23</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w:t>
      </w:r>
      <w:r w:rsidRPr="005410BF">
        <w:rPr>
          <w:rFonts w:asciiTheme="majorHAnsi" w:hAnsiTheme="majorHAnsi" w:cstheme="majorHAnsi"/>
        </w:rPr>
        <w:lastRenderedPageBreak/>
        <w:t xml:space="preserve">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CD1564">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20" w:name="_g4kmfra1vcqp" w:colFirst="0" w:colLast="0"/>
      <w:bookmarkEnd w:id="20"/>
      <w:r>
        <w:t>XIX. Otwarcie ofert</w:t>
      </w:r>
    </w:p>
    <w:p w14:paraId="120CF0D0" w14:textId="77777777" w:rsidR="002C041E" w:rsidRPr="005410BF" w:rsidRDefault="00047D3A" w:rsidP="00CD1564">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CD1564">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14:paraId="1264D341" w14:textId="77777777" w:rsidR="002C041E" w:rsidRPr="005410BF" w:rsidRDefault="00047D3A" w:rsidP="00CD1564">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371C01DC" w14:textId="3343817C" w:rsidR="00F818C7" w:rsidRPr="00F818C7" w:rsidRDefault="00F818C7" w:rsidP="00F818C7">
      <w:pPr>
        <w:numPr>
          <w:ilvl w:val="0"/>
          <w:numId w:val="19"/>
        </w:numPr>
        <w:ind w:left="924" w:hanging="476"/>
        <w:rPr>
          <w:rFonts w:asciiTheme="majorHAnsi" w:hAnsiTheme="majorHAnsi" w:cstheme="majorHAnsi"/>
        </w:rPr>
      </w:pPr>
      <w:r w:rsidRPr="00F818C7">
        <w:rPr>
          <w:rFonts w:asciiTheme="majorHAnsi" w:hAnsiTheme="majorHAnsi" w:cstheme="majorHAnsi"/>
          <w:b/>
        </w:rPr>
        <w:t xml:space="preserve">Cena </w:t>
      </w:r>
      <w:r w:rsidRPr="00F818C7">
        <w:rPr>
          <w:rFonts w:asciiTheme="majorHAnsi" w:hAnsiTheme="majorHAnsi" w:cstheme="majorHAnsi"/>
        </w:rPr>
        <w:t xml:space="preserve"> </w:t>
      </w:r>
      <w:r w:rsidRPr="00F818C7">
        <w:rPr>
          <w:rFonts w:asciiTheme="majorHAnsi" w:hAnsiTheme="majorHAnsi" w:cstheme="majorHAnsi"/>
        </w:rPr>
        <w:tab/>
      </w:r>
      <w:r w:rsidRPr="00F818C7">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Pr="00F818C7">
        <w:rPr>
          <w:rFonts w:asciiTheme="majorHAnsi" w:hAnsiTheme="majorHAnsi" w:cstheme="majorHAnsi"/>
        </w:rPr>
        <w:t xml:space="preserve">max </w:t>
      </w:r>
      <w:r w:rsidRPr="00F818C7">
        <w:rPr>
          <w:rFonts w:asciiTheme="majorHAnsi" w:hAnsiTheme="majorHAnsi" w:cstheme="majorHAnsi"/>
          <w:smallCaps/>
        </w:rPr>
        <w:t>60</w:t>
      </w:r>
      <w:r w:rsidRPr="00F818C7">
        <w:rPr>
          <w:rFonts w:asciiTheme="majorHAnsi" w:hAnsiTheme="majorHAnsi" w:cstheme="majorHAnsi"/>
        </w:rPr>
        <w:t xml:space="preserve"> pkt;</w:t>
      </w:r>
    </w:p>
    <w:p w14:paraId="488015E2" w14:textId="62126EE4" w:rsidR="00F818C7" w:rsidRPr="00F818C7" w:rsidRDefault="00F818C7" w:rsidP="00F818C7">
      <w:pPr>
        <w:numPr>
          <w:ilvl w:val="0"/>
          <w:numId w:val="19"/>
        </w:numPr>
        <w:ind w:left="924" w:hanging="476"/>
        <w:rPr>
          <w:rFonts w:asciiTheme="majorHAnsi" w:hAnsiTheme="majorHAnsi" w:cstheme="majorHAnsi"/>
        </w:rPr>
      </w:pPr>
      <w:r w:rsidRPr="00F818C7">
        <w:rPr>
          <w:rFonts w:asciiTheme="majorHAnsi" w:hAnsiTheme="majorHAnsi" w:cstheme="majorHAnsi"/>
          <w:b/>
        </w:rPr>
        <w:t>Funkcjonalność</w:t>
      </w:r>
      <w:r w:rsidRPr="00F818C7">
        <w:rPr>
          <w:rFonts w:asciiTheme="majorHAnsi" w:hAnsiTheme="majorHAnsi" w:cstheme="majorHAnsi"/>
          <w:smallCaps/>
        </w:rPr>
        <w:t xml:space="preserve">  </w:t>
      </w:r>
      <w:r w:rsidR="00082F41">
        <w:rPr>
          <w:rFonts w:asciiTheme="majorHAnsi" w:hAnsiTheme="majorHAnsi" w:cstheme="majorHAnsi"/>
          <w:smallCaps/>
        </w:rPr>
        <w:tab/>
      </w:r>
      <w:r w:rsidR="00082F41">
        <w:rPr>
          <w:rFonts w:asciiTheme="majorHAnsi" w:hAnsiTheme="majorHAnsi" w:cstheme="majorHAnsi"/>
          <w:smallCaps/>
        </w:rPr>
        <w:tab/>
      </w:r>
      <w:r w:rsidR="00082F41">
        <w:rPr>
          <w:rFonts w:asciiTheme="majorHAnsi" w:hAnsiTheme="majorHAnsi" w:cstheme="majorHAnsi"/>
          <w:smallCaps/>
        </w:rPr>
        <w:tab/>
      </w:r>
      <w:r w:rsidR="00082F41">
        <w:rPr>
          <w:rFonts w:asciiTheme="majorHAnsi" w:hAnsiTheme="majorHAnsi" w:cstheme="majorHAnsi"/>
          <w:smallCaps/>
        </w:rPr>
        <w:tab/>
      </w:r>
      <w:r w:rsidR="00082F41">
        <w:rPr>
          <w:rFonts w:asciiTheme="majorHAnsi" w:hAnsiTheme="majorHAnsi" w:cstheme="majorHAnsi"/>
          <w:smallCaps/>
        </w:rPr>
        <w:tab/>
      </w:r>
      <w:r w:rsidRPr="00F818C7">
        <w:rPr>
          <w:rFonts w:asciiTheme="majorHAnsi" w:hAnsiTheme="majorHAnsi" w:cstheme="majorHAnsi"/>
        </w:rPr>
        <w:tab/>
        <w:t>max 15 pkt;</w:t>
      </w:r>
    </w:p>
    <w:p w14:paraId="74D46B72" w14:textId="623B2A5D" w:rsidR="00F818C7" w:rsidRPr="00F818C7" w:rsidRDefault="00F818C7" w:rsidP="00F818C7">
      <w:pPr>
        <w:numPr>
          <w:ilvl w:val="0"/>
          <w:numId w:val="19"/>
        </w:numPr>
        <w:ind w:left="924" w:hanging="476"/>
        <w:rPr>
          <w:rFonts w:asciiTheme="majorHAnsi" w:hAnsiTheme="majorHAnsi" w:cstheme="majorHAnsi"/>
        </w:rPr>
      </w:pPr>
      <w:r w:rsidRPr="00F818C7">
        <w:rPr>
          <w:rFonts w:asciiTheme="majorHAnsi" w:hAnsiTheme="majorHAnsi" w:cstheme="majorHAnsi"/>
          <w:b/>
        </w:rPr>
        <w:t xml:space="preserve">Okres </w:t>
      </w:r>
      <w:r w:rsidR="00082F41">
        <w:rPr>
          <w:rFonts w:asciiTheme="majorHAnsi" w:hAnsiTheme="majorHAnsi" w:cstheme="majorHAnsi"/>
          <w:b/>
        </w:rPr>
        <w:t xml:space="preserve">ważności </w:t>
      </w:r>
      <w:r w:rsidRPr="00F818C7">
        <w:rPr>
          <w:rFonts w:asciiTheme="majorHAnsi" w:hAnsiTheme="majorHAnsi" w:cstheme="majorHAnsi"/>
          <w:b/>
        </w:rPr>
        <w:t>licencji dla zwiększonej pojemności Cisco PI</w:t>
      </w:r>
      <w:r w:rsidRPr="00F818C7">
        <w:rPr>
          <w:rFonts w:asciiTheme="majorHAnsi" w:hAnsiTheme="majorHAnsi" w:cstheme="majorHAnsi"/>
        </w:rPr>
        <w:t xml:space="preserve"> </w:t>
      </w:r>
      <w:r w:rsidR="00082F41">
        <w:rPr>
          <w:rFonts w:asciiTheme="majorHAnsi" w:hAnsiTheme="majorHAnsi" w:cstheme="majorHAnsi"/>
        </w:rPr>
        <w:tab/>
      </w:r>
      <w:r w:rsidRPr="00F818C7">
        <w:rPr>
          <w:rFonts w:asciiTheme="majorHAnsi" w:hAnsiTheme="majorHAnsi" w:cstheme="majorHAnsi"/>
        </w:rPr>
        <w:t>max 10 pkt;</w:t>
      </w:r>
    </w:p>
    <w:p w14:paraId="142AE748" w14:textId="20F480A8" w:rsidR="00F818C7" w:rsidRPr="00F818C7" w:rsidRDefault="00F818C7" w:rsidP="00F818C7">
      <w:pPr>
        <w:numPr>
          <w:ilvl w:val="0"/>
          <w:numId w:val="19"/>
        </w:numPr>
        <w:ind w:left="924" w:hanging="476"/>
        <w:rPr>
          <w:rFonts w:asciiTheme="majorHAnsi" w:hAnsiTheme="majorHAnsi" w:cstheme="majorHAnsi"/>
        </w:rPr>
      </w:pPr>
      <w:r w:rsidRPr="00F818C7">
        <w:rPr>
          <w:rFonts w:asciiTheme="majorHAnsi" w:hAnsiTheme="majorHAnsi" w:cstheme="majorHAnsi"/>
          <w:b/>
        </w:rPr>
        <w:t xml:space="preserve">Okres gwarancji      </w:t>
      </w:r>
      <w:r w:rsidR="00082F41">
        <w:rPr>
          <w:rFonts w:asciiTheme="majorHAnsi" w:hAnsiTheme="majorHAnsi" w:cstheme="majorHAnsi"/>
          <w:b/>
        </w:rPr>
        <w:tab/>
      </w:r>
      <w:r w:rsidR="00082F41">
        <w:rPr>
          <w:rFonts w:asciiTheme="majorHAnsi" w:hAnsiTheme="majorHAnsi" w:cstheme="majorHAnsi"/>
          <w:b/>
        </w:rPr>
        <w:tab/>
      </w:r>
      <w:r w:rsidR="00082F41">
        <w:rPr>
          <w:rFonts w:asciiTheme="majorHAnsi" w:hAnsiTheme="majorHAnsi" w:cstheme="majorHAnsi"/>
          <w:b/>
        </w:rPr>
        <w:tab/>
      </w:r>
      <w:r w:rsidR="00082F41">
        <w:rPr>
          <w:rFonts w:asciiTheme="majorHAnsi" w:hAnsiTheme="majorHAnsi" w:cstheme="majorHAnsi"/>
          <w:b/>
        </w:rPr>
        <w:tab/>
      </w:r>
      <w:r w:rsidR="00082F41">
        <w:rPr>
          <w:rFonts w:asciiTheme="majorHAnsi" w:hAnsiTheme="majorHAnsi" w:cstheme="majorHAnsi"/>
          <w:b/>
        </w:rPr>
        <w:tab/>
      </w:r>
      <w:r w:rsidRPr="00F818C7">
        <w:rPr>
          <w:rFonts w:asciiTheme="majorHAnsi" w:hAnsiTheme="majorHAnsi" w:cstheme="majorHAnsi"/>
          <w:b/>
        </w:rPr>
        <w:t xml:space="preserve">   </w:t>
      </w:r>
      <w:r w:rsidR="00082F41">
        <w:rPr>
          <w:rFonts w:asciiTheme="majorHAnsi" w:hAnsiTheme="majorHAnsi" w:cstheme="majorHAnsi"/>
          <w:b/>
        </w:rPr>
        <w:tab/>
      </w:r>
      <w:r w:rsidRPr="00F818C7">
        <w:rPr>
          <w:rFonts w:asciiTheme="majorHAnsi" w:hAnsiTheme="majorHAnsi" w:cstheme="majorHAnsi"/>
        </w:rPr>
        <w:t>max 10 pkt</w:t>
      </w:r>
    </w:p>
    <w:p w14:paraId="4CF77A2A" w14:textId="31ECA091" w:rsidR="00F818C7" w:rsidRPr="00F818C7" w:rsidRDefault="00F818C7" w:rsidP="00F818C7">
      <w:pPr>
        <w:numPr>
          <w:ilvl w:val="0"/>
          <w:numId w:val="19"/>
        </w:numPr>
        <w:ind w:left="924" w:hanging="476"/>
        <w:rPr>
          <w:rFonts w:asciiTheme="majorHAnsi" w:hAnsiTheme="majorHAnsi" w:cstheme="majorHAnsi"/>
        </w:rPr>
      </w:pPr>
      <w:r w:rsidRPr="00F818C7">
        <w:rPr>
          <w:rFonts w:asciiTheme="majorHAnsi" w:hAnsiTheme="majorHAnsi" w:cstheme="majorHAnsi"/>
          <w:b/>
        </w:rPr>
        <w:t>Czas reakcji serwisu</w:t>
      </w:r>
      <w:r w:rsidRPr="00F818C7">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Pr="00F818C7">
        <w:rPr>
          <w:rFonts w:asciiTheme="majorHAnsi" w:hAnsiTheme="majorHAnsi" w:cstheme="majorHAnsi"/>
        </w:rPr>
        <w:t>max 5 pkt.</w:t>
      </w:r>
    </w:p>
    <w:p w14:paraId="4D168243" w14:textId="77777777" w:rsidR="00F818C7" w:rsidRPr="00F818C7" w:rsidRDefault="00F818C7" w:rsidP="00F818C7">
      <w:pPr>
        <w:ind w:left="448"/>
        <w:jc w:val="both"/>
        <w:rPr>
          <w:rFonts w:asciiTheme="majorHAnsi" w:hAnsiTheme="majorHAnsi" w:cstheme="majorHAnsi"/>
        </w:rPr>
      </w:pPr>
      <w:r w:rsidRPr="00F818C7">
        <w:rPr>
          <w:rFonts w:asciiTheme="majorHAnsi" w:hAnsiTheme="majorHAnsi" w:cstheme="majorHAnsi"/>
        </w:rPr>
        <w:t>Maksymalna liczba punktów do zdobycia w każdym kryterium jest równa wadze procentowej danego kryterium.</w:t>
      </w:r>
    </w:p>
    <w:p w14:paraId="7390187B" w14:textId="77777777" w:rsidR="00F818C7" w:rsidRPr="00F818C7" w:rsidRDefault="00F818C7" w:rsidP="00F818C7">
      <w:pPr>
        <w:numPr>
          <w:ilvl w:val="0"/>
          <w:numId w:val="13"/>
        </w:numPr>
        <w:ind w:left="426"/>
        <w:jc w:val="both"/>
        <w:rPr>
          <w:rFonts w:asciiTheme="majorHAnsi" w:hAnsiTheme="majorHAnsi" w:cstheme="majorHAnsi"/>
        </w:rPr>
      </w:pPr>
      <w:r w:rsidRPr="00F818C7">
        <w:rPr>
          <w:rFonts w:asciiTheme="majorHAnsi" w:hAnsiTheme="majorHAnsi" w:cstheme="majorHAnsi"/>
        </w:rPr>
        <w:t>Zasady oceny ofert w poszczególnych kryteriach:</w:t>
      </w:r>
    </w:p>
    <w:p w14:paraId="7A082635" w14:textId="77777777" w:rsidR="00F818C7" w:rsidRPr="00F818C7" w:rsidRDefault="00F818C7" w:rsidP="00F818C7">
      <w:pPr>
        <w:numPr>
          <w:ilvl w:val="0"/>
          <w:numId w:val="22"/>
        </w:numPr>
        <w:ind w:left="910" w:hanging="484"/>
        <w:jc w:val="both"/>
        <w:rPr>
          <w:rFonts w:asciiTheme="majorHAnsi" w:hAnsiTheme="majorHAnsi" w:cstheme="majorHAnsi"/>
        </w:rPr>
      </w:pPr>
      <w:r w:rsidRPr="00F818C7">
        <w:rPr>
          <w:rFonts w:asciiTheme="majorHAnsi" w:hAnsiTheme="majorHAnsi" w:cstheme="majorHAnsi"/>
          <w:b/>
        </w:rPr>
        <w:t>Cena</w:t>
      </w:r>
    </w:p>
    <w:p w14:paraId="25AEC574" w14:textId="77777777" w:rsidR="00F818C7" w:rsidRPr="00F818C7" w:rsidRDefault="00F818C7" w:rsidP="00F818C7">
      <w:pPr>
        <w:spacing w:line="240" w:lineRule="auto"/>
        <w:ind w:left="2124"/>
        <w:jc w:val="both"/>
        <w:rPr>
          <w:rFonts w:asciiTheme="majorHAnsi" w:hAnsiTheme="majorHAnsi" w:cstheme="majorHAnsi"/>
        </w:rPr>
      </w:pPr>
      <w:r w:rsidRPr="00F818C7">
        <w:rPr>
          <w:rFonts w:asciiTheme="majorHAnsi" w:hAnsiTheme="majorHAnsi" w:cstheme="majorHAnsi"/>
          <w:b/>
        </w:rPr>
        <w:t>cena najniższa brutto*</w:t>
      </w:r>
    </w:p>
    <w:p w14:paraId="3CD9B2E8" w14:textId="77777777" w:rsidR="00F818C7" w:rsidRPr="00F818C7" w:rsidRDefault="00F818C7" w:rsidP="00F818C7">
      <w:pPr>
        <w:spacing w:line="240" w:lineRule="auto"/>
        <w:ind w:left="1080"/>
        <w:jc w:val="both"/>
        <w:rPr>
          <w:rFonts w:asciiTheme="majorHAnsi" w:hAnsiTheme="majorHAnsi" w:cstheme="majorHAnsi"/>
        </w:rPr>
      </w:pPr>
      <w:r w:rsidRPr="00F818C7">
        <w:rPr>
          <w:rFonts w:asciiTheme="majorHAnsi" w:hAnsiTheme="majorHAnsi" w:cstheme="majorHAnsi"/>
          <w:b/>
        </w:rPr>
        <w:lastRenderedPageBreak/>
        <w:t>Cena =</w:t>
      </w:r>
      <w:r w:rsidRPr="00F818C7">
        <w:rPr>
          <w:rFonts w:asciiTheme="majorHAnsi" w:hAnsiTheme="majorHAnsi" w:cstheme="majorHAnsi"/>
        </w:rPr>
        <w:t xml:space="preserve"> </w:t>
      </w:r>
      <w:r w:rsidRPr="00F818C7">
        <w:rPr>
          <w:rFonts w:asciiTheme="majorHAnsi" w:hAnsiTheme="majorHAnsi" w:cstheme="majorHAnsi"/>
          <w:strike/>
        </w:rPr>
        <w:t xml:space="preserve">------------------------------------------------ </w:t>
      </w:r>
      <w:r w:rsidRPr="00F818C7">
        <w:rPr>
          <w:rFonts w:asciiTheme="majorHAnsi" w:hAnsiTheme="majorHAnsi" w:cstheme="majorHAnsi"/>
        </w:rPr>
        <w:t xml:space="preserve">  </w:t>
      </w:r>
      <w:r w:rsidRPr="00F818C7">
        <w:rPr>
          <w:rFonts w:asciiTheme="majorHAnsi" w:hAnsiTheme="majorHAnsi" w:cstheme="majorHAnsi"/>
          <w:b/>
        </w:rPr>
        <w:t>x 60 pkt</w:t>
      </w:r>
    </w:p>
    <w:p w14:paraId="06B137DD" w14:textId="77777777" w:rsidR="00F818C7" w:rsidRPr="00F818C7" w:rsidRDefault="00F818C7" w:rsidP="00F818C7">
      <w:pPr>
        <w:spacing w:line="240" w:lineRule="auto"/>
        <w:ind w:left="1736"/>
        <w:jc w:val="both"/>
        <w:rPr>
          <w:rFonts w:asciiTheme="majorHAnsi" w:hAnsiTheme="majorHAnsi" w:cstheme="majorHAnsi"/>
          <w:b/>
        </w:rPr>
      </w:pPr>
      <w:r w:rsidRPr="00F818C7">
        <w:rPr>
          <w:rFonts w:asciiTheme="majorHAnsi" w:hAnsiTheme="majorHAnsi" w:cstheme="majorHAnsi"/>
          <w:b/>
        </w:rPr>
        <w:t xml:space="preserve">     cena oferty ocenianej brutto</w:t>
      </w:r>
    </w:p>
    <w:p w14:paraId="57B8DAFF" w14:textId="77777777" w:rsidR="00F818C7" w:rsidRPr="00F818C7" w:rsidRDefault="00F818C7" w:rsidP="00F818C7">
      <w:pPr>
        <w:ind w:left="1736"/>
        <w:jc w:val="both"/>
        <w:rPr>
          <w:rFonts w:asciiTheme="majorHAnsi" w:hAnsiTheme="majorHAnsi" w:cstheme="majorHAnsi"/>
        </w:rPr>
      </w:pPr>
    </w:p>
    <w:p w14:paraId="69B64DF0" w14:textId="77777777" w:rsidR="00F818C7" w:rsidRPr="00F818C7" w:rsidRDefault="00F818C7" w:rsidP="00F818C7">
      <w:pPr>
        <w:ind w:left="372" w:firstLine="708"/>
        <w:jc w:val="both"/>
        <w:rPr>
          <w:rFonts w:asciiTheme="majorHAnsi" w:hAnsiTheme="majorHAnsi" w:cstheme="majorHAnsi"/>
        </w:rPr>
      </w:pPr>
      <w:r w:rsidRPr="00F818C7">
        <w:rPr>
          <w:rFonts w:asciiTheme="majorHAnsi" w:hAnsiTheme="majorHAnsi" w:cstheme="majorHAnsi"/>
          <w:b/>
        </w:rPr>
        <w:t>* spośród wszystkich złożonych ofert niepodlegających odrzuceniu</w:t>
      </w:r>
    </w:p>
    <w:p w14:paraId="11D8E035" w14:textId="77777777" w:rsidR="00F818C7" w:rsidRPr="00F818C7" w:rsidRDefault="00F818C7" w:rsidP="00F818C7">
      <w:pPr>
        <w:numPr>
          <w:ilvl w:val="0"/>
          <w:numId w:val="24"/>
        </w:numPr>
        <w:ind w:left="1358" w:hanging="420"/>
        <w:jc w:val="both"/>
        <w:rPr>
          <w:rFonts w:asciiTheme="majorHAnsi" w:hAnsiTheme="majorHAnsi" w:cstheme="majorHAnsi"/>
        </w:rPr>
      </w:pPr>
      <w:r w:rsidRPr="00F818C7">
        <w:rPr>
          <w:rFonts w:asciiTheme="majorHAnsi" w:hAnsiTheme="majorHAnsi" w:cstheme="majorHAnsi"/>
        </w:rPr>
        <w:t>Podstawą przyznania punktów w kryterium „cena” będzie cena ofertowa brutto podana przez Wykonawcę w Formularzu Ofertowym.</w:t>
      </w:r>
    </w:p>
    <w:p w14:paraId="481E19EF" w14:textId="77777777" w:rsidR="00F818C7" w:rsidRPr="00F818C7" w:rsidRDefault="00F818C7" w:rsidP="00F818C7">
      <w:pPr>
        <w:numPr>
          <w:ilvl w:val="0"/>
          <w:numId w:val="24"/>
        </w:numPr>
        <w:ind w:left="1358" w:hanging="420"/>
        <w:jc w:val="both"/>
        <w:rPr>
          <w:rFonts w:asciiTheme="majorHAnsi" w:hAnsiTheme="majorHAnsi" w:cstheme="majorHAnsi"/>
        </w:rPr>
      </w:pPr>
      <w:r w:rsidRPr="00F818C7">
        <w:rPr>
          <w:rFonts w:asciiTheme="majorHAnsi" w:hAnsiTheme="majorHAnsi" w:cstheme="majorHAnsi"/>
        </w:rPr>
        <w:t>Cena ofertowa brutto musi uwzględniać wszelkie koszty jakie Wykonawca poniesie w związku z realizacją przedmiotu zamówienia.</w:t>
      </w:r>
    </w:p>
    <w:p w14:paraId="45D5C702" w14:textId="255B70AC" w:rsidR="00F818C7" w:rsidRPr="00082F41" w:rsidRDefault="00F818C7" w:rsidP="00082F41">
      <w:pPr>
        <w:pStyle w:val="Akapitzlist"/>
        <w:numPr>
          <w:ilvl w:val="0"/>
          <w:numId w:val="22"/>
        </w:numPr>
        <w:jc w:val="both"/>
        <w:rPr>
          <w:rFonts w:asciiTheme="majorHAnsi" w:hAnsiTheme="majorHAnsi" w:cstheme="majorHAnsi"/>
          <w:color w:val="000000" w:themeColor="text1"/>
        </w:rPr>
      </w:pPr>
      <w:r w:rsidRPr="00082F41">
        <w:rPr>
          <w:rFonts w:asciiTheme="majorHAnsi" w:hAnsiTheme="majorHAnsi" w:cstheme="majorHAnsi"/>
          <w:b/>
          <w:color w:val="000000" w:themeColor="text1"/>
        </w:rPr>
        <w:t>Funkcjonalność</w:t>
      </w:r>
      <w:r w:rsidRPr="00082F41">
        <w:rPr>
          <w:rFonts w:asciiTheme="majorHAnsi" w:hAnsiTheme="majorHAnsi" w:cstheme="majorHAnsi"/>
          <w:color w:val="000000" w:themeColor="text1"/>
        </w:rPr>
        <w:t xml:space="preserve"> - możliwość zarządzania dostarczonymi urządzeniami sieciowymi LAN (przełączniki sieciowe) przy wykorzystaniu wdrożonego u Zamawiającego systemu Cisco </w:t>
      </w:r>
      <w:proofErr w:type="spellStart"/>
      <w:r w:rsidRPr="00082F41">
        <w:rPr>
          <w:rFonts w:asciiTheme="majorHAnsi" w:hAnsiTheme="majorHAnsi" w:cstheme="majorHAnsi"/>
          <w:color w:val="000000" w:themeColor="text1"/>
        </w:rPr>
        <w:t>Prime</w:t>
      </w:r>
      <w:proofErr w:type="spellEnd"/>
      <w:r w:rsidRPr="00082F41">
        <w:rPr>
          <w:rFonts w:asciiTheme="majorHAnsi" w:hAnsiTheme="majorHAnsi" w:cstheme="majorHAnsi"/>
          <w:color w:val="000000" w:themeColor="text1"/>
        </w:rPr>
        <w:t xml:space="preserve"> </w:t>
      </w:r>
      <w:proofErr w:type="spellStart"/>
      <w:r w:rsidRPr="00082F41">
        <w:rPr>
          <w:rFonts w:asciiTheme="majorHAnsi" w:hAnsiTheme="majorHAnsi" w:cstheme="majorHAnsi"/>
          <w:color w:val="000000" w:themeColor="text1"/>
        </w:rPr>
        <w:t>Infrastructure</w:t>
      </w:r>
      <w:proofErr w:type="spellEnd"/>
      <w:r w:rsidRPr="00082F41">
        <w:rPr>
          <w:rFonts w:asciiTheme="majorHAnsi" w:hAnsiTheme="majorHAnsi" w:cstheme="majorHAnsi"/>
          <w:color w:val="000000" w:themeColor="text1"/>
        </w:rPr>
        <w:t xml:space="preserve"> 3.x. Zamawiający zapewnia wymagane licencje dla systemu Cisco PI. Zamawiający przyjmuje, że system Cisco PI będzie zarządzał urządzeniami sieciowymi bezpośrednio. Zamawiający nie dopuszcza oferowania rozwiązania, w którym komunikacja pomiędzy Cisco PI a urządzeniami sieciowymi będzie odbywała się przy wykorzystaniu serwera pośredniczącego. </w:t>
      </w:r>
    </w:p>
    <w:p w14:paraId="354061C2" w14:textId="77777777" w:rsidR="00F818C7" w:rsidRPr="00F818C7" w:rsidRDefault="00F818C7" w:rsidP="00082F41">
      <w:pPr>
        <w:ind w:left="1134"/>
        <w:contextualSpacing/>
        <w:jc w:val="both"/>
        <w:rPr>
          <w:rFonts w:asciiTheme="majorHAnsi" w:hAnsiTheme="majorHAnsi" w:cstheme="majorHAnsi"/>
          <w:color w:val="000000" w:themeColor="text1"/>
        </w:rPr>
      </w:pPr>
      <w:r w:rsidRPr="00F818C7">
        <w:rPr>
          <w:rFonts w:asciiTheme="majorHAnsi" w:hAnsiTheme="majorHAnsi" w:cstheme="majorHAnsi"/>
          <w:color w:val="000000" w:themeColor="text1"/>
        </w:rPr>
        <w:t>Ocena punktowa w tym kryterium:</w:t>
      </w:r>
    </w:p>
    <w:p w14:paraId="01F314A4" w14:textId="77777777" w:rsidR="00F818C7" w:rsidRPr="00F818C7" w:rsidRDefault="00F818C7" w:rsidP="00082F41">
      <w:pPr>
        <w:ind w:left="1134"/>
        <w:contextualSpacing/>
        <w:jc w:val="both"/>
        <w:rPr>
          <w:rFonts w:asciiTheme="majorHAnsi" w:hAnsiTheme="majorHAnsi" w:cstheme="majorHAnsi"/>
          <w:color w:val="000000" w:themeColor="text1"/>
        </w:rPr>
      </w:pPr>
      <w:r w:rsidRPr="00F818C7">
        <w:rPr>
          <w:rFonts w:asciiTheme="majorHAnsi" w:hAnsiTheme="majorHAnsi" w:cstheme="majorHAnsi"/>
          <w:color w:val="000000" w:themeColor="text1"/>
        </w:rPr>
        <w:t>- wszystkie dostarczone urządzenia sieciowe LAN (przełączniki sieciowe) będą zarządzane przez Cisco PI  - 15 pkt.</w:t>
      </w:r>
    </w:p>
    <w:p w14:paraId="656B7DCA" w14:textId="54A72C86" w:rsidR="00F818C7" w:rsidRPr="00F818C7" w:rsidRDefault="00DB6A96" w:rsidP="00082F41">
      <w:pPr>
        <w:ind w:left="1134"/>
        <w:contextualSpacing/>
        <w:jc w:val="both"/>
        <w:rPr>
          <w:rFonts w:asciiTheme="majorHAnsi" w:hAnsiTheme="majorHAnsi" w:cstheme="majorHAnsi"/>
          <w:color w:val="000000" w:themeColor="text1"/>
        </w:rPr>
      </w:pPr>
      <w:r>
        <w:rPr>
          <w:rFonts w:asciiTheme="majorHAnsi" w:hAnsiTheme="majorHAnsi" w:cstheme="majorHAnsi"/>
          <w:color w:val="000000" w:themeColor="text1"/>
        </w:rPr>
        <w:t>- przynajmniej jedno dostarczone urządzenie</w:t>
      </w:r>
      <w:r w:rsidR="00F818C7" w:rsidRPr="00F818C7">
        <w:rPr>
          <w:rFonts w:asciiTheme="majorHAnsi" w:hAnsiTheme="majorHAnsi" w:cstheme="majorHAnsi"/>
          <w:color w:val="000000" w:themeColor="text1"/>
        </w:rPr>
        <w:t xml:space="preserve"> sieciowe LAN (przełącznik </w:t>
      </w:r>
      <w:r>
        <w:rPr>
          <w:rFonts w:asciiTheme="majorHAnsi" w:hAnsiTheme="majorHAnsi" w:cstheme="majorHAnsi"/>
          <w:color w:val="000000" w:themeColor="text1"/>
        </w:rPr>
        <w:t>sieciowy) NIE będzie zarządzane</w:t>
      </w:r>
      <w:r w:rsidR="00F818C7" w:rsidRPr="00F818C7">
        <w:rPr>
          <w:rFonts w:asciiTheme="majorHAnsi" w:hAnsiTheme="majorHAnsi" w:cstheme="majorHAnsi"/>
          <w:color w:val="000000" w:themeColor="text1"/>
        </w:rPr>
        <w:t xml:space="preserve"> przez Cisco PI  - 0 pkt.</w:t>
      </w:r>
    </w:p>
    <w:p w14:paraId="67C5A0A6" w14:textId="4409093C" w:rsidR="00F818C7" w:rsidRPr="00F818C7" w:rsidRDefault="00082F41" w:rsidP="00082F41">
      <w:pPr>
        <w:tabs>
          <w:tab w:val="left" w:pos="1134"/>
        </w:tabs>
        <w:ind w:left="1134" w:hanging="283"/>
        <w:jc w:val="both"/>
        <w:rPr>
          <w:rFonts w:asciiTheme="majorHAnsi" w:eastAsia="Times New Roman" w:hAnsiTheme="majorHAnsi" w:cstheme="majorHAnsi"/>
          <w:color w:val="000000" w:themeColor="text1"/>
          <w:lang w:val="pl-PL"/>
        </w:rPr>
      </w:pPr>
      <w:r w:rsidRPr="00082F41">
        <w:rPr>
          <w:rFonts w:asciiTheme="majorHAnsi" w:eastAsia="Times New Roman" w:hAnsiTheme="majorHAnsi" w:cstheme="majorHAnsi"/>
          <w:color w:val="000000" w:themeColor="text1"/>
          <w:lang w:val="pl-PL"/>
        </w:rPr>
        <w:t>3)</w:t>
      </w:r>
      <w:r>
        <w:rPr>
          <w:rFonts w:asciiTheme="majorHAnsi" w:eastAsia="Times New Roman" w:hAnsiTheme="majorHAnsi" w:cstheme="majorHAnsi"/>
          <w:b/>
          <w:i/>
          <w:color w:val="000000" w:themeColor="text1"/>
          <w:lang w:val="pl-PL"/>
        </w:rPr>
        <w:tab/>
      </w:r>
      <w:r w:rsidR="00F818C7" w:rsidRPr="00082F41">
        <w:rPr>
          <w:rFonts w:asciiTheme="majorHAnsi" w:eastAsia="Times New Roman" w:hAnsiTheme="majorHAnsi" w:cstheme="majorHAnsi"/>
          <w:b/>
          <w:color w:val="000000" w:themeColor="text1"/>
          <w:lang w:val="pl-PL"/>
        </w:rPr>
        <w:t>Okres licencji dla zwiększonej pojemności Cisco PI</w:t>
      </w:r>
      <w:r w:rsidR="00F818C7" w:rsidRPr="00F818C7">
        <w:rPr>
          <w:rFonts w:asciiTheme="majorHAnsi" w:eastAsia="Times New Roman" w:hAnsiTheme="majorHAnsi" w:cstheme="majorHAnsi"/>
          <w:color w:val="000000" w:themeColor="text1"/>
          <w:lang w:val="pl-PL"/>
        </w:rPr>
        <w:t xml:space="preserve"> - okres na jaki będą udzielone licencje na zwiększenie pojemności posiadanego przez Zamawiającego systemu Cisco PI w celu obsługi dostarczanych urządzeń AP.</w:t>
      </w:r>
    </w:p>
    <w:p w14:paraId="23B0F139" w14:textId="77777777" w:rsidR="00F818C7" w:rsidRPr="00F818C7" w:rsidRDefault="00F818C7" w:rsidP="00082F41">
      <w:pPr>
        <w:ind w:left="1134"/>
        <w:rPr>
          <w:rFonts w:asciiTheme="majorHAnsi" w:eastAsia="Times New Roman" w:hAnsiTheme="majorHAnsi" w:cstheme="majorHAnsi"/>
          <w:color w:val="000000" w:themeColor="text1"/>
          <w:lang w:val="pl-PL"/>
        </w:rPr>
      </w:pPr>
      <w:r w:rsidRPr="00F818C7">
        <w:rPr>
          <w:rFonts w:asciiTheme="majorHAnsi" w:eastAsia="Times New Roman" w:hAnsiTheme="majorHAnsi" w:cstheme="majorHAnsi"/>
          <w:color w:val="000000" w:themeColor="text1"/>
          <w:lang w:val="pl-PL"/>
        </w:rPr>
        <w:t>Ocena punktowa w tym kryterium:</w:t>
      </w:r>
    </w:p>
    <w:p w14:paraId="5622E748" w14:textId="77777777" w:rsidR="00F818C7" w:rsidRPr="00F818C7" w:rsidRDefault="00F818C7" w:rsidP="00082F41">
      <w:pPr>
        <w:ind w:left="1134"/>
        <w:rPr>
          <w:rFonts w:asciiTheme="majorHAnsi" w:eastAsia="Times New Roman" w:hAnsiTheme="majorHAnsi" w:cstheme="majorHAnsi"/>
          <w:color w:val="000000" w:themeColor="text1"/>
          <w:lang w:val="pl-PL"/>
        </w:rPr>
      </w:pPr>
      <w:r w:rsidRPr="00F818C7">
        <w:rPr>
          <w:rFonts w:asciiTheme="majorHAnsi" w:eastAsia="Times New Roman" w:hAnsiTheme="majorHAnsi" w:cstheme="majorHAnsi"/>
          <w:color w:val="000000" w:themeColor="text1"/>
          <w:lang w:val="pl-PL"/>
        </w:rPr>
        <w:t xml:space="preserve">- w przedziale &gt;= 3 lat i &lt; 4 lat </w:t>
      </w:r>
      <w:r w:rsidRPr="00F818C7">
        <w:rPr>
          <w:rFonts w:asciiTheme="majorHAnsi" w:eastAsia="Times New Roman" w:hAnsiTheme="majorHAnsi" w:cstheme="majorHAnsi"/>
          <w:color w:val="000000" w:themeColor="text1"/>
          <w:lang w:val="pl-PL"/>
        </w:rPr>
        <w:tab/>
      </w:r>
      <w:r w:rsidRPr="00F818C7">
        <w:rPr>
          <w:rFonts w:asciiTheme="majorHAnsi" w:eastAsia="Times New Roman" w:hAnsiTheme="majorHAnsi" w:cstheme="majorHAnsi"/>
          <w:color w:val="000000" w:themeColor="text1"/>
          <w:lang w:val="pl-PL"/>
        </w:rPr>
        <w:tab/>
        <w:t xml:space="preserve">    0 pkt </w:t>
      </w:r>
    </w:p>
    <w:p w14:paraId="140F8B40" w14:textId="77777777" w:rsidR="00F818C7" w:rsidRPr="00F818C7" w:rsidRDefault="00F818C7" w:rsidP="00082F41">
      <w:pPr>
        <w:ind w:left="1134"/>
        <w:rPr>
          <w:rFonts w:asciiTheme="majorHAnsi" w:eastAsia="Times New Roman" w:hAnsiTheme="majorHAnsi" w:cstheme="majorHAnsi"/>
          <w:color w:val="000000" w:themeColor="text1"/>
          <w:lang w:val="pl-PL"/>
        </w:rPr>
      </w:pPr>
      <w:r w:rsidRPr="00F818C7">
        <w:rPr>
          <w:rFonts w:asciiTheme="majorHAnsi" w:eastAsia="Times New Roman" w:hAnsiTheme="majorHAnsi" w:cstheme="majorHAnsi"/>
          <w:color w:val="000000" w:themeColor="text1"/>
          <w:lang w:val="pl-PL"/>
        </w:rPr>
        <w:t xml:space="preserve">- w przedziale &gt;= 4 lat i &lt; 5 lat </w:t>
      </w:r>
      <w:r w:rsidRPr="00F818C7">
        <w:rPr>
          <w:rFonts w:asciiTheme="majorHAnsi" w:eastAsia="Times New Roman" w:hAnsiTheme="majorHAnsi" w:cstheme="majorHAnsi"/>
          <w:color w:val="000000" w:themeColor="text1"/>
          <w:lang w:val="pl-PL"/>
        </w:rPr>
        <w:tab/>
      </w:r>
      <w:r w:rsidRPr="00F818C7">
        <w:rPr>
          <w:rFonts w:asciiTheme="majorHAnsi" w:eastAsia="Times New Roman" w:hAnsiTheme="majorHAnsi" w:cstheme="majorHAnsi"/>
          <w:color w:val="000000" w:themeColor="text1"/>
          <w:lang w:val="pl-PL"/>
        </w:rPr>
        <w:tab/>
        <w:t xml:space="preserve">    5 pkt </w:t>
      </w:r>
    </w:p>
    <w:p w14:paraId="335DE4C7" w14:textId="77777777" w:rsidR="00F818C7" w:rsidRPr="00F818C7" w:rsidRDefault="00F818C7" w:rsidP="00082F41">
      <w:pPr>
        <w:ind w:left="1134"/>
        <w:rPr>
          <w:rFonts w:asciiTheme="majorHAnsi" w:eastAsia="Times New Roman" w:hAnsiTheme="majorHAnsi" w:cstheme="majorHAnsi"/>
          <w:color w:val="000000" w:themeColor="text1"/>
          <w:lang w:val="pl-PL"/>
        </w:rPr>
      </w:pPr>
      <w:r w:rsidRPr="00F818C7">
        <w:rPr>
          <w:rFonts w:asciiTheme="majorHAnsi" w:eastAsia="Times New Roman" w:hAnsiTheme="majorHAnsi" w:cstheme="majorHAnsi"/>
          <w:color w:val="000000" w:themeColor="text1"/>
          <w:lang w:val="pl-PL"/>
        </w:rPr>
        <w:t xml:space="preserve">- w przedziale &gt;= 5 lat  </w:t>
      </w:r>
      <w:r w:rsidRPr="00F818C7">
        <w:rPr>
          <w:rFonts w:asciiTheme="majorHAnsi" w:eastAsia="Times New Roman" w:hAnsiTheme="majorHAnsi" w:cstheme="majorHAnsi"/>
          <w:color w:val="000000" w:themeColor="text1"/>
          <w:lang w:val="pl-PL"/>
        </w:rPr>
        <w:tab/>
      </w:r>
      <w:r w:rsidRPr="00F818C7">
        <w:rPr>
          <w:rFonts w:asciiTheme="majorHAnsi" w:eastAsia="Times New Roman" w:hAnsiTheme="majorHAnsi" w:cstheme="majorHAnsi"/>
          <w:color w:val="000000" w:themeColor="text1"/>
          <w:lang w:val="pl-PL"/>
        </w:rPr>
        <w:tab/>
      </w:r>
      <w:r w:rsidRPr="00F818C7">
        <w:rPr>
          <w:rFonts w:asciiTheme="majorHAnsi" w:eastAsia="Times New Roman" w:hAnsiTheme="majorHAnsi" w:cstheme="majorHAnsi"/>
          <w:color w:val="000000" w:themeColor="text1"/>
          <w:lang w:val="pl-PL"/>
        </w:rPr>
        <w:tab/>
        <w:t xml:space="preserve">  10 pkt </w:t>
      </w:r>
    </w:p>
    <w:p w14:paraId="341E678E" w14:textId="77777777" w:rsidR="00F818C7" w:rsidRPr="00F818C7" w:rsidRDefault="00F818C7" w:rsidP="00082F41">
      <w:pPr>
        <w:ind w:left="1134"/>
        <w:jc w:val="both"/>
        <w:rPr>
          <w:rFonts w:asciiTheme="majorHAnsi" w:eastAsia="Times New Roman" w:hAnsiTheme="majorHAnsi" w:cstheme="majorHAnsi"/>
          <w:color w:val="000000" w:themeColor="text1"/>
          <w:lang w:val="pl-PL"/>
        </w:rPr>
      </w:pPr>
      <w:r w:rsidRPr="00F818C7">
        <w:rPr>
          <w:rFonts w:asciiTheme="majorHAnsi" w:eastAsia="Times New Roman" w:hAnsiTheme="majorHAnsi" w:cstheme="majorHAnsi"/>
          <w:color w:val="000000" w:themeColor="text1"/>
          <w:lang w:val="pl-PL"/>
        </w:rPr>
        <w:t>Nie podanie wartości wymaganego kryterium lub podanie go w wymiarze krótszym niż 3 lata, spowoduje, że oferta ta zostanie odrzucona jako nie odpowiadająca treści specyfikacji istotnych warunków zamówienia.</w:t>
      </w:r>
    </w:p>
    <w:p w14:paraId="0D779472" w14:textId="20F1B85F" w:rsidR="00F818C7" w:rsidRPr="00082F41" w:rsidRDefault="00082F41" w:rsidP="00082F41">
      <w:pPr>
        <w:ind w:left="1134" w:hanging="283"/>
        <w:rPr>
          <w:rFonts w:asciiTheme="majorHAnsi" w:eastAsia="Times New Roman" w:hAnsiTheme="majorHAnsi" w:cstheme="majorHAnsi"/>
          <w:b/>
          <w:color w:val="000000" w:themeColor="text1"/>
          <w:lang w:val="pl-PL"/>
        </w:rPr>
      </w:pPr>
      <w:r w:rsidRPr="00082F41">
        <w:rPr>
          <w:rFonts w:asciiTheme="majorHAnsi" w:eastAsia="Times New Roman" w:hAnsiTheme="majorHAnsi" w:cstheme="majorHAnsi"/>
          <w:color w:val="000000" w:themeColor="text1"/>
          <w:lang w:val="pl-PL"/>
        </w:rPr>
        <w:t>4)</w:t>
      </w:r>
      <w:r w:rsidR="00F818C7" w:rsidRPr="00082F41">
        <w:rPr>
          <w:rFonts w:asciiTheme="majorHAnsi" w:eastAsia="Times New Roman" w:hAnsiTheme="majorHAnsi" w:cstheme="majorHAnsi"/>
          <w:b/>
          <w:color w:val="000000" w:themeColor="text1"/>
          <w:lang w:val="pl-PL"/>
        </w:rPr>
        <w:t xml:space="preserve"> Okres gwarancji </w:t>
      </w:r>
    </w:p>
    <w:p w14:paraId="3F86956F" w14:textId="77777777" w:rsidR="00F818C7" w:rsidRPr="00F818C7" w:rsidRDefault="00F818C7" w:rsidP="00082F41">
      <w:pPr>
        <w:tabs>
          <w:tab w:val="left" w:pos="1134"/>
        </w:tabs>
        <w:ind w:left="1134"/>
        <w:rPr>
          <w:rFonts w:asciiTheme="majorHAnsi" w:eastAsia="Times New Roman" w:hAnsiTheme="majorHAnsi" w:cstheme="majorHAnsi"/>
          <w:color w:val="000000" w:themeColor="text1"/>
          <w:lang w:val="pl-PL"/>
        </w:rPr>
      </w:pPr>
      <w:r w:rsidRPr="00F818C7">
        <w:rPr>
          <w:rFonts w:asciiTheme="majorHAnsi" w:eastAsia="Times New Roman" w:hAnsiTheme="majorHAnsi" w:cstheme="majorHAnsi"/>
          <w:color w:val="000000" w:themeColor="text1"/>
          <w:lang w:val="pl-PL"/>
        </w:rPr>
        <w:t>Ocena punktowa w tym kryterium:</w:t>
      </w:r>
    </w:p>
    <w:p w14:paraId="291F89C2" w14:textId="77777777" w:rsidR="00F818C7" w:rsidRPr="00F818C7" w:rsidRDefault="00F818C7" w:rsidP="00082F41">
      <w:pPr>
        <w:tabs>
          <w:tab w:val="left" w:pos="1134"/>
        </w:tabs>
        <w:ind w:left="1134"/>
        <w:rPr>
          <w:rFonts w:asciiTheme="majorHAnsi" w:eastAsia="Times New Roman" w:hAnsiTheme="majorHAnsi" w:cstheme="majorHAnsi"/>
          <w:color w:val="000000" w:themeColor="text1"/>
          <w:lang w:val="pl-PL"/>
        </w:rPr>
      </w:pPr>
      <w:r w:rsidRPr="00F818C7">
        <w:rPr>
          <w:rFonts w:asciiTheme="majorHAnsi" w:eastAsia="Times New Roman" w:hAnsiTheme="majorHAnsi" w:cstheme="majorHAnsi"/>
          <w:color w:val="000000" w:themeColor="text1"/>
          <w:lang w:val="pl-PL"/>
        </w:rPr>
        <w:t xml:space="preserve">- w przedziale &gt;= 3 lat i &lt; 4 lat </w:t>
      </w:r>
      <w:r w:rsidRPr="00F818C7">
        <w:rPr>
          <w:rFonts w:asciiTheme="majorHAnsi" w:eastAsia="Times New Roman" w:hAnsiTheme="majorHAnsi" w:cstheme="majorHAnsi"/>
          <w:color w:val="000000" w:themeColor="text1"/>
          <w:lang w:val="pl-PL"/>
        </w:rPr>
        <w:tab/>
      </w:r>
      <w:r w:rsidRPr="00F818C7">
        <w:rPr>
          <w:rFonts w:asciiTheme="majorHAnsi" w:eastAsia="Times New Roman" w:hAnsiTheme="majorHAnsi" w:cstheme="majorHAnsi"/>
          <w:color w:val="000000" w:themeColor="text1"/>
          <w:lang w:val="pl-PL"/>
        </w:rPr>
        <w:tab/>
        <w:t xml:space="preserve">    0 pkt </w:t>
      </w:r>
    </w:p>
    <w:p w14:paraId="39F4A76D" w14:textId="77777777" w:rsidR="00F818C7" w:rsidRPr="00F818C7" w:rsidRDefault="00F818C7" w:rsidP="00082F41">
      <w:pPr>
        <w:tabs>
          <w:tab w:val="left" w:pos="1134"/>
        </w:tabs>
        <w:ind w:left="1134"/>
        <w:rPr>
          <w:rFonts w:asciiTheme="majorHAnsi" w:eastAsia="Times New Roman" w:hAnsiTheme="majorHAnsi" w:cstheme="majorHAnsi"/>
          <w:color w:val="000000" w:themeColor="text1"/>
          <w:lang w:val="pl-PL"/>
        </w:rPr>
      </w:pPr>
      <w:r w:rsidRPr="00F818C7">
        <w:rPr>
          <w:rFonts w:asciiTheme="majorHAnsi" w:eastAsia="Times New Roman" w:hAnsiTheme="majorHAnsi" w:cstheme="majorHAnsi"/>
          <w:color w:val="000000" w:themeColor="text1"/>
          <w:lang w:val="pl-PL"/>
        </w:rPr>
        <w:t xml:space="preserve">- w przedziale &gt;= 4 lat i &lt; 5 lat </w:t>
      </w:r>
      <w:r w:rsidRPr="00F818C7">
        <w:rPr>
          <w:rFonts w:asciiTheme="majorHAnsi" w:eastAsia="Times New Roman" w:hAnsiTheme="majorHAnsi" w:cstheme="majorHAnsi"/>
          <w:color w:val="000000" w:themeColor="text1"/>
          <w:lang w:val="pl-PL"/>
        </w:rPr>
        <w:tab/>
      </w:r>
      <w:r w:rsidRPr="00F818C7">
        <w:rPr>
          <w:rFonts w:asciiTheme="majorHAnsi" w:eastAsia="Times New Roman" w:hAnsiTheme="majorHAnsi" w:cstheme="majorHAnsi"/>
          <w:color w:val="000000" w:themeColor="text1"/>
          <w:lang w:val="pl-PL"/>
        </w:rPr>
        <w:tab/>
        <w:t xml:space="preserve">    5 pkt </w:t>
      </w:r>
    </w:p>
    <w:p w14:paraId="79C7D32A" w14:textId="77777777" w:rsidR="00F818C7" w:rsidRPr="00F818C7" w:rsidRDefault="00F818C7" w:rsidP="00082F41">
      <w:pPr>
        <w:tabs>
          <w:tab w:val="left" w:pos="1134"/>
        </w:tabs>
        <w:ind w:left="1134"/>
        <w:rPr>
          <w:rFonts w:asciiTheme="majorHAnsi" w:eastAsia="Times New Roman" w:hAnsiTheme="majorHAnsi" w:cstheme="majorHAnsi"/>
          <w:color w:val="000000" w:themeColor="text1"/>
          <w:lang w:val="pl-PL"/>
        </w:rPr>
      </w:pPr>
      <w:r w:rsidRPr="00F818C7">
        <w:rPr>
          <w:rFonts w:asciiTheme="majorHAnsi" w:eastAsia="Times New Roman" w:hAnsiTheme="majorHAnsi" w:cstheme="majorHAnsi"/>
          <w:color w:val="000000" w:themeColor="text1"/>
          <w:lang w:val="pl-PL"/>
        </w:rPr>
        <w:t xml:space="preserve">- w przedziale &gt;= 5 lat </w:t>
      </w:r>
      <w:r w:rsidRPr="00F818C7">
        <w:rPr>
          <w:rFonts w:asciiTheme="majorHAnsi" w:eastAsia="Times New Roman" w:hAnsiTheme="majorHAnsi" w:cstheme="majorHAnsi"/>
          <w:color w:val="000000" w:themeColor="text1"/>
          <w:lang w:val="pl-PL"/>
        </w:rPr>
        <w:tab/>
      </w:r>
      <w:r w:rsidRPr="00F818C7">
        <w:rPr>
          <w:rFonts w:asciiTheme="majorHAnsi" w:eastAsia="Times New Roman" w:hAnsiTheme="majorHAnsi" w:cstheme="majorHAnsi"/>
          <w:color w:val="000000" w:themeColor="text1"/>
          <w:lang w:val="pl-PL"/>
        </w:rPr>
        <w:tab/>
      </w:r>
      <w:r w:rsidRPr="00F818C7">
        <w:rPr>
          <w:rFonts w:asciiTheme="majorHAnsi" w:eastAsia="Times New Roman" w:hAnsiTheme="majorHAnsi" w:cstheme="majorHAnsi"/>
          <w:color w:val="000000" w:themeColor="text1"/>
          <w:lang w:val="pl-PL"/>
        </w:rPr>
        <w:tab/>
        <w:t xml:space="preserve">  10 pkt </w:t>
      </w:r>
    </w:p>
    <w:p w14:paraId="01FCF8E8" w14:textId="77777777" w:rsidR="00F818C7" w:rsidRPr="00F818C7" w:rsidRDefault="00F818C7" w:rsidP="00082F41">
      <w:pPr>
        <w:tabs>
          <w:tab w:val="left" w:pos="1134"/>
        </w:tabs>
        <w:ind w:left="1134"/>
        <w:jc w:val="both"/>
        <w:rPr>
          <w:rFonts w:asciiTheme="majorHAnsi" w:eastAsia="Times New Roman" w:hAnsiTheme="majorHAnsi" w:cstheme="majorHAnsi"/>
          <w:color w:val="000000" w:themeColor="text1"/>
          <w:lang w:val="pl-PL"/>
        </w:rPr>
      </w:pPr>
      <w:r w:rsidRPr="00F818C7">
        <w:rPr>
          <w:rFonts w:asciiTheme="majorHAnsi" w:eastAsia="Times New Roman" w:hAnsiTheme="majorHAnsi" w:cstheme="majorHAnsi"/>
          <w:color w:val="000000" w:themeColor="text1"/>
          <w:lang w:val="pl-PL"/>
        </w:rPr>
        <w:t>Nie podanie wartości wymaganego kryterium lub podanie go w wymiarze krótszym niż 3 lata, spowoduje, że oferta ta zostanie odrzucona jako nie odpowiadająca treści specyfikacji istotnych warunków zamówienia.</w:t>
      </w:r>
    </w:p>
    <w:p w14:paraId="60E59F7E" w14:textId="46F49C03" w:rsidR="00F818C7" w:rsidRPr="00F818C7" w:rsidRDefault="00082F41" w:rsidP="00082F41">
      <w:pPr>
        <w:ind w:left="1134" w:hanging="283"/>
        <w:jc w:val="both"/>
        <w:rPr>
          <w:rFonts w:asciiTheme="majorHAnsi" w:hAnsiTheme="majorHAnsi" w:cstheme="majorHAnsi"/>
          <w:color w:val="000000" w:themeColor="text1"/>
        </w:rPr>
      </w:pPr>
      <w:r>
        <w:rPr>
          <w:rFonts w:asciiTheme="majorHAnsi" w:hAnsiTheme="majorHAnsi" w:cstheme="majorHAnsi"/>
          <w:color w:val="000000" w:themeColor="text1"/>
        </w:rPr>
        <w:t>5)</w:t>
      </w:r>
      <w:r w:rsidR="00F818C7" w:rsidRPr="00F818C7">
        <w:rPr>
          <w:rFonts w:asciiTheme="majorHAnsi" w:hAnsiTheme="majorHAnsi" w:cstheme="majorHAnsi"/>
          <w:color w:val="000000" w:themeColor="text1"/>
        </w:rPr>
        <w:tab/>
      </w:r>
      <w:r w:rsidR="00F818C7" w:rsidRPr="00F818C7">
        <w:rPr>
          <w:rFonts w:asciiTheme="majorHAnsi" w:hAnsiTheme="majorHAnsi" w:cstheme="majorHAnsi"/>
          <w:b/>
          <w:color w:val="000000" w:themeColor="text1"/>
        </w:rPr>
        <w:t>Czas reakcji serwisu</w:t>
      </w:r>
      <w:r w:rsidR="00F818C7" w:rsidRPr="00F818C7">
        <w:rPr>
          <w:rFonts w:asciiTheme="majorHAnsi" w:hAnsiTheme="majorHAnsi" w:cstheme="majorHAnsi"/>
          <w:i/>
          <w:color w:val="000000" w:themeColor="text1"/>
        </w:rPr>
        <w:t xml:space="preserve"> </w:t>
      </w:r>
      <w:r w:rsidR="00F818C7" w:rsidRPr="00F818C7">
        <w:rPr>
          <w:rFonts w:asciiTheme="majorHAnsi" w:hAnsiTheme="majorHAnsi" w:cstheme="majorHAnsi"/>
          <w:color w:val="000000" w:themeColor="text1"/>
        </w:rPr>
        <w:t>– Zamawiający wymaga podania w ofercie najdłuższego nieprzekraczalnego czasu (w godzinach) reakcji serwisu na zgłoszony przez zamawiającego problem z działaniem elementów sieci komputerowej. Przez czas reakcji należy rozumieć okres, od momentu otrzymania przez Wykonawcę zgłoszenia serwisowego, do momentu podjęcia pierwszych czynności diagnostycznych przez Wykonawcę.</w:t>
      </w:r>
    </w:p>
    <w:p w14:paraId="64247BFE" w14:textId="77777777" w:rsidR="00F818C7" w:rsidRPr="00F818C7" w:rsidRDefault="00F818C7" w:rsidP="00082F41">
      <w:pPr>
        <w:ind w:left="1134"/>
        <w:jc w:val="both"/>
        <w:rPr>
          <w:rFonts w:asciiTheme="majorHAnsi" w:hAnsiTheme="majorHAnsi" w:cstheme="majorHAnsi"/>
          <w:color w:val="000000" w:themeColor="text1"/>
        </w:rPr>
      </w:pPr>
      <w:r w:rsidRPr="00F818C7">
        <w:rPr>
          <w:rFonts w:asciiTheme="majorHAnsi" w:hAnsiTheme="majorHAnsi" w:cstheme="majorHAnsi"/>
          <w:color w:val="000000" w:themeColor="text1"/>
        </w:rPr>
        <w:t>Ocena punktowa w tym kryterium:</w:t>
      </w:r>
    </w:p>
    <w:p w14:paraId="66B59A3C" w14:textId="77777777" w:rsidR="00F818C7" w:rsidRPr="00F818C7" w:rsidRDefault="00F818C7" w:rsidP="00082F41">
      <w:pPr>
        <w:ind w:left="1134"/>
        <w:jc w:val="both"/>
        <w:rPr>
          <w:rFonts w:asciiTheme="majorHAnsi" w:hAnsiTheme="majorHAnsi" w:cstheme="majorHAnsi"/>
          <w:color w:val="000000" w:themeColor="text1"/>
        </w:rPr>
      </w:pPr>
      <w:r w:rsidRPr="00F818C7">
        <w:rPr>
          <w:rFonts w:asciiTheme="majorHAnsi" w:hAnsiTheme="majorHAnsi" w:cstheme="majorHAnsi"/>
          <w:color w:val="000000" w:themeColor="text1"/>
        </w:rPr>
        <w:t>-</w:t>
      </w:r>
      <w:r w:rsidRPr="00F818C7">
        <w:rPr>
          <w:rFonts w:asciiTheme="majorHAnsi" w:hAnsiTheme="majorHAnsi" w:cstheme="majorHAnsi"/>
          <w:color w:val="000000" w:themeColor="text1"/>
        </w:rPr>
        <w:tab/>
        <w:t xml:space="preserve">w przedziale &gt; 6 h i &lt;= 8 h </w:t>
      </w:r>
      <w:r w:rsidRPr="00F818C7">
        <w:rPr>
          <w:rFonts w:asciiTheme="majorHAnsi" w:hAnsiTheme="majorHAnsi" w:cstheme="majorHAnsi"/>
          <w:color w:val="000000" w:themeColor="text1"/>
        </w:rPr>
        <w:tab/>
        <w:t xml:space="preserve">    0 pkt</w:t>
      </w:r>
    </w:p>
    <w:p w14:paraId="5FEADD44" w14:textId="77777777" w:rsidR="00F818C7" w:rsidRPr="00F818C7" w:rsidRDefault="00F818C7" w:rsidP="00082F41">
      <w:pPr>
        <w:ind w:left="1134"/>
        <w:jc w:val="both"/>
        <w:rPr>
          <w:rFonts w:asciiTheme="majorHAnsi" w:hAnsiTheme="majorHAnsi" w:cstheme="majorHAnsi"/>
          <w:color w:val="000000" w:themeColor="text1"/>
        </w:rPr>
      </w:pPr>
      <w:r w:rsidRPr="00F818C7">
        <w:rPr>
          <w:rFonts w:asciiTheme="majorHAnsi" w:hAnsiTheme="majorHAnsi" w:cstheme="majorHAnsi"/>
          <w:color w:val="000000" w:themeColor="text1"/>
        </w:rPr>
        <w:lastRenderedPageBreak/>
        <w:t>-</w:t>
      </w:r>
      <w:r w:rsidRPr="00F818C7">
        <w:rPr>
          <w:rFonts w:asciiTheme="majorHAnsi" w:hAnsiTheme="majorHAnsi" w:cstheme="majorHAnsi"/>
          <w:color w:val="000000" w:themeColor="text1"/>
        </w:rPr>
        <w:tab/>
        <w:t xml:space="preserve">w przedziale &gt; 4 h i &lt;= 6 h  </w:t>
      </w:r>
      <w:r w:rsidRPr="00F818C7">
        <w:rPr>
          <w:rFonts w:asciiTheme="majorHAnsi" w:hAnsiTheme="majorHAnsi" w:cstheme="majorHAnsi"/>
          <w:color w:val="000000" w:themeColor="text1"/>
        </w:rPr>
        <w:tab/>
        <w:t xml:space="preserve">    2 pkt </w:t>
      </w:r>
    </w:p>
    <w:p w14:paraId="50376201" w14:textId="77777777" w:rsidR="00F818C7" w:rsidRPr="00F818C7" w:rsidRDefault="00F818C7" w:rsidP="00082F41">
      <w:pPr>
        <w:ind w:left="1134"/>
        <w:jc w:val="both"/>
        <w:rPr>
          <w:rFonts w:asciiTheme="majorHAnsi" w:hAnsiTheme="majorHAnsi" w:cstheme="majorHAnsi"/>
          <w:color w:val="000000" w:themeColor="text1"/>
        </w:rPr>
      </w:pPr>
      <w:r w:rsidRPr="00F818C7">
        <w:rPr>
          <w:rFonts w:asciiTheme="majorHAnsi" w:hAnsiTheme="majorHAnsi" w:cstheme="majorHAnsi"/>
          <w:color w:val="000000" w:themeColor="text1"/>
        </w:rPr>
        <w:t>-</w:t>
      </w:r>
      <w:r w:rsidRPr="00F818C7">
        <w:rPr>
          <w:rFonts w:asciiTheme="majorHAnsi" w:hAnsiTheme="majorHAnsi" w:cstheme="majorHAnsi"/>
          <w:color w:val="000000" w:themeColor="text1"/>
        </w:rPr>
        <w:tab/>
        <w:t xml:space="preserve">w przedziale &lt;= 4 h  </w:t>
      </w:r>
      <w:r w:rsidRPr="00F818C7">
        <w:rPr>
          <w:rFonts w:asciiTheme="majorHAnsi" w:hAnsiTheme="majorHAnsi" w:cstheme="majorHAnsi"/>
          <w:color w:val="000000" w:themeColor="text1"/>
        </w:rPr>
        <w:tab/>
      </w:r>
      <w:r w:rsidRPr="00F818C7">
        <w:rPr>
          <w:rFonts w:asciiTheme="majorHAnsi" w:hAnsiTheme="majorHAnsi" w:cstheme="majorHAnsi"/>
          <w:color w:val="000000" w:themeColor="text1"/>
        </w:rPr>
        <w:tab/>
        <w:t xml:space="preserve">    5 pkt </w:t>
      </w:r>
    </w:p>
    <w:p w14:paraId="77B79434" w14:textId="77777777" w:rsidR="00F818C7" w:rsidRPr="00F818C7" w:rsidRDefault="00F818C7" w:rsidP="00082F41">
      <w:pPr>
        <w:ind w:left="1134"/>
        <w:jc w:val="both"/>
        <w:rPr>
          <w:rFonts w:asciiTheme="majorHAnsi" w:hAnsiTheme="majorHAnsi" w:cstheme="majorHAnsi"/>
          <w:color w:val="000000" w:themeColor="text1"/>
        </w:rPr>
      </w:pPr>
      <w:r w:rsidRPr="00F818C7">
        <w:rPr>
          <w:rFonts w:asciiTheme="majorHAnsi" w:hAnsiTheme="majorHAnsi" w:cstheme="majorHAnsi"/>
          <w:color w:val="000000" w:themeColor="text1"/>
        </w:rPr>
        <w:t>Nie podanie wartości wymaganego kryterium czas reakcji serwisu  lub podanie go w wymiarze dłuższym niż 8 h, spowoduje, że oferta ta zostanie odrzucona jako nie odpowiadająca treści specyfikacji istotnych warunków zamówienia. Należy podać w pełnych godzinach.</w:t>
      </w:r>
    </w:p>
    <w:p w14:paraId="708755C3" w14:textId="0F248C33" w:rsidR="00936931" w:rsidRPr="00082F41" w:rsidRDefault="00082F41" w:rsidP="00082F41">
      <w:pPr>
        <w:ind w:left="448"/>
        <w:jc w:val="both"/>
        <w:rPr>
          <w:rFonts w:asciiTheme="majorHAnsi" w:hAnsiTheme="majorHAnsi" w:cstheme="majorHAnsi"/>
        </w:rPr>
      </w:pPr>
      <w:r>
        <w:rPr>
          <w:rFonts w:asciiTheme="majorHAnsi" w:hAnsiTheme="majorHAnsi" w:cstheme="majorHAnsi"/>
        </w:rPr>
        <w:t xml:space="preserve"> </w:t>
      </w:r>
    </w:p>
    <w:p w14:paraId="12F1FED9" w14:textId="77777777" w:rsidR="00936931" w:rsidRPr="005F1FFD" w:rsidRDefault="00936931" w:rsidP="005F1FFD">
      <w:pPr>
        <w:ind w:firstLine="426"/>
        <w:rPr>
          <w:rFonts w:asciiTheme="majorHAnsi" w:hAnsiTheme="majorHAnsi" w:cstheme="majorHAnsi"/>
        </w:rPr>
      </w:pPr>
      <w:r w:rsidRPr="005F1FFD">
        <w:rPr>
          <w:rFonts w:asciiTheme="majorHAnsi" w:hAnsiTheme="majorHAnsi" w:cstheme="majorHAnsi"/>
        </w:rPr>
        <w:t>Zamówienie zostanie udzielone temu wykonawcy, którego oferta uzyska największą ilość</w:t>
      </w:r>
    </w:p>
    <w:p w14:paraId="3A81F833" w14:textId="5238C21B" w:rsidR="00936931" w:rsidRPr="005F1FFD" w:rsidRDefault="00936931" w:rsidP="005F1FFD">
      <w:pPr>
        <w:ind w:firstLine="426"/>
        <w:rPr>
          <w:rFonts w:asciiTheme="majorHAnsi" w:hAnsiTheme="majorHAnsi" w:cstheme="majorHAnsi"/>
        </w:rPr>
      </w:pPr>
      <w:r w:rsidRPr="005F1FFD">
        <w:rPr>
          <w:rFonts w:asciiTheme="majorHAnsi" w:hAnsiTheme="majorHAnsi" w:cstheme="majorHAnsi"/>
        </w:rPr>
        <w:t>punktów</w:t>
      </w:r>
      <w:r w:rsidR="005F1FFD" w:rsidRPr="005F1FFD">
        <w:rPr>
          <w:rFonts w:asciiTheme="majorHAnsi" w:hAnsiTheme="majorHAnsi" w:cstheme="majorHAnsi"/>
        </w:rPr>
        <w:t xml:space="preserve"> obliczoną wg poniższego wzoru:</w:t>
      </w:r>
    </w:p>
    <w:p w14:paraId="271B9C36" w14:textId="1A3C3A71" w:rsidR="00936931" w:rsidRPr="005F1FFD" w:rsidRDefault="00302A28" w:rsidP="00936931">
      <w:pPr>
        <w:rPr>
          <w:rFonts w:asciiTheme="majorHAnsi" w:hAnsiTheme="majorHAnsi" w:cstheme="majorHAnsi"/>
        </w:rPr>
      </w:pPr>
      <m:oMathPara>
        <m:oMath>
          <m:sSub>
            <m:sSubPr>
              <m:ctrlPr>
                <w:rPr>
                  <w:rFonts w:ascii="Cambria Math" w:hAnsi="Cambria Math" w:cstheme="majorHAnsi"/>
                  <w:i/>
                </w:rPr>
              </m:ctrlPr>
            </m:sSubPr>
            <m:e>
              <m:r>
                <w:rPr>
                  <w:rFonts w:ascii="Cambria Math" w:hAnsi="Cambria Math" w:cstheme="majorHAnsi"/>
                </w:rPr>
                <m:t>O</m:t>
              </m:r>
            </m:e>
            <m:sub>
              <m:r>
                <w:rPr>
                  <w:rFonts w:ascii="Cambria Math" w:hAnsi="Cambria Math" w:cstheme="majorHAnsi"/>
                </w:rPr>
                <m:t>o</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O</m:t>
              </m:r>
            </m:e>
            <m:sub>
              <m:r>
                <w:rPr>
                  <w:rFonts w:ascii="Cambria Math" w:hAnsi="Cambria Math" w:cstheme="majorHAnsi"/>
                </w:rPr>
                <m:t>C</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O</m:t>
              </m:r>
            </m:e>
            <m:sub>
              <m:r>
                <w:rPr>
                  <w:rFonts w:ascii="Cambria Math" w:hAnsi="Cambria Math" w:cstheme="majorHAnsi"/>
                </w:rPr>
                <m:t>F</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O</m:t>
              </m:r>
            </m:e>
            <m:sub>
              <m:r>
                <w:rPr>
                  <w:rFonts w:ascii="Cambria Math" w:hAnsi="Cambria Math" w:cstheme="majorHAnsi"/>
                </w:rPr>
                <m:t>L</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O</m:t>
              </m:r>
            </m:e>
            <m:sub>
              <m:r>
                <w:rPr>
                  <w:rFonts w:ascii="Cambria Math" w:hAnsi="Cambria Math" w:cstheme="majorHAnsi"/>
                </w:rPr>
                <m:t>G</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O</m:t>
              </m:r>
            </m:e>
            <m:sub>
              <m:r>
                <w:rPr>
                  <w:rFonts w:ascii="Cambria Math" w:hAnsi="Cambria Math" w:cstheme="majorHAnsi"/>
                </w:rPr>
                <m:t>Rs</m:t>
              </m:r>
            </m:sub>
          </m:sSub>
        </m:oMath>
      </m:oMathPara>
    </w:p>
    <w:p w14:paraId="69449BBB" w14:textId="77777777" w:rsidR="00936931" w:rsidRPr="005F1FFD" w:rsidRDefault="00936931" w:rsidP="005F1FFD">
      <w:pPr>
        <w:ind w:firstLine="284"/>
        <w:rPr>
          <w:rFonts w:asciiTheme="majorHAnsi" w:hAnsiTheme="majorHAnsi" w:cstheme="majorHAnsi"/>
        </w:rPr>
      </w:pPr>
      <w:r w:rsidRPr="005F1FFD">
        <w:rPr>
          <w:rFonts w:asciiTheme="majorHAnsi" w:hAnsiTheme="majorHAnsi" w:cstheme="majorHAnsi"/>
        </w:rPr>
        <w:t>gdzie:</w:t>
      </w:r>
      <w:r w:rsidRPr="005F1FFD">
        <w:rPr>
          <w:rFonts w:asciiTheme="majorHAnsi" w:hAnsiTheme="majorHAnsi" w:cstheme="majorHAnsi"/>
        </w:rPr>
        <w:tab/>
      </w:r>
    </w:p>
    <w:p w14:paraId="08174627" w14:textId="77777777" w:rsidR="00936931" w:rsidRPr="005F1FFD" w:rsidRDefault="00936931" w:rsidP="005F1FFD">
      <w:pPr>
        <w:ind w:firstLine="284"/>
        <w:rPr>
          <w:rFonts w:asciiTheme="majorHAnsi" w:hAnsiTheme="majorHAnsi" w:cstheme="majorHAnsi"/>
        </w:rPr>
      </w:pPr>
      <w:r w:rsidRPr="005F1FFD">
        <w:rPr>
          <w:rFonts w:asciiTheme="majorHAnsi" w:hAnsiTheme="majorHAnsi" w:cstheme="majorHAnsi"/>
        </w:rPr>
        <w:t xml:space="preserve">• </w:t>
      </w:r>
      <w:proofErr w:type="spellStart"/>
      <w:r w:rsidRPr="005F1FFD">
        <w:rPr>
          <w:rFonts w:asciiTheme="majorHAnsi" w:hAnsiTheme="majorHAnsi" w:cstheme="majorHAnsi"/>
        </w:rPr>
        <w:t>O</w:t>
      </w:r>
      <w:r w:rsidRPr="005F1FFD">
        <w:rPr>
          <w:rFonts w:asciiTheme="majorHAnsi" w:hAnsiTheme="majorHAnsi" w:cstheme="majorHAnsi"/>
          <w:vertAlign w:val="subscript"/>
        </w:rPr>
        <w:t>o</w:t>
      </w:r>
      <w:proofErr w:type="spellEnd"/>
      <w:r w:rsidRPr="005F1FFD">
        <w:rPr>
          <w:rFonts w:asciiTheme="majorHAnsi" w:hAnsiTheme="majorHAnsi" w:cstheme="majorHAnsi"/>
        </w:rPr>
        <w:t xml:space="preserve"> – całkowita ocena punktowa badanej oferty, po zaokrągleniu do dwóch miejsc po przecinku</w:t>
      </w:r>
    </w:p>
    <w:p w14:paraId="7FEB0B40" w14:textId="25691F93" w:rsidR="00936931" w:rsidRPr="005F1FFD" w:rsidRDefault="00936931" w:rsidP="005F1FFD">
      <w:pPr>
        <w:ind w:firstLine="284"/>
        <w:rPr>
          <w:rFonts w:asciiTheme="majorHAnsi" w:hAnsiTheme="majorHAnsi" w:cstheme="majorHAnsi"/>
        </w:rPr>
      </w:pPr>
      <w:r w:rsidRPr="005F1FFD">
        <w:rPr>
          <w:rFonts w:asciiTheme="majorHAnsi" w:hAnsiTheme="majorHAnsi" w:cstheme="majorHAnsi"/>
        </w:rPr>
        <w:t>• O</w:t>
      </w:r>
      <w:r w:rsidRPr="005F1FFD">
        <w:rPr>
          <w:rFonts w:asciiTheme="majorHAnsi" w:hAnsiTheme="majorHAnsi" w:cstheme="majorHAnsi"/>
          <w:vertAlign w:val="subscript"/>
        </w:rPr>
        <w:t xml:space="preserve">C </w:t>
      </w:r>
      <w:r w:rsidRPr="005F1FFD">
        <w:rPr>
          <w:rFonts w:asciiTheme="majorHAnsi" w:hAnsiTheme="majorHAnsi" w:cstheme="majorHAnsi"/>
        </w:rPr>
        <w:t>– ocena punktowa badanej oferty w kryterium „cena”</w:t>
      </w:r>
    </w:p>
    <w:p w14:paraId="771B8238" w14:textId="488871A2" w:rsidR="00936931" w:rsidRPr="005F1FFD" w:rsidRDefault="00936931" w:rsidP="005F1FFD">
      <w:pPr>
        <w:ind w:firstLine="284"/>
        <w:rPr>
          <w:rFonts w:asciiTheme="majorHAnsi" w:hAnsiTheme="majorHAnsi" w:cstheme="majorHAnsi"/>
        </w:rPr>
      </w:pPr>
      <w:r w:rsidRPr="005F1FFD">
        <w:rPr>
          <w:rFonts w:asciiTheme="majorHAnsi" w:hAnsiTheme="majorHAnsi" w:cstheme="majorHAnsi"/>
        </w:rPr>
        <w:t>• O</w:t>
      </w:r>
      <w:r w:rsidR="00082F41">
        <w:rPr>
          <w:rFonts w:asciiTheme="majorHAnsi" w:hAnsiTheme="majorHAnsi" w:cstheme="majorHAnsi"/>
          <w:vertAlign w:val="subscript"/>
        </w:rPr>
        <w:t>F</w:t>
      </w:r>
      <w:r w:rsidRPr="005F1FFD">
        <w:rPr>
          <w:rFonts w:asciiTheme="majorHAnsi" w:hAnsiTheme="majorHAnsi" w:cstheme="majorHAnsi"/>
        </w:rPr>
        <w:t xml:space="preserve"> – ocena punktowa badanej oferty w kryterium „</w:t>
      </w:r>
      <w:r w:rsidR="00082F41">
        <w:rPr>
          <w:rFonts w:asciiTheme="majorHAnsi" w:hAnsiTheme="majorHAnsi" w:cstheme="majorHAnsi"/>
        </w:rPr>
        <w:t>funkcjonalność</w:t>
      </w:r>
      <w:r w:rsidRPr="005F1FFD">
        <w:rPr>
          <w:rFonts w:asciiTheme="majorHAnsi" w:hAnsiTheme="majorHAnsi" w:cstheme="majorHAnsi"/>
        </w:rPr>
        <w:t>”</w:t>
      </w:r>
    </w:p>
    <w:p w14:paraId="755F94CD" w14:textId="27AD8261" w:rsidR="00936931" w:rsidRPr="005F1FFD" w:rsidRDefault="00936931" w:rsidP="00082F41">
      <w:pPr>
        <w:ind w:left="851" w:hanging="567"/>
        <w:rPr>
          <w:rFonts w:asciiTheme="majorHAnsi" w:hAnsiTheme="majorHAnsi" w:cstheme="majorHAnsi"/>
        </w:rPr>
      </w:pPr>
      <w:r w:rsidRPr="005F1FFD">
        <w:rPr>
          <w:rFonts w:asciiTheme="majorHAnsi" w:hAnsiTheme="majorHAnsi" w:cstheme="majorHAnsi"/>
        </w:rPr>
        <w:t>• O</w:t>
      </w:r>
      <w:r w:rsidR="00082F41">
        <w:rPr>
          <w:rFonts w:asciiTheme="majorHAnsi" w:hAnsiTheme="majorHAnsi" w:cstheme="majorHAnsi"/>
          <w:vertAlign w:val="subscript"/>
        </w:rPr>
        <w:t>L</w:t>
      </w:r>
      <w:r w:rsidRPr="005F1FFD">
        <w:rPr>
          <w:rFonts w:asciiTheme="majorHAnsi" w:hAnsiTheme="majorHAnsi" w:cstheme="majorHAnsi"/>
        </w:rPr>
        <w:t xml:space="preserve"> – ocena punktowa badanej oferty w kryterium „</w:t>
      </w:r>
      <w:r w:rsidR="00082F41">
        <w:rPr>
          <w:rFonts w:asciiTheme="majorHAnsi" w:hAnsiTheme="majorHAnsi" w:cstheme="majorHAnsi"/>
          <w:lang w:val="pl-PL"/>
        </w:rPr>
        <w:t>o</w:t>
      </w:r>
      <w:r w:rsidR="00082F41" w:rsidRPr="00082F41">
        <w:rPr>
          <w:rFonts w:asciiTheme="majorHAnsi" w:hAnsiTheme="majorHAnsi" w:cstheme="majorHAnsi"/>
          <w:lang w:val="pl-PL"/>
        </w:rPr>
        <w:t>kres ważności licencji dla zwiększonej pojemności Cisco PI</w:t>
      </w:r>
      <w:r w:rsidRPr="005F1FFD">
        <w:rPr>
          <w:rFonts w:asciiTheme="majorHAnsi" w:hAnsiTheme="majorHAnsi" w:cstheme="majorHAnsi"/>
        </w:rPr>
        <w:t>”</w:t>
      </w:r>
    </w:p>
    <w:p w14:paraId="6893FFE1" w14:textId="55075651" w:rsidR="0075384B" w:rsidRDefault="00936931" w:rsidP="005F1FFD">
      <w:pPr>
        <w:ind w:firstLine="284"/>
        <w:rPr>
          <w:rFonts w:asciiTheme="majorHAnsi" w:hAnsiTheme="majorHAnsi" w:cstheme="majorHAnsi"/>
        </w:rPr>
      </w:pPr>
      <w:r w:rsidRPr="005F1FFD">
        <w:rPr>
          <w:rFonts w:asciiTheme="majorHAnsi" w:hAnsiTheme="majorHAnsi" w:cstheme="majorHAnsi"/>
        </w:rPr>
        <w:t>• O</w:t>
      </w:r>
      <w:r w:rsidR="00082F41">
        <w:rPr>
          <w:rFonts w:asciiTheme="majorHAnsi" w:hAnsiTheme="majorHAnsi" w:cstheme="majorHAnsi"/>
          <w:vertAlign w:val="subscript"/>
        </w:rPr>
        <w:t>G</w:t>
      </w:r>
      <w:r w:rsidRPr="005F1FFD">
        <w:rPr>
          <w:rFonts w:asciiTheme="majorHAnsi" w:hAnsiTheme="majorHAnsi" w:cstheme="majorHAnsi"/>
        </w:rPr>
        <w:t xml:space="preserve"> – ocena punktowa badanej oferty w kryterium „</w:t>
      </w:r>
      <w:r w:rsidR="00082F41">
        <w:rPr>
          <w:rFonts w:asciiTheme="majorHAnsi" w:hAnsiTheme="majorHAnsi" w:cstheme="majorHAnsi"/>
          <w:lang w:val="pl-PL"/>
        </w:rPr>
        <w:t>o</w:t>
      </w:r>
      <w:r w:rsidR="00082F41" w:rsidRPr="00082F41">
        <w:rPr>
          <w:rFonts w:asciiTheme="majorHAnsi" w:hAnsiTheme="majorHAnsi" w:cstheme="majorHAnsi"/>
          <w:lang w:val="pl-PL"/>
        </w:rPr>
        <w:t>kres gwarancji</w:t>
      </w:r>
      <w:r w:rsidR="005F1FFD">
        <w:rPr>
          <w:rFonts w:asciiTheme="majorHAnsi" w:hAnsiTheme="majorHAnsi" w:cstheme="majorHAnsi"/>
        </w:rPr>
        <w:t>”</w:t>
      </w:r>
    </w:p>
    <w:p w14:paraId="1FE01FF4" w14:textId="0A25A40D" w:rsidR="00082F41" w:rsidRPr="00082F41" w:rsidRDefault="00082F41" w:rsidP="0024130D">
      <w:pPr>
        <w:pStyle w:val="Akapitzlist"/>
        <w:numPr>
          <w:ilvl w:val="0"/>
          <w:numId w:val="43"/>
        </w:numPr>
        <w:ind w:left="426" w:hanging="142"/>
        <w:rPr>
          <w:rFonts w:asciiTheme="majorHAnsi" w:hAnsiTheme="majorHAnsi" w:cstheme="majorHAnsi"/>
        </w:rPr>
      </w:pPr>
      <w:proofErr w:type="spellStart"/>
      <w:r w:rsidRPr="00082F41">
        <w:rPr>
          <w:rFonts w:asciiTheme="majorHAnsi" w:hAnsiTheme="majorHAnsi" w:cstheme="majorHAnsi"/>
        </w:rPr>
        <w:t>O</w:t>
      </w:r>
      <w:r>
        <w:rPr>
          <w:rFonts w:asciiTheme="majorHAnsi" w:hAnsiTheme="majorHAnsi" w:cstheme="majorHAnsi"/>
          <w:vertAlign w:val="subscript"/>
        </w:rPr>
        <w:t>Rs</w:t>
      </w:r>
      <w:proofErr w:type="spellEnd"/>
      <w:r w:rsidRPr="00082F41">
        <w:rPr>
          <w:rFonts w:asciiTheme="majorHAnsi" w:hAnsiTheme="majorHAnsi" w:cstheme="majorHAnsi"/>
        </w:rPr>
        <w:t xml:space="preserve"> – ocena punktowa badanej oferty w kryterium „</w:t>
      </w:r>
      <w:r>
        <w:rPr>
          <w:rFonts w:asciiTheme="majorHAnsi" w:hAnsiTheme="majorHAnsi" w:cstheme="majorHAnsi"/>
          <w:lang w:val="pl-PL"/>
        </w:rPr>
        <w:t>Czas reakcji serwisu</w:t>
      </w:r>
      <w:r w:rsidRPr="00082F41">
        <w:rPr>
          <w:rFonts w:asciiTheme="majorHAnsi" w:hAnsiTheme="majorHAnsi" w:cstheme="majorHAnsi"/>
        </w:rPr>
        <w:t>”</w:t>
      </w:r>
    </w:p>
    <w:p w14:paraId="0913CB8A" w14:textId="3ED47E44" w:rsidR="00E76495" w:rsidRPr="00082F41" w:rsidRDefault="00E76495" w:rsidP="00082F41">
      <w:pPr>
        <w:pStyle w:val="Akapitzlist"/>
        <w:numPr>
          <w:ilvl w:val="0"/>
          <w:numId w:val="13"/>
        </w:numPr>
        <w:ind w:left="426" w:hanging="426"/>
        <w:jc w:val="both"/>
        <w:rPr>
          <w:rFonts w:asciiTheme="majorHAnsi" w:hAnsiTheme="majorHAnsi" w:cstheme="majorHAnsi"/>
        </w:rPr>
      </w:pPr>
      <w:r w:rsidRPr="00082F41">
        <w:rPr>
          <w:rFonts w:ascii="Calibri" w:hAnsi="Calibri" w:cs="Calibri"/>
        </w:rPr>
        <w:t>Jeżeli nie będzie można wybrać oferty najkorzystniejszej z uwagi na to, że dwie lub więcej ofert uzyskają taką samą ocenę punktową, Zamawiający spośród tych ofert wybierze ofertę z niższą ceną</w:t>
      </w:r>
      <w:r w:rsidR="00082F41">
        <w:rPr>
          <w:rFonts w:ascii="Calibri" w:hAnsi="Calibri" w:cs="Calibri"/>
        </w:rPr>
        <w:t>.</w:t>
      </w:r>
    </w:p>
    <w:p w14:paraId="57741405" w14:textId="77777777" w:rsidR="002C041E" w:rsidRPr="005410BF" w:rsidRDefault="00047D3A" w:rsidP="00082F41">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082F41">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2" w:name="_jdd1gpfct9cq" w:colFirst="0" w:colLast="0"/>
      <w:bookmarkEnd w:id="22"/>
      <w:r>
        <w:t>XXI. Informacje o formalnościach, jakie powinny być dopełnione po wyborze oferty w celu zawarcia umowy</w:t>
      </w:r>
    </w:p>
    <w:p w14:paraId="4B6B1C95" w14:textId="77777777" w:rsidR="002C041E" w:rsidRPr="005410BF" w:rsidRDefault="00047D3A" w:rsidP="00CD1564">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43D831F"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3" w:name="_8o16t0j5rcy" w:colFirst="0" w:colLast="0"/>
      <w:bookmarkEnd w:id="23"/>
      <w:r>
        <w:lastRenderedPageBreak/>
        <w:t>XXII. Wymagania dotyczące zabezpieczenia należytego wykonania umowy</w:t>
      </w:r>
    </w:p>
    <w:p w14:paraId="64A4B0FA" w14:textId="47A24830" w:rsidR="00302A28" w:rsidRDefault="00302A28" w:rsidP="00302A28">
      <w:pPr>
        <w:ind w:left="426" w:hanging="426"/>
        <w:jc w:val="both"/>
      </w:pPr>
      <w:r>
        <w:rPr>
          <w:rFonts w:asciiTheme="majorHAnsi" w:hAnsiTheme="majorHAnsi" w:cstheme="majorHAnsi"/>
        </w:rPr>
        <w:t>Zamawiający nie wymaga wniesienia zabezpieczenia należytego wykonania umowy.</w:t>
      </w:r>
    </w:p>
    <w:p w14:paraId="447928C5" w14:textId="6E8A3DFC" w:rsidR="002C041E" w:rsidRDefault="00047D3A">
      <w:pPr>
        <w:pStyle w:val="Nagwek2"/>
        <w:spacing w:line="320" w:lineRule="auto"/>
        <w:jc w:val="both"/>
      </w:pPr>
      <w:r>
        <w:t xml:space="preserve">oraz możliwości jej zmiany </w:t>
      </w:r>
    </w:p>
    <w:p w14:paraId="771DF56A" w14:textId="77777777" w:rsidR="002C041E" w:rsidRPr="00F536B7" w:rsidRDefault="00047D3A" w:rsidP="00CD1564">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4" w:name="_kmfqfyi30wag" w:colFirst="0" w:colLast="0"/>
      <w:bookmarkEnd w:id="24"/>
      <w:r>
        <w:t>XIV. Pouczenie o środkach ochrony prawnej przysługujących Wykonawcy</w:t>
      </w:r>
    </w:p>
    <w:p w14:paraId="30AABFFF" w14:textId="07C60435" w:rsidR="002C041E" w:rsidRPr="005410BF" w:rsidRDefault="00047D3A" w:rsidP="00CD1564">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lastRenderedPageBreak/>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5" w:name="_uarrfy5kozla" w:colFirst="0" w:colLast="0"/>
      <w:bookmarkEnd w:id="25"/>
      <w:r>
        <w:t>XXV. Spis załączników</w:t>
      </w:r>
    </w:p>
    <w:p w14:paraId="40DD77B1" w14:textId="77777777" w:rsidR="002C041E" w:rsidRPr="00606361"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CD1564">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CD1564">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51043A23" w:rsidR="001F48B4"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 xml:space="preserve">ykaz </w:t>
      </w:r>
      <w:r w:rsidR="00EF29B1">
        <w:rPr>
          <w:rFonts w:asciiTheme="majorHAnsi" w:hAnsiTheme="majorHAnsi" w:cstheme="majorHAnsi"/>
        </w:rPr>
        <w:t xml:space="preserve">wykonanych </w:t>
      </w:r>
      <w:r w:rsidR="005F1FFD">
        <w:rPr>
          <w:rFonts w:asciiTheme="majorHAnsi" w:hAnsiTheme="majorHAnsi" w:cstheme="majorHAnsi"/>
        </w:rPr>
        <w:t>usług</w:t>
      </w:r>
      <w:r w:rsidR="008015AF" w:rsidRPr="00606361">
        <w:rPr>
          <w:rFonts w:asciiTheme="majorHAnsi" w:hAnsiTheme="majorHAnsi" w:cstheme="majorHAnsi"/>
        </w:rPr>
        <w:t xml:space="preserve"> porównywalnych z </w:t>
      </w:r>
      <w:r w:rsidR="005F1FFD">
        <w:rPr>
          <w:rFonts w:asciiTheme="majorHAnsi" w:hAnsiTheme="majorHAnsi" w:cstheme="majorHAnsi"/>
        </w:rPr>
        <w:t>usług</w:t>
      </w:r>
      <w:r w:rsidR="0075384B">
        <w:rPr>
          <w:rFonts w:asciiTheme="majorHAnsi" w:hAnsiTheme="majorHAnsi" w:cstheme="majorHAnsi"/>
        </w:rPr>
        <w:t>ami</w:t>
      </w:r>
      <w:r w:rsidR="00A055AB" w:rsidRPr="00606361">
        <w:rPr>
          <w:rFonts w:asciiTheme="majorHAnsi" w:hAnsiTheme="majorHAnsi" w:cstheme="majorHAnsi"/>
        </w:rPr>
        <w:t xml:space="preserve"> </w:t>
      </w:r>
      <w:r w:rsidRPr="00606361">
        <w:rPr>
          <w:rFonts w:asciiTheme="majorHAnsi" w:hAnsiTheme="majorHAnsi" w:cstheme="majorHAnsi"/>
        </w:rPr>
        <w:t>stanowiącymi przedmiot zamówienia</w:t>
      </w:r>
      <w:r w:rsidR="00663893">
        <w:rPr>
          <w:rFonts w:asciiTheme="majorHAnsi" w:hAnsiTheme="majorHAnsi" w:cstheme="majorHAnsi"/>
        </w:rPr>
        <w:t>.</w:t>
      </w:r>
    </w:p>
    <w:p w14:paraId="73C5B2E2" w14:textId="77777777" w:rsidR="00082F41" w:rsidRDefault="00082F41" w:rsidP="00082F41">
      <w:pPr>
        <w:numPr>
          <w:ilvl w:val="0"/>
          <w:numId w:val="25"/>
        </w:numPr>
        <w:jc w:val="both"/>
        <w:rPr>
          <w:rFonts w:asciiTheme="majorHAnsi" w:hAnsiTheme="majorHAnsi" w:cstheme="majorHAnsi"/>
        </w:rPr>
      </w:pPr>
      <w:r>
        <w:rPr>
          <w:rFonts w:asciiTheme="majorHAnsi" w:hAnsiTheme="majorHAnsi" w:cstheme="majorHAnsi"/>
        </w:rPr>
        <w:t>Specyfikacja techniczna;</w:t>
      </w:r>
    </w:p>
    <w:p w14:paraId="026C7859" w14:textId="77777777" w:rsidR="00082F41" w:rsidRPr="003758F8" w:rsidRDefault="00082F41" w:rsidP="00082F41">
      <w:pPr>
        <w:numPr>
          <w:ilvl w:val="0"/>
          <w:numId w:val="25"/>
        </w:numPr>
        <w:jc w:val="both"/>
        <w:rPr>
          <w:rFonts w:asciiTheme="majorHAnsi" w:hAnsiTheme="majorHAnsi" w:cstheme="majorHAnsi"/>
        </w:rPr>
      </w:pPr>
      <w:r>
        <w:rPr>
          <w:rFonts w:asciiTheme="majorHAnsi" w:hAnsiTheme="majorHAnsi" w:cstheme="majorHAnsi"/>
          <w:lang w:val="pl-PL"/>
        </w:rPr>
        <w:t>F</w:t>
      </w:r>
      <w:r w:rsidRPr="006B173B">
        <w:rPr>
          <w:rFonts w:asciiTheme="majorHAnsi" w:hAnsiTheme="majorHAnsi" w:cstheme="majorHAnsi"/>
          <w:lang w:val="pl-PL"/>
        </w:rPr>
        <w:t xml:space="preserve">ormularz specyfikacji technicznej oferowanych </w:t>
      </w:r>
      <w:r>
        <w:rPr>
          <w:rFonts w:asciiTheme="majorHAnsi" w:hAnsiTheme="majorHAnsi" w:cstheme="majorHAnsi"/>
          <w:lang w:val="pl-PL"/>
        </w:rPr>
        <w:t>elementów sieci komputerowej;</w:t>
      </w:r>
    </w:p>
    <w:p w14:paraId="1651A5B5" w14:textId="77777777" w:rsidR="00082F41" w:rsidRPr="003638D0" w:rsidRDefault="00082F41" w:rsidP="00082F41">
      <w:pPr>
        <w:numPr>
          <w:ilvl w:val="0"/>
          <w:numId w:val="25"/>
        </w:numPr>
        <w:jc w:val="both"/>
        <w:rPr>
          <w:rFonts w:asciiTheme="majorHAnsi" w:hAnsiTheme="majorHAnsi" w:cstheme="majorHAnsi"/>
        </w:rPr>
      </w:pPr>
      <w:r>
        <w:rPr>
          <w:rFonts w:asciiTheme="majorHAnsi" w:hAnsiTheme="majorHAnsi" w:cstheme="majorHAnsi"/>
          <w:lang w:val="pl-PL"/>
        </w:rPr>
        <w:t>Kosztorys ofertowy;</w:t>
      </w:r>
    </w:p>
    <w:p w14:paraId="554ECD26" w14:textId="77777777" w:rsidR="00082F41" w:rsidRPr="00324474" w:rsidRDefault="00082F41" w:rsidP="00082F41">
      <w:pPr>
        <w:numPr>
          <w:ilvl w:val="0"/>
          <w:numId w:val="25"/>
        </w:numPr>
        <w:jc w:val="both"/>
        <w:rPr>
          <w:rFonts w:asciiTheme="majorHAnsi" w:hAnsiTheme="majorHAnsi" w:cstheme="majorHAnsi"/>
        </w:rPr>
      </w:pPr>
      <w:r w:rsidRPr="00324474">
        <w:rPr>
          <w:rFonts w:asciiTheme="majorHAnsi" w:hAnsiTheme="majorHAnsi" w:cstheme="majorHAnsi"/>
        </w:rPr>
        <w:t>Projekt umowy;</w:t>
      </w:r>
    </w:p>
    <w:p w14:paraId="012FC6F3" w14:textId="53A1E0F7" w:rsidR="00ED3C21" w:rsidRPr="002060F0" w:rsidRDefault="00EF29B1" w:rsidP="002060F0">
      <w:pPr>
        <w:numPr>
          <w:ilvl w:val="0"/>
          <w:numId w:val="25"/>
        </w:numPr>
        <w:jc w:val="both"/>
        <w:rPr>
          <w:rFonts w:asciiTheme="majorHAnsi" w:hAnsiTheme="majorHAnsi" w:cstheme="majorHAnsi"/>
        </w:rPr>
      </w:pPr>
      <w:r w:rsidRPr="002060F0">
        <w:rPr>
          <w:rFonts w:asciiTheme="majorHAnsi" w:hAnsiTheme="majorHAnsi" w:cstheme="majorHAnsi"/>
        </w:rPr>
        <w:t>Informacja dot. dysponowania odpowiednim potencjałem technicznym.</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E56230">
      <w:headerReference w:type="default" r:id="rId33"/>
      <w:footerReference w:type="default" r:id="rId34"/>
      <w:headerReference w:type="first" r:id="rId35"/>
      <w:pgSz w:w="11909" w:h="16834"/>
      <w:pgMar w:top="1276" w:right="1440" w:bottom="1276" w:left="1440" w:header="720" w:footer="437"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D56355" w16cid:durableId="26F25840"/>
  <w16cid:commentId w16cid:paraId="0950700D" w16cid:durableId="26F25841"/>
  <w16cid:commentId w16cid:paraId="6DE750BA" w16cid:durableId="26F25B79"/>
  <w16cid:commentId w16cid:paraId="16E9323B" w16cid:durableId="26F25C89"/>
  <w16cid:commentId w16cid:paraId="5E10DDA3" w16cid:durableId="26F25842"/>
  <w16cid:commentId w16cid:paraId="4813AFF9" w16cid:durableId="26F25843"/>
  <w16cid:commentId w16cid:paraId="3652C3AA" w16cid:durableId="26F25844"/>
  <w16cid:commentId w16cid:paraId="1231C275" w16cid:durableId="26F25D5F"/>
  <w16cid:commentId w16cid:paraId="2029334A" w16cid:durableId="26F25845"/>
  <w16cid:commentId w16cid:paraId="67A17240" w16cid:durableId="26F25846"/>
  <w16cid:commentId w16cid:paraId="23988024" w16cid:durableId="26F25DC8"/>
  <w16cid:commentId w16cid:paraId="37A8EF52" w16cid:durableId="26F25847"/>
  <w16cid:commentId w16cid:paraId="66F1F01B" w16cid:durableId="26F25848"/>
  <w16cid:commentId w16cid:paraId="6A953B69" w16cid:durableId="26F25849"/>
  <w16cid:commentId w16cid:paraId="7A1511CB" w16cid:durableId="26F2584A"/>
  <w16cid:commentId w16cid:paraId="1558931B" w16cid:durableId="26F2584B"/>
  <w16cid:commentId w16cid:paraId="6C9D55BF" w16cid:durableId="26F25E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9B233" w14:textId="77777777" w:rsidR="004F2AF5" w:rsidRDefault="004F2AF5">
      <w:pPr>
        <w:spacing w:line="240" w:lineRule="auto"/>
      </w:pPr>
      <w:r>
        <w:separator/>
      </w:r>
    </w:p>
  </w:endnote>
  <w:endnote w:type="continuationSeparator" w:id="0">
    <w:p w14:paraId="0E96ACFA" w14:textId="77777777" w:rsidR="004F2AF5" w:rsidRDefault="004F2A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4D43F46C" w:rsidR="004F2AF5" w:rsidRPr="00827A68" w:rsidRDefault="004F2AF5" w:rsidP="00E56230">
    <w:pPr>
      <w:tabs>
        <w:tab w:val="left" w:pos="3555"/>
        <w:tab w:val="right" w:pos="9029"/>
      </w:tabs>
      <w:rPr>
        <w:rFonts w:asciiTheme="majorHAnsi" w:hAnsiTheme="majorHAnsi" w:cstheme="majorHAnsi"/>
        <w:sz w:val="18"/>
        <w:szCs w:val="18"/>
      </w:rPr>
    </w:pPr>
    <w:r>
      <w:rPr>
        <w:rFonts w:asciiTheme="majorHAnsi" w:hAnsiTheme="majorHAnsi" w:cstheme="majorHAnsi"/>
        <w:sz w:val="18"/>
        <w:szCs w:val="18"/>
      </w:rPr>
      <w:tab/>
    </w:r>
    <w:r>
      <w:rPr>
        <w:rFonts w:asciiTheme="majorHAnsi" w:hAnsiTheme="majorHAnsi" w:cstheme="majorHAnsi"/>
        <w:sz w:val="18"/>
        <w:szCs w:val="18"/>
      </w:rPr>
      <w:tab/>
    </w: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302A28">
      <w:rPr>
        <w:rFonts w:asciiTheme="majorHAnsi" w:hAnsiTheme="majorHAnsi" w:cstheme="majorHAnsi"/>
        <w:noProof/>
        <w:sz w:val="18"/>
        <w:szCs w:val="18"/>
      </w:rPr>
      <w:t>16</w:t>
    </w:r>
    <w:r w:rsidRPr="00827A68">
      <w:rPr>
        <w:rFonts w:asciiTheme="majorHAnsi" w:hAnsiTheme="majorHAnsi" w:cstheme="majorHAnsi"/>
        <w:sz w:val="18"/>
        <w:szCs w:val="18"/>
      </w:rPr>
      <w:fldChar w:fldCharType="end"/>
    </w:r>
  </w:p>
  <w:p w14:paraId="462471AE" w14:textId="193985E7" w:rsidR="004F2AF5" w:rsidRPr="00E56230" w:rsidRDefault="004F2AF5" w:rsidP="00E56230">
    <w:pPr>
      <w:jc w:val="center"/>
      <w:rPr>
        <w:rFonts w:ascii="Calibri" w:eastAsia="Times New Roman" w:hAnsi="Calibri" w:cs="Calibri"/>
        <w:sz w:val="20"/>
        <w:szCs w:val="20"/>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C62D4" w14:textId="77777777" w:rsidR="004F2AF5" w:rsidRDefault="004F2AF5">
      <w:pPr>
        <w:spacing w:line="240" w:lineRule="auto"/>
      </w:pPr>
      <w:r>
        <w:separator/>
      </w:r>
    </w:p>
  </w:footnote>
  <w:footnote w:type="continuationSeparator" w:id="0">
    <w:p w14:paraId="04D9F6FC" w14:textId="77777777" w:rsidR="004F2AF5" w:rsidRDefault="004F2A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7DB3E888" w:rsidR="004F2AF5" w:rsidRDefault="004F2AF5">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ZP/030/23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4F2AF5" w:rsidRDefault="004F2AF5"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25" name="Obraz 25"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3"/>
    <w:multiLevelType w:val="singleLevel"/>
    <w:tmpl w:val="0415001B"/>
    <w:lvl w:ilvl="0">
      <w:start w:val="1"/>
      <w:numFmt w:val="lowerRoman"/>
      <w:lvlText w:val="%1."/>
      <w:lvlJc w:val="right"/>
      <w:pPr>
        <w:ind w:left="1820" w:hanging="360"/>
      </w:pPr>
      <w:rPr>
        <w:rFonts w:cs="Times New Roman"/>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2E081F"/>
    <w:multiLevelType w:val="multilevel"/>
    <w:tmpl w:val="923C7F7C"/>
    <w:styleLink w:val="Styl1"/>
    <w:lvl w:ilvl="0">
      <w:start w:val="1"/>
      <w:numFmt w:val="upperRoman"/>
      <w:lvlText w:val="%1."/>
      <w:lvlJc w:val="left"/>
      <w:pPr>
        <w:tabs>
          <w:tab w:val="num" w:pos="709"/>
        </w:tabs>
        <w:ind w:left="709" w:hanging="709"/>
      </w:pPr>
      <w:rPr>
        <w:rFonts w:cs="Times New Roman" w:hint="default"/>
      </w:rPr>
    </w:lvl>
    <w:lvl w:ilvl="1">
      <w:start w:val="1"/>
      <w:numFmt w:val="decimal"/>
      <w:isLgl/>
      <w:lvlText w:val="%1.%2. "/>
      <w:lvlJc w:val="left"/>
      <w:pPr>
        <w:tabs>
          <w:tab w:val="num" w:pos="851"/>
        </w:tabs>
        <w:ind w:left="851" w:hanging="709"/>
      </w:pPr>
      <w:rPr>
        <w:rFonts w:cs="Times New Roman" w:hint="default"/>
      </w:rPr>
    </w:lvl>
    <w:lvl w:ilvl="2">
      <w:start w:val="1"/>
      <w:numFmt w:val="lowerLetter"/>
      <w:lvlText w:val="%3)"/>
      <w:lvlJc w:val="left"/>
      <w:pPr>
        <w:tabs>
          <w:tab w:val="num" w:pos="1134"/>
        </w:tabs>
        <w:ind w:left="1134" w:hanging="425"/>
      </w:pPr>
      <w:rPr>
        <w:rFonts w:cs="Times New Roman" w:hint="default"/>
        <w:i w:val="0"/>
        <w:iCs w:val="0"/>
      </w:rPr>
    </w:lvl>
    <w:lvl w:ilvl="3">
      <w:start w:val="1"/>
      <w:numFmt w:val="bullet"/>
      <w:lvlRestart w:val="0"/>
      <w:lvlText w:val=""/>
      <w:lvlJc w:val="left"/>
      <w:pPr>
        <w:tabs>
          <w:tab w:val="num" w:pos="1418"/>
        </w:tabs>
        <w:ind w:left="1418" w:hanging="284"/>
      </w:pPr>
      <w:rPr>
        <w:rFonts w:ascii="Symbol" w:hAnsi="Symbol" w:hint="default"/>
        <w:color w:val="auto"/>
      </w:rPr>
    </w:lvl>
    <w:lvl w:ilvl="4">
      <w:start w:val="1"/>
      <w:numFmt w:val="lowerLetter"/>
      <w:suff w:val="nothing"/>
      <w:lvlText w:val="%5."/>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7A16A8"/>
    <w:multiLevelType w:val="multilevel"/>
    <w:tmpl w:val="8C121EB4"/>
    <w:lvl w:ilvl="0">
      <w:start w:val="1"/>
      <w:numFmt w:val="decimal"/>
      <w:lvlText w:val="%1."/>
      <w:lvlJc w:val="left"/>
      <w:pPr>
        <w:ind w:left="435" w:hanging="435"/>
      </w:pPr>
      <w:rPr>
        <w:rFonts w:cs="Times New Roman"/>
      </w:rPr>
    </w:lvl>
    <w:lvl w:ilvl="1">
      <w:start w:val="1"/>
      <w:numFmt w:val="decimal"/>
      <w:lvlText w:val="%1.%2."/>
      <w:lvlJc w:val="left"/>
      <w:pPr>
        <w:ind w:left="861" w:hanging="435"/>
      </w:pPr>
      <w:rPr>
        <w:rFonts w:cs="Times New Roman"/>
      </w:rPr>
    </w:lvl>
    <w:lvl w:ilvl="2">
      <w:start w:val="1"/>
      <w:numFmt w:val="decimal"/>
      <w:lvlText w:val="%3)"/>
      <w:lvlJc w:val="left"/>
      <w:pPr>
        <w:ind w:left="1572" w:hanging="720"/>
      </w:pPr>
    </w:lvl>
    <w:lvl w:ilvl="3">
      <w:start w:val="1"/>
      <w:numFmt w:val="decimal"/>
      <w:lvlText w:val="%1.%2.%3.%4."/>
      <w:lvlJc w:val="left"/>
      <w:pPr>
        <w:ind w:left="1998" w:hanging="720"/>
      </w:pPr>
      <w:rPr>
        <w:rFonts w:cs="Times New Roman"/>
      </w:rPr>
    </w:lvl>
    <w:lvl w:ilvl="4">
      <w:start w:val="1"/>
      <w:numFmt w:val="decimal"/>
      <w:lvlText w:val="%1.%2.%3.%4.%5."/>
      <w:lvlJc w:val="left"/>
      <w:pPr>
        <w:ind w:left="2784" w:hanging="1080"/>
      </w:pPr>
      <w:rPr>
        <w:rFonts w:cs="Times New Roman"/>
      </w:rPr>
    </w:lvl>
    <w:lvl w:ilvl="5">
      <w:start w:val="1"/>
      <w:numFmt w:val="decimal"/>
      <w:lvlText w:val="%1.%2.%3.%4.%5.%6."/>
      <w:lvlJc w:val="left"/>
      <w:pPr>
        <w:ind w:left="3210" w:hanging="1080"/>
      </w:pPr>
      <w:rPr>
        <w:rFonts w:cs="Times New Roman"/>
      </w:rPr>
    </w:lvl>
    <w:lvl w:ilvl="6">
      <w:start w:val="1"/>
      <w:numFmt w:val="decimal"/>
      <w:lvlText w:val="%1.%2.%3.%4.%5.%6.%7."/>
      <w:lvlJc w:val="left"/>
      <w:pPr>
        <w:ind w:left="3996" w:hanging="1440"/>
      </w:pPr>
      <w:rPr>
        <w:rFonts w:cs="Times New Roman"/>
      </w:rPr>
    </w:lvl>
    <w:lvl w:ilvl="7">
      <w:start w:val="1"/>
      <w:numFmt w:val="decimal"/>
      <w:lvlText w:val="%1.%2.%3.%4.%5.%6.%7.%8."/>
      <w:lvlJc w:val="left"/>
      <w:pPr>
        <w:ind w:left="4422" w:hanging="1440"/>
      </w:pPr>
      <w:rPr>
        <w:rFonts w:cs="Times New Roman"/>
      </w:rPr>
    </w:lvl>
    <w:lvl w:ilvl="8">
      <w:start w:val="1"/>
      <w:numFmt w:val="decimal"/>
      <w:lvlText w:val="%1.%2.%3.%4.%5.%6.%7.%8.%9."/>
      <w:lvlJc w:val="left"/>
      <w:pPr>
        <w:ind w:left="5208" w:hanging="1800"/>
      </w:pPr>
      <w:rPr>
        <w:rFonts w:cs="Times New Roman"/>
      </w:rPr>
    </w:lvl>
  </w:abstractNum>
  <w:abstractNum w:abstractNumId="8" w15:restartNumberingAfterBreak="0">
    <w:nsid w:val="0E8E1CD9"/>
    <w:multiLevelType w:val="hybridMultilevel"/>
    <w:tmpl w:val="C366C1EA"/>
    <w:lvl w:ilvl="0" w:tplc="A4B890D0">
      <w:start w:val="1"/>
      <w:numFmt w:val="bullet"/>
      <w:lvlText w:val=""/>
      <w:lvlJc w:val="left"/>
      <w:pPr>
        <w:ind w:left="1886"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9"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1"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7F835BE"/>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3"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15:restartNumberingAfterBreak="0">
    <w:nsid w:val="1B210996"/>
    <w:multiLevelType w:val="hybridMultilevel"/>
    <w:tmpl w:val="EF123E4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6"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7" w15:restartNumberingAfterBreak="0">
    <w:nsid w:val="2B2735C7"/>
    <w:multiLevelType w:val="hybridMultilevel"/>
    <w:tmpl w:val="BF2EB8E6"/>
    <w:lvl w:ilvl="0" w:tplc="04150011">
      <w:start w:val="1"/>
      <w:numFmt w:val="decimal"/>
      <w:lvlText w:val="%1)"/>
      <w:lvlJc w:val="left"/>
      <w:pPr>
        <w:ind w:left="717" w:hanging="360"/>
      </w:pPr>
      <w:rPr>
        <w:rFonts w:cs="Times New Roman" w:hint="default"/>
      </w:rPr>
    </w:lvl>
    <w:lvl w:ilvl="1" w:tplc="04150019">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18"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4"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B4279DF"/>
    <w:multiLevelType w:val="hybridMultilevel"/>
    <w:tmpl w:val="5ADE776A"/>
    <w:lvl w:ilvl="0" w:tplc="04150017">
      <w:start w:val="1"/>
      <w:numFmt w:val="lowerLetter"/>
      <w:lvlText w:val="%1)"/>
      <w:lvlJc w:val="left"/>
      <w:pPr>
        <w:ind w:left="1077" w:hanging="360"/>
      </w:pPr>
      <w:rPr>
        <w:rFonts w:cs="Times New Roman"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6"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7"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9"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0"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1"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4"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5"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7"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8"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6C3B6E5A"/>
    <w:multiLevelType w:val="multilevel"/>
    <w:tmpl w:val="CAB663FA"/>
    <w:lvl w:ilvl="0">
      <w:start w:val="3"/>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40"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2" w15:restartNumberingAfterBreak="0">
    <w:nsid w:val="7F966BE9"/>
    <w:multiLevelType w:val="hybridMultilevel"/>
    <w:tmpl w:val="1BA4CD1A"/>
    <w:lvl w:ilvl="0" w:tplc="06903186">
      <w:start w:val="1"/>
      <w:numFmt w:val="bullet"/>
      <w:lvlText w:val=""/>
      <w:lvlJc w:val="left"/>
      <w:pPr>
        <w:ind w:left="1886" w:hanging="360"/>
      </w:pPr>
      <w:rPr>
        <w:rFonts w:ascii="Symbol" w:hAnsi="Symbol" w:hint="default"/>
        <w:color w:val="auto"/>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num w:numId="1">
    <w:abstractNumId w:val="2"/>
  </w:num>
  <w:num w:numId="2">
    <w:abstractNumId w:val="11"/>
  </w:num>
  <w:num w:numId="3">
    <w:abstractNumId w:val="13"/>
  </w:num>
  <w:num w:numId="4">
    <w:abstractNumId w:val="40"/>
  </w:num>
  <w:num w:numId="5">
    <w:abstractNumId w:val="38"/>
  </w:num>
  <w:num w:numId="6">
    <w:abstractNumId w:val="35"/>
  </w:num>
  <w:num w:numId="7">
    <w:abstractNumId w:val="26"/>
  </w:num>
  <w:num w:numId="8">
    <w:abstractNumId w:val="41"/>
  </w:num>
  <w:num w:numId="9">
    <w:abstractNumId w:val="30"/>
  </w:num>
  <w:num w:numId="10">
    <w:abstractNumId w:val="15"/>
  </w:num>
  <w:num w:numId="11">
    <w:abstractNumId w:val="28"/>
  </w:num>
  <w:num w:numId="12">
    <w:abstractNumId w:val="6"/>
  </w:num>
  <w:num w:numId="13">
    <w:abstractNumId w:val="24"/>
  </w:num>
  <w:num w:numId="14">
    <w:abstractNumId w:val="19"/>
  </w:num>
  <w:num w:numId="15">
    <w:abstractNumId w:val="9"/>
  </w:num>
  <w:num w:numId="16">
    <w:abstractNumId w:val="18"/>
  </w:num>
  <w:num w:numId="17">
    <w:abstractNumId w:val="32"/>
  </w:num>
  <w:num w:numId="18">
    <w:abstractNumId w:val="16"/>
  </w:num>
  <w:num w:numId="19">
    <w:abstractNumId w:val="37"/>
  </w:num>
  <w:num w:numId="20">
    <w:abstractNumId w:val="21"/>
  </w:num>
  <w:num w:numId="21">
    <w:abstractNumId w:val="10"/>
  </w:num>
  <w:num w:numId="22">
    <w:abstractNumId w:val="33"/>
  </w:num>
  <w:num w:numId="23">
    <w:abstractNumId w:val="31"/>
  </w:num>
  <w:num w:numId="24">
    <w:abstractNumId w:val="34"/>
  </w:num>
  <w:num w:numId="25">
    <w:abstractNumId w:val="4"/>
  </w:num>
  <w:num w:numId="26">
    <w:abstractNumId w:val="3"/>
  </w:num>
  <w:num w:numId="27">
    <w:abstractNumId w:val="29"/>
  </w:num>
  <w:num w:numId="28">
    <w:abstractNumId w:val="36"/>
  </w:num>
  <w:num w:numId="29">
    <w:abstractNumId w:val="22"/>
  </w:num>
  <w:num w:numId="30">
    <w:abstractNumId w:val="27"/>
  </w:num>
  <w:num w:numId="31">
    <w:abstractNumId w:val="1"/>
  </w:num>
  <w:num w:numId="32">
    <w:abstractNumId w:val="20"/>
  </w:num>
  <w:num w:numId="33">
    <w:abstractNumId w:val="23"/>
  </w:num>
  <w:num w:numId="34">
    <w:abstractNumId w:val="39"/>
  </w:num>
  <w:num w:numId="35">
    <w:abstractNumId w:val="5"/>
  </w:num>
  <w:num w:numId="36">
    <w:abstractNumId w:val="17"/>
  </w:num>
  <w:num w:numId="37">
    <w:abstractNumId w:val="25"/>
  </w:num>
  <w:num w:numId="38">
    <w:abstractNumId w:val="7"/>
  </w:num>
  <w:num w:numId="39">
    <w:abstractNumId w:val="0"/>
  </w:num>
  <w:num w:numId="4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82F41"/>
    <w:rsid w:val="00087DAB"/>
    <w:rsid w:val="000A0770"/>
    <w:rsid w:val="000C5871"/>
    <w:rsid w:val="000D577C"/>
    <w:rsid w:val="000E13D6"/>
    <w:rsid w:val="000E6935"/>
    <w:rsid w:val="000F2783"/>
    <w:rsid w:val="00100D55"/>
    <w:rsid w:val="00115EA4"/>
    <w:rsid w:val="00126E5B"/>
    <w:rsid w:val="00141D14"/>
    <w:rsid w:val="00146315"/>
    <w:rsid w:val="00172D0F"/>
    <w:rsid w:val="0019050C"/>
    <w:rsid w:val="001A2C4C"/>
    <w:rsid w:val="001B15A0"/>
    <w:rsid w:val="001E7610"/>
    <w:rsid w:val="001F48B4"/>
    <w:rsid w:val="00200AAF"/>
    <w:rsid w:val="00201EE9"/>
    <w:rsid w:val="002060F0"/>
    <w:rsid w:val="0023111F"/>
    <w:rsid w:val="0024130D"/>
    <w:rsid w:val="0024376A"/>
    <w:rsid w:val="002557A5"/>
    <w:rsid w:val="002A2627"/>
    <w:rsid w:val="002A415D"/>
    <w:rsid w:val="002B3154"/>
    <w:rsid w:val="002C041E"/>
    <w:rsid w:val="002D68CA"/>
    <w:rsid w:val="003003F0"/>
    <w:rsid w:val="00301522"/>
    <w:rsid w:val="00302A28"/>
    <w:rsid w:val="00330D73"/>
    <w:rsid w:val="0035275A"/>
    <w:rsid w:val="00357BB7"/>
    <w:rsid w:val="00372699"/>
    <w:rsid w:val="00374E12"/>
    <w:rsid w:val="003850C7"/>
    <w:rsid w:val="003A7E9B"/>
    <w:rsid w:val="003D2A77"/>
    <w:rsid w:val="003D48C6"/>
    <w:rsid w:val="003D4DDD"/>
    <w:rsid w:val="003E135B"/>
    <w:rsid w:val="00403C26"/>
    <w:rsid w:val="0041196A"/>
    <w:rsid w:val="0044271C"/>
    <w:rsid w:val="00443E07"/>
    <w:rsid w:val="00446971"/>
    <w:rsid w:val="0047668E"/>
    <w:rsid w:val="0048186F"/>
    <w:rsid w:val="004862E9"/>
    <w:rsid w:val="004D3BCA"/>
    <w:rsid w:val="004E45C2"/>
    <w:rsid w:val="004F2AF5"/>
    <w:rsid w:val="005327DC"/>
    <w:rsid w:val="005410BF"/>
    <w:rsid w:val="005531E2"/>
    <w:rsid w:val="00572A0E"/>
    <w:rsid w:val="00591EF0"/>
    <w:rsid w:val="005924F0"/>
    <w:rsid w:val="005B0910"/>
    <w:rsid w:val="005B170C"/>
    <w:rsid w:val="005B72EE"/>
    <w:rsid w:val="005D0D14"/>
    <w:rsid w:val="005D2B98"/>
    <w:rsid w:val="005D4AF1"/>
    <w:rsid w:val="005D79AF"/>
    <w:rsid w:val="005F1FFD"/>
    <w:rsid w:val="005F71D9"/>
    <w:rsid w:val="00606361"/>
    <w:rsid w:val="006133C0"/>
    <w:rsid w:val="00661456"/>
    <w:rsid w:val="00663893"/>
    <w:rsid w:val="00667731"/>
    <w:rsid w:val="00675FF5"/>
    <w:rsid w:val="0068113A"/>
    <w:rsid w:val="0068135F"/>
    <w:rsid w:val="00694536"/>
    <w:rsid w:val="006A77C4"/>
    <w:rsid w:val="006B4C7C"/>
    <w:rsid w:val="006C5E0E"/>
    <w:rsid w:val="006E2D2F"/>
    <w:rsid w:val="006E3A37"/>
    <w:rsid w:val="006E71DD"/>
    <w:rsid w:val="00700202"/>
    <w:rsid w:val="007019FA"/>
    <w:rsid w:val="00715A98"/>
    <w:rsid w:val="00731CA3"/>
    <w:rsid w:val="0075384B"/>
    <w:rsid w:val="007606BE"/>
    <w:rsid w:val="00760F86"/>
    <w:rsid w:val="007612B9"/>
    <w:rsid w:val="00777843"/>
    <w:rsid w:val="0078687A"/>
    <w:rsid w:val="007E007A"/>
    <w:rsid w:val="007E5C93"/>
    <w:rsid w:val="008015AF"/>
    <w:rsid w:val="00806D00"/>
    <w:rsid w:val="00827A68"/>
    <w:rsid w:val="008320FE"/>
    <w:rsid w:val="00840E90"/>
    <w:rsid w:val="00852D87"/>
    <w:rsid w:val="00863CF2"/>
    <w:rsid w:val="00867FF4"/>
    <w:rsid w:val="008872F1"/>
    <w:rsid w:val="00891025"/>
    <w:rsid w:val="008B500E"/>
    <w:rsid w:val="008C2008"/>
    <w:rsid w:val="008D70F1"/>
    <w:rsid w:val="008E22E0"/>
    <w:rsid w:val="00907D1E"/>
    <w:rsid w:val="009105F6"/>
    <w:rsid w:val="00911881"/>
    <w:rsid w:val="00922B31"/>
    <w:rsid w:val="00936931"/>
    <w:rsid w:val="0095310A"/>
    <w:rsid w:val="0095320B"/>
    <w:rsid w:val="00956C9C"/>
    <w:rsid w:val="0097315A"/>
    <w:rsid w:val="0097455D"/>
    <w:rsid w:val="00981749"/>
    <w:rsid w:val="0098643F"/>
    <w:rsid w:val="00996A26"/>
    <w:rsid w:val="00997061"/>
    <w:rsid w:val="009B3A2A"/>
    <w:rsid w:val="009B6D1B"/>
    <w:rsid w:val="009D5B78"/>
    <w:rsid w:val="009F4375"/>
    <w:rsid w:val="009F7DBB"/>
    <w:rsid w:val="00A01878"/>
    <w:rsid w:val="00A055AB"/>
    <w:rsid w:val="00A1044C"/>
    <w:rsid w:val="00A13E87"/>
    <w:rsid w:val="00A4238D"/>
    <w:rsid w:val="00A455FB"/>
    <w:rsid w:val="00A67552"/>
    <w:rsid w:val="00A76D46"/>
    <w:rsid w:val="00A807F4"/>
    <w:rsid w:val="00AA617F"/>
    <w:rsid w:val="00AB11D7"/>
    <w:rsid w:val="00AB6D01"/>
    <w:rsid w:val="00AE5A13"/>
    <w:rsid w:val="00B02D08"/>
    <w:rsid w:val="00B03F81"/>
    <w:rsid w:val="00B17CA1"/>
    <w:rsid w:val="00B2115B"/>
    <w:rsid w:val="00B24281"/>
    <w:rsid w:val="00B27CFC"/>
    <w:rsid w:val="00B40098"/>
    <w:rsid w:val="00B41AF3"/>
    <w:rsid w:val="00B450DB"/>
    <w:rsid w:val="00B7340D"/>
    <w:rsid w:val="00BA2ABF"/>
    <w:rsid w:val="00BB3E5C"/>
    <w:rsid w:val="00BC6274"/>
    <w:rsid w:val="00BE03D6"/>
    <w:rsid w:val="00BE35A0"/>
    <w:rsid w:val="00C20F15"/>
    <w:rsid w:val="00C24D81"/>
    <w:rsid w:val="00C27CCD"/>
    <w:rsid w:val="00C603A7"/>
    <w:rsid w:val="00C65258"/>
    <w:rsid w:val="00C746AE"/>
    <w:rsid w:val="00C95766"/>
    <w:rsid w:val="00CA27AF"/>
    <w:rsid w:val="00CA2C36"/>
    <w:rsid w:val="00CA78FA"/>
    <w:rsid w:val="00CD1564"/>
    <w:rsid w:val="00CD66CE"/>
    <w:rsid w:val="00CF6C8B"/>
    <w:rsid w:val="00D02BE2"/>
    <w:rsid w:val="00D20955"/>
    <w:rsid w:val="00D27A78"/>
    <w:rsid w:val="00D43317"/>
    <w:rsid w:val="00D67B51"/>
    <w:rsid w:val="00D721DB"/>
    <w:rsid w:val="00D77A6B"/>
    <w:rsid w:val="00D962CC"/>
    <w:rsid w:val="00DB68A0"/>
    <w:rsid w:val="00DB6A96"/>
    <w:rsid w:val="00DC5169"/>
    <w:rsid w:val="00DD1CEA"/>
    <w:rsid w:val="00DD311C"/>
    <w:rsid w:val="00DF7D6A"/>
    <w:rsid w:val="00E233B1"/>
    <w:rsid w:val="00E2788C"/>
    <w:rsid w:val="00E34112"/>
    <w:rsid w:val="00E3461E"/>
    <w:rsid w:val="00E367F7"/>
    <w:rsid w:val="00E5580C"/>
    <w:rsid w:val="00E56230"/>
    <w:rsid w:val="00E61927"/>
    <w:rsid w:val="00E67148"/>
    <w:rsid w:val="00E733DD"/>
    <w:rsid w:val="00E747A0"/>
    <w:rsid w:val="00E76495"/>
    <w:rsid w:val="00E81260"/>
    <w:rsid w:val="00E97922"/>
    <w:rsid w:val="00EA1187"/>
    <w:rsid w:val="00EA1770"/>
    <w:rsid w:val="00EA2751"/>
    <w:rsid w:val="00EA2EE4"/>
    <w:rsid w:val="00EA6ED9"/>
    <w:rsid w:val="00EB365A"/>
    <w:rsid w:val="00EC0079"/>
    <w:rsid w:val="00ED3C21"/>
    <w:rsid w:val="00ED5E7E"/>
    <w:rsid w:val="00EE68EA"/>
    <w:rsid w:val="00EF29B1"/>
    <w:rsid w:val="00F250E3"/>
    <w:rsid w:val="00F37019"/>
    <w:rsid w:val="00F536B7"/>
    <w:rsid w:val="00F65B00"/>
    <w:rsid w:val="00F70AD9"/>
    <w:rsid w:val="00F77A5C"/>
    <w:rsid w:val="00F818C7"/>
    <w:rsid w:val="00F90B86"/>
    <w:rsid w:val="00FB6C64"/>
    <w:rsid w:val="00FD1C59"/>
    <w:rsid w:val="00FD520C"/>
    <w:rsid w:val="00FD5CF1"/>
    <w:rsid w:val="00FE7A85"/>
    <w:rsid w:val="00FF02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aliases w:val="L1 Znak,Numerowanie Znak,Akapit z listą5 Znak,List Paragraph Znak,CW_Lista Znak"/>
    <w:link w:val="Akapitzlist"/>
    <w:uiPriority w:val="34"/>
    <w:qFormat/>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 w:type="numbering" w:customStyle="1" w:styleId="Styl1">
    <w:name w:val="Styl1"/>
    <w:uiPriority w:val="99"/>
    <w:rsid w:val="004862E9"/>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footer" Target="footer1.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04BA0-98CF-46B5-A1B1-DED2C14AF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20</Pages>
  <Words>7902</Words>
  <Characters>47417</Characters>
  <Application>Microsoft Office Word</Application>
  <DocSecurity>0</DocSecurity>
  <Lines>395</Lines>
  <Paragraphs>110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36</cp:revision>
  <cp:lastPrinted>2023-05-23T05:54:00Z</cp:lastPrinted>
  <dcterms:created xsi:type="dcterms:W3CDTF">2022-10-21T07:11:00Z</dcterms:created>
  <dcterms:modified xsi:type="dcterms:W3CDTF">2023-07-07T11:33:00Z</dcterms:modified>
</cp:coreProperties>
</file>