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2BF9D" w14:textId="77777777" w:rsidR="00C21D0C" w:rsidRDefault="00C21D0C">
      <w:pPr>
        <w:pStyle w:val="Tekstpodstawowy"/>
        <w:spacing w:before="0" w:after="240" w:line="276" w:lineRule="auto"/>
        <w:jc w:val="both"/>
      </w:pPr>
    </w:p>
    <w:bookmarkStart w:id="0" w:name="_MON_1741677856"/>
    <w:bookmarkEnd w:id="0"/>
    <w:p w14:paraId="3A920920" w14:textId="2F6F4710" w:rsidR="00C21D0C" w:rsidRDefault="0028692E">
      <w:pPr>
        <w:pStyle w:val="Tekstpodstawowy"/>
        <w:spacing w:before="0" w:after="240" w:line="276" w:lineRule="auto"/>
        <w:jc w:val="both"/>
        <w:rPr>
          <w:szCs w:val="24"/>
        </w:rPr>
      </w:pPr>
      <w:r w:rsidRPr="003F4EC2">
        <w:rPr>
          <w:szCs w:val="24"/>
        </w:rPr>
        <w:object w:dxaOrig="8929" w:dyaOrig="7246" w14:anchorId="20CB7B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25pt;height:362.25pt" o:ole="">
            <v:imagedata r:id="rId8" o:title=""/>
          </v:shape>
          <o:OLEObject Type="Embed" ProgID="Word.Document.12" ShapeID="_x0000_i1025" DrawAspect="Content" ObjectID="_1771327185" r:id="rId9">
            <o:FieldCodes>\s</o:FieldCodes>
          </o:OLEObject>
        </w:object>
      </w:r>
    </w:p>
    <w:p w14:paraId="0F74E2AD" w14:textId="77777777" w:rsidR="00C21D0C" w:rsidRDefault="00000000">
      <w:pPr>
        <w:spacing w:after="240" w:line="276" w:lineRule="auto"/>
        <w:jc w:val="both"/>
        <w:rPr>
          <w:rFonts w:ascii="Arial" w:hAnsi="Arial" w:cs="Arial"/>
          <w:sz w:val="24"/>
          <w:szCs w:val="24"/>
          <w:u w:val="single"/>
        </w:rPr>
      </w:pPr>
      <w:r>
        <w:rPr>
          <w:rFonts w:ascii="Arial" w:hAnsi="Arial" w:cs="Arial"/>
          <w:sz w:val="24"/>
          <w:szCs w:val="24"/>
          <w:u w:val="single"/>
        </w:rPr>
        <w:t>ZAMAWIAJĄCY:</w:t>
      </w:r>
    </w:p>
    <w:p w14:paraId="1228B65B" w14:textId="0F953E3E" w:rsidR="00C21D0C" w:rsidRDefault="00000000" w:rsidP="00B20932">
      <w:pPr>
        <w:tabs>
          <w:tab w:val="left" w:pos="7740"/>
        </w:tabs>
        <w:spacing w:after="240" w:line="276" w:lineRule="auto"/>
        <w:ind w:left="708"/>
        <w:jc w:val="both"/>
        <w:rPr>
          <w:rFonts w:ascii="Arial" w:hAnsi="Arial" w:cs="Arial"/>
          <w:sz w:val="24"/>
          <w:szCs w:val="24"/>
        </w:rPr>
      </w:pPr>
      <w:r>
        <w:rPr>
          <w:rFonts w:ascii="Arial" w:hAnsi="Arial" w:cs="Arial"/>
          <w:sz w:val="24"/>
          <w:szCs w:val="24"/>
        </w:rPr>
        <w:t xml:space="preserve">Gmina Trzcianka </w:t>
      </w:r>
      <w:r w:rsidR="00B20932">
        <w:rPr>
          <w:rFonts w:ascii="Arial" w:hAnsi="Arial" w:cs="Arial"/>
          <w:sz w:val="24"/>
          <w:szCs w:val="24"/>
        </w:rPr>
        <w:tab/>
      </w:r>
    </w:p>
    <w:p w14:paraId="3EE87AAE" w14:textId="77777777" w:rsidR="00C21D0C" w:rsidRDefault="00000000">
      <w:pPr>
        <w:spacing w:after="240" w:line="276" w:lineRule="auto"/>
        <w:ind w:left="708"/>
        <w:jc w:val="both"/>
        <w:rPr>
          <w:rFonts w:ascii="Arial" w:hAnsi="Arial" w:cs="Arial"/>
          <w:sz w:val="24"/>
          <w:szCs w:val="24"/>
        </w:rPr>
      </w:pPr>
      <w:r>
        <w:rPr>
          <w:rFonts w:ascii="Arial" w:hAnsi="Arial" w:cs="Arial"/>
          <w:sz w:val="24"/>
          <w:szCs w:val="24"/>
        </w:rPr>
        <w:t>64-980 Trzcianka , ul. Sikorskiego 7</w:t>
      </w:r>
    </w:p>
    <w:p w14:paraId="77B732D5" w14:textId="7DC0305E" w:rsidR="00C21D0C" w:rsidRDefault="00C21D0C">
      <w:pPr>
        <w:spacing w:after="240" w:line="276" w:lineRule="auto"/>
        <w:jc w:val="both"/>
        <w:rPr>
          <w:rFonts w:ascii="Arial" w:hAnsi="Arial" w:cs="Arial"/>
          <w:sz w:val="24"/>
          <w:lang w:eastAsia="ar-SA"/>
        </w:rPr>
      </w:pPr>
    </w:p>
    <w:p w14:paraId="510C774A" w14:textId="66493682" w:rsidR="00EE61A2" w:rsidRDefault="00EE61A2">
      <w:pPr>
        <w:spacing w:after="240" w:line="276" w:lineRule="auto"/>
        <w:jc w:val="both"/>
        <w:rPr>
          <w:rFonts w:ascii="Arial" w:hAnsi="Arial" w:cs="Arial"/>
          <w:sz w:val="24"/>
          <w:lang w:eastAsia="ar-SA"/>
        </w:rPr>
      </w:pPr>
    </w:p>
    <w:p w14:paraId="21BD1742" w14:textId="77777777" w:rsidR="00EE61A2" w:rsidRDefault="00EE61A2">
      <w:pPr>
        <w:spacing w:after="240" w:line="276" w:lineRule="auto"/>
        <w:jc w:val="both"/>
        <w:rPr>
          <w:rFonts w:ascii="Arial" w:hAnsi="Arial" w:cs="Arial"/>
          <w:sz w:val="24"/>
          <w:lang w:eastAsia="ar-SA"/>
        </w:rPr>
      </w:pPr>
    </w:p>
    <w:p w14:paraId="378F6719" w14:textId="77777777" w:rsidR="007955AD" w:rsidRDefault="007955AD">
      <w:pPr>
        <w:spacing w:after="240" w:line="276" w:lineRule="auto"/>
        <w:jc w:val="both"/>
        <w:rPr>
          <w:rFonts w:ascii="Arial" w:hAnsi="Arial" w:cs="Arial"/>
          <w:sz w:val="24"/>
          <w:lang w:eastAsia="ar-SA"/>
        </w:rPr>
      </w:pPr>
    </w:p>
    <w:p w14:paraId="4A261C79" w14:textId="77777777" w:rsidR="00C21D0C" w:rsidRDefault="00C21D0C">
      <w:pPr>
        <w:spacing w:after="240" w:line="276" w:lineRule="auto"/>
        <w:jc w:val="both"/>
        <w:rPr>
          <w:rFonts w:ascii="Arial" w:hAnsi="Arial" w:cs="Arial"/>
          <w:sz w:val="24"/>
          <w:lang w:eastAsia="ar-SA"/>
        </w:rPr>
      </w:pPr>
    </w:p>
    <w:p w14:paraId="331F3AFB" w14:textId="0730A1D1" w:rsidR="00C21D0C" w:rsidRDefault="00000000">
      <w:pPr>
        <w:spacing w:after="240" w:line="276" w:lineRule="auto"/>
        <w:jc w:val="center"/>
        <w:rPr>
          <w:rFonts w:ascii="Arial" w:hAnsi="Arial" w:cs="Arial"/>
          <w:sz w:val="24"/>
        </w:rPr>
      </w:pPr>
      <w:r>
        <w:rPr>
          <w:rFonts w:ascii="Arial" w:hAnsi="Arial" w:cs="Arial"/>
          <w:sz w:val="24"/>
        </w:rPr>
        <w:t>Trzcianka,</w:t>
      </w:r>
      <w:r w:rsidR="006952FA">
        <w:rPr>
          <w:rFonts w:ascii="Arial" w:hAnsi="Arial" w:cs="Arial"/>
          <w:sz w:val="24"/>
        </w:rPr>
        <w:t xml:space="preserve"> </w:t>
      </w:r>
      <w:r w:rsidR="0028692E">
        <w:rPr>
          <w:rFonts w:ascii="Arial" w:hAnsi="Arial" w:cs="Arial"/>
          <w:sz w:val="24"/>
        </w:rPr>
        <w:t>marzec</w:t>
      </w:r>
      <w:r w:rsidR="007955AD">
        <w:rPr>
          <w:rFonts w:ascii="Arial" w:hAnsi="Arial" w:cs="Arial"/>
          <w:sz w:val="24"/>
        </w:rPr>
        <w:t xml:space="preserve"> 202</w:t>
      </w:r>
      <w:r w:rsidR="0028692E">
        <w:rPr>
          <w:rFonts w:ascii="Arial" w:hAnsi="Arial" w:cs="Arial"/>
          <w:sz w:val="24"/>
        </w:rPr>
        <w:t>4</w:t>
      </w:r>
      <w:r w:rsidR="007955AD">
        <w:rPr>
          <w:rFonts w:ascii="Arial" w:hAnsi="Arial" w:cs="Arial"/>
          <w:sz w:val="24"/>
        </w:rPr>
        <w:t xml:space="preserve"> r.</w:t>
      </w:r>
    </w:p>
    <w:p w14:paraId="2E1738C3" w14:textId="77777777" w:rsidR="0028692E" w:rsidRDefault="0028692E">
      <w:pPr>
        <w:spacing w:after="240" w:line="276" w:lineRule="auto"/>
        <w:jc w:val="center"/>
        <w:rPr>
          <w:rFonts w:ascii="Arial" w:hAnsi="Arial" w:cs="Arial"/>
          <w:sz w:val="24"/>
        </w:rPr>
      </w:pPr>
    </w:p>
    <w:bookmarkStart w:id="1" w:name="_Toc130477225" w:displacedByCustomXml="next"/>
    <w:bookmarkStart w:id="2" w:name="_Toc130804272" w:displacedByCustomXml="next"/>
    <w:sdt>
      <w:sdtPr>
        <w:rPr>
          <w:rFonts w:asciiTheme="minorHAnsi" w:eastAsiaTheme="minorHAnsi" w:hAnsiTheme="minorHAnsi" w:cstheme="minorBidi"/>
          <w:color w:val="auto"/>
          <w:sz w:val="22"/>
          <w:szCs w:val="22"/>
          <w:lang w:eastAsia="en-US"/>
        </w:rPr>
        <w:id w:val="749459878"/>
        <w:docPartObj>
          <w:docPartGallery w:val="Table of Contents"/>
          <w:docPartUnique/>
        </w:docPartObj>
      </w:sdtPr>
      <w:sdtContent>
        <w:p w14:paraId="50266DAC" w14:textId="77C4F934" w:rsidR="00C21D0C" w:rsidRDefault="00000000">
          <w:pPr>
            <w:pStyle w:val="Nagwekspisutreci"/>
            <w:ind w:left="426" w:hanging="426"/>
            <w:jc w:val="center"/>
            <w:rPr>
              <w:rFonts w:ascii="Arial" w:hAnsi="Arial" w:cs="Arial"/>
              <w:color w:val="000000" w:themeColor="text1"/>
              <w:sz w:val="20"/>
              <w:szCs w:val="20"/>
            </w:rPr>
          </w:pPr>
          <w:r>
            <w:rPr>
              <w:rFonts w:ascii="Arial" w:hAnsi="Arial" w:cs="Arial"/>
              <w:color w:val="000000" w:themeColor="text1"/>
              <w:sz w:val="20"/>
              <w:szCs w:val="20"/>
            </w:rPr>
            <w:t>Spis treści</w:t>
          </w:r>
          <w:bookmarkEnd w:id="2"/>
          <w:bookmarkEnd w:id="1"/>
        </w:p>
        <w:p w14:paraId="0A94C8B4" w14:textId="02FA81FF" w:rsidR="001F710D" w:rsidRDefault="00000000">
          <w:pPr>
            <w:pStyle w:val="Spistreci1"/>
            <w:tabs>
              <w:tab w:val="right" w:leader="dot" w:pos="8919"/>
            </w:tabs>
            <w:rPr>
              <w:rFonts w:eastAsiaTheme="minorEastAsia"/>
              <w:noProof/>
              <w:lang w:eastAsia="pl-PL"/>
            </w:rPr>
          </w:pPr>
          <w:r>
            <w:fldChar w:fldCharType="begin"/>
          </w:r>
          <w:r>
            <w:rPr>
              <w:rStyle w:val="czeindeksu"/>
              <w:rFonts w:ascii="Arial" w:hAnsi="Arial" w:cs="Arial"/>
              <w:webHidden/>
              <w:sz w:val="20"/>
              <w:szCs w:val="20"/>
            </w:rPr>
            <w:instrText>TOC \z \o "1-3" \u \h</w:instrText>
          </w:r>
          <w:r>
            <w:rPr>
              <w:rStyle w:val="czeindeksu"/>
              <w:rFonts w:ascii="Arial" w:hAnsi="Arial" w:cs="Arial"/>
              <w:sz w:val="20"/>
              <w:szCs w:val="20"/>
            </w:rPr>
            <w:fldChar w:fldCharType="separate"/>
          </w:r>
          <w:hyperlink w:anchor="_Toc130804272" w:history="1">
            <w:r w:rsidR="001F710D" w:rsidRPr="002214A6">
              <w:rPr>
                <w:rStyle w:val="Hipercze"/>
                <w:rFonts w:ascii="Arial" w:hAnsi="Arial" w:cs="Arial"/>
                <w:noProof/>
              </w:rPr>
              <w:t>Spis treści</w:t>
            </w:r>
            <w:r w:rsidR="001F710D">
              <w:rPr>
                <w:noProof/>
                <w:webHidden/>
              </w:rPr>
              <w:tab/>
            </w:r>
            <w:r w:rsidR="001F710D">
              <w:rPr>
                <w:noProof/>
                <w:webHidden/>
              </w:rPr>
              <w:fldChar w:fldCharType="begin"/>
            </w:r>
            <w:r w:rsidR="001F710D">
              <w:rPr>
                <w:noProof/>
                <w:webHidden/>
              </w:rPr>
              <w:instrText xml:space="preserve"> PAGEREF _Toc130804272 \h </w:instrText>
            </w:r>
            <w:r w:rsidR="001F710D">
              <w:rPr>
                <w:noProof/>
                <w:webHidden/>
              </w:rPr>
            </w:r>
            <w:r w:rsidR="001F710D">
              <w:rPr>
                <w:noProof/>
                <w:webHidden/>
              </w:rPr>
              <w:fldChar w:fldCharType="separate"/>
            </w:r>
            <w:r w:rsidR="001F0553">
              <w:rPr>
                <w:noProof/>
                <w:webHidden/>
              </w:rPr>
              <w:t>2</w:t>
            </w:r>
            <w:r w:rsidR="001F710D">
              <w:rPr>
                <w:noProof/>
                <w:webHidden/>
              </w:rPr>
              <w:fldChar w:fldCharType="end"/>
            </w:r>
          </w:hyperlink>
        </w:p>
        <w:p w14:paraId="08E44C67" w14:textId="2CE04AAF" w:rsidR="001F710D" w:rsidRDefault="00000000">
          <w:pPr>
            <w:pStyle w:val="Spistreci1"/>
            <w:tabs>
              <w:tab w:val="left" w:pos="440"/>
              <w:tab w:val="right" w:leader="dot" w:pos="8919"/>
            </w:tabs>
            <w:rPr>
              <w:rFonts w:eastAsiaTheme="minorEastAsia"/>
              <w:noProof/>
              <w:lang w:eastAsia="pl-PL"/>
            </w:rPr>
          </w:pPr>
          <w:hyperlink w:anchor="_Toc130804273" w:history="1">
            <w:r w:rsidR="001F710D" w:rsidRPr="002214A6">
              <w:rPr>
                <w:rStyle w:val="Hipercze"/>
                <w:noProof/>
                <w:lang w:eastAsia="ar-SA"/>
              </w:rPr>
              <w:t>1.</w:t>
            </w:r>
            <w:r w:rsidR="001F710D">
              <w:rPr>
                <w:rFonts w:eastAsiaTheme="minorEastAsia"/>
                <w:noProof/>
                <w:lang w:eastAsia="pl-PL"/>
              </w:rPr>
              <w:tab/>
            </w:r>
            <w:r w:rsidR="001F710D" w:rsidRPr="002214A6">
              <w:rPr>
                <w:rStyle w:val="Hipercze"/>
                <w:noProof/>
                <w:lang w:eastAsia="ar-SA"/>
              </w:rPr>
              <w:t>Nazwa i adres Zamawiającego, numer telefonu, adres poczty elektronicznej oraz strony internetowej prowadzonego postępowania.</w:t>
            </w:r>
            <w:r w:rsidR="001F710D">
              <w:rPr>
                <w:noProof/>
                <w:webHidden/>
              </w:rPr>
              <w:tab/>
            </w:r>
            <w:r w:rsidR="001F710D">
              <w:rPr>
                <w:noProof/>
                <w:webHidden/>
              </w:rPr>
              <w:fldChar w:fldCharType="begin"/>
            </w:r>
            <w:r w:rsidR="001F710D">
              <w:rPr>
                <w:noProof/>
                <w:webHidden/>
              </w:rPr>
              <w:instrText xml:space="preserve"> PAGEREF _Toc130804273 \h </w:instrText>
            </w:r>
            <w:r w:rsidR="001F710D">
              <w:rPr>
                <w:noProof/>
                <w:webHidden/>
              </w:rPr>
            </w:r>
            <w:r w:rsidR="001F710D">
              <w:rPr>
                <w:noProof/>
                <w:webHidden/>
              </w:rPr>
              <w:fldChar w:fldCharType="separate"/>
            </w:r>
            <w:r w:rsidR="001F0553">
              <w:rPr>
                <w:noProof/>
                <w:webHidden/>
              </w:rPr>
              <w:t>3</w:t>
            </w:r>
            <w:r w:rsidR="001F710D">
              <w:rPr>
                <w:noProof/>
                <w:webHidden/>
              </w:rPr>
              <w:fldChar w:fldCharType="end"/>
            </w:r>
          </w:hyperlink>
        </w:p>
        <w:p w14:paraId="3953C8EF" w14:textId="4A647D24" w:rsidR="001F710D" w:rsidRDefault="00000000">
          <w:pPr>
            <w:pStyle w:val="Spistreci1"/>
            <w:tabs>
              <w:tab w:val="left" w:pos="440"/>
              <w:tab w:val="right" w:leader="dot" w:pos="8919"/>
            </w:tabs>
            <w:rPr>
              <w:rFonts w:eastAsiaTheme="minorEastAsia"/>
              <w:noProof/>
              <w:lang w:eastAsia="pl-PL"/>
            </w:rPr>
          </w:pPr>
          <w:hyperlink w:anchor="_Toc130804274" w:history="1">
            <w:r w:rsidR="001F710D" w:rsidRPr="002214A6">
              <w:rPr>
                <w:rStyle w:val="Hipercze"/>
                <w:noProof/>
                <w:lang w:eastAsia="ar-SA"/>
              </w:rPr>
              <w:t>2.</w:t>
            </w:r>
            <w:r w:rsidR="001F710D">
              <w:rPr>
                <w:rFonts w:eastAsiaTheme="minorEastAsia"/>
                <w:noProof/>
                <w:lang w:eastAsia="pl-PL"/>
              </w:rPr>
              <w:tab/>
            </w:r>
            <w:r w:rsidR="001F710D" w:rsidRPr="002214A6">
              <w:rPr>
                <w:rStyle w:val="Hipercze"/>
                <w:noProof/>
              </w:rPr>
              <w:t>Adres strony internetowej, na której udostępniane będą zmiany i wyjaśnienia treści SWZ oraz inne dokumenty zamówienia bezpośrednio związane z postępowaniem o udzielenie zamówienia.</w:t>
            </w:r>
            <w:r w:rsidR="001F710D">
              <w:rPr>
                <w:noProof/>
                <w:webHidden/>
              </w:rPr>
              <w:tab/>
            </w:r>
            <w:r w:rsidR="001F710D">
              <w:rPr>
                <w:noProof/>
                <w:webHidden/>
              </w:rPr>
              <w:fldChar w:fldCharType="begin"/>
            </w:r>
            <w:r w:rsidR="001F710D">
              <w:rPr>
                <w:noProof/>
                <w:webHidden/>
              </w:rPr>
              <w:instrText xml:space="preserve"> PAGEREF _Toc130804274 \h </w:instrText>
            </w:r>
            <w:r w:rsidR="001F710D">
              <w:rPr>
                <w:noProof/>
                <w:webHidden/>
              </w:rPr>
            </w:r>
            <w:r w:rsidR="001F710D">
              <w:rPr>
                <w:noProof/>
                <w:webHidden/>
              </w:rPr>
              <w:fldChar w:fldCharType="separate"/>
            </w:r>
            <w:r w:rsidR="001F0553">
              <w:rPr>
                <w:noProof/>
                <w:webHidden/>
              </w:rPr>
              <w:t>3</w:t>
            </w:r>
            <w:r w:rsidR="001F710D">
              <w:rPr>
                <w:noProof/>
                <w:webHidden/>
              </w:rPr>
              <w:fldChar w:fldCharType="end"/>
            </w:r>
          </w:hyperlink>
        </w:p>
        <w:p w14:paraId="5E505788" w14:textId="033F0805" w:rsidR="001F710D" w:rsidRDefault="00000000">
          <w:pPr>
            <w:pStyle w:val="Spistreci1"/>
            <w:tabs>
              <w:tab w:val="left" w:pos="440"/>
              <w:tab w:val="right" w:leader="dot" w:pos="8919"/>
            </w:tabs>
            <w:rPr>
              <w:rFonts w:eastAsiaTheme="minorEastAsia"/>
              <w:noProof/>
              <w:lang w:eastAsia="pl-PL"/>
            </w:rPr>
          </w:pPr>
          <w:hyperlink w:anchor="_Toc130804275" w:history="1">
            <w:r w:rsidR="001F710D" w:rsidRPr="002214A6">
              <w:rPr>
                <w:rStyle w:val="Hipercze"/>
                <w:noProof/>
                <w:lang w:eastAsia="ar-SA"/>
              </w:rPr>
              <w:t>3.</w:t>
            </w:r>
            <w:r w:rsidR="001F710D">
              <w:rPr>
                <w:rFonts w:eastAsiaTheme="minorEastAsia"/>
                <w:noProof/>
                <w:lang w:eastAsia="pl-PL"/>
              </w:rPr>
              <w:tab/>
            </w:r>
            <w:r w:rsidR="001F710D" w:rsidRPr="002214A6">
              <w:rPr>
                <w:rStyle w:val="Hipercze"/>
                <w:noProof/>
                <w:lang w:eastAsia="ar-SA"/>
              </w:rPr>
              <w:t>Tryb udzielenia zamówienia.</w:t>
            </w:r>
            <w:r w:rsidR="001F710D">
              <w:rPr>
                <w:noProof/>
                <w:webHidden/>
              </w:rPr>
              <w:tab/>
            </w:r>
            <w:r w:rsidR="001F710D">
              <w:rPr>
                <w:noProof/>
                <w:webHidden/>
              </w:rPr>
              <w:fldChar w:fldCharType="begin"/>
            </w:r>
            <w:r w:rsidR="001F710D">
              <w:rPr>
                <w:noProof/>
                <w:webHidden/>
              </w:rPr>
              <w:instrText xml:space="preserve"> PAGEREF _Toc130804275 \h </w:instrText>
            </w:r>
            <w:r w:rsidR="001F710D">
              <w:rPr>
                <w:noProof/>
                <w:webHidden/>
              </w:rPr>
            </w:r>
            <w:r w:rsidR="001F710D">
              <w:rPr>
                <w:noProof/>
                <w:webHidden/>
              </w:rPr>
              <w:fldChar w:fldCharType="separate"/>
            </w:r>
            <w:r w:rsidR="001F0553">
              <w:rPr>
                <w:noProof/>
                <w:webHidden/>
              </w:rPr>
              <w:t>3</w:t>
            </w:r>
            <w:r w:rsidR="001F710D">
              <w:rPr>
                <w:noProof/>
                <w:webHidden/>
              </w:rPr>
              <w:fldChar w:fldCharType="end"/>
            </w:r>
          </w:hyperlink>
        </w:p>
        <w:p w14:paraId="4B3AED06" w14:textId="7B6F3E0C" w:rsidR="001F710D" w:rsidRDefault="00000000">
          <w:pPr>
            <w:pStyle w:val="Spistreci1"/>
            <w:tabs>
              <w:tab w:val="left" w:pos="440"/>
              <w:tab w:val="right" w:leader="dot" w:pos="8919"/>
            </w:tabs>
            <w:rPr>
              <w:rFonts w:eastAsiaTheme="minorEastAsia"/>
              <w:noProof/>
              <w:lang w:eastAsia="pl-PL"/>
            </w:rPr>
          </w:pPr>
          <w:hyperlink w:anchor="_Toc130804276" w:history="1">
            <w:r w:rsidR="001F710D" w:rsidRPr="002214A6">
              <w:rPr>
                <w:rStyle w:val="Hipercze"/>
                <w:noProof/>
                <w:lang w:eastAsia="ar-SA"/>
              </w:rPr>
              <w:t>4.</w:t>
            </w:r>
            <w:r w:rsidR="001F710D">
              <w:rPr>
                <w:rFonts w:eastAsiaTheme="minorEastAsia"/>
                <w:noProof/>
                <w:lang w:eastAsia="pl-PL"/>
              </w:rPr>
              <w:tab/>
            </w:r>
            <w:r w:rsidR="001F710D" w:rsidRPr="002214A6">
              <w:rPr>
                <w:rStyle w:val="Hipercze"/>
                <w:noProof/>
                <w:lang w:eastAsia="ar-SA"/>
              </w:rPr>
              <w:t>Informacja, czy Zamawiający przewiduje wybór najkorzystniejszej oferty z możliwością prowadzenia negocjacji.</w:t>
            </w:r>
            <w:r w:rsidR="001F710D">
              <w:rPr>
                <w:noProof/>
                <w:webHidden/>
              </w:rPr>
              <w:tab/>
            </w:r>
            <w:r w:rsidR="001F710D">
              <w:rPr>
                <w:noProof/>
                <w:webHidden/>
              </w:rPr>
              <w:fldChar w:fldCharType="begin"/>
            </w:r>
            <w:r w:rsidR="001F710D">
              <w:rPr>
                <w:noProof/>
                <w:webHidden/>
              </w:rPr>
              <w:instrText xml:space="preserve"> PAGEREF _Toc130804276 \h </w:instrText>
            </w:r>
            <w:r w:rsidR="001F710D">
              <w:rPr>
                <w:noProof/>
                <w:webHidden/>
              </w:rPr>
            </w:r>
            <w:r w:rsidR="001F710D">
              <w:rPr>
                <w:noProof/>
                <w:webHidden/>
              </w:rPr>
              <w:fldChar w:fldCharType="separate"/>
            </w:r>
            <w:r w:rsidR="001F0553">
              <w:rPr>
                <w:noProof/>
                <w:webHidden/>
              </w:rPr>
              <w:t>3</w:t>
            </w:r>
            <w:r w:rsidR="001F710D">
              <w:rPr>
                <w:noProof/>
                <w:webHidden/>
              </w:rPr>
              <w:fldChar w:fldCharType="end"/>
            </w:r>
          </w:hyperlink>
        </w:p>
        <w:p w14:paraId="2EA3D93F" w14:textId="6D27C43B" w:rsidR="001F710D" w:rsidRDefault="00000000">
          <w:pPr>
            <w:pStyle w:val="Spistreci1"/>
            <w:tabs>
              <w:tab w:val="left" w:pos="440"/>
              <w:tab w:val="right" w:leader="dot" w:pos="8919"/>
            </w:tabs>
            <w:rPr>
              <w:rFonts w:eastAsiaTheme="minorEastAsia"/>
              <w:noProof/>
              <w:lang w:eastAsia="pl-PL"/>
            </w:rPr>
          </w:pPr>
          <w:hyperlink w:anchor="_Toc130804277" w:history="1">
            <w:r w:rsidR="001F710D" w:rsidRPr="002214A6">
              <w:rPr>
                <w:rStyle w:val="Hipercze"/>
                <w:noProof/>
                <w:lang w:eastAsia="ar-SA"/>
              </w:rPr>
              <w:t>5.</w:t>
            </w:r>
            <w:r w:rsidR="001F710D">
              <w:rPr>
                <w:rFonts w:eastAsiaTheme="minorEastAsia"/>
                <w:noProof/>
                <w:lang w:eastAsia="pl-PL"/>
              </w:rPr>
              <w:tab/>
            </w:r>
            <w:r w:rsidR="001F710D" w:rsidRPr="002214A6">
              <w:rPr>
                <w:rStyle w:val="Hipercze"/>
                <w:noProof/>
                <w:lang w:eastAsia="ar-SA"/>
              </w:rPr>
              <w:t>Opis przedmiotu zamówienia.</w:t>
            </w:r>
            <w:r w:rsidR="001F710D">
              <w:rPr>
                <w:noProof/>
                <w:webHidden/>
              </w:rPr>
              <w:tab/>
            </w:r>
            <w:r w:rsidR="001F710D">
              <w:rPr>
                <w:noProof/>
                <w:webHidden/>
              </w:rPr>
              <w:fldChar w:fldCharType="begin"/>
            </w:r>
            <w:r w:rsidR="001F710D">
              <w:rPr>
                <w:noProof/>
                <w:webHidden/>
              </w:rPr>
              <w:instrText xml:space="preserve"> PAGEREF _Toc130804277 \h </w:instrText>
            </w:r>
            <w:r w:rsidR="001F710D">
              <w:rPr>
                <w:noProof/>
                <w:webHidden/>
              </w:rPr>
            </w:r>
            <w:r w:rsidR="001F710D">
              <w:rPr>
                <w:noProof/>
                <w:webHidden/>
              </w:rPr>
              <w:fldChar w:fldCharType="separate"/>
            </w:r>
            <w:r w:rsidR="001F0553">
              <w:rPr>
                <w:noProof/>
                <w:webHidden/>
              </w:rPr>
              <w:t>3</w:t>
            </w:r>
            <w:r w:rsidR="001F710D">
              <w:rPr>
                <w:noProof/>
                <w:webHidden/>
              </w:rPr>
              <w:fldChar w:fldCharType="end"/>
            </w:r>
          </w:hyperlink>
        </w:p>
        <w:p w14:paraId="5ED20619" w14:textId="7B83C29D" w:rsidR="001F710D" w:rsidRDefault="00000000">
          <w:pPr>
            <w:pStyle w:val="Spistreci1"/>
            <w:tabs>
              <w:tab w:val="left" w:pos="440"/>
              <w:tab w:val="right" w:leader="dot" w:pos="8919"/>
            </w:tabs>
            <w:rPr>
              <w:rFonts w:eastAsiaTheme="minorEastAsia"/>
              <w:noProof/>
              <w:lang w:eastAsia="pl-PL"/>
            </w:rPr>
          </w:pPr>
          <w:hyperlink w:anchor="_Toc130804278" w:history="1">
            <w:r w:rsidR="001F710D" w:rsidRPr="002214A6">
              <w:rPr>
                <w:rStyle w:val="Hipercze"/>
                <w:noProof/>
                <w:lang w:eastAsia="ar-SA"/>
              </w:rPr>
              <w:t>6.</w:t>
            </w:r>
            <w:r w:rsidR="001F710D">
              <w:rPr>
                <w:rFonts w:eastAsiaTheme="minorEastAsia"/>
                <w:noProof/>
                <w:lang w:eastAsia="pl-PL"/>
              </w:rPr>
              <w:tab/>
            </w:r>
            <w:r w:rsidR="001F710D" w:rsidRPr="002214A6">
              <w:rPr>
                <w:rStyle w:val="Hipercze"/>
                <w:noProof/>
                <w:lang w:eastAsia="ar-SA"/>
              </w:rPr>
              <w:t>Projektowane postanowienia umowy w sprawie zamówienia publicznego, które zostaną wprowadzone do treści tej umowy.</w:t>
            </w:r>
            <w:r w:rsidR="001F710D">
              <w:rPr>
                <w:noProof/>
                <w:webHidden/>
              </w:rPr>
              <w:tab/>
            </w:r>
            <w:r w:rsidR="001F710D">
              <w:rPr>
                <w:noProof/>
                <w:webHidden/>
              </w:rPr>
              <w:fldChar w:fldCharType="begin"/>
            </w:r>
            <w:r w:rsidR="001F710D">
              <w:rPr>
                <w:noProof/>
                <w:webHidden/>
              </w:rPr>
              <w:instrText xml:space="preserve"> PAGEREF _Toc130804278 \h </w:instrText>
            </w:r>
            <w:r w:rsidR="001F710D">
              <w:rPr>
                <w:noProof/>
                <w:webHidden/>
              </w:rPr>
            </w:r>
            <w:r w:rsidR="001F710D">
              <w:rPr>
                <w:noProof/>
                <w:webHidden/>
              </w:rPr>
              <w:fldChar w:fldCharType="separate"/>
            </w:r>
            <w:r w:rsidR="001F0553">
              <w:rPr>
                <w:noProof/>
                <w:webHidden/>
              </w:rPr>
              <w:t>4</w:t>
            </w:r>
            <w:r w:rsidR="001F710D">
              <w:rPr>
                <w:noProof/>
                <w:webHidden/>
              </w:rPr>
              <w:fldChar w:fldCharType="end"/>
            </w:r>
          </w:hyperlink>
        </w:p>
        <w:p w14:paraId="3A40E079" w14:textId="6248F086" w:rsidR="001F710D" w:rsidRDefault="00000000">
          <w:pPr>
            <w:pStyle w:val="Spistreci1"/>
            <w:tabs>
              <w:tab w:val="left" w:pos="440"/>
              <w:tab w:val="right" w:leader="dot" w:pos="8919"/>
            </w:tabs>
            <w:rPr>
              <w:rFonts w:eastAsiaTheme="minorEastAsia"/>
              <w:noProof/>
              <w:lang w:eastAsia="pl-PL"/>
            </w:rPr>
          </w:pPr>
          <w:hyperlink w:anchor="_Toc130804279" w:history="1">
            <w:r w:rsidR="001F710D" w:rsidRPr="002214A6">
              <w:rPr>
                <w:rStyle w:val="Hipercze"/>
                <w:noProof/>
                <w:lang w:eastAsia="ar-SA"/>
              </w:rPr>
              <w:t>7.</w:t>
            </w:r>
            <w:r w:rsidR="001F710D">
              <w:rPr>
                <w:rFonts w:eastAsiaTheme="minorEastAsia"/>
                <w:noProof/>
                <w:lang w:eastAsia="pl-PL"/>
              </w:rPr>
              <w:tab/>
            </w:r>
            <w:r w:rsidR="001F710D" w:rsidRPr="002214A6">
              <w:rPr>
                <w:rStyle w:val="Hipercze"/>
                <w:noProof/>
                <w:lang w:eastAsia="ar-SA"/>
              </w:rPr>
              <w:t>Wymagania dotyczące wadium.</w:t>
            </w:r>
            <w:r w:rsidR="001F710D">
              <w:rPr>
                <w:noProof/>
                <w:webHidden/>
              </w:rPr>
              <w:tab/>
            </w:r>
            <w:r w:rsidR="001F710D">
              <w:rPr>
                <w:noProof/>
                <w:webHidden/>
              </w:rPr>
              <w:fldChar w:fldCharType="begin"/>
            </w:r>
            <w:r w:rsidR="001F710D">
              <w:rPr>
                <w:noProof/>
                <w:webHidden/>
              </w:rPr>
              <w:instrText xml:space="preserve"> PAGEREF _Toc130804279 \h </w:instrText>
            </w:r>
            <w:r w:rsidR="001F710D">
              <w:rPr>
                <w:noProof/>
                <w:webHidden/>
              </w:rPr>
            </w:r>
            <w:r w:rsidR="001F710D">
              <w:rPr>
                <w:noProof/>
                <w:webHidden/>
              </w:rPr>
              <w:fldChar w:fldCharType="separate"/>
            </w:r>
            <w:r w:rsidR="001F0553">
              <w:rPr>
                <w:noProof/>
                <w:webHidden/>
              </w:rPr>
              <w:t>4</w:t>
            </w:r>
            <w:r w:rsidR="001F710D">
              <w:rPr>
                <w:noProof/>
                <w:webHidden/>
              </w:rPr>
              <w:fldChar w:fldCharType="end"/>
            </w:r>
          </w:hyperlink>
        </w:p>
        <w:p w14:paraId="65F0514E" w14:textId="6FA8B16C" w:rsidR="001F710D" w:rsidRDefault="00000000">
          <w:pPr>
            <w:pStyle w:val="Spistreci1"/>
            <w:tabs>
              <w:tab w:val="left" w:pos="440"/>
              <w:tab w:val="right" w:leader="dot" w:pos="8919"/>
            </w:tabs>
            <w:rPr>
              <w:rFonts w:eastAsiaTheme="minorEastAsia"/>
              <w:noProof/>
              <w:lang w:eastAsia="pl-PL"/>
            </w:rPr>
          </w:pPr>
          <w:hyperlink w:anchor="_Toc130804280" w:history="1">
            <w:r w:rsidR="001F710D" w:rsidRPr="002214A6">
              <w:rPr>
                <w:rStyle w:val="Hipercze"/>
                <w:noProof/>
                <w:lang w:eastAsia="ar-SA"/>
              </w:rPr>
              <w:t>8.</w:t>
            </w:r>
            <w:r w:rsidR="001F710D">
              <w:rPr>
                <w:rFonts w:eastAsiaTheme="minorEastAsia"/>
                <w:noProof/>
                <w:lang w:eastAsia="pl-PL"/>
              </w:rPr>
              <w:tab/>
            </w:r>
            <w:r w:rsidR="001F710D" w:rsidRPr="002214A6">
              <w:rPr>
                <w:rStyle w:val="Hipercze"/>
                <w:noProof/>
                <w:lang w:eastAsia="ar-SA"/>
              </w:rPr>
              <w:t>Informacje o środkach komunikacji elektronicznej, przy użyciu których Zamawiający będzie komunikował się z wykonawcami, oraz informacje o wymaganiach technicznych i organizacyjnych sporządzania, wysyłania i odbierania korespondencji elektronicznej.</w:t>
            </w:r>
            <w:r w:rsidR="001F710D">
              <w:rPr>
                <w:noProof/>
                <w:webHidden/>
              </w:rPr>
              <w:tab/>
            </w:r>
            <w:r w:rsidR="001F710D">
              <w:rPr>
                <w:noProof/>
                <w:webHidden/>
              </w:rPr>
              <w:fldChar w:fldCharType="begin"/>
            </w:r>
            <w:r w:rsidR="001F710D">
              <w:rPr>
                <w:noProof/>
                <w:webHidden/>
              </w:rPr>
              <w:instrText xml:space="preserve"> PAGEREF _Toc130804280 \h </w:instrText>
            </w:r>
            <w:r w:rsidR="001F710D">
              <w:rPr>
                <w:noProof/>
                <w:webHidden/>
              </w:rPr>
            </w:r>
            <w:r w:rsidR="001F710D">
              <w:rPr>
                <w:noProof/>
                <w:webHidden/>
              </w:rPr>
              <w:fldChar w:fldCharType="separate"/>
            </w:r>
            <w:r w:rsidR="001F0553">
              <w:rPr>
                <w:noProof/>
                <w:webHidden/>
              </w:rPr>
              <w:t>5</w:t>
            </w:r>
            <w:r w:rsidR="001F710D">
              <w:rPr>
                <w:noProof/>
                <w:webHidden/>
              </w:rPr>
              <w:fldChar w:fldCharType="end"/>
            </w:r>
          </w:hyperlink>
        </w:p>
        <w:p w14:paraId="4F6C04E3" w14:textId="0E4A8C71" w:rsidR="001F710D" w:rsidRDefault="00000000">
          <w:pPr>
            <w:pStyle w:val="Spistreci1"/>
            <w:tabs>
              <w:tab w:val="left" w:pos="440"/>
              <w:tab w:val="right" w:leader="dot" w:pos="8919"/>
            </w:tabs>
            <w:rPr>
              <w:rFonts w:eastAsiaTheme="minorEastAsia"/>
              <w:noProof/>
              <w:lang w:eastAsia="pl-PL"/>
            </w:rPr>
          </w:pPr>
          <w:hyperlink w:anchor="_Toc130804281" w:history="1">
            <w:r w:rsidR="001F710D" w:rsidRPr="002214A6">
              <w:rPr>
                <w:rStyle w:val="Hipercze"/>
                <w:noProof/>
                <w:lang w:eastAsia="ar-SA"/>
              </w:rPr>
              <w:t>9.</w:t>
            </w:r>
            <w:r w:rsidR="001F710D">
              <w:rPr>
                <w:rFonts w:eastAsiaTheme="minorEastAsia"/>
                <w:noProof/>
                <w:lang w:eastAsia="pl-PL"/>
              </w:rPr>
              <w:tab/>
            </w:r>
            <w:r w:rsidR="001F710D" w:rsidRPr="002214A6">
              <w:rPr>
                <w:rStyle w:val="Hipercze"/>
                <w:noProof/>
                <w:lang w:eastAsia="ar-SA"/>
              </w:rPr>
              <w:t>Informacje o sposobie komunikowania się  Zamawiającego z wykonawcami w inny sposób niż przy użyciu środków komunikacji elektronicznej w przypadku zaistnienia jednej z sytuacji określonej w art. 65 ust. 1, art.. 66 i art. 69 ustawy Pzp.</w:t>
            </w:r>
            <w:r w:rsidR="001F710D">
              <w:rPr>
                <w:noProof/>
                <w:webHidden/>
              </w:rPr>
              <w:tab/>
            </w:r>
            <w:r w:rsidR="001F710D">
              <w:rPr>
                <w:noProof/>
                <w:webHidden/>
              </w:rPr>
              <w:fldChar w:fldCharType="begin"/>
            </w:r>
            <w:r w:rsidR="001F710D">
              <w:rPr>
                <w:noProof/>
                <w:webHidden/>
              </w:rPr>
              <w:instrText xml:space="preserve"> PAGEREF _Toc130804281 \h </w:instrText>
            </w:r>
            <w:r w:rsidR="001F710D">
              <w:rPr>
                <w:noProof/>
                <w:webHidden/>
              </w:rPr>
            </w:r>
            <w:r w:rsidR="001F710D">
              <w:rPr>
                <w:noProof/>
                <w:webHidden/>
              </w:rPr>
              <w:fldChar w:fldCharType="separate"/>
            </w:r>
            <w:r w:rsidR="001F0553">
              <w:rPr>
                <w:noProof/>
                <w:webHidden/>
              </w:rPr>
              <w:t>7</w:t>
            </w:r>
            <w:r w:rsidR="001F710D">
              <w:rPr>
                <w:noProof/>
                <w:webHidden/>
              </w:rPr>
              <w:fldChar w:fldCharType="end"/>
            </w:r>
          </w:hyperlink>
        </w:p>
        <w:p w14:paraId="7E045359" w14:textId="110B7043" w:rsidR="001F710D" w:rsidRDefault="00000000">
          <w:pPr>
            <w:pStyle w:val="Spistreci1"/>
            <w:tabs>
              <w:tab w:val="left" w:pos="660"/>
              <w:tab w:val="right" w:leader="dot" w:pos="8919"/>
            </w:tabs>
            <w:rPr>
              <w:rFonts w:eastAsiaTheme="minorEastAsia"/>
              <w:noProof/>
              <w:lang w:eastAsia="pl-PL"/>
            </w:rPr>
          </w:pPr>
          <w:hyperlink w:anchor="_Toc130804282" w:history="1">
            <w:r w:rsidR="001F710D" w:rsidRPr="002214A6">
              <w:rPr>
                <w:rStyle w:val="Hipercze"/>
                <w:noProof/>
                <w:lang w:eastAsia="ar-SA"/>
              </w:rPr>
              <w:t>10.</w:t>
            </w:r>
            <w:r w:rsidR="001F710D">
              <w:rPr>
                <w:rFonts w:eastAsiaTheme="minorEastAsia"/>
                <w:noProof/>
                <w:lang w:eastAsia="pl-PL"/>
              </w:rPr>
              <w:tab/>
            </w:r>
            <w:r w:rsidR="001F710D" w:rsidRPr="002214A6">
              <w:rPr>
                <w:rStyle w:val="Hipercze"/>
                <w:noProof/>
                <w:lang w:eastAsia="ar-SA"/>
              </w:rPr>
              <w:t>Wskazanie osób uprawnionych do komunikowania się z wykonawcami.</w:t>
            </w:r>
            <w:r w:rsidR="001F710D">
              <w:rPr>
                <w:noProof/>
                <w:webHidden/>
              </w:rPr>
              <w:tab/>
            </w:r>
            <w:r w:rsidR="001F710D">
              <w:rPr>
                <w:noProof/>
                <w:webHidden/>
              </w:rPr>
              <w:fldChar w:fldCharType="begin"/>
            </w:r>
            <w:r w:rsidR="001F710D">
              <w:rPr>
                <w:noProof/>
                <w:webHidden/>
              </w:rPr>
              <w:instrText xml:space="preserve"> PAGEREF _Toc130804282 \h </w:instrText>
            </w:r>
            <w:r w:rsidR="001F710D">
              <w:rPr>
                <w:noProof/>
                <w:webHidden/>
              </w:rPr>
            </w:r>
            <w:r w:rsidR="001F710D">
              <w:rPr>
                <w:noProof/>
                <w:webHidden/>
              </w:rPr>
              <w:fldChar w:fldCharType="separate"/>
            </w:r>
            <w:r w:rsidR="001F0553">
              <w:rPr>
                <w:noProof/>
                <w:webHidden/>
              </w:rPr>
              <w:t>7</w:t>
            </w:r>
            <w:r w:rsidR="001F710D">
              <w:rPr>
                <w:noProof/>
                <w:webHidden/>
              </w:rPr>
              <w:fldChar w:fldCharType="end"/>
            </w:r>
          </w:hyperlink>
        </w:p>
        <w:p w14:paraId="06FE8A33" w14:textId="35DA2017" w:rsidR="001F710D" w:rsidRDefault="00000000">
          <w:pPr>
            <w:pStyle w:val="Spistreci1"/>
            <w:tabs>
              <w:tab w:val="left" w:pos="660"/>
              <w:tab w:val="right" w:leader="dot" w:pos="8919"/>
            </w:tabs>
            <w:rPr>
              <w:rFonts w:eastAsiaTheme="minorEastAsia"/>
              <w:noProof/>
              <w:lang w:eastAsia="pl-PL"/>
            </w:rPr>
          </w:pPr>
          <w:hyperlink w:anchor="_Toc130804283" w:history="1">
            <w:r w:rsidR="001F710D" w:rsidRPr="002214A6">
              <w:rPr>
                <w:rStyle w:val="Hipercze"/>
                <w:noProof/>
                <w:lang w:eastAsia="ar-SA"/>
              </w:rPr>
              <w:t>11.</w:t>
            </w:r>
            <w:r w:rsidR="001F710D">
              <w:rPr>
                <w:rFonts w:eastAsiaTheme="minorEastAsia"/>
                <w:noProof/>
                <w:lang w:eastAsia="pl-PL"/>
              </w:rPr>
              <w:tab/>
            </w:r>
            <w:r w:rsidR="001F710D" w:rsidRPr="002214A6">
              <w:rPr>
                <w:rStyle w:val="Hipercze"/>
                <w:noProof/>
                <w:lang w:eastAsia="ar-SA"/>
              </w:rPr>
              <w:t>Opis sposobu przygotowania oferty.</w:t>
            </w:r>
            <w:r w:rsidR="001F710D">
              <w:rPr>
                <w:noProof/>
                <w:webHidden/>
              </w:rPr>
              <w:tab/>
            </w:r>
            <w:r w:rsidR="001F710D">
              <w:rPr>
                <w:noProof/>
                <w:webHidden/>
              </w:rPr>
              <w:fldChar w:fldCharType="begin"/>
            </w:r>
            <w:r w:rsidR="001F710D">
              <w:rPr>
                <w:noProof/>
                <w:webHidden/>
              </w:rPr>
              <w:instrText xml:space="preserve"> PAGEREF _Toc130804283 \h </w:instrText>
            </w:r>
            <w:r w:rsidR="001F710D">
              <w:rPr>
                <w:noProof/>
                <w:webHidden/>
              </w:rPr>
            </w:r>
            <w:r w:rsidR="001F710D">
              <w:rPr>
                <w:noProof/>
                <w:webHidden/>
              </w:rPr>
              <w:fldChar w:fldCharType="separate"/>
            </w:r>
            <w:r w:rsidR="001F0553">
              <w:rPr>
                <w:noProof/>
                <w:webHidden/>
              </w:rPr>
              <w:t>7</w:t>
            </w:r>
            <w:r w:rsidR="001F710D">
              <w:rPr>
                <w:noProof/>
                <w:webHidden/>
              </w:rPr>
              <w:fldChar w:fldCharType="end"/>
            </w:r>
          </w:hyperlink>
        </w:p>
        <w:p w14:paraId="6E088C95" w14:textId="0C8A1315" w:rsidR="001F710D" w:rsidRDefault="00000000">
          <w:pPr>
            <w:pStyle w:val="Spistreci1"/>
            <w:tabs>
              <w:tab w:val="left" w:pos="660"/>
              <w:tab w:val="right" w:leader="dot" w:pos="8919"/>
            </w:tabs>
            <w:rPr>
              <w:rFonts w:eastAsiaTheme="minorEastAsia"/>
              <w:noProof/>
              <w:lang w:eastAsia="pl-PL"/>
            </w:rPr>
          </w:pPr>
          <w:hyperlink w:anchor="_Toc130804284" w:history="1">
            <w:r w:rsidR="001F710D" w:rsidRPr="002214A6">
              <w:rPr>
                <w:rStyle w:val="Hipercze"/>
                <w:noProof/>
                <w:lang w:eastAsia="ar-SA"/>
              </w:rPr>
              <w:t>12.</w:t>
            </w:r>
            <w:r w:rsidR="001F710D">
              <w:rPr>
                <w:rFonts w:eastAsiaTheme="minorEastAsia"/>
                <w:noProof/>
                <w:lang w:eastAsia="pl-PL"/>
              </w:rPr>
              <w:tab/>
            </w:r>
            <w:r w:rsidR="001F710D" w:rsidRPr="002214A6">
              <w:rPr>
                <w:rStyle w:val="Hipercze"/>
                <w:noProof/>
                <w:lang w:eastAsia="ar-SA"/>
              </w:rPr>
              <w:t>Sposób oraz termin składania ofert.</w:t>
            </w:r>
            <w:r w:rsidR="001F710D">
              <w:rPr>
                <w:noProof/>
                <w:webHidden/>
              </w:rPr>
              <w:tab/>
            </w:r>
            <w:r w:rsidR="001F710D">
              <w:rPr>
                <w:noProof/>
                <w:webHidden/>
              </w:rPr>
              <w:fldChar w:fldCharType="begin"/>
            </w:r>
            <w:r w:rsidR="001F710D">
              <w:rPr>
                <w:noProof/>
                <w:webHidden/>
              </w:rPr>
              <w:instrText xml:space="preserve"> PAGEREF _Toc130804284 \h </w:instrText>
            </w:r>
            <w:r w:rsidR="001F710D">
              <w:rPr>
                <w:noProof/>
                <w:webHidden/>
              </w:rPr>
            </w:r>
            <w:r w:rsidR="001F710D">
              <w:rPr>
                <w:noProof/>
                <w:webHidden/>
              </w:rPr>
              <w:fldChar w:fldCharType="separate"/>
            </w:r>
            <w:r w:rsidR="001F0553">
              <w:rPr>
                <w:noProof/>
                <w:webHidden/>
              </w:rPr>
              <w:t>8</w:t>
            </w:r>
            <w:r w:rsidR="001F710D">
              <w:rPr>
                <w:noProof/>
                <w:webHidden/>
              </w:rPr>
              <w:fldChar w:fldCharType="end"/>
            </w:r>
          </w:hyperlink>
        </w:p>
        <w:p w14:paraId="590629F6" w14:textId="3F7E5D39" w:rsidR="001F710D" w:rsidRDefault="00000000">
          <w:pPr>
            <w:pStyle w:val="Spistreci1"/>
            <w:tabs>
              <w:tab w:val="left" w:pos="660"/>
              <w:tab w:val="right" w:leader="dot" w:pos="8919"/>
            </w:tabs>
            <w:rPr>
              <w:rFonts w:eastAsiaTheme="minorEastAsia"/>
              <w:noProof/>
              <w:lang w:eastAsia="pl-PL"/>
            </w:rPr>
          </w:pPr>
          <w:hyperlink w:anchor="_Toc130804285" w:history="1">
            <w:r w:rsidR="001F710D" w:rsidRPr="002214A6">
              <w:rPr>
                <w:rStyle w:val="Hipercze"/>
                <w:noProof/>
                <w:lang w:eastAsia="ar-SA"/>
              </w:rPr>
              <w:t>13.</w:t>
            </w:r>
            <w:r w:rsidR="001F710D">
              <w:rPr>
                <w:rFonts w:eastAsiaTheme="minorEastAsia"/>
                <w:noProof/>
                <w:lang w:eastAsia="pl-PL"/>
              </w:rPr>
              <w:tab/>
            </w:r>
            <w:r w:rsidR="001F710D" w:rsidRPr="002214A6">
              <w:rPr>
                <w:rStyle w:val="Hipercze"/>
                <w:noProof/>
                <w:lang w:eastAsia="ar-SA"/>
              </w:rPr>
              <w:t>Termin otwarcia ofert.</w:t>
            </w:r>
            <w:r w:rsidR="001F710D">
              <w:rPr>
                <w:noProof/>
                <w:webHidden/>
              </w:rPr>
              <w:tab/>
            </w:r>
            <w:r w:rsidR="001F710D">
              <w:rPr>
                <w:noProof/>
                <w:webHidden/>
              </w:rPr>
              <w:fldChar w:fldCharType="begin"/>
            </w:r>
            <w:r w:rsidR="001F710D">
              <w:rPr>
                <w:noProof/>
                <w:webHidden/>
              </w:rPr>
              <w:instrText xml:space="preserve"> PAGEREF _Toc130804285 \h </w:instrText>
            </w:r>
            <w:r w:rsidR="001F710D">
              <w:rPr>
                <w:noProof/>
                <w:webHidden/>
              </w:rPr>
            </w:r>
            <w:r w:rsidR="001F710D">
              <w:rPr>
                <w:noProof/>
                <w:webHidden/>
              </w:rPr>
              <w:fldChar w:fldCharType="separate"/>
            </w:r>
            <w:r w:rsidR="001F0553">
              <w:rPr>
                <w:noProof/>
                <w:webHidden/>
              </w:rPr>
              <w:t>8</w:t>
            </w:r>
            <w:r w:rsidR="001F710D">
              <w:rPr>
                <w:noProof/>
                <w:webHidden/>
              </w:rPr>
              <w:fldChar w:fldCharType="end"/>
            </w:r>
          </w:hyperlink>
        </w:p>
        <w:p w14:paraId="5C84A9B1" w14:textId="2551B489" w:rsidR="001F710D" w:rsidRDefault="00000000">
          <w:pPr>
            <w:pStyle w:val="Spistreci1"/>
            <w:tabs>
              <w:tab w:val="left" w:pos="660"/>
              <w:tab w:val="right" w:leader="dot" w:pos="8919"/>
            </w:tabs>
            <w:rPr>
              <w:rFonts w:eastAsiaTheme="minorEastAsia"/>
              <w:noProof/>
              <w:lang w:eastAsia="pl-PL"/>
            </w:rPr>
          </w:pPr>
          <w:hyperlink w:anchor="_Toc130804286" w:history="1">
            <w:r w:rsidR="001F710D" w:rsidRPr="002214A6">
              <w:rPr>
                <w:rStyle w:val="Hipercze"/>
                <w:noProof/>
                <w:lang w:eastAsia="ar-SA"/>
              </w:rPr>
              <w:t>14.</w:t>
            </w:r>
            <w:r w:rsidR="001F710D">
              <w:rPr>
                <w:rFonts w:eastAsiaTheme="minorEastAsia"/>
                <w:noProof/>
                <w:lang w:eastAsia="pl-PL"/>
              </w:rPr>
              <w:tab/>
            </w:r>
            <w:r w:rsidR="001F710D" w:rsidRPr="002214A6">
              <w:rPr>
                <w:rStyle w:val="Hipercze"/>
                <w:noProof/>
                <w:lang w:eastAsia="ar-SA"/>
              </w:rPr>
              <w:t>Termin związania ofertą.</w:t>
            </w:r>
            <w:r w:rsidR="001F710D">
              <w:rPr>
                <w:noProof/>
                <w:webHidden/>
              </w:rPr>
              <w:tab/>
            </w:r>
            <w:r w:rsidR="001F710D">
              <w:rPr>
                <w:noProof/>
                <w:webHidden/>
              </w:rPr>
              <w:fldChar w:fldCharType="begin"/>
            </w:r>
            <w:r w:rsidR="001F710D">
              <w:rPr>
                <w:noProof/>
                <w:webHidden/>
              </w:rPr>
              <w:instrText xml:space="preserve"> PAGEREF _Toc130804286 \h </w:instrText>
            </w:r>
            <w:r w:rsidR="001F710D">
              <w:rPr>
                <w:noProof/>
                <w:webHidden/>
              </w:rPr>
            </w:r>
            <w:r w:rsidR="001F710D">
              <w:rPr>
                <w:noProof/>
                <w:webHidden/>
              </w:rPr>
              <w:fldChar w:fldCharType="separate"/>
            </w:r>
            <w:r w:rsidR="001F0553">
              <w:rPr>
                <w:noProof/>
                <w:webHidden/>
              </w:rPr>
              <w:t>8</w:t>
            </w:r>
            <w:r w:rsidR="001F710D">
              <w:rPr>
                <w:noProof/>
                <w:webHidden/>
              </w:rPr>
              <w:fldChar w:fldCharType="end"/>
            </w:r>
          </w:hyperlink>
        </w:p>
        <w:p w14:paraId="686ED7A5" w14:textId="528FE78E" w:rsidR="001F710D" w:rsidRDefault="00000000">
          <w:pPr>
            <w:pStyle w:val="Spistreci1"/>
            <w:tabs>
              <w:tab w:val="left" w:pos="660"/>
              <w:tab w:val="right" w:leader="dot" w:pos="8919"/>
            </w:tabs>
            <w:rPr>
              <w:rFonts w:eastAsiaTheme="minorEastAsia"/>
              <w:noProof/>
              <w:lang w:eastAsia="pl-PL"/>
            </w:rPr>
          </w:pPr>
          <w:hyperlink w:anchor="_Toc130804287" w:history="1">
            <w:r w:rsidR="001F710D" w:rsidRPr="002214A6">
              <w:rPr>
                <w:rStyle w:val="Hipercze"/>
                <w:noProof/>
                <w:lang w:eastAsia="ar-SA"/>
              </w:rPr>
              <w:t>15.</w:t>
            </w:r>
            <w:r w:rsidR="001F710D">
              <w:rPr>
                <w:rFonts w:eastAsiaTheme="minorEastAsia"/>
                <w:noProof/>
                <w:lang w:eastAsia="pl-PL"/>
              </w:rPr>
              <w:tab/>
            </w:r>
            <w:r w:rsidR="001F710D" w:rsidRPr="002214A6">
              <w:rPr>
                <w:rStyle w:val="Hipercze"/>
                <w:noProof/>
                <w:lang w:eastAsia="ar-SA"/>
              </w:rPr>
              <w:t>Podstawy wykluczenia, o których mowa w art. 108 ust. 1 ustawy Pzp oraz dodatkowe podstawy wykluczenia.</w:t>
            </w:r>
            <w:r w:rsidR="001F710D">
              <w:rPr>
                <w:noProof/>
                <w:webHidden/>
              </w:rPr>
              <w:tab/>
            </w:r>
            <w:r w:rsidR="001F710D">
              <w:rPr>
                <w:noProof/>
                <w:webHidden/>
              </w:rPr>
              <w:fldChar w:fldCharType="begin"/>
            </w:r>
            <w:r w:rsidR="001F710D">
              <w:rPr>
                <w:noProof/>
                <w:webHidden/>
              </w:rPr>
              <w:instrText xml:space="preserve"> PAGEREF _Toc130804287 \h </w:instrText>
            </w:r>
            <w:r w:rsidR="001F710D">
              <w:rPr>
                <w:noProof/>
                <w:webHidden/>
              </w:rPr>
            </w:r>
            <w:r w:rsidR="001F710D">
              <w:rPr>
                <w:noProof/>
                <w:webHidden/>
              </w:rPr>
              <w:fldChar w:fldCharType="separate"/>
            </w:r>
            <w:r w:rsidR="001F0553">
              <w:rPr>
                <w:noProof/>
                <w:webHidden/>
              </w:rPr>
              <w:t>9</w:t>
            </w:r>
            <w:r w:rsidR="001F710D">
              <w:rPr>
                <w:noProof/>
                <w:webHidden/>
              </w:rPr>
              <w:fldChar w:fldCharType="end"/>
            </w:r>
          </w:hyperlink>
        </w:p>
        <w:p w14:paraId="7F53C7CE" w14:textId="71523EDF" w:rsidR="001F710D" w:rsidRDefault="00000000">
          <w:pPr>
            <w:pStyle w:val="Spistreci1"/>
            <w:tabs>
              <w:tab w:val="left" w:pos="660"/>
              <w:tab w:val="right" w:leader="dot" w:pos="8919"/>
            </w:tabs>
            <w:rPr>
              <w:rFonts w:eastAsiaTheme="minorEastAsia"/>
              <w:noProof/>
              <w:lang w:eastAsia="pl-PL"/>
            </w:rPr>
          </w:pPr>
          <w:hyperlink w:anchor="_Toc130804288" w:history="1">
            <w:r w:rsidR="001F710D" w:rsidRPr="002214A6">
              <w:rPr>
                <w:rStyle w:val="Hipercze"/>
                <w:noProof/>
                <w:lang w:eastAsia="ar-SA"/>
              </w:rPr>
              <w:t>16.</w:t>
            </w:r>
            <w:r w:rsidR="001F710D">
              <w:rPr>
                <w:rFonts w:eastAsiaTheme="minorEastAsia"/>
                <w:noProof/>
                <w:lang w:eastAsia="pl-PL"/>
              </w:rPr>
              <w:tab/>
            </w:r>
            <w:r w:rsidR="001F710D" w:rsidRPr="002214A6">
              <w:rPr>
                <w:rStyle w:val="Hipercze"/>
                <w:noProof/>
                <w:lang w:eastAsia="ar-SA"/>
              </w:rPr>
              <w:t>Informacje o warunkach udziału w postępowaniu.</w:t>
            </w:r>
            <w:r w:rsidR="001F710D">
              <w:rPr>
                <w:noProof/>
                <w:webHidden/>
              </w:rPr>
              <w:tab/>
            </w:r>
            <w:r w:rsidR="001F710D">
              <w:rPr>
                <w:noProof/>
                <w:webHidden/>
              </w:rPr>
              <w:fldChar w:fldCharType="begin"/>
            </w:r>
            <w:r w:rsidR="001F710D">
              <w:rPr>
                <w:noProof/>
                <w:webHidden/>
              </w:rPr>
              <w:instrText xml:space="preserve"> PAGEREF _Toc130804288 \h </w:instrText>
            </w:r>
            <w:r w:rsidR="001F710D">
              <w:rPr>
                <w:noProof/>
                <w:webHidden/>
              </w:rPr>
            </w:r>
            <w:r w:rsidR="001F710D">
              <w:rPr>
                <w:noProof/>
                <w:webHidden/>
              </w:rPr>
              <w:fldChar w:fldCharType="separate"/>
            </w:r>
            <w:r w:rsidR="001F0553">
              <w:rPr>
                <w:noProof/>
                <w:webHidden/>
              </w:rPr>
              <w:t>9</w:t>
            </w:r>
            <w:r w:rsidR="001F710D">
              <w:rPr>
                <w:noProof/>
                <w:webHidden/>
              </w:rPr>
              <w:fldChar w:fldCharType="end"/>
            </w:r>
          </w:hyperlink>
        </w:p>
        <w:p w14:paraId="4C251522" w14:textId="4E5B48B3" w:rsidR="001F710D" w:rsidRDefault="00000000">
          <w:pPr>
            <w:pStyle w:val="Spistreci1"/>
            <w:tabs>
              <w:tab w:val="left" w:pos="660"/>
              <w:tab w:val="right" w:leader="dot" w:pos="8919"/>
            </w:tabs>
            <w:rPr>
              <w:rFonts w:eastAsiaTheme="minorEastAsia"/>
              <w:noProof/>
              <w:lang w:eastAsia="pl-PL"/>
            </w:rPr>
          </w:pPr>
          <w:hyperlink w:anchor="_Toc130804289" w:history="1">
            <w:r w:rsidR="001F710D" w:rsidRPr="002214A6">
              <w:rPr>
                <w:rStyle w:val="Hipercze"/>
                <w:noProof/>
                <w:lang w:eastAsia="ar-SA"/>
              </w:rPr>
              <w:t>17.</w:t>
            </w:r>
            <w:r w:rsidR="001F710D">
              <w:rPr>
                <w:rFonts w:eastAsiaTheme="minorEastAsia"/>
                <w:noProof/>
                <w:lang w:eastAsia="pl-PL"/>
              </w:rPr>
              <w:tab/>
            </w:r>
            <w:r w:rsidR="001F710D" w:rsidRPr="002214A6">
              <w:rPr>
                <w:rStyle w:val="Hipercze"/>
                <w:noProof/>
                <w:lang w:eastAsia="ar-SA"/>
              </w:rPr>
              <w:t>Informacje o podmiotowych środkach dowodowych oraz oświadczeniu, o którym mowa w art. 125 ustawy Pzp.</w:t>
            </w:r>
            <w:r w:rsidR="001F710D">
              <w:rPr>
                <w:noProof/>
                <w:webHidden/>
              </w:rPr>
              <w:tab/>
            </w:r>
            <w:r w:rsidR="001F710D">
              <w:rPr>
                <w:noProof/>
                <w:webHidden/>
              </w:rPr>
              <w:fldChar w:fldCharType="begin"/>
            </w:r>
            <w:r w:rsidR="001F710D">
              <w:rPr>
                <w:noProof/>
                <w:webHidden/>
              </w:rPr>
              <w:instrText xml:space="preserve"> PAGEREF _Toc130804289 \h </w:instrText>
            </w:r>
            <w:r w:rsidR="001F710D">
              <w:rPr>
                <w:noProof/>
                <w:webHidden/>
              </w:rPr>
            </w:r>
            <w:r w:rsidR="001F710D">
              <w:rPr>
                <w:noProof/>
                <w:webHidden/>
              </w:rPr>
              <w:fldChar w:fldCharType="separate"/>
            </w:r>
            <w:r w:rsidR="001F0553">
              <w:rPr>
                <w:noProof/>
                <w:webHidden/>
              </w:rPr>
              <w:t>9</w:t>
            </w:r>
            <w:r w:rsidR="001F710D">
              <w:rPr>
                <w:noProof/>
                <w:webHidden/>
              </w:rPr>
              <w:fldChar w:fldCharType="end"/>
            </w:r>
          </w:hyperlink>
        </w:p>
        <w:p w14:paraId="45A89763" w14:textId="7C32AE7E" w:rsidR="001F710D" w:rsidRDefault="00000000">
          <w:pPr>
            <w:pStyle w:val="Spistreci1"/>
            <w:tabs>
              <w:tab w:val="left" w:pos="660"/>
              <w:tab w:val="right" w:leader="dot" w:pos="8919"/>
            </w:tabs>
            <w:rPr>
              <w:rFonts w:eastAsiaTheme="minorEastAsia"/>
              <w:noProof/>
              <w:lang w:eastAsia="pl-PL"/>
            </w:rPr>
          </w:pPr>
          <w:hyperlink w:anchor="_Toc130804290" w:history="1">
            <w:r w:rsidR="001F710D" w:rsidRPr="002214A6">
              <w:rPr>
                <w:rStyle w:val="Hipercze"/>
                <w:noProof/>
                <w:lang w:eastAsia="ar-SA"/>
              </w:rPr>
              <w:t>18.</w:t>
            </w:r>
            <w:r w:rsidR="001F710D">
              <w:rPr>
                <w:rFonts w:eastAsiaTheme="minorEastAsia"/>
                <w:noProof/>
                <w:lang w:eastAsia="pl-PL"/>
              </w:rPr>
              <w:tab/>
            </w:r>
            <w:r w:rsidR="001F710D" w:rsidRPr="002214A6">
              <w:rPr>
                <w:rStyle w:val="Hipercze"/>
                <w:noProof/>
                <w:lang w:eastAsia="ar-SA"/>
              </w:rPr>
              <w:t>Sposób obliczenia ceny.</w:t>
            </w:r>
            <w:r w:rsidR="001F710D">
              <w:rPr>
                <w:noProof/>
                <w:webHidden/>
              </w:rPr>
              <w:tab/>
            </w:r>
            <w:r w:rsidR="001F710D">
              <w:rPr>
                <w:noProof/>
                <w:webHidden/>
              </w:rPr>
              <w:fldChar w:fldCharType="begin"/>
            </w:r>
            <w:r w:rsidR="001F710D">
              <w:rPr>
                <w:noProof/>
                <w:webHidden/>
              </w:rPr>
              <w:instrText xml:space="preserve"> PAGEREF _Toc130804290 \h </w:instrText>
            </w:r>
            <w:r w:rsidR="001F710D">
              <w:rPr>
                <w:noProof/>
                <w:webHidden/>
              </w:rPr>
            </w:r>
            <w:r w:rsidR="001F710D">
              <w:rPr>
                <w:noProof/>
                <w:webHidden/>
              </w:rPr>
              <w:fldChar w:fldCharType="separate"/>
            </w:r>
            <w:r w:rsidR="001F0553">
              <w:rPr>
                <w:noProof/>
                <w:webHidden/>
              </w:rPr>
              <w:t>13</w:t>
            </w:r>
            <w:r w:rsidR="001F710D">
              <w:rPr>
                <w:noProof/>
                <w:webHidden/>
              </w:rPr>
              <w:fldChar w:fldCharType="end"/>
            </w:r>
          </w:hyperlink>
        </w:p>
        <w:p w14:paraId="6FC4893A" w14:textId="6FF7F460" w:rsidR="001F710D" w:rsidRDefault="00000000">
          <w:pPr>
            <w:pStyle w:val="Spistreci1"/>
            <w:tabs>
              <w:tab w:val="left" w:pos="660"/>
              <w:tab w:val="right" w:leader="dot" w:pos="8919"/>
            </w:tabs>
            <w:rPr>
              <w:rFonts w:eastAsiaTheme="minorEastAsia"/>
              <w:noProof/>
              <w:lang w:eastAsia="pl-PL"/>
            </w:rPr>
          </w:pPr>
          <w:hyperlink w:anchor="_Toc130804291" w:history="1">
            <w:r w:rsidR="001F710D" w:rsidRPr="002214A6">
              <w:rPr>
                <w:rStyle w:val="Hipercze"/>
                <w:noProof/>
                <w:lang w:eastAsia="ar-SA"/>
              </w:rPr>
              <w:t>19.</w:t>
            </w:r>
            <w:r w:rsidR="001F710D">
              <w:rPr>
                <w:rFonts w:eastAsiaTheme="minorEastAsia"/>
                <w:noProof/>
                <w:lang w:eastAsia="pl-PL"/>
              </w:rPr>
              <w:tab/>
            </w:r>
            <w:r w:rsidR="001F710D" w:rsidRPr="002214A6">
              <w:rPr>
                <w:rStyle w:val="Hipercze"/>
                <w:noProof/>
                <w:lang w:eastAsia="ar-SA"/>
              </w:rPr>
              <w:t>Opis kryteriów oceny ofert, wraz z podaniem wag tych kryteriów, i sposobu oceny ofert.</w:t>
            </w:r>
            <w:r w:rsidR="001F710D">
              <w:rPr>
                <w:noProof/>
                <w:webHidden/>
              </w:rPr>
              <w:tab/>
            </w:r>
            <w:r w:rsidR="001F710D">
              <w:rPr>
                <w:noProof/>
                <w:webHidden/>
              </w:rPr>
              <w:fldChar w:fldCharType="begin"/>
            </w:r>
            <w:r w:rsidR="001F710D">
              <w:rPr>
                <w:noProof/>
                <w:webHidden/>
              </w:rPr>
              <w:instrText xml:space="preserve"> PAGEREF _Toc130804291 \h </w:instrText>
            </w:r>
            <w:r w:rsidR="001F710D">
              <w:rPr>
                <w:noProof/>
                <w:webHidden/>
              </w:rPr>
            </w:r>
            <w:r w:rsidR="001F710D">
              <w:rPr>
                <w:noProof/>
                <w:webHidden/>
              </w:rPr>
              <w:fldChar w:fldCharType="separate"/>
            </w:r>
            <w:r w:rsidR="001F0553">
              <w:rPr>
                <w:noProof/>
                <w:webHidden/>
              </w:rPr>
              <w:t>13</w:t>
            </w:r>
            <w:r w:rsidR="001F710D">
              <w:rPr>
                <w:noProof/>
                <w:webHidden/>
              </w:rPr>
              <w:fldChar w:fldCharType="end"/>
            </w:r>
          </w:hyperlink>
        </w:p>
        <w:p w14:paraId="61D17539" w14:textId="0A4DB305" w:rsidR="001F710D" w:rsidRDefault="00000000">
          <w:pPr>
            <w:pStyle w:val="Spistreci1"/>
            <w:tabs>
              <w:tab w:val="left" w:pos="660"/>
              <w:tab w:val="right" w:leader="dot" w:pos="8919"/>
            </w:tabs>
            <w:rPr>
              <w:rFonts w:eastAsiaTheme="minorEastAsia"/>
              <w:noProof/>
              <w:lang w:eastAsia="pl-PL"/>
            </w:rPr>
          </w:pPr>
          <w:hyperlink w:anchor="_Toc130804292" w:history="1">
            <w:r w:rsidR="001F710D" w:rsidRPr="002214A6">
              <w:rPr>
                <w:rStyle w:val="Hipercze"/>
                <w:noProof/>
                <w:lang w:eastAsia="ar-SA"/>
              </w:rPr>
              <w:t>20.</w:t>
            </w:r>
            <w:r w:rsidR="001F710D">
              <w:rPr>
                <w:rFonts w:eastAsiaTheme="minorEastAsia"/>
                <w:noProof/>
                <w:lang w:eastAsia="pl-PL"/>
              </w:rPr>
              <w:tab/>
            </w:r>
            <w:r w:rsidR="001F710D" w:rsidRPr="002214A6">
              <w:rPr>
                <w:rStyle w:val="Hipercze"/>
                <w:noProof/>
                <w:lang w:eastAsia="ar-SA"/>
              </w:rPr>
              <w:t>Informacje o formalnościach, jakie muszą zostać dopełnione po wyborze oferty w celu zawarcia umowy w sprawie zamówienia publicznego.</w:t>
            </w:r>
            <w:r w:rsidR="001F710D">
              <w:rPr>
                <w:noProof/>
                <w:webHidden/>
              </w:rPr>
              <w:tab/>
            </w:r>
            <w:r w:rsidR="001F710D">
              <w:rPr>
                <w:noProof/>
                <w:webHidden/>
              </w:rPr>
              <w:fldChar w:fldCharType="begin"/>
            </w:r>
            <w:r w:rsidR="001F710D">
              <w:rPr>
                <w:noProof/>
                <w:webHidden/>
              </w:rPr>
              <w:instrText xml:space="preserve"> PAGEREF _Toc130804292 \h </w:instrText>
            </w:r>
            <w:r w:rsidR="001F710D">
              <w:rPr>
                <w:noProof/>
                <w:webHidden/>
              </w:rPr>
            </w:r>
            <w:r w:rsidR="001F710D">
              <w:rPr>
                <w:noProof/>
                <w:webHidden/>
              </w:rPr>
              <w:fldChar w:fldCharType="separate"/>
            </w:r>
            <w:r w:rsidR="001F0553">
              <w:rPr>
                <w:noProof/>
                <w:webHidden/>
              </w:rPr>
              <w:t>14</w:t>
            </w:r>
            <w:r w:rsidR="001F710D">
              <w:rPr>
                <w:noProof/>
                <w:webHidden/>
              </w:rPr>
              <w:fldChar w:fldCharType="end"/>
            </w:r>
          </w:hyperlink>
        </w:p>
        <w:p w14:paraId="3B8AEEFD" w14:textId="6CC59CFB" w:rsidR="001F710D" w:rsidRDefault="00000000">
          <w:pPr>
            <w:pStyle w:val="Spistreci1"/>
            <w:tabs>
              <w:tab w:val="left" w:pos="660"/>
              <w:tab w:val="right" w:leader="dot" w:pos="8919"/>
            </w:tabs>
            <w:rPr>
              <w:rFonts w:eastAsiaTheme="minorEastAsia"/>
              <w:noProof/>
              <w:lang w:eastAsia="pl-PL"/>
            </w:rPr>
          </w:pPr>
          <w:hyperlink w:anchor="_Toc130804293" w:history="1">
            <w:r w:rsidR="001F710D" w:rsidRPr="002214A6">
              <w:rPr>
                <w:rStyle w:val="Hipercze"/>
                <w:noProof/>
                <w:lang w:eastAsia="ar-SA"/>
              </w:rPr>
              <w:t>21.</w:t>
            </w:r>
            <w:r w:rsidR="001F710D">
              <w:rPr>
                <w:rFonts w:eastAsiaTheme="minorEastAsia"/>
                <w:noProof/>
                <w:lang w:eastAsia="pl-PL"/>
              </w:rPr>
              <w:tab/>
            </w:r>
            <w:r w:rsidR="001F710D" w:rsidRPr="002214A6">
              <w:rPr>
                <w:rStyle w:val="Hipercze"/>
                <w:noProof/>
                <w:lang w:eastAsia="ar-SA"/>
              </w:rPr>
              <w:t>Informacje dotyczące zabezpieczenia należytego wykonania umowy.</w:t>
            </w:r>
            <w:r w:rsidR="001F710D">
              <w:rPr>
                <w:noProof/>
                <w:webHidden/>
              </w:rPr>
              <w:tab/>
            </w:r>
            <w:r w:rsidR="001F710D">
              <w:rPr>
                <w:noProof/>
                <w:webHidden/>
              </w:rPr>
              <w:fldChar w:fldCharType="begin"/>
            </w:r>
            <w:r w:rsidR="001F710D">
              <w:rPr>
                <w:noProof/>
                <w:webHidden/>
              </w:rPr>
              <w:instrText xml:space="preserve"> PAGEREF _Toc130804293 \h </w:instrText>
            </w:r>
            <w:r w:rsidR="001F710D">
              <w:rPr>
                <w:noProof/>
                <w:webHidden/>
              </w:rPr>
            </w:r>
            <w:r w:rsidR="001F710D">
              <w:rPr>
                <w:noProof/>
                <w:webHidden/>
              </w:rPr>
              <w:fldChar w:fldCharType="separate"/>
            </w:r>
            <w:r w:rsidR="001F0553">
              <w:rPr>
                <w:noProof/>
                <w:webHidden/>
              </w:rPr>
              <w:t>14</w:t>
            </w:r>
            <w:r w:rsidR="001F710D">
              <w:rPr>
                <w:noProof/>
                <w:webHidden/>
              </w:rPr>
              <w:fldChar w:fldCharType="end"/>
            </w:r>
          </w:hyperlink>
        </w:p>
        <w:p w14:paraId="5BFF2D3C" w14:textId="2B183B11" w:rsidR="001F710D" w:rsidRDefault="00000000">
          <w:pPr>
            <w:pStyle w:val="Spistreci1"/>
            <w:tabs>
              <w:tab w:val="left" w:pos="660"/>
              <w:tab w:val="right" w:leader="dot" w:pos="8919"/>
            </w:tabs>
            <w:rPr>
              <w:rFonts w:eastAsiaTheme="minorEastAsia"/>
              <w:noProof/>
              <w:lang w:eastAsia="pl-PL"/>
            </w:rPr>
          </w:pPr>
          <w:hyperlink w:anchor="_Toc130804294" w:history="1">
            <w:r w:rsidR="001F710D" w:rsidRPr="002214A6">
              <w:rPr>
                <w:rStyle w:val="Hipercze"/>
                <w:noProof/>
                <w:lang w:eastAsia="ar-SA"/>
              </w:rPr>
              <w:t>22.</w:t>
            </w:r>
            <w:r w:rsidR="001F710D">
              <w:rPr>
                <w:rFonts w:eastAsiaTheme="minorEastAsia"/>
                <w:noProof/>
                <w:lang w:eastAsia="pl-PL"/>
              </w:rPr>
              <w:tab/>
            </w:r>
            <w:r w:rsidR="001F710D" w:rsidRPr="002214A6">
              <w:rPr>
                <w:rStyle w:val="Hipercze"/>
                <w:noProof/>
                <w:lang w:eastAsia="ar-SA"/>
              </w:rPr>
              <w:t>Pouczenie o środkach ochrony prawnej przysługujących wykonawcy.</w:t>
            </w:r>
            <w:r w:rsidR="001F710D">
              <w:rPr>
                <w:noProof/>
                <w:webHidden/>
              </w:rPr>
              <w:tab/>
            </w:r>
            <w:r w:rsidR="001F710D">
              <w:rPr>
                <w:noProof/>
                <w:webHidden/>
              </w:rPr>
              <w:fldChar w:fldCharType="begin"/>
            </w:r>
            <w:r w:rsidR="001F710D">
              <w:rPr>
                <w:noProof/>
                <w:webHidden/>
              </w:rPr>
              <w:instrText xml:space="preserve"> PAGEREF _Toc130804294 \h </w:instrText>
            </w:r>
            <w:r w:rsidR="001F710D">
              <w:rPr>
                <w:noProof/>
                <w:webHidden/>
              </w:rPr>
            </w:r>
            <w:r w:rsidR="001F710D">
              <w:rPr>
                <w:noProof/>
                <w:webHidden/>
              </w:rPr>
              <w:fldChar w:fldCharType="separate"/>
            </w:r>
            <w:r w:rsidR="001F0553">
              <w:rPr>
                <w:noProof/>
                <w:webHidden/>
              </w:rPr>
              <w:t>15</w:t>
            </w:r>
            <w:r w:rsidR="001F710D">
              <w:rPr>
                <w:noProof/>
                <w:webHidden/>
              </w:rPr>
              <w:fldChar w:fldCharType="end"/>
            </w:r>
          </w:hyperlink>
        </w:p>
        <w:p w14:paraId="67774204" w14:textId="74CF699C" w:rsidR="001F710D" w:rsidRDefault="00000000">
          <w:pPr>
            <w:pStyle w:val="Spistreci1"/>
            <w:tabs>
              <w:tab w:val="left" w:pos="660"/>
              <w:tab w:val="right" w:leader="dot" w:pos="8919"/>
            </w:tabs>
            <w:rPr>
              <w:rFonts w:eastAsiaTheme="minorEastAsia"/>
              <w:noProof/>
              <w:lang w:eastAsia="pl-PL"/>
            </w:rPr>
          </w:pPr>
          <w:hyperlink w:anchor="_Toc130804295" w:history="1">
            <w:r w:rsidR="001F710D" w:rsidRPr="002214A6">
              <w:rPr>
                <w:rStyle w:val="Hipercze"/>
                <w:noProof/>
                <w:lang w:eastAsia="ar-SA"/>
              </w:rPr>
              <w:t>23.</w:t>
            </w:r>
            <w:r w:rsidR="001F710D">
              <w:rPr>
                <w:rFonts w:eastAsiaTheme="minorEastAsia"/>
                <w:noProof/>
                <w:lang w:eastAsia="pl-PL"/>
              </w:rPr>
              <w:tab/>
            </w:r>
            <w:r w:rsidR="001F710D" w:rsidRPr="002214A6">
              <w:rPr>
                <w:rStyle w:val="Hipercze"/>
                <w:noProof/>
                <w:lang w:eastAsia="ar-SA"/>
              </w:rPr>
              <w:t>Postanowienia końcowe.</w:t>
            </w:r>
            <w:r w:rsidR="001F710D">
              <w:rPr>
                <w:noProof/>
                <w:webHidden/>
              </w:rPr>
              <w:tab/>
            </w:r>
            <w:r w:rsidR="001F710D">
              <w:rPr>
                <w:noProof/>
                <w:webHidden/>
              </w:rPr>
              <w:fldChar w:fldCharType="begin"/>
            </w:r>
            <w:r w:rsidR="001F710D">
              <w:rPr>
                <w:noProof/>
                <w:webHidden/>
              </w:rPr>
              <w:instrText xml:space="preserve"> PAGEREF _Toc130804295 \h </w:instrText>
            </w:r>
            <w:r w:rsidR="001F710D">
              <w:rPr>
                <w:noProof/>
                <w:webHidden/>
              </w:rPr>
            </w:r>
            <w:r w:rsidR="001F710D">
              <w:rPr>
                <w:noProof/>
                <w:webHidden/>
              </w:rPr>
              <w:fldChar w:fldCharType="separate"/>
            </w:r>
            <w:r w:rsidR="001F0553">
              <w:rPr>
                <w:noProof/>
                <w:webHidden/>
              </w:rPr>
              <w:t>15</w:t>
            </w:r>
            <w:r w:rsidR="001F710D">
              <w:rPr>
                <w:noProof/>
                <w:webHidden/>
              </w:rPr>
              <w:fldChar w:fldCharType="end"/>
            </w:r>
          </w:hyperlink>
        </w:p>
        <w:p w14:paraId="652C90E2" w14:textId="09071687" w:rsidR="001F710D" w:rsidRDefault="00000000">
          <w:pPr>
            <w:pStyle w:val="Spistreci1"/>
            <w:tabs>
              <w:tab w:val="left" w:pos="660"/>
              <w:tab w:val="right" w:leader="dot" w:pos="8919"/>
            </w:tabs>
            <w:rPr>
              <w:rFonts w:eastAsiaTheme="minorEastAsia"/>
              <w:noProof/>
              <w:lang w:eastAsia="pl-PL"/>
            </w:rPr>
          </w:pPr>
          <w:hyperlink w:anchor="_Toc130804296" w:history="1">
            <w:r w:rsidR="001F710D" w:rsidRPr="002214A6">
              <w:rPr>
                <w:rStyle w:val="Hipercze"/>
                <w:noProof/>
                <w:lang w:eastAsia="ar-SA"/>
              </w:rPr>
              <w:t>24.</w:t>
            </w:r>
            <w:r w:rsidR="001F710D">
              <w:rPr>
                <w:rFonts w:eastAsiaTheme="minorEastAsia"/>
                <w:noProof/>
                <w:lang w:eastAsia="pl-PL"/>
              </w:rPr>
              <w:tab/>
            </w:r>
            <w:r w:rsidR="001F710D" w:rsidRPr="002214A6">
              <w:rPr>
                <w:rStyle w:val="Hipercze"/>
                <w:noProof/>
                <w:lang w:eastAsia="ar-SA"/>
              </w:rPr>
              <w:t>Obowiązek informacyjny RODO.</w:t>
            </w:r>
            <w:r w:rsidR="001F710D">
              <w:rPr>
                <w:noProof/>
                <w:webHidden/>
              </w:rPr>
              <w:tab/>
            </w:r>
            <w:r w:rsidR="001F710D">
              <w:rPr>
                <w:noProof/>
                <w:webHidden/>
              </w:rPr>
              <w:fldChar w:fldCharType="begin"/>
            </w:r>
            <w:r w:rsidR="001F710D">
              <w:rPr>
                <w:noProof/>
                <w:webHidden/>
              </w:rPr>
              <w:instrText xml:space="preserve"> PAGEREF _Toc130804296 \h </w:instrText>
            </w:r>
            <w:r w:rsidR="001F710D">
              <w:rPr>
                <w:noProof/>
                <w:webHidden/>
              </w:rPr>
            </w:r>
            <w:r w:rsidR="001F710D">
              <w:rPr>
                <w:noProof/>
                <w:webHidden/>
              </w:rPr>
              <w:fldChar w:fldCharType="separate"/>
            </w:r>
            <w:r w:rsidR="001F0553">
              <w:rPr>
                <w:noProof/>
                <w:webHidden/>
              </w:rPr>
              <w:t>16</w:t>
            </w:r>
            <w:r w:rsidR="001F710D">
              <w:rPr>
                <w:noProof/>
                <w:webHidden/>
              </w:rPr>
              <w:fldChar w:fldCharType="end"/>
            </w:r>
          </w:hyperlink>
        </w:p>
        <w:p w14:paraId="79BF0A7C" w14:textId="13C0ECEF" w:rsidR="001F710D" w:rsidRDefault="00000000">
          <w:pPr>
            <w:pStyle w:val="Spistreci1"/>
            <w:tabs>
              <w:tab w:val="left" w:pos="660"/>
              <w:tab w:val="right" w:leader="dot" w:pos="8919"/>
            </w:tabs>
            <w:rPr>
              <w:rFonts w:eastAsiaTheme="minorEastAsia"/>
              <w:noProof/>
              <w:lang w:eastAsia="pl-PL"/>
            </w:rPr>
          </w:pPr>
          <w:hyperlink w:anchor="_Toc130804297" w:history="1">
            <w:r w:rsidR="001F710D" w:rsidRPr="002214A6">
              <w:rPr>
                <w:rStyle w:val="Hipercze"/>
                <w:noProof/>
                <w:lang w:eastAsia="ar-SA"/>
              </w:rPr>
              <w:t>25.</w:t>
            </w:r>
            <w:r w:rsidR="001F710D">
              <w:rPr>
                <w:rFonts w:eastAsiaTheme="minorEastAsia"/>
                <w:noProof/>
                <w:lang w:eastAsia="pl-PL"/>
              </w:rPr>
              <w:tab/>
            </w:r>
            <w:r w:rsidR="001F710D" w:rsidRPr="002214A6">
              <w:rPr>
                <w:rStyle w:val="Hipercze"/>
                <w:noProof/>
                <w:lang w:eastAsia="ar-SA"/>
              </w:rPr>
              <w:t>Wykaz załączników.</w:t>
            </w:r>
            <w:r w:rsidR="001F710D">
              <w:rPr>
                <w:noProof/>
                <w:webHidden/>
              </w:rPr>
              <w:tab/>
            </w:r>
            <w:r w:rsidR="001F710D">
              <w:rPr>
                <w:noProof/>
                <w:webHidden/>
              </w:rPr>
              <w:fldChar w:fldCharType="begin"/>
            </w:r>
            <w:r w:rsidR="001F710D">
              <w:rPr>
                <w:noProof/>
                <w:webHidden/>
              </w:rPr>
              <w:instrText xml:space="preserve"> PAGEREF _Toc130804297 \h </w:instrText>
            </w:r>
            <w:r w:rsidR="001F710D">
              <w:rPr>
                <w:noProof/>
                <w:webHidden/>
              </w:rPr>
            </w:r>
            <w:r w:rsidR="001F710D">
              <w:rPr>
                <w:noProof/>
                <w:webHidden/>
              </w:rPr>
              <w:fldChar w:fldCharType="separate"/>
            </w:r>
            <w:r w:rsidR="001F0553">
              <w:rPr>
                <w:noProof/>
                <w:webHidden/>
              </w:rPr>
              <w:t>17</w:t>
            </w:r>
            <w:r w:rsidR="001F710D">
              <w:rPr>
                <w:noProof/>
                <w:webHidden/>
              </w:rPr>
              <w:fldChar w:fldCharType="end"/>
            </w:r>
          </w:hyperlink>
        </w:p>
        <w:p w14:paraId="487F5D7E" w14:textId="310235D4" w:rsidR="00C21D0C" w:rsidRDefault="00000000">
          <w:pPr>
            <w:ind w:left="426" w:hanging="426"/>
          </w:pPr>
          <w:r>
            <w:fldChar w:fldCharType="end"/>
          </w:r>
        </w:p>
      </w:sdtContent>
    </w:sdt>
    <w:p w14:paraId="59328211" w14:textId="77777777" w:rsidR="00C21D0C" w:rsidRDefault="00C21D0C">
      <w:pPr>
        <w:spacing w:after="240" w:line="276" w:lineRule="auto"/>
        <w:jc w:val="center"/>
        <w:rPr>
          <w:rFonts w:ascii="Arial" w:hAnsi="Arial" w:cs="Arial"/>
          <w:sz w:val="24"/>
        </w:rPr>
      </w:pPr>
    </w:p>
    <w:p w14:paraId="0AA1FD29" w14:textId="77777777" w:rsidR="00C21D0C" w:rsidRDefault="00000000">
      <w:pPr>
        <w:pStyle w:val="Nagwek1"/>
        <w:numPr>
          <w:ilvl w:val="0"/>
          <w:numId w:val="1"/>
        </w:numPr>
        <w:spacing w:before="0" w:after="240" w:line="276" w:lineRule="auto"/>
        <w:jc w:val="both"/>
        <w:rPr>
          <w:lang w:eastAsia="ar-SA"/>
        </w:rPr>
      </w:pPr>
      <w:bookmarkStart w:id="3" w:name="_Toc130804273"/>
      <w:r>
        <w:rPr>
          <w:lang w:eastAsia="ar-SA"/>
        </w:rPr>
        <w:t>Nazwa i adres Zamawiającego, numer telefonu, adres poczty elektronicznej oraz strony internetowej prowadzonego postępowania.</w:t>
      </w:r>
      <w:bookmarkEnd w:id="3"/>
    </w:p>
    <w:p w14:paraId="0379D036" w14:textId="77777777" w:rsidR="00C21D0C" w:rsidRDefault="00000000">
      <w:pPr>
        <w:pStyle w:val="Tekstpodstawowy"/>
        <w:numPr>
          <w:ilvl w:val="1"/>
          <w:numId w:val="1"/>
        </w:numPr>
        <w:spacing w:before="0"/>
        <w:jc w:val="both"/>
        <w:rPr>
          <w:sz w:val="22"/>
          <w:szCs w:val="22"/>
        </w:rPr>
      </w:pPr>
      <w:r>
        <w:rPr>
          <w:sz w:val="22"/>
          <w:szCs w:val="22"/>
        </w:rPr>
        <w:t>Nazwa oraz adres Zamawiającego: Gmina Trzcianka, ul. Gen. W. Sikorskiego 7, 64- 980 Trzcianka.</w:t>
      </w:r>
    </w:p>
    <w:p w14:paraId="73356891" w14:textId="77777777" w:rsidR="00C21D0C" w:rsidRDefault="00000000">
      <w:pPr>
        <w:pStyle w:val="Tekstpodstawowy"/>
        <w:numPr>
          <w:ilvl w:val="1"/>
          <w:numId w:val="1"/>
        </w:numPr>
        <w:spacing w:before="0"/>
        <w:jc w:val="both"/>
        <w:rPr>
          <w:sz w:val="22"/>
          <w:szCs w:val="22"/>
        </w:rPr>
      </w:pPr>
      <w:r>
        <w:rPr>
          <w:sz w:val="22"/>
          <w:szCs w:val="22"/>
        </w:rPr>
        <w:t>Numer telefonu: 67 352 73 11</w:t>
      </w:r>
    </w:p>
    <w:p w14:paraId="62F98620" w14:textId="77777777" w:rsidR="00C21D0C" w:rsidRDefault="00000000">
      <w:pPr>
        <w:pStyle w:val="Tekstpodstawowy"/>
        <w:numPr>
          <w:ilvl w:val="1"/>
          <w:numId w:val="1"/>
        </w:numPr>
        <w:spacing w:before="0"/>
        <w:jc w:val="both"/>
        <w:rPr>
          <w:sz w:val="22"/>
          <w:szCs w:val="22"/>
        </w:rPr>
      </w:pPr>
      <w:r>
        <w:rPr>
          <w:sz w:val="22"/>
          <w:szCs w:val="22"/>
        </w:rPr>
        <w:t xml:space="preserve">Adres poczty elektronicznej: </w:t>
      </w:r>
      <w:hyperlink r:id="rId10">
        <w:r>
          <w:rPr>
            <w:rStyle w:val="czeinternetowe"/>
            <w:sz w:val="22"/>
            <w:szCs w:val="22"/>
          </w:rPr>
          <w:t>ratusz@trzcianka.pl</w:t>
        </w:r>
      </w:hyperlink>
      <w:r>
        <w:rPr>
          <w:sz w:val="22"/>
          <w:szCs w:val="22"/>
        </w:rPr>
        <w:t xml:space="preserve"> </w:t>
      </w:r>
    </w:p>
    <w:p w14:paraId="199B71E3" w14:textId="77777777" w:rsidR="00C21D0C" w:rsidRDefault="00000000">
      <w:pPr>
        <w:pStyle w:val="Tekstpodstawowy"/>
        <w:numPr>
          <w:ilvl w:val="1"/>
          <w:numId w:val="1"/>
        </w:numPr>
        <w:spacing w:before="0" w:after="240"/>
        <w:jc w:val="both"/>
        <w:rPr>
          <w:sz w:val="22"/>
          <w:szCs w:val="22"/>
        </w:rPr>
      </w:pPr>
      <w:r>
        <w:rPr>
          <w:sz w:val="22"/>
          <w:szCs w:val="22"/>
        </w:rPr>
        <w:t xml:space="preserve">Adres strony internetowej prowadzonego postępowania: </w:t>
      </w:r>
      <w:hyperlink r:id="rId11">
        <w:r>
          <w:rPr>
            <w:rStyle w:val="czeinternetowe"/>
            <w:sz w:val="22"/>
            <w:szCs w:val="22"/>
          </w:rPr>
          <w:t>https://platformazakupowa.pl/pn/trzcianka</w:t>
        </w:r>
      </w:hyperlink>
    </w:p>
    <w:p w14:paraId="7B6CD965" w14:textId="77777777" w:rsidR="00C21D0C" w:rsidRDefault="00C21D0C">
      <w:pPr>
        <w:pStyle w:val="Tekstpodstawowy"/>
        <w:spacing w:before="0" w:after="240"/>
        <w:jc w:val="both"/>
        <w:rPr>
          <w:sz w:val="22"/>
          <w:szCs w:val="22"/>
        </w:rPr>
      </w:pPr>
    </w:p>
    <w:p w14:paraId="19DCDFEB" w14:textId="77777777" w:rsidR="00C21D0C" w:rsidRDefault="00000000">
      <w:pPr>
        <w:pStyle w:val="Nagwek1"/>
        <w:numPr>
          <w:ilvl w:val="0"/>
          <w:numId w:val="1"/>
        </w:numPr>
        <w:spacing w:after="240" w:line="276" w:lineRule="auto"/>
        <w:jc w:val="both"/>
        <w:rPr>
          <w:lang w:eastAsia="ar-SA"/>
        </w:rPr>
      </w:pPr>
      <w:bookmarkStart w:id="4" w:name="_Toc130804274"/>
      <w:r>
        <w:t>Adres strony internetowej, na której udostępniane będą zmiany i wyjaśnienia treści SWZ oraz inne dokumenty zamówienia bezpośrednio związane z postępowaniem o udzielenie zamówienia.</w:t>
      </w:r>
      <w:bookmarkEnd w:id="4"/>
    </w:p>
    <w:p w14:paraId="49870752" w14:textId="77777777" w:rsidR="00C21D0C" w:rsidRDefault="00000000">
      <w:pPr>
        <w:pStyle w:val="Tekstpodstawowy"/>
        <w:spacing w:before="0" w:line="276" w:lineRule="auto"/>
        <w:ind w:left="360"/>
        <w:jc w:val="both"/>
        <w:rPr>
          <w:color w:val="0000FF"/>
          <w:sz w:val="22"/>
          <w:u w:val="single" w:color="0000FF"/>
        </w:rPr>
      </w:pPr>
      <w:r>
        <w:rPr>
          <w:sz w:val="22"/>
        </w:rPr>
        <w:t xml:space="preserve">Postępowanie prowadzone jest za pośrednictwem </w:t>
      </w:r>
      <w:hyperlink r:id="rId12">
        <w:r>
          <w:rPr>
            <w:rStyle w:val="ListLabel4"/>
          </w:rPr>
          <w:t>platformazakupowa.pl</w:t>
        </w:r>
      </w:hyperlink>
      <w:r>
        <w:rPr>
          <w:color w:val="0000FF"/>
          <w:sz w:val="22"/>
        </w:rPr>
        <w:t xml:space="preserve"> </w:t>
      </w:r>
      <w:r>
        <w:rPr>
          <w:sz w:val="22"/>
        </w:rPr>
        <w:t xml:space="preserve">pod adresem: </w:t>
      </w:r>
      <w:hyperlink r:id="rId13">
        <w:r>
          <w:rPr>
            <w:rStyle w:val="czeinternetowe"/>
            <w:sz w:val="22"/>
            <w:u w:val="none" w:color="0000FF"/>
          </w:rPr>
          <w:t>https://platformazakupowa.pl/pn/trzcianka</w:t>
        </w:r>
      </w:hyperlink>
    </w:p>
    <w:p w14:paraId="5C30C388" w14:textId="77777777" w:rsidR="00C21D0C" w:rsidRDefault="00C21D0C">
      <w:pPr>
        <w:pStyle w:val="Tekstpodstawowy"/>
        <w:spacing w:before="0" w:after="240" w:line="276" w:lineRule="auto"/>
        <w:jc w:val="both"/>
        <w:rPr>
          <w:sz w:val="22"/>
          <w:u w:val="single" w:color="0000FF"/>
        </w:rPr>
      </w:pPr>
    </w:p>
    <w:p w14:paraId="55CA2414" w14:textId="77777777" w:rsidR="00C21D0C" w:rsidRDefault="00000000">
      <w:pPr>
        <w:pStyle w:val="Nagwek1"/>
        <w:numPr>
          <w:ilvl w:val="0"/>
          <w:numId w:val="1"/>
        </w:numPr>
        <w:spacing w:after="240" w:line="276" w:lineRule="auto"/>
        <w:jc w:val="both"/>
        <w:rPr>
          <w:lang w:eastAsia="ar-SA"/>
        </w:rPr>
      </w:pPr>
      <w:bookmarkStart w:id="5" w:name="_Toc130804275"/>
      <w:r>
        <w:rPr>
          <w:lang w:eastAsia="ar-SA"/>
        </w:rPr>
        <w:t>Tryb udzielenia zamówienia.</w:t>
      </w:r>
      <w:bookmarkEnd w:id="5"/>
    </w:p>
    <w:p w14:paraId="46D6EDC7" w14:textId="61F1227F" w:rsidR="00C21D0C" w:rsidRDefault="00000000">
      <w:pPr>
        <w:tabs>
          <w:tab w:val="left" w:pos="142"/>
        </w:tabs>
        <w:spacing w:after="0" w:line="276" w:lineRule="auto"/>
        <w:ind w:left="426"/>
        <w:jc w:val="both"/>
        <w:rPr>
          <w:rFonts w:ascii="Arial" w:hAnsi="Arial" w:cs="Arial"/>
        </w:rPr>
      </w:pPr>
      <w:r>
        <w:rPr>
          <w:rFonts w:ascii="Arial" w:hAnsi="Arial" w:cs="Arial"/>
        </w:rPr>
        <w:t>Postępowanie o udzielenie zamówienia publicznego prowadzone jest w trybie podstawowym</w:t>
      </w:r>
      <w:r w:rsidR="001F0553">
        <w:rPr>
          <w:rFonts w:ascii="Arial" w:hAnsi="Arial" w:cs="Arial"/>
        </w:rPr>
        <w:t xml:space="preserve">, </w:t>
      </w:r>
      <w:r>
        <w:rPr>
          <w:rFonts w:ascii="Arial" w:hAnsi="Arial" w:cs="Arial"/>
        </w:rPr>
        <w:t xml:space="preserve">na podstawie </w:t>
      </w:r>
      <w:r w:rsidRPr="001F0553">
        <w:rPr>
          <w:rFonts w:ascii="Arial" w:hAnsi="Arial" w:cs="Arial"/>
          <w:b/>
          <w:bCs/>
        </w:rPr>
        <w:t xml:space="preserve">art. 275 pkt </w:t>
      </w:r>
      <w:r w:rsidR="006952FA">
        <w:rPr>
          <w:rFonts w:ascii="Arial" w:hAnsi="Arial" w:cs="Arial"/>
          <w:b/>
          <w:bCs/>
        </w:rPr>
        <w:t>1</w:t>
      </w:r>
      <w:r>
        <w:rPr>
          <w:rFonts w:ascii="Arial" w:hAnsi="Arial" w:cs="Arial"/>
        </w:rPr>
        <w:t xml:space="preserve"> ustawy z dnia 11 września 2019 r. - Prawo zamówień publicznych (Dz. U. z 20</w:t>
      </w:r>
      <w:r w:rsidR="007955AD">
        <w:rPr>
          <w:rFonts w:ascii="Arial" w:hAnsi="Arial" w:cs="Arial"/>
        </w:rPr>
        <w:t>2</w:t>
      </w:r>
      <w:r w:rsidR="00402FAD">
        <w:rPr>
          <w:rFonts w:ascii="Arial" w:hAnsi="Arial" w:cs="Arial"/>
        </w:rPr>
        <w:t>3</w:t>
      </w:r>
      <w:r>
        <w:rPr>
          <w:rFonts w:ascii="Arial" w:hAnsi="Arial" w:cs="Arial"/>
        </w:rPr>
        <w:t xml:space="preserve"> r., poz. </w:t>
      </w:r>
      <w:r w:rsidR="00402FAD">
        <w:rPr>
          <w:rFonts w:ascii="Arial" w:hAnsi="Arial" w:cs="Arial"/>
        </w:rPr>
        <w:t>1605</w:t>
      </w:r>
      <w:r>
        <w:rPr>
          <w:rFonts w:ascii="Arial" w:hAnsi="Arial" w:cs="Arial"/>
        </w:rPr>
        <w:t>), zwanej dalej ustawą Pzp.</w:t>
      </w:r>
    </w:p>
    <w:p w14:paraId="3E6CD551" w14:textId="77777777" w:rsidR="00C21D0C" w:rsidRDefault="00C21D0C">
      <w:pPr>
        <w:tabs>
          <w:tab w:val="left" w:pos="142"/>
        </w:tabs>
        <w:spacing w:after="240" w:line="276" w:lineRule="auto"/>
        <w:ind w:left="426"/>
        <w:jc w:val="both"/>
        <w:rPr>
          <w:rFonts w:ascii="Arial" w:hAnsi="Arial" w:cs="Arial"/>
        </w:rPr>
      </w:pPr>
    </w:p>
    <w:p w14:paraId="70405F16" w14:textId="77777777" w:rsidR="00C21D0C" w:rsidRDefault="00000000">
      <w:pPr>
        <w:pStyle w:val="Nagwek1"/>
        <w:numPr>
          <w:ilvl w:val="0"/>
          <w:numId w:val="1"/>
        </w:numPr>
        <w:spacing w:after="240" w:line="276" w:lineRule="auto"/>
        <w:jc w:val="both"/>
        <w:rPr>
          <w:lang w:eastAsia="ar-SA"/>
        </w:rPr>
      </w:pPr>
      <w:bookmarkStart w:id="6" w:name="_Toc130804276"/>
      <w:r>
        <w:rPr>
          <w:lang w:eastAsia="ar-SA"/>
        </w:rPr>
        <w:t>Informacja, czy Zamawiający przewiduje wybór najkorzystniejszej oferty z możliwością prowadzenia negocjacji.</w:t>
      </w:r>
      <w:bookmarkEnd w:id="6"/>
    </w:p>
    <w:p w14:paraId="0C0D3954" w14:textId="4091DB0B" w:rsidR="00EE61A2" w:rsidRPr="00EE61A2" w:rsidRDefault="00EE61A2" w:rsidP="006952FA">
      <w:pPr>
        <w:ind w:left="426"/>
        <w:jc w:val="both"/>
        <w:rPr>
          <w:rFonts w:ascii="Arial" w:hAnsi="Arial" w:cs="Arial"/>
        </w:rPr>
      </w:pPr>
      <w:r w:rsidRPr="00EE61A2">
        <w:rPr>
          <w:rFonts w:ascii="Arial" w:hAnsi="Arial" w:cs="Arial"/>
        </w:rPr>
        <w:t xml:space="preserve">Zamawiający </w:t>
      </w:r>
      <w:r w:rsidR="006952FA">
        <w:rPr>
          <w:rFonts w:ascii="Arial" w:hAnsi="Arial" w:cs="Arial"/>
        </w:rPr>
        <w:t>nie przewiduje negocjacji.</w:t>
      </w:r>
    </w:p>
    <w:p w14:paraId="116F6101" w14:textId="20C8467B" w:rsidR="00C133AA" w:rsidRDefault="00000000" w:rsidP="00C133AA">
      <w:pPr>
        <w:pStyle w:val="Nagwek1"/>
        <w:numPr>
          <w:ilvl w:val="0"/>
          <w:numId w:val="1"/>
        </w:numPr>
        <w:spacing w:after="240" w:line="276" w:lineRule="auto"/>
        <w:jc w:val="both"/>
        <w:rPr>
          <w:lang w:eastAsia="ar-SA"/>
        </w:rPr>
      </w:pPr>
      <w:bookmarkStart w:id="7" w:name="_Toc109997370"/>
      <w:bookmarkStart w:id="8" w:name="_Toc130804277"/>
      <w:r>
        <w:rPr>
          <w:lang w:eastAsia="ar-SA"/>
        </w:rPr>
        <w:t>Opis przedmiotu zamówienia.</w:t>
      </w:r>
      <w:bookmarkEnd w:id="7"/>
      <w:bookmarkEnd w:id="8"/>
    </w:p>
    <w:p w14:paraId="116423A6" w14:textId="77777777" w:rsidR="00402FAD" w:rsidRPr="00402FAD" w:rsidRDefault="00C133AA" w:rsidP="00402FAD">
      <w:pPr>
        <w:pStyle w:val="Akapitzlist"/>
        <w:numPr>
          <w:ilvl w:val="1"/>
          <w:numId w:val="1"/>
        </w:numPr>
        <w:tabs>
          <w:tab w:val="left" w:pos="1391"/>
        </w:tabs>
        <w:spacing w:after="240" w:line="240" w:lineRule="auto"/>
        <w:jc w:val="both"/>
        <w:rPr>
          <w:rFonts w:ascii="Arial" w:hAnsi="Arial" w:cs="Arial"/>
        </w:rPr>
      </w:pPr>
      <w:r w:rsidRPr="00402FAD">
        <w:rPr>
          <w:rFonts w:ascii="Arial" w:hAnsi="Arial" w:cs="Arial"/>
        </w:rPr>
        <w:t>Przedmiotem zamówienia jest</w:t>
      </w:r>
      <w:r w:rsidR="006952FA" w:rsidRPr="00402FAD">
        <w:rPr>
          <w:rFonts w:ascii="Arial" w:hAnsi="Arial" w:cs="Arial"/>
        </w:rPr>
        <w:t>:</w:t>
      </w:r>
    </w:p>
    <w:p w14:paraId="097AD90E" w14:textId="10345987" w:rsidR="00587365" w:rsidRPr="009C388F" w:rsidRDefault="0028692E" w:rsidP="006952FA">
      <w:pPr>
        <w:pStyle w:val="Standard"/>
        <w:tabs>
          <w:tab w:val="left" w:pos="284"/>
        </w:tabs>
        <w:spacing w:before="28" w:after="28" w:line="100" w:lineRule="atLeast"/>
        <w:jc w:val="both"/>
        <w:rPr>
          <w:rFonts w:cs="Arial"/>
          <w:b/>
          <w:bCs/>
        </w:rPr>
      </w:pPr>
      <w:r w:rsidRPr="009C388F">
        <w:rPr>
          <w:rFonts w:cs="Arial"/>
          <w:b/>
          <w:bCs/>
        </w:rPr>
        <w:t xml:space="preserve">Część 1: </w:t>
      </w:r>
      <w:bookmarkStart w:id="9" w:name="_Hlk160701574"/>
      <w:r w:rsidRPr="009C388F">
        <w:rPr>
          <w:rFonts w:cs="Arial"/>
          <w:b/>
          <w:bCs/>
        </w:rPr>
        <w:t xml:space="preserve">„Pielęgnacja drzewostanu i krzewów oraz zwalczanie Barszczu Sosnowskiego” </w:t>
      </w:r>
      <w:bookmarkEnd w:id="9"/>
    </w:p>
    <w:p w14:paraId="02145267" w14:textId="77777777" w:rsidR="00587365" w:rsidRPr="009C388F" w:rsidRDefault="00587365" w:rsidP="00587365">
      <w:pPr>
        <w:pStyle w:val="Standard"/>
        <w:tabs>
          <w:tab w:val="left" w:pos="568"/>
        </w:tabs>
        <w:spacing w:before="28" w:after="28" w:line="100" w:lineRule="atLeast"/>
        <w:ind w:left="284" w:hanging="284"/>
        <w:jc w:val="center"/>
        <w:rPr>
          <w:rFonts w:cs="Arial"/>
        </w:rPr>
      </w:pPr>
    </w:p>
    <w:p w14:paraId="25ED258A" w14:textId="5D909F19" w:rsidR="00587365" w:rsidRPr="009C388F" w:rsidRDefault="00587365" w:rsidP="00587365">
      <w:pPr>
        <w:pStyle w:val="Standard"/>
        <w:jc w:val="both"/>
        <w:rPr>
          <w:rFonts w:cs="Arial"/>
        </w:rPr>
      </w:pPr>
      <w:r w:rsidRPr="009C388F">
        <w:rPr>
          <w:rFonts w:eastAsia="Times New Roman" w:cs="Arial"/>
        </w:rPr>
        <w:t>Rodzaj zamówienia: us</w:t>
      </w:r>
      <w:r w:rsidRPr="009C388F">
        <w:rPr>
          <w:rFonts w:eastAsia="Times New Roman CE" w:cs="Arial"/>
        </w:rPr>
        <w:t>ługi.</w:t>
      </w:r>
    </w:p>
    <w:p w14:paraId="15C5F5FA" w14:textId="77777777" w:rsidR="00587365" w:rsidRPr="009C388F" w:rsidRDefault="00587365" w:rsidP="00587365">
      <w:pPr>
        <w:pStyle w:val="Standard"/>
        <w:tabs>
          <w:tab w:val="left" w:pos="284"/>
        </w:tabs>
        <w:spacing w:before="28" w:after="28" w:line="100" w:lineRule="atLeast"/>
        <w:jc w:val="both"/>
        <w:rPr>
          <w:rFonts w:eastAsia="Times New Roman CE" w:cs="Arial"/>
        </w:rPr>
      </w:pPr>
    </w:p>
    <w:p w14:paraId="667A3F4D" w14:textId="77777777" w:rsidR="00587365" w:rsidRPr="009C388F" w:rsidRDefault="00587365" w:rsidP="00587365">
      <w:pPr>
        <w:pStyle w:val="Standard"/>
        <w:numPr>
          <w:ilvl w:val="0"/>
          <w:numId w:val="25"/>
        </w:numPr>
        <w:tabs>
          <w:tab w:val="left" w:pos="-1156"/>
        </w:tabs>
        <w:spacing w:before="28" w:after="28" w:line="100" w:lineRule="atLeast"/>
        <w:jc w:val="both"/>
        <w:rPr>
          <w:rFonts w:cs="Arial"/>
        </w:rPr>
      </w:pPr>
      <w:r w:rsidRPr="009C388F">
        <w:rPr>
          <w:rFonts w:eastAsia="Times New Roman CE" w:cs="Arial"/>
          <w:b/>
          <w:bCs/>
        </w:rPr>
        <w:t xml:space="preserve">Pielęgnacja drzewostanu oraz terenów zieleni </w:t>
      </w:r>
      <w:r w:rsidRPr="009C388F">
        <w:rPr>
          <w:rFonts w:eastAsia="Times New Roman CE" w:cs="Arial"/>
        </w:rPr>
        <w:t xml:space="preserve">Pielęgnacja </w:t>
      </w:r>
      <w:r w:rsidRPr="009C388F">
        <w:rPr>
          <w:rFonts w:cs="Arial"/>
        </w:rPr>
        <w:t xml:space="preserve">drzewostanu w pasie drogowym, w parkach miejskich, na skwerach oraz nieruchomościach gminnych na terenie miasta i gminy Trzcianka polega na wykonaniu zabiegów planowych i interwencyjnych. Usługi obejmują głównie prace wykonywane na drzewach, mające na celu poprawę ich zdrowotności, statyki, utrzymania formowanego kształtu oraz zapewnienie bezpieczeństwa w miejscach publicznych oraz usuwanie drzew i frezowanie pni. Wszystkie prace w drzewostanie należy prowadzić zgodnie z ustawą z dnia 16 kwietnia 2004 r. o ochronie przyrody </w:t>
      </w:r>
      <w:r w:rsidRPr="009C388F">
        <w:rPr>
          <w:rFonts w:eastAsia="Times New Roman" w:cs="Arial"/>
          <w:lang w:eastAsia="pl-PL"/>
        </w:rPr>
        <w:t>(Dz. U. z 2023 r. poz. 1336 ze zm.).  Ilości podanych prac są szacunkowe.</w:t>
      </w:r>
    </w:p>
    <w:p w14:paraId="7ADB51BF" w14:textId="77777777" w:rsidR="00587365" w:rsidRPr="009C388F" w:rsidRDefault="00587365" w:rsidP="00587365">
      <w:pPr>
        <w:pStyle w:val="Standard"/>
        <w:numPr>
          <w:ilvl w:val="0"/>
          <w:numId w:val="26"/>
        </w:numPr>
        <w:tabs>
          <w:tab w:val="left" w:pos="-1156"/>
        </w:tabs>
        <w:spacing w:before="28" w:after="28" w:line="100" w:lineRule="atLeast"/>
        <w:jc w:val="both"/>
        <w:rPr>
          <w:rFonts w:cs="Arial"/>
        </w:rPr>
      </w:pPr>
      <w:r w:rsidRPr="009C388F">
        <w:rPr>
          <w:rFonts w:eastAsia="Times New Roman" w:cs="Arial"/>
          <w:lang w:eastAsia="pl-PL"/>
        </w:rPr>
        <w:lastRenderedPageBreak/>
        <w:t xml:space="preserve">Wykonywanie </w:t>
      </w:r>
      <w:r w:rsidRPr="009C388F">
        <w:rPr>
          <w:rFonts w:cs="Arial"/>
          <w:b/>
        </w:rPr>
        <w:t>cięć pielęgnacyjnych i sanitarnych,</w:t>
      </w:r>
      <w:r w:rsidRPr="009C388F">
        <w:rPr>
          <w:rFonts w:cs="Arial"/>
        </w:rPr>
        <w:t xml:space="preserve"> obejmujące: usuwanie gałęzi obumarłych i nadłamanych; uprzątnięcie, wywóz oraz zagospodarowanie gałęzi drzew </w:t>
      </w:r>
      <w:r w:rsidRPr="009C388F">
        <w:rPr>
          <w:rFonts w:eastAsia="Times New Roman CE" w:cs="Arial"/>
          <w:color w:val="111111"/>
          <w:kern w:val="0"/>
        </w:rPr>
        <w:t>zgodnie z ustawą z dnia 14 grudnia 2012 r. o odpadach (Dz. U. z 2023r., poz. 1587 ze zm.) oraz ustawą z dnia 13 września 1996r. o utrzymaniu czystości i porządku w gminach (Dz. U. z 2023 r. poz. 1469)</w:t>
      </w:r>
      <w:r w:rsidRPr="009C388F">
        <w:rPr>
          <w:rFonts w:cs="Arial"/>
        </w:rPr>
        <w:t xml:space="preserve"> w dniu wykonywania zabiegów – szacunkowo na 1</w:t>
      </w:r>
      <w:r w:rsidRPr="009C388F">
        <w:rPr>
          <w:rFonts w:cs="Arial"/>
          <w:b/>
          <w:bCs/>
        </w:rPr>
        <w:t>0</w:t>
      </w:r>
      <w:r w:rsidRPr="009C388F">
        <w:rPr>
          <w:rFonts w:cs="Arial"/>
          <w:b/>
        </w:rPr>
        <w:t xml:space="preserve"> drzewach</w:t>
      </w:r>
      <w:r w:rsidRPr="009C388F">
        <w:rPr>
          <w:rFonts w:cs="Arial"/>
        </w:rPr>
        <w:t>;</w:t>
      </w:r>
    </w:p>
    <w:p w14:paraId="4ADC185A" w14:textId="4279F385" w:rsidR="00587365" w:rsidRPr="009C388F" w:rsidRDefault="00587365" w:rsidP="00587365">
      <w:pPr>
        <w:pStyle w:val="Standard"/>
        <w:numPr>
          <w:ilvl w:val="0"/>
          <w:numId w:val="26"/>
        </w:numPr>
        <w:tabs>
          <w:tab w:val="left" w:pos="-1156"/>
        </w:tabs>
        <w:spacing w:before="28" w:after="28" w:line="100" w:lineRule="atLeast"/>
        <w:jc w:val="both"/>
        <w:rPr>
          <w:rFonts w:cs="Arial"/>
        </w:rPr>
      </w:pPr>
      <w:r w:rsidRPr="009C388F">
        <w:rPr>
          <w:rFonts w:cs="Arial"/>
        </w:rPr>
        <w:t xml:space="preserve">Wykonywanie </w:t>
      </w:r>
      <w:r w:rsidRPr="009C388F">
        <w:rPr>
          <w:rFonts w:cs="Arial"/>
          <w:b/>
        </w:rPr>
        <w:t xml:space="preserve">cięć formujących statykę drzew niskich (do 8m wysokości) </w:t>
      </w:r>
      <w:r w:rsidRPr="009C388F">
        <w:rPr>
          <w:rFonts w:cs="Arial"/>
        </w:rPr>
        <w:t>z nadaniem właściwego kształtu i statyki koronie, uprzątnięcie i wywóz gałęzi drzew w dniu wykonania zabiegów  – szacunkowo na</w:t>
      </w:r>
      <w:r w:rsidRPr="009C388F">
        <w:rPr>
          <w:rFonts w:cs="Arial"/>
          <w:b/>
          <w:bCs/>
        </w:rPr>
        <w:t xml:space="preserve"> </w:t>
      </w:r>
      <w:r w:rsidR="003A167E">
        <w:rPr>
          <w:rFonts w:cs="Arial"/>
          <w:b/>
          <w:bCs/>
        </w:rPr>
        <w:t>6</w:t>
      </w:r>
      <w:r w:rsidRPr="009C388F">
        <w:rPr>
          <w:rFonts w:cs="Arial"/>
          <w:b/>
          <w:bCs/>
        </w:rPr>
        <w:t>0 drzewach;</w:t>
      </w:r>
    </w:p>
    <w:p w14:paraId="789F1A38" w14:textId="77777777" w:rsidR="00587365" w:rsidRPr="009C388F" w:rsidRDefault="00587365" w:rsidP="00587365">
      <w:pPr>
        <w:pStyle w:val="Standard"/>
        <w:numPr>
          <w:ilvl w:val="0"/>
          <w:numId w:val="26"/>
        </w:numPr>
        <w:tabs>
          <w:tab w:val="left" w:pos="-1156"/>
        </w:tabs>
        <w:spacing w:before="28" w:after="28" w:line="100" w:lineRule="atLeast"/>
        <w:jc w:val="both"/>
        <w:rPr>
          <w:rFonts w:cs="Arial"/>
        </w:rPr>
      </w:pPr>
      <w:r w:rsidRPr="009C388F">
        <w:rPr>
          <w:rFonts w:cs="Arial"/>
          <w:b/>
          <w:bCs/>
        </w:rPr>
        <w:t>Wykonywanie cięć formujących statykę drzew wysokich</w:t>
      </w:r>
      <w:r w:rsidRPr="009C388F">
        <w:rPr>
          <w:rFonts w:cs="Arial"/>
        </w:rPr>
        <w:t xml:space="preserve"> z nadaniem właściwego kształtu i statyki koronie, uprzątnięcie i wywóz gałęzi drzew w dniu wykonania zabiegów </w:t>
      </w:r>
      <w:r w:rsidRPr="009C388F">
        <w:rPr>
          <w:rFonts w:cs="Arial"/>
          <w:b/>
          <w:bCs/>
        </w:rPr>
        <w:t xml:space="preserve"> – szacunkowo na 10 drzewach;</w:t>
      </w:r>
    </w:p>
    <w:p w14:paraId="0ABDDB45" w14:textId="77777777" w:rsidR="00587365" w:rsidRPr="009C388F" w:rsidRDefault="00587365" w:rsidP="00587365">
      <w:pPr>
        <w:pStyle w:val="Standard"/>
        <w:numPr>
          <w:ilvl w:val="0"/>
          <w:numId w:val="26"/>
        </w:numPr>
        <w:tabs>
          <w:tab w:val="left" w:pos="-1156"/>
        </w:tabs>
        <w:spacing w:before="28" w:after="28" w:line="100" w:lineRule="atLeast"/>
        <w:jc w:val="both"/>
        <w:rPr>
          <w:rFonts w:cs="Arial"/>
        </w:rPr>
      </w:pPr>
      <w:r w:rsidRPr="009C388F">
        <w:rPr>
          <w:rFonts w:cs="Arial"/>
          <w:b/>
          <w:bCs/>
        </w:rPr>
        <w:t>U</w:t>
      </w:r>
      <w:r w:rsidRPr="009C388F">
        <w:rPr>
          <w:rFonts w:cs="Arial"/>
          <w:b/>
          <w:bCs/>
          <w:color w:val="111111"/>
        </w:rPr>
        <w:t>suwanie</w:t>
      </w:r>
      <w:r w:rsidRPr="009C388F">
        <w:rPr>
          <w:rFonts w:cs="Arial"/>
          <w:b/>
          <w:color w:val="111111"/>
        </w:rPr>
        <w:t xml:space="preserve"> drzew – łącznie 30 sztuk</w:t>
      </w:r>
      <w:r w:rsidRPr="009C388F">
        <w:rPr>
          <w:rFonts w:cs="Arial"/>
          <w:color w:val="111111"/>
        </w:rPr>
        <w:t xml:space="preserve"> prace obejmujące: wycinkę drzew, uprzątnięcie terenu z kłody, gałęzi i trocin;</w:t>
      </w:r>
    </w:p>
    <w:p w14:paraId="3091A289" w14:textId="77777777" w:rsidR="00587365" w:rsidRPr="009C388F" w:rsidRDefault="00587365" w:rsidP="00587365">
      <w:pPr>
        <w:pStyle w:val="Standard"/>
        <w:numPr>
          <w:ilvl w:val="0"/>
          <w:numId w:val="27"/>
        </w:numPr>
        <w:tabs>
          <w:tab w:val="left" w:pos="-1156"/>
        </w:tabs>
        <w:spacing w:before="28" w:after="28" w:line="100" w:lineRule="atLeast"/>
        <w:jc w:val="both"/>
        <w:rPr>
          <w:rFonts w:cs="Arial"/>
        </w:rPr>
      </w:pPr>
      <w:r w:rsidRPr="009C388F">
        <w:rPr>
          <w:rFonts w:cs="Arial"/>
          <w:color w:val="111111"/>
        </w:rPr>
        <w:t>Drzewa o obwodzie mierzonym na wysokości 130 cm – do 100cm – 10 sztuk</w:t>
      </w:r>
    </w:p>
    <w:p w14:paraId="5E152BA6" w14:textId="77777777" w:rsidR="00587365" w:rsidRPr="009C388F" w:rsidRDefault="00587365" w:rsidP="00587365">
      <w:pPr>
        <w:pStyle w:val="Standard"/>
        <w:numPr>
          <w:ilvl w:val="0"/>
          <w:numId w:val="27"/>
        </w:numPr>
        <w:tabs>
          <w:tab w:val="left" w:pos="-1156"/>
        </w:tabs>
        <w:spacing w:before="28" w:after="28" w:line="100" w:lineRule="atLeast"/>
        <w:jc w:val="both"/>
        <w:rPr>
          <w:rFonts w:cs="Arial"/>
        </w:rPr>
      </w:pPr>
      <w:r w:rsidRPr="009C388F">
        <w:rPr>
          <w:rFonts w:cs="Arial"/>
          <w:color w:val="111111"/>
        </w:rPr>
        <w:t>Drzewa o obwodzie mierzonym na wysokości 130 cm – od 101cm do 200cm – 15 sztuk</w:t>
      </w:r>
    </w:p>
    <w:p w14:paraId="6D385CE3" w14:textId="77777777" w:rsidR="00587365" w:rsidRPr="009C388F" w:rsidRDefault="00587365" w:rsidP="00587365">
      <w:pPr>
        <w:pStyle w:val="Standard"/>
        <w:numPr>
          <w:ilvl w:val="0"/>
          <w:numId w:val="27"/>
        </w:numPr>
        <w:tabs>
          <w:tab w:val="left" w:pos="-1156"/>
        </w:tabs>
        <w:spacing w:before="28" w:after="28" w:line="100" w:lineRule="atLeast"/>
        <w:jc w:val="both"/>
        <w:rPr>
          <w:rFonts w:cs="Arial"/>
        </w:rPr>
      </w:pPr>
      <w:r w:rsidRPr="009C388F">
        <w:rPr>
          <w:rFonts w:cs="Arial"/>
          <w:color w:val="111111"/>
        </w:rPr>
        <w:t>Drzewa o obwodzie mierzonym na wysokości 130 cm – większym niż 201cm – 5 sztuk</w:t>
      </w:r>
    </w:p>
    <w:p w14:paraId="26506BA6" w14:textId="77777777" w:rsidR="00587365" w:rsidRPr="009C388F" w:rsidRDefault="00587365" w:rsidP="00587365">
      <w:pPr>
        <w:pStyle w:val="Standard"/>
        <w:numPr>
          <w:ilvl w:val="0"/>
          <w:numId w:val="28"/>
        </w:numPr>
        <w:tabs>
          <w:tab w:val="left" w:pos="-1156"/>
        </w:tabs>
        <w:spacing w:before="28" w:after="28" w:line="100" w:lineRule="atLeast"/>
        <w:jc w:val="both"/>
        <w:rPr>
          <w:rFonts w:cs="Arial"/>
        </w:rPr>
      </w:pPr>
      <w:r w:rsidRPr="009C388F">
        <w:rPr>
          <w:rFonts w:cs="Arial"/>
          <w:b/>
          <w:bCs/>
          <w:color w:val="111111"/>
        </w:rPr>
        <w:t>F</w:t>
      </w:r>
      <w:r w:rsidRPr="009C388F">
        <w:rPr>
          <w:rFonts w:cs="Arial"/>
          <w:b/>
          <w:bCs/>
        </w:rPr>
        <w:t>rezowanie</w:t>
      </w:r>
      <w:r w:rsidRPr="009C388F">
        <w:rPr>
          <w:rFonts w:cs="Arial"/>
          <w:b/>
        </w:rPr>
        <w:t xml:space="preserve"> pni łącznie 15 szt. drzew</w:t>
      </w:r>
      <w:r w:rsidRPr="009C388F">
        <w:rPr>
          <w:rFonts w:cs="Arial"/>
        </w:rPr>
        <w:t xml:space="preserve"> do głębokości co najmniej 30 cm poniżej poziomu gruntu wraz z posprzątaniem terenu, uzupełnieniem powstałego ubytku ziemią urodzajną i wysiewem trawy;</w:t>
      </w:r>
    </w:p>
    <w:p w14:paraId="763E8A74" w14:textId="77777777" w:rsidR="00587365" w:rsidRPr="009C388F" w:rsidRDefault="00587365" w:rsidP="00587365">
      <w:pPr>
        <w:pStyle w:val="Standard"/>
        <w:numPr>
          <w:ilvl w:val="0"/>
          <w:numId w:val="29"/>
        </w:numPr>
        <w:tabs>
          <w:tab w:val="left" w:pos="-1156"/>
        </w:tabs>
        <w:spacing w:before="28" w:after="28" w:line="100" w:lineRule="atLeast"/>
        <w:jc w:val="both"/>
        <w:rPr>
          <w:rFonts w:cs="Arial"/>
        </w:rPr>
      </w:pPr>
      <w:r w:rsidRPr="009C388F">
        <w:rPr>
          <w:rFonts w:cs="Arial"/>
        </w:rPr>
        <w:t>Frezowanie pni o obwodzie do 100cm – 5 sztuk</w:t>
      </w:r>
    </w:p>
    <w:p w14:paraId="58528B76" w14:textId="77777777" w:rsidR="00587365" w:rsidRPr="009C388F" w:rsidRDefault="00587365" w:rsidP="00587365">
      <w:pPr>
        <w:pStyle w:val="Standard"/>
        <w:numPr>
          <w:ilvl w:val="0"/>
          <w:numId w:val="29"/>
        </w:numPr>
        <w:tabs>
          <w:tab w:val="left" w:pos="-1156"/>
        </w:tabs>
        <w:spacing w:before="28" w:after="28" w:line="100" w:lineRule="atLeast"/>
        <w:jc w:val="both"/>
        <w:rPr>
          <w:rFonts w:cs="Arial"/>
        </w:rPr>
      </w:pPr>
      <w:r w:rsidRPr="009C388F">
        <w:rPr>
          <w:rFonts w:cs="Arial"/>
        </w:rPr>
        <w:t>Frezowanie pni o obwodzie od 101cm do 200cm – 5 sztuk</w:t>
      </w:r>
    </w:p>
    <w:p w14:paraId="71BD0980" w14:textId="77777777" w:rsidR="00587365" w:rsidRPr="009C388F" w:rsidRDefault="00587365" w:rsidP="00587365">
      <w:pPr>
        <w:pStyle w:val="Standard"/>
        <w:numPr>
          <w:ilvl w:val="0"/>
          <w:numId w:val="29"/>
        </w:numPr>
        <w:tabs>
          <w:tab w:val="left" w:pos="-1156"/>
        </w:tabs>
        <w:spacing w:before="28" w:after="28" w:line="100" w:lineRule="atLeast"/>
        <w:jc w:val="both"/>
        <w:rPr>
          <w:rFonts w:cs="Arial"/>
        </w:rPr>
      </w:pPr>
      <w:r w:rsidRPr="009C388F">
        <w:rPr>
          <w:rFonts w:cs="Arial"/>
        </w:rPr>
        <w:t>Frezowanie pni o obwodzie powyżej 201cm – 5 sztuk</w:t>
      </w:r>
    </w:p>
    <w:p w14:paraId="7C227952" w14:textId="77777777" w:rsidR="00587365" w:rsidRPr="009C388F" w:rsidRDefault="00587365" w:rsidP="00587365">
      <w:pPr>
        <w:pStyle w:val="Standard"/>
        <w:tabs>
          <w:tab w:val="left" w:pos="284"/>
        </w:tabs>
        <w:spacing w:before="28" w:after="28" w:line="100" w:lineRule="atLeast"/>
        <w:jc w:val="both"/>
        <w:rPr>
          <w:rFonts w:cs="Arial"/>
        </w:rPr>
      </w:pPr>
    </w:p>
    <w:p w14:paraId="51952883" w14:textId="77777777" w:rsidR="00587365" w:rsidRPr="009C388F" w:rsidRDefault="00587365" w:rsidP="00587365">
      <w:pPr>
        <w:pStyle w:val="Standard"/>
        <w:numPr>
          <w:ilvl w:val="0"/>
          <w:numId w:val="30"/>
        </w:numPr>
        <w:tabs>
          <w:tab w:val="left" w:pos="-1156"/>
        </w:tabs>
        <w:spacing w:before="28" w:after="28" w:line="100" w:lineRule="atLeast"/>
        <w:jc w:val="both"/>
        <w:rPr>
          <w:rFonts w:cs="Arial"/>
        </w:rPr>
      </w:pPr>
      <w:r w:rsidRPr="009C388F">
        <w:rPr>
          <w:rFonts w:cs="Arial"/>
          <w:b/>
          <w:bCs/>
          <w:color w:val="111111"/>
        </w:rPr>
        <w:t>Wytyczne</w:t>
      </w:r>
      <w:r w:rsidRPr="009C388F">
        <w:rPr>
          <w:rFonts w:cs="Arial"/>
          <w:b/>
          <w:bCs/>
        </w:rPr>
        <w:t xml:space="preserve"> dotyczące pozyskanego drewna.</w:t>
      </w:r>
      <w:r w:rsidRPr="009C388F">
        <w:rPr>
          <w:rFonts w:cs="Arial"/>
          <w:color w:val="111111"/>
        </w:rPr>
        <w:t xml:space="preserve"> Pozyskane drewno z usuwanych drzew jest własnością Zamawiającego. W przypadku wyrażenia woli zakupu drewna, Wykonawca jest zobowiązany do zakupu pozyskanego drewna iglastego po cenie </w:t>
      </w:r>
      <w:r w:rsidRPr="009C388F">
        <w:rPr>
          <w:rFonts w:cs="Arial"/>
          <w:b/>
          <w:bCs/>
          <w:color w:val="111111"/>
        </w:rPr>
        <w:t>205,41 zł/m</w:t>
      </w:r>
      <w:r w:rsidRPr="009C388F">
        <w:rPr>
          <w:rFonts w:cs="Arial"/>
          <w:b/>
          <w:bCs/>
          <w:color w:val="111111"/>
          <w:vertAlign w:val="superscript"/>
        </w:rPr>
        <w:t>3</w:t>
      </w:r>
      <w:r w:rsidRPr="009C388F">
        <w:rPr>
          <w:rFonts w:cs="Arial"/>
          <w:color w:val="111111"/>
          <w:vertAlign w:val="superscript"/>
        </w:rPr>
        <w:t xml:space="preserve"> </w:t>
      </w:r>
      <w:r w:rsidRPr="009C388F">
        <w:rPr>
          <w:rFonts w:cs="Arial"/>
          <w:color w:val="111111"/>
        </w:rPr>
        <w:t xml:space="preserve">natomiast drewna liściastego po cenie </w:t>
      </w:r>
      <w:r w:rsidRPr="009C388F">
        <w:rPr>
          <w:rFonts w:cs="Arial"/>
          <w:b/>
          <w:bCs/>
          <w:color w:val="111111"/>
        </w:rPr>
        <w:t>178,35 zł/m</w:t>
      </w:r>
      <w:r w:rsidRPr="009C388F">
        <w:rPr>
          <w:rFonts w:cs="Arial"/>
          <w:b/>
          <w:bCs/>
          <w:color w:val="111111"/>
          <w:vertAlign w:val="superscript"/>
        </w:rPr>
        <w:t>3</w:t>
      </w:r>
      <w:r w:rsidRPr="009C388F">
        <w:rPr>
          <w:rFonts w:cs="Arial"/>
          <w:color w:val="111111"/>
        </w:rPr>
        <w:t xml:space="preserve"> (średnia wartość cen brutto za drewno opałowe (średniowymiarowe S4) – pozyskane kosztem Nadleśnictwa), zawartych w cenniku detalicznym drewna w Nadleśnictwie Trzcianka obowiązujących od dnia 1 lutego 2024 r. do odwołania wraz z podatkiem VAT (23%) za metr sześcienny (m³) pozyskanego drewna. Zamawiający przyjął orientacyjną ilość pozyskanego drewna - </w:t>
      </w:r>
      <w:r w:rsidRPr="009C388F">
        <w:rPr>
          <w:rFonts w:cs="Arial"/>
          <w:b/>
          <w:bCs/>
          <w:color w:val="111111"/>
        </w:rPr>
        <w:t>20m³.</w:t>
      </w:r>
      <w:r w:rsidRPr="009C388F">
        <w:rPr>
          <w:rFonts w:cs="Arial"/>
          <w:color w:val="111111"/>
        </w:rPr>
        <w:t xml:space="preserve"> Zapłata za pozyskane drewno nastąpi po sporządzeniu protokołu zdawczo-odbiorczego drewna oraz wystawieniu faktury dla Wykonawcy przez Zamawiającego.</w:t>
      </w:r>
    </w:p>
    <w:p w14:paraId="62400ED1" w14:textId="77777777" w:rsidR="00587365" w:rsidRPr="009C388F" w:rsidRDefault="00587365" w:rsidP="00587365">
      <w:pPr>
        <w:pStyle w:val="Standard"/>
        <w:tabs>
          <w:tab w:val="left" w:pos="284"/>
        </w:tabs>
        <w:spacing w:before="28" w:after="28" w:line="100" w:lineRule="atLeast"/>
        <w:ind w:left="720"/>
        <w:jc w:val="both"/>
        <w:rPr>
          <w:rFonts w:cs="Arial"/>
        </w:rPr>
      </w:pPr>
    </w:p>
    <w:p w14:paraId="4E8550FA" w14:textId="77777777" w:rsidR="00587365" w:rsidRPr="009C388F" w:rsidRDefault="00587365" w:rsidP="00587365">
      <w:pPr>
        <w:pStyle w:val="Standard"/>
        <w:numPr>
          <w:ilvl w:val="0"/>
          <w:numId w:val="31"/>
        </w:numPr>
        <w:tabs>
          <w:tab w:val="left" w:pos="-1876"/>
        </w:tabs>
        <w:spacing w:before="28" w:after="28" w:line="100" w:lineRule="atLeast"/>
        <w:jc w:val="both"/>
        <w:rPr>
          <w:rFonts w:cs="Arial"/>
        </w:rPr>
      </w:pPr>
      <w:r w:rsidRPr="009C388F">
        <w:rPr>
          <w:rFonts w:eastAsia="Times New Roman CE" w:cs="Arial"/>
          <w:b/>
          <w:bCs/>
          <w:kern w:val="0"/>
        </w:rPr>
        <w:t xml:space="preserve">Zwalczanie Barszczu Sosnowskiego </w:t>
      </w:r>
      <w:r w:rsidRPr="009C388F">
        <w:rPr>
          <w:rFonts w:eastAsia="Times New Roman CE" w:cs="Arial"/>
          <w:kern w:val="0"/>
        </w:rPr>
        <w:t xml:space="preserve">zalecanymi środkami chemicznymi. Zamawiający przewiduje konieczność wykonania oprysku na szacowanej powierzchni </w:t>
      </w:r>
      <w:r w:rsidRPr="009C388F">
        <w:rPr>
          <w:rFonts w:eastAsia="Times New Roman CE" w:cs="Arial"/>
          <w:b/>
          <w:bCs/>
          <w:kern w:val="0"/>
        </w:rPr>
        <w:t>ok. 1000m²</w:t>
      </w:r>
      <w:r w:rsidRPr="009C388F">
        <w:rPr>
          <w:rFonts w:eastAsia="Times New Roman CE" w:cs="Arial"/>
          <w:kern w:val="0"/>
        </w:rPr>
        <w:t xml:space="preserve"> oraz wykoszenie terenów gminnych porośniętych Barszczem Sosnowskiego. Zamawiający przewiduje minimum 2 opryski oraz minimum 2 koszenia w okresie trwania umowy.</w:t>
      </w:r>
    </w:p>
    <w:p w14:paraId="6B80539F" w14:textId="77777777" w:rsidR="00587365" w:rsidRPr="009C388F" w:rsidRDefault="00587365" w:rsidP="00587365">
      <w:pPr>
        <w:pStyle w:val="Standard"/>
        <w:tabs>
          <w:tab w:val="left" w:pos="-436"/>
        </w:tabs>
        <w:spacing w:before="28" w:after="28" w:line="100" w:lineRule="atLeast"/>
        <w:jc w:val="both"/>
        <w:rPr>
          <w:rFonts w:cs="Arial"/>
        </w:rPr>
      </w:pPr>
    </w:p>
    <w:p w14:paraId="3514DB92" w14:textId="77777777" w:rsidR="00587365" w:rsidRPr="009C388F" w:rsidRDefault="00587365" w:rsidP="00587365">
      <w:pPr>
        <w:pStyle w:val="Standard"/>
        <w:numPr>
          <w:ilvl w:val="0"/>
          <w:numId w:val="32"/>
        </w:numPr>
        <w:tabs>
          <w:tab w:val="left" w:pos="-1876"/>
        </w:tabs>
        <w:spacing w:before="28" w:after="28" w:line="100" w:lineRule="atLeast"/>
        <w:jc w:val="both"/>
        <w:rPr>
          <w:rFonts w:cs="Arial"/>
        </w:rPr>
      </w:pPr>
      <w:r w:rsidRPr="009C388F">
        <w:rPr>
          <w:rFonts w:eastAsia="Times New Roman CE" w:cs="Arial"/>
          <w:b/>
          <w:bCs/>
          <w:color w:val="111111"/>
          <w:kern w:val="0"/>
        </w:rPr>
        <w:t xml:space="preserve">Przycinanie żywopłotów – ul. 27 Stycznia, ul. Sikorskiego, os. Lelewela oraz Park przy Lubmorze, ul. Akacjowa </w:t>
      </w:r>
      <w:r w:rsidRPr="009C388F">
        <w:rPr>
          <w:rFonts w:eastAsia="Times New Roman CE" w:cs="Arial"/>
          <w:color w:val="111111"/>
          <w:kern w:val="0"/>
        </w:rPr>
        <w:t>– polega na przycinaniu żywopłotu wraz z jego kształtowaniem, sprzątnięciu terenu przez zebranie, bądź zgrabienie przyciętych gałązek, ułożenie w stosy, załadunek na środek transportu i zagospodarowanie zgodnie z ustawą z dnia 14 grudnia 2012 r. o odpadach (Dz. U. z 2023 r. poz. 1587 ze zm.) oraz ustawą z dnia 13 września 1996 r. o utrzymaniu czystości i porządku w gminach (Dz. U. z 2023 r. poz. 1469 ze zm.). Zamawiający przewiduje minimum 2 przycinania żywopłotów w okresie umowy.</w:t>
      </w:r>
    </w:p>
    <w:p w14:paraId="7C383D96" w14:textId="77777777" w:rsidR="00587365" w:rsidRPr="009C388F" w:rsidRDefault="00587365" w:rsidP="00587365">
      <w:pPr>
        <w:pStyle w:val="Standard"/>
        <w:tabs>
          <w:tab w:val="left" w:pos="-436"/>
        </w:tabs>
        <w:spacing w:before="28" w:after="28" w:line="100" w:lineRule="atLeast"/>
        <w:jc w:val="both"/>
        <w:rPr>
          <w:rFonts w:cs="Arial"/>
        </w:rPr>
      </w:pPr>
    </w:p>
    <w:p w14:paraId="149FA39F" w14:textId="77777777" w:rsidR="00587365" w:rsidRPr="009C388F" w:rsidRDefault="00587365" w:rsidP="00587365">
      <w:pPr>
        <w:pStyle w:val="Standard"/>
        <w:numPr>
          <w:ilvl w:val="0"/>
          <w:numId w:val="33"/>
        </w:numPr>
        <w:tabs>
          <w:tab w:val="left" w:pos="-1876"/>
        </w:tabs>
        <w:spacing w:before="28" w:after="28" w:line="100" w:lineRule="atLeast"/>
        <w:jc w:val="both"/>
        <w:rPr>
          <w:rFonts w:cs="Arial"/>
        </w:rPr>
      </w:pPr>
      <w:r w:rsidRPr="009C388F">
        <w:rPr>
          <w:rFonts w:eastAsia="Times New Roman CE" w:cs="Arial"/>
          <w:b/>
          <w:bCs/>
          <w:color w:val="111111"/>
          <w:kern w:val="0"/>
        </w:rPr>
        <w:lastRenderedPageBreak/>
        <w:t xml:space="preserve">Podlewanie drzew </w:t>
      </w:r>
      <w:r w:rsidRPr="009C388F">
        <w:rPr>
          <w:rFonts w:eastAsia="Times New Roman CE" w:cs="Arial"/>
          <w:color w:val="111111"/>
          <w:kern w:val="0"/>
        </w:rPr>
        <w:t xml:space="preserve">o obwodach pni do 20 cm - jednorazowe podlanie każdego drzewa dawką wody 30l, w porze wieczornej, w przypadku długotrwałego okresu bezdeszczowego – obejmuje szacunkowo </w:t>
      </w:r>
      <w:r w:rsidRPr="009C388F">
        <w:rPr>
          <w:rFonts w:eastAsia="Times New Roman CE" w:cs="Arial"/>
          <w:b/>
          <w:bCs/>
          <w:color w:val="111111"/>
          <w:kern w:val="0"/>
        </w:rPr>
        <w:t>600 drzew.</w:t>
      </w:r>
    </w:p>
    <w:p w14:paraId="1093D37C" w14:textId="77777777" w:rsidR="00587365" w:rsidRPr="009C388F" w:rsidRDefault="00587365" w:rsidP="00587365">
      <w:pPr>
        <w:pStyle w:val="Textbody"/>
        <w:spacing w:before="119" w:after="0"/>
        <w:rPr>
          <w:rFonts w:ascii="Arial" w:hAnsi="Arial"/>
          <w:color w:val="000000"/>
          <w:sz w:val="22"/>
          <w:szCs w:val="22"/>
        </w:rPr>
      </w:pPr>
    </w:p>
    <w:p w14:paraId="122501A9" w14:textId="77777777" w:rsidR="00587365" w:rsidRPr="009C388F" w:rsidRDefault="00587365" w:rsidP="00587365">
      <w:pPr>
        <w:pStyle w:val="Standard"/>
        <w:spacing w:before="28" w:after="28" w:line="100" w:lineRule="atLeast"/>
        <w:jc w:val="center"/>
        <w:rPr>
          <w:rFonts w:cs="Arial"/>
        </w:rPr>
      </w:pPr>
      <w:r w:rsidRPr="009C388F">
        <w:rPr>
          <w:rFonts w:cs="Arial"/>
        </w:rPr>
        <w:t>UWAGA</w:t>
      </w:r>
    </w:p>
    <w:p w14:paraId="30BD5A0E" w14:textId="6125BA39" w:rsidR="00587365" w:rsidRPr="009C388F" w:rsidRDefault="00587365" w:rsidP="00587365">
      <w:pPr>
        <w:pStyle w:val="Standard"/>
        <w:spacing w:before="28" w:after="28" w:line="100" w:lineRule="atLeast"/>
        <w:jc w:val="center"/>
        <w:rPr>
          <w:rFonts w:cs="Arial"/>
        </w:rPr>
      </w:pPr>
      <w:bookmarkStart w:id="10" w:name="_Hlk160700146"/>
      <w:r w:rsidRPr="009C388F">
        <w:rPr>
          <w:rFonts w:cs="Arial"/>
        </w:rPr>
        <w:t xml:space="preserve">Przed złożeniem oferty </w:t>
      </w:r>
      <w:r w:rsidR="003058FA">
        <w:rPr>
          <w:rFonts w:cs="Arial"/>
        </w:rPr>
        <w:t xml:space="preserve">zaleca się </w:t>
      </w:r>
      <w:r w:rsidRPr="009C388F">
        <w:rPr>
          <w:rFonts w:cs="Arial"/>
        </w:rPr>
        <w:t>zapoznać się z terenem</w:t>
      </w:r>
    </w:p>
    <w:bookmarkEnd w:id="10"/>
    <w:p w14:paraId="2C6583A2" w14:textId="77777777" w:rsidR="00587365" w:rsidRPr="009C388F" w:rsidRDefault="00587365" w:rsidP="006952FA">
      <w:pPr>
        <w:pStyle w:val="Standard"/>
        <w:tabs>
          <w:tab w:val="left" w:pos="284"/>
        </w:tabs>
        <w:spacing w:before="28" w:after="28" w:line="100" w:lineRule="atLeast"/>
        <w:jc w:val="both"/>
        <w:rPr>
          <w:rFonts w:cs="Arial"/>
        </w:rPr>
      </w:pPr>
    </w:p>
    <w:p w14:paraId="7031ECC3" w14:textId="51BF705F" w:rsidR="0028692E" w:rsidRPr="009C388F" w:rsidRDefault="00587365" w:rsidP="006952FA">
      <w:pPr>
        <w:pStyle w:val="Standard"/>
        <w:tabs>
          <w:tab w:val="left" w:pos="284"/>
        </w:tabs>
        <w:spacing w:before="28" w:after="28" w:line="100" w:lineRule="atLeast"/>
        <w:jc w:val="both"/>
        <w:rPr>
          <w:rFonts w:cs="Arial"/>
          <w:b/>
          <w:bCs/>
        </w:rPr>
      </w:pPr>
      <w:r w:rsidRPr="009C388F">
        <w:rPr>
          <w:rFonts w:cs="Arial"/>
          <w:b/>
          <w:bCs/>
        </w:rPr>
        <w:t>Część</w:t>
      </w:r>
      <w:r w:rsidR="0028692E" w:rsidRPr="009C388F">
        <w:rPr>
          <w:rFonts w:cs="Arial"/>
          <w:b/>
          <w:bCs/>
        </w:rPr>
        <w:t xml:space="preserve"> 2: pn. ”</w:t>
      </w:r>
      <w:bookmarkStart w:id="11" w:name="_Hlk160701990"/>
      <w:r w:rsidR="0028692E" w:rsidRPr="009C388F">
        <w:rPr>
          <w:rFonts w:cs="Arial"/>
          <w:b/>
          <w:bCs/>
        </w:rPr>
        <w:t>Utrzymanie zielni na terenie miasta</w:t>
      </w:r>
      <w:bookmarkEnd w:id="11"/>
      <w:r w:rsidR="0028692E" w:rsidRPr="009C388F">
        <w:rPr>
          <w:rFonts w:cs="Arial"/>
          <w:b/>
          <w:bCs/>
        </w:rPr>
        <w:t xml:space="preserve">” </w:t>
      </w:r>
    </w:p>
    <w:p w14:paraId="3462561E" w14:textId="77777777" w:rsidR="00587365" w:rsidRPr="009C388F" w:rsidRDefault="00587365" w:rsidP="00587365">
      <w:pPr>
        <w:pStyle w:val="Standard"/>
        <w:jc w:val="both"/>
        <w:rPr>
          <w:rFonts w:eastAsia="Times New Roman CE" w:cs="Arial"/>
          <w:b/>
          <w:bCs/>
          <w:color w:val="000000"/>
        </w:rPr>
      </w:pPr>
    </w:p>
    <w:p w14:paraId="3B8E8727" w14:textId="77777777" w:rsidR="00587365" w:rsidRPr="009C388F" w:rsidRDefault="00587365" w:rsidP="00587365">
      <w:pPr>
        <w:pStyle w:val="Standard"/>
        <w:jc w:val="both"/>
        <w:rPr>
          <w:rFonts w:cs="Arial"/>
        </w:rPr>
      </w:pPr>
      <w:r w:rsidRPr="009C388F">
        <w:rPr>
          <w:rFonts w:eastAsia="Times New Roman" w:cs="Arial"/>
          <w:b/>
          <w:bCs/>
          <w:color w:val="000000"/>
        </w:rPr>
        <w:t>Okre</w:t>
      </w:r>
      <w:r w:rsidRPr="009C388F">
        <w:rPr>
          <w:rFonts w:eastAsia="Times New Roman CE" w:cs="Arial"/>
          <w:b/>
          <w:bCs/>
          <w:color w:val="000000"/>
        </w:rPr>
        <w:t>ślenie przedmiotu oraz wielkości lub zakresu zamówienia:</w:t>
      </w:r>
    </w:p>
    <w:p w14:paraId="65E3BD3B" w14:textId="77777777" w:rsidR="00587365" w:rsidRPr="009C388F" w:rsidRDefault="00587365" w:rsidP="00587365">
      <w:pPr>
        <w:pStyle w:val="Standard"/>
        <w:tabs>
          <w:tab w:val="left" w:pos="284"/>
        </w:tabs>
        <w:spacing w:before="28" w:after="28" w:line="100" w:lineRule="atLeast"/>
        <w:jc w:val="both"/>
        <w:rPr>
          <w:rFonts w:cs="Arial"/>
        </w:rPr>
      </w:pPr>
      <w:r w:rsidRPr="009C388F">
        <w:rPr>
          <w:rFonts w:eastAsia="Times New Roman CE" w:cs="Arial"/>
          <w:color w:val="000000"/>
        </w:rPr>
        <w:t>Przedmiotem postępowania są usługi polegająca na:</w:t>
      </w:r>
    </w:p>
    <w:p w14:paraId="6CDF6702" w14:textId="77777777" w:rsidR="00587365" w:rsidRPr="009C388F" w:rsidRDefault="00587365" w:rsidP="00587365">
      <w:pPr>
        <w:pStyle w:val="Standard"/>
        <w:tabs>
          <w:tab w:val="left" w:pos="284"/>
        </w:tabs>
        <w:spacing w:before="28" w:after="28" w:line="100" w:lineRule="atLeast"/>
        <w:jc w:val="both"/>
        <w:rPr>
          <w:rFonts w:cs="Arial"/>
        </w:rPr>
      </w:pPr>
      <w:r w:rsidRPr="009C388F">
        <w:rPr>
          <w:rFonts w:eastAsia="Times New Roman CE" w:cs="Arial"/>
          <w:color w:val="000000"/>
        </w:rPr>
        <w:t>mechanicznym koszeniu trawników zgodnie ze sztuką ogrodniczą oraz utrzymaniu (pielęgnacja) klombów, gazonów, bylin, kwietników, a także realizacji usługi nasadzenia kwiatów zakupionych przez Zamawiającego, oraz wertykulacja trawników w miejscach i terminach wskazanych przez Zamawiającego</w:t>
      </w:r>
    </w:p>
    <w:p w14:paraId="517FAB1E" w14:textId="77777777" w:rsidR="00587365" w:rsidRPr="009C388F" w:rsidRDefault="00587365" w:rsidP="00587365">
      <w:pPr>
        <w:pStyle w:val="Standard"/>
        <w:tabs>
          <w:tab w:val="left" w:pos="284"/>
        </w:tabs>
        <w:spacing w:before="28" w:after="28" w:line="100" w:lineRule="atLeast"/>
        <w:jc w:val="both"/>
        <w:rPr>
          <w:rFonts w:eastAsia="Times New Roman CE" w:cs="Arial"/>
          <w:color w:val="000000"/>
        </w:rPr>
      </w:pPr>
    </w:p>
    <w:p w14:paraId="428E3093" w14:textId="77777777" w:rsidR="00587365" w:rsidRPr="009C388F" w:rsidRDefault="00587365" w:rsidP="00587365">
      <w:pPr>
        <w:pStyle w:val="Standard"/>
        <w:tabs>
          <w:tab w:val="left" w:pos="-436"/>
        </w:tabs>
        <w:spacing w:before="28" w:after="28" w:line="100" w:lineRule="atLeast"/>
        <w:jc w:val="both"/>
        <w:rPr>
          <w:rFonts w:cs="Arial"/>
          <w:b/>
          <w:bCs/>
        </w:rPr>
      </w:pPr>
    </w:p>
    <w:p w14:paraId="63EA5DE7" w14:textId="7A79D16C" w:rsidR="00587365" w:rsidRPr="009C388F" w:rsidRDefault="00587365" w:rsidP="00587365">
      <w:pPr>
        <w:pStyle w:val="Standard"/>
        <w:numPr>
          <w:ilvl w:val="0"/>
          <w:numId w:val="35"/>
        </w:numPr>
        <w:spacing w:after="0" w:line="240" w:lineRule="auto"/>
        <w:jc w:val="both"/>
        <w:rPr>
          <w:rFonts w:cs="Arial"/>
        </w:rPr>
      </w:pPr>
      <w:r w:rsidRPr="009C388F">
        <w:rPr>
          <w:rFonts w:eastAsia="Times New Roman" w:cs="Arial"/>
          <w:color w:val="000000"/>
        </w:rPr>
        <w:t xml:space="preserve">Koszenie terenów zieleni w szacowanej ilości określonej w zał. nr </w:t>
      </w:r>
      <w:r w:rsidR="008F31F2" w:rsidRPr="009C388F">
        <w:rPr>
          <w:rFonts w:eastAsia="Times New Roman" w:cs="Arial"/>
          <w:color w:val="000000"/>
        </w:rPr>
        <w:t>6a</w:t>
      </w:r>
      <w:r w:rsidRPr="009C388F">
        <w:rPr>
          <w:rFonts w:eastAsia="Times New Roman" w:cs="Arial"/>
          <w:color w:val="000000"/>
        </w:rPr>
        <w:t xml:space="preserve"> pn. Koszenie trenów zielni. Zakres zadania obejmuje przygotowanie terenów do koszenia poprzez zebranie zalegających na trawnikach odpadów, a nast</w:t>
      </w:r>
      <w:r w:rsidRPr="009C388F">
        <w:rPr>
          <w:rFonts w:eastAsia="TimesNewRoman" w:cs="Arial"/>
          <w:color w:val="000000"/>
        </w:rPr>
        <w:t>ę</w:t>
      </w:r>
      <w:r w:rsidRPr="009C388F">
        <w:rPr>
          <w:rFonts w:eastAsia="Times New Roman" w:cs="Arial"/>
          <w:color w:val="000000"/>
        </w:rPr>
        <w:t>pnie wykoszenie trawników włącznie z podkoszeniem przy elementach małej architektury, skupiskach krzewów, młodych drzewach itp. w sposób nie powoduj</w:t>
      </w:r>
      <w:r w:rsidRPr="009C388F">
        <w:rPr>
          <w:rFonts w:eastAsia="TimesNewRoman" w:cs="Arial"/>
          <w:color w:val="000000"/>
        </w:rPr>
        <w:t>ą</w:t>
      </w:r>
      <w:r w:rsidRPr="009C388F">
        <w:rPr>
          <w:rFonts w:eastAsia="Times New Roman" w:cs="Arial"/>
          <w:color w:val="000000"/>
        </w:rPr>
        <w:t>cy uszkodze</w:t>
      </w:r>
      <w:r w:rsidRPr="009C388F">
        <w:rPr>
          <w:rFonts w:eastAsia="TimesNewRoman" w:cs="Arial"/>
          <w:color w:val="000000"/>
        </w:rPr>
        <w:t xml:space="preserve">ń. </w:t>
      </w:r>
      <w:r w:rsidRPr="009C388F">
        <w:rPr>
          <w:rFonts w:eastAsia="Times New Roman" w:cs="Arial"/>
          <w:color w:val="000000"/>
        </w:rPr>
        <w:t>Wysoko</w:t>
      </w:r>
      <w:r w:rsidRPr="009C388F">
        <w:rPr>
          <w:rFonts w:eastAsia="TimesNewRoman" w:cs="Arial"/>
          <w:color w:val="000000"/>
        </w:rPr>
        <w:t xml:space="preserve">ść </w:t>
      </w:r>
      <w:r w:rsidRPr="009C388F">
        <w:rPr>
          <w:rFonts w:eastAsia="Times New Roman" w:cs="Arial"/>
          <w:color w:val="000000"/>
        </w:rPr>
        <w:t>koszenia musi by</w:t>
      </w:r>
      <w:r w:rsidRPr="009C388F">
        <w:rPr>
          <w:rFonts w:eastAsia="TimesNewRoman" w:cs="Arial"/>
          <w:color w:val="000000"/>
        </w:rPr>
        <w:t xml:space="preserve">ć </w:t>
      </w:r>
      <w:r w:rsidRPr="009C388F">
        <w:rPr>
          <w:rFonts w:eastAsia="Times New Roman" w:cs="Arial"/>
          <w:color w:val="000000"/>
        </w:rPr>
        <w:t>jednakowa na całej powierzchni, gwarantuj</w:t>
      </w:r>
      <w:r w:rsidRPr="009C388F">
        <w:rPr>
          <w:rFonts w:eastAsia="TimesNewRoman" w:cs="Arial"/>
          <w:color w:val="000000"/>
        </w:rPr>
        <w:t>ą</w:t>
      </w:r>
      <w:r w:rsidRPr="009C388F">
        <w:rPr>
          <w:rFonts w:eastAsia="Times New Roman" w:cs="Arial"/>
          <w:color w:val="000000"/>
        </w:rPr>
        <w:t>ca estetyczny wygl</w:t>
      </w:r>
      <w:r w:rsidRPr="009C388F">
        <w:rPr>
          <w:rFonts w:eastAsia="TimesNewRoman" w:cs="Arial"/>
          <w:color w:val="000000"/>
        </w:rPr>
        <w:t>ą</w:t>
      </w:r>
      <w:r w:rsidRPr="009C388F">
        <w:rPr>
          <w:rFonts w:eastAsia="Times New Roman" w:cs="Arial"/>
          <w:color w:val="000000"/>
        </w:rPr>
        <w:t>d trawnika po skoszeniu.</w:t>
      </w:r>
    </w:p>
    <w:p w14:paraId="31215357" w14:textId="77777777" w:rsidR="00587365" w:rsidRPr="009C388F" w:rsidRDefault="00587365" w:rsidP="00587365">
      <w:pPr>
        <w:pStyle w:val="Standard"/>
        <w:ind w:left="-706"/>
        <w:jc w:val="both"/>
        <w:rPr>
          <w:rFonts w:eastAsia="Times New Roman" w:cs="Arial"/>
          <w:b/>
          <w:bCs/>
          <w:i/>
          <w:iCs/>
          <w:color w:val="000000"/>
        </w:rPr>
      </w:pPr>
    </w:p>
    <w:p w14:paraId="66870413" w14:textId="77777777" w:rsidR="00587365" w:rsidRPr="009C388F" w:rsidRDefault="00587365" w:rsidP="00587365">
      <w:pPr>
        <w:pStyle w:val="Standard"/>
        <w:numPr>
          <w:ilvl w:val="0"/>
          <w:numId w:val="36"/>
        </w:numPr>
        <w:spacing w:after="0" w:line="240" w:lineRule="auto"/>
        <w:jc w:val="both"/>
        <w:rPr>
          <w:rFonts w:cs="Arial"/>
        </w:rPr>
      </w:pPr>
      <w:r w:rsidRPr="009C388F">
        <w:rPr>
          <w:rFonts w:eastAsia="Times New Roman" w:cs="Arial"/>
          <w:color w:val="000000"/>
          <w:u w:val="single"/>
        </w:rPr>
        <w:t>koszenie trawy z koszem</w:t>
      </w:r>
      <w:r w:rsidRPr="009C388F">
        <w:rPr>
          <w:rFonts w:eastAsia="Times New Roman" w:cs="Arial"/>
          <w:color w:val="000000"/>
        </w:rPr>
        <w:t xml:space="preserve"> </w:t>
      </w:r>
      <w:r w:rsidRPr="009C388F">
        <w:rPr>
          <w:rFonts w:eastAsia="Times New Roman CE" w:cs="Arial"/>
          <w:color w:val="000000"/>
        </w:rPr>
        <w:t>przy ulicach, skwerach i parkach na terenie miasta Trzcianka:</w:t>
      </w:r>
      <w:r w:rsidRPr="009C388F">
        <w:rPr>
          <w:rFonts w:eastAsia="Times New Roman CE" w:cs="Arial"/>
          <w:b/>
          <w:bCs/>
          <w:color w:val="000000"/>
        </w:rPr>
        <w:t xml:space="preserve"> ul. Sikorskiego, ul. 27 Stycznia i Spokojna, ul. Żeromskiego, ul. Dąbrowskiego, ul. Staszica, ul. Mickiewicza i ul. Malczewskiego, ul. Roosevelta, ul. Grunwaldzka, ul. Fałata, ul. Gorzowska (po lewej stronie do końca zabudowań mieszkalnych, po prawej stronie do firmy Nordpeis), ul. Chopina, ul. Piotra Skargi, ul. Parkowa, ul. Grottgera wraz z Osiedlem Grottgera, ul. Ogrodowa, Plac Pocztowy. </w:t>
      </w:r>
      <w:r w:rsidRPr="009C388F">
        <w:rPr>
          <w:rFonts w:eastAsia="Times New Roman" w:cs="Arial"/>
          <w:color w:val="000000"/>
        </w:rPr>
        <w:t>Koszenie trawy polega na skoszeniu i zebraniu masy zielonej, za</w:t>
      </w:r>
      <w:r w:rsidRPr="009C388F">
        <w:rPr>
          <w:rFonts w:eastAsia="Times New Roman CE" w:cs="Arial"/>
          <w:color w:val="000000"/>
        </w:rPr>
        <w:t xml:space="preserve">ładunek na środek transportu i zagospodarowanie zgodnie z ustawą z dnia 14 grudnia 2012 r. o odpadach   (Dz. U. z 2023 r. poz. 1587 ze z,m.) oraz ustawą z dnia 13 września 1996 r. o utrzymaniu czystości i porządku w gminach (Dz. U. z 2023 r. poz. 1469) oraz uprzątnięcie z powierzchni trawnika wszelkich nieczystości i ich zagospodarowanie zgodnie z ustawą z dnia 14 grudnia 2012 r. o odpadach (Dz. U. z 2023 r. poz. 1587 ze zm. ) oraz ustawą z dnia 13 września 1996 r. o utrzymaniu czystości i porządku w gminach (Dz. U. z 2023 r. poz. 1469 ze zm.). Skoszona i ewentualnie spryzmowana trawa nie może leżeć dłużej niż jeden dzień, a w szczególności pryzmy skoszonej trawy muszą zostać sprzątnięte przed dniami ustawowo wolnymi od pracy, tj. niedziele i święta. Zamawiający przewiduje </w:t>
      </w:r>
      <w:r w:rsidRPr="009C388F">
        <w:rPr>
          <w:rFonts w:eastAsia="Times New Roman CE" w:cs="Arial"/>
          <w:b/>
          <w:bCs/>
          <w:color w:val="000000"/>
        </w:rPr>
        <w:t>siedem</w:t>
      </w:r>
      <w:r w:rsidRPr="009C388F">
        <w:rPr>
          <w:rFonts w:eastAsia="Times New Roman CE" w:cs="Arial"/>
          <w:color w:val="000000"/>
        </w:rPr>
        <w:t xml:space="preserve"> koszeń w okresie umowy.</w:t>
      </w:r>
    </w:p>
    <w:p w14:paraId="64B43414" w14:textId="77777777" w:rsidR="00587365" w:rsidRPr="009C388F" w:rsidRDefault="00587365" w:rsidP="00587365">
      <w:pPr>
        <w:pStyle w:val="Standard"/>
        <w:ind w:hanging="360"/>
        <w:jc w:val="both"/>
        <w:rPr>
          <w:rFonts w:eastAsia="Times New Roman CE" w:cs="Arial"/>
          <w:color w:val="000000"/>
        </w:rPr>
      </w:pPr>
    </w:p>
    <w:p w14:paraId="703EC1AC" w14:textId="77777777" w:rsidR="00587365" w:rsidRPr="009C388F" w:rsidRDefault="00587365" w:rsidP="00587365">
      <w:pPr>
        <w:pStyle w:val="Standard"/>
        <w:numPr>
          <w:ilvl w:val="0"/>
          <w:numId w:val="36"/>
        </w:numPr>
        <w:spacing w:after="0" w:line="240" w:lineRule="auto"/>
        <w:jc w:val="both"/>
        <w:rPr>
          <w:rFonts w:cs="Arial"/>
        </w:rPr>
      </w:pPr>
      <w:r w:rsidRPr="009C388F">
        <w:rPr>
          <w:rFonts w:eastAsia="Times New Roman" w:cs="Arial"/>
          <w:color w:val="000000"/>
          <w:u w:val="single"/>
        </w:rPr>
        <w:t>koszenie trawy bez kosza</w:t>
      </w:r>
      <w:r w:rsidRPr="009C388F">
        <w:rPr>
          <w:rFonts w:eastAsia="Times New Roman CE" w:cs="Arial"/>
          <w:color w:val="000000"/>
        </w:rPr>
        <w:t xml:space="preserve"> przy ulicach, skwerach i parkach na terenie miasta Trzcianka:</w:t>
      </w:r>
      <w:r w:rsidRPr="009C388F">
        <w:rPr>
          <w:rFonts w:eastAsia="Times New Roman CE" w:cs="Arial"/>
          <w:b/>
          <w:bCs/>
          <w:color w:val="000000"/>
        </w:rPr>
        <w:t xml:space="preserve"> ul. Rzemieślnicza, ul. Żwirowa, ul. Boczna, ul. Lelewela wraz z osiedlem, ul. Grunwaldzka (teren naprzeciwko prokuratury), Park przy PKP.</w:t>
      </w:r>
      <w:r w:rsidRPr="009C388F">
        <w:rPr>
          <w:rFonts w:cs="Arial"/>
        </w:rPr>
        <w:t xml:space="preserve"> </w:t>
      </w:r>
      <w:r w:rsidRPr="009C388F">
        <w:rPr>
          <w:rFonts w:eastAsia="Times New Roman" w:cs="Arial"/>
          <w:color w:val="000000"/>
        </w:rPr>
        <w:t xml:space="preserve">Koszenie trawy polega na skoszeniu i pozostawieniu masy zielonej oraz </w:t>
      </w:r>
      <w:r w:rsidRPr="009C388F">
        <w:rPr>
          <w:rFonts w:eastAsia="Times New Roman CE" w:cs="Arial"/>
          <w:color w:val="000000"/>
        </w:rPr>
        <w:t xml:space="preserve">uprzątnięcie z powierzchni trawnika wszelkich nieczystości i ich zagospodarowanie zgodnie z ustawą z dnia 14 grudnia 2012 r. o odpadach (Dz. U. z 2023 r. poz. 1587 ze zm.) oraz </w:t>
      </w:r>
      <w:r w:rsidRPr="009C388F">
        <w:rPr>
          <w:rFonts w:eastAsia="Times New Roman CE" w:cs="Arial"/>
          <w:color w:val="000000"/>
        </w:rPr>
        <w:lastRenderedPageBreak/>
        <w:t xml:space="preserve">ustawą z dnia 13 września 1996 r. o utrzymaniu czystości i porządku w gminach (Dz. U. z 2023 r. poz. 1469 ze zm.). Zamawiający przewiduje </w:t>
      </w:r>
      <w:r w:rsidRPr="009C388F">
        <w:rPr>
          <w:rFonts w:eastAsia="Times New Roman CE" w:cs="Arial"/>
          <w:b/>
          <w:bCs/>
          <w:color w:val="000000"/>
        </w:rPr>
        <w:t>siedem</w:t>
      </w:r>
      <w:r w:rsidRPr="009C388F">
        <w:rPr>
          <w:rFonts w:eastAsia="Times New Roman CE" w:cs="Arial"/>
          <w:color w:val="000000"/>
        </w:rPr>
        <w:t xml:space="preserve"> koszeń w okresie umowy.</w:t>
      </w:r>
    </w:p>
    <w:p w14:paraId="3298DE98" w14:textId="77777777" w:rsidR="00587365" w:rsidRPr="009C388F" w:rsidRDefault="00587365" w:rsidP="00587365">
      <w:pPr>
        <w:pStyle w:val="Standard"/>
        <w:ind w:hanging="360"/>
        <w:jc w:val="both"/>
        <w:rPr>
          <w:rFonts w:eastAsia="Times New Roman CE" w:cs="Arial"/>
          <w:color w:val="000000"/>
        </w:rPr>
      </w:pPr>
    </w:p>
    <w:p w14:paraId="2DA0317B" w14:textId="77777777" w:rsidR="00587365" w:rsidRPr="009C388F" w:rsidRDefault="00587365" w:rsidP="00587365">
      <w:pPr>
        <w:pStyle w:val="Standard"/>
        <w:numPr>
          <w:ilvl w:val="0"/>
          <w:numId w:val="36"/>
        </w:numPr>
        <w:spacing w:after="0" w:line="240" w:lineRule="auto"/>
        <w:jc w:val="both"/>
        <w:rPr>
          <w:rFonts w:cs="Arial"/>
        </w:rPr>
      </w:pPr>
      <w:r w:rsidRPr="009C388F">
        <w:rPr>
          <w:rFonts w:eastAsia="Times New Roman" w:cs="Arial"/>
          <w:color w:val="000000"/>
          <w:u w:val="single"/>
        </w:rPr>
        <w:t>koszenie trawy bez kosza</w:t>
      </w:r>
      <w:r w:rsidRPr="009C388F">
        <w:rPr>
          <w:rFonts w:eastAsia="Times New Roman CE" w:cs="Arial"/>
          <w:color w:val="000000"/>
        </w:rPr>
        <w:t xml:space="preserve"> przy ulicach, skwerach i parkach na terenie miasta Trzcianka:</w:t>
      </w:r>
      <w:r w:rsidRPr="009C388F">
        <w:rPr>
          <w:rFonts w:eastAsia="Times New Roman CE" w:cs="Arial"/>
          <w:b/>
          <w:bCs/>
          <w:color w:val="000000"/>
        </w:rPr>
        <w:t xml:space="preserve">  ul. Akacjowej, ul. Jaworowej, ul. Brzozowej, ul. Broniewskiego, ul. Powstańców Wielkopolskich, ul. Konarskiego, ul. Polna, ul. Tetmajera, ul. Reymonta, ul. Wierzbowa, Dolinka Miłości.</w:t>
      </w:r>
      <w:r w:rsidRPr="009C388F">
        <w:rPr>
          <w:rFonts w:cs="Arial"/>
          <w:color w:val="000000"/>
        </w:rPr>
        <w:t xml:space="preserve"> </w:t>
      </w:r>
      <w:r w:rsidRPr="009C388F">
        <w:rPr>
          <w:rFonts w:eastAsia="Times New Roman" w:cs="Arial"/>
          <w:color w:val="000000"/>
        </w:rPr>
        <w:t xml:space="preserve">Koszenie trawy polega na skoszeniu i pozostawieniu masy zielonej oraz </w:t>
      </w:r>
      <w:r w:rsidRPr="009C388F">
        <w:rPr>
          <w:rFonts w:eastAsia="Times New Roman CE" w:cs="Arial"/>
          <w:color w:val="000000"/>
        </w:rPr>
        <w:t>uprzątnięcie z powierzchni trawnika wszelkich nieczystości i ich zagospodarowanie zgodnie z ustawą z dnia 14 grudnia 2012 r. o odpadach (Dz. U. Z 2023 r., poz. 1587 ze zm.) oraz ustawą z dnia 13 września 1996 r. o utrzymaniu czystości i porządku w gminach (Dz. U. Z 2023 r. poz. 1469 ze zm.). Zamawiający przewiduje</w:t>
      </w:r>
      <w:r w:rsidRPr="009C388F">
        <w:rPr>
          <w:rFonts w:eastAsia="Times New Roman CE" w:cs="Arial"/>
          <w:b/>
          <w:bCs/>
          <w:color w:val="000000"/>
        </w:rPr>
        <w:t xml:space="preserve"> pięć</w:t>
      </w:r>
      <w:r w:rsidRPr="009C388F">
        <w:rPr>
          <w:rFonts w:eastAsia="Times New Roman CE" w:cs="Arial"/>
          <w:color w:val="000000"/>
        </w:rPr>
        <w:t xml:space="preserve"> koszeń w okresie umowy.</w:t>
      </w:r>
    </w:p>
    <w:p w14:paraId="7597015D" w14:textId="77777777" w:rsidR="00587365" w:rsidRPr="009C388F" w:rsidRDefault="00587365" w:rsidP="00587365">
      <w:pPr>
        <w:pStyle w:val="Standard"/>
        <w:ind w:hanging="360"/>
        <w:jc w:val="both"/>
        <w:rPr>
          <w:rFonts w:eastAsia="Times New Roman CE" w:cs="Arial"/>
          <w:color w:val="000000"/>
        </w:rPr>
      </w:pPr>
    </w:p>
    <w:p w14:paraId="3D1C4A24" w14:textId="77777777" w:rsidR="00587365" w:rsidRPr="009C388F" w:rsidRDefault="00587365" w:rsidP="00587365">
      <w:pPr>
        <w:pStyle w:val="Standard"/>
        <w:numPr>
          <w:ilvl w:val="0"/>
          <w:numId w:val="36"/>
        </w:numPr>
        <w:spacing w:after="0" w:line="240" w:lineRule="auto"/>
        <w:jc w:val="both"/>
        <w:rPr>
          <w:rFonts w:cs="Arial"/>
        </w:rPr>
      </w:pPr>
      <w:r w:rsidRPr="009C388F">
        <w:rPr>
          <w:rFonts w:eastAsia="Times New Roman" w:cs="Arial"/>
          <w:color w:val="000000"/>
          <w:u w:val="single"/>
        </w:rPr>
        <w:t>koszenie trawy z koszem</w:t>
      </w:r>
      <w:r w:rsidRPr="009C388F">
        <w:rPr>
          <w:rFonts w:eastAsia="Times New Roman CE" w:cs="Arial"/>
          <w:color w:val="000000"/>
        </w:rPr>
        <w:t xml:space="preserve"> przy ulicach, skwerach i parkach na terenie miasta Trzcianka:</w:t>
      </w:r>
      <w:r w:rsidRPr="009C388F">
        <w:rPr>
          <w:rFonts w:eastAsia="Times New Roman CE" w:cs="Arial"/>
          <w:b/>
          <w:bCs/>
          <w:color w:val="000000"/>
        </w:rPr>
        <w:t xml:space="preserve"> ul. Wieleńska, Skwer przy ul. Wieleńskiej, os. Poniatowskiego wraz z terenami zieleni,  ul. Gorzowska przy ścieżce, lewa strona do mostka przy jeziorze, ul. Słowackiego i ul. Słoneczna wraz z boiskiem, ul. Fałata, os. Kwiatowe i Modrzewiowe, ul. Łomnicka, Park 1 Maja, Parking za urzędem ( ul. Wiosny Ludów), ul. Sikorskiego za blokami 25-27, plac zabaw ul. Rzeczna i Kasprowicza, plac zabaw ul. Lipowa, plac zabaw os. XXX-lecia (2 szt.), Plac zabaw za Parkiem 1 Maja, plac zabaw os. Poniatowskiego, plac zabaw przy ul. Fałata, teren przy ul. Grottgera 5. </w:t>
      </w:r>
      <w:r w:rsidRPr="009C388F">
        <w:rPr>
          <w:rFonts w:eastAsia="Times New Roman" w:cs="Arial"/>
          <w:color w:val="000000"/>
        </w:rPr>
        <w:t>Koszenie trawy polega na skoszeniu i zebraniu masy zielonej, za</w:t>
      </w:r>
      <w:r w:rsidRPr="009C388F">
        <w:rPr>
          <w:rFonts w:eastAsia="Times New Roman CE" w:cs="Arial"/>
          <w:color w:val="000000"/>
        </w:rPr>
        <w:t>ładunek na środek transportu i zagospodarowanie zgodnie z ustawą z dnia 14 grudnia 2012 r. o odpadach (Dz. U. z 2023 r. poz. 1587 ze zm.) oraz ustawą z dnia 13 września 1996 r. o utrzymaniu czystości i porządku w gminach (Dz. U. z 2023 r. poz. 1469 ze zm.) oraz uprzątnięcie z powierzchni trawnika wszelkich nieczystości i ich zagospodarowanie zgodnie z ustawą z dnia 14 grudnia 2012 r. o odpadach (Dz. U. z 2023 r. poz. 1587 ze zm.) oraz ustawą z dnia 13 września 1996 r. o utrzymaniu czystości i porządku w gminach (Dz. U. Z 2023 r. poz. 1469 ze zm.). Skoszona i ewentualnie spryzmowana trawa nie może leżeć dłużej niż jeden dzień, a w szczególności pryzmy skoszonej trawy muszą zostać sprzątnięte przed dniami ustawowo wolnymi od pracy, tj. niedziele i święta. Zamawiający przewiduje</w:t>
      </w:r>
      <w:r w:rsidRPr="009C388F">
        <w:rPr>
          <w:rFonts w:eastAsia="Times New Roman CE" w:cs="Arial"/>
          <w:b/>
          <w:bCs/>
          <w:color w:val="000000"/>
        </w:rPr>
        <w:t xml:space="preserve"> pięć</w:t>
      </w:r>
      <w:r w:rsidRPr="009C388F">
        <w:rPr>
          <w:rFonts w:eastAsia="Times New Roman CE" w:cs="Arial"/>
          <w:color w:val="000000"/>
        </w:rPr>
        <w:t xml:space="preserve"> koszeń w okresie umowy.</w:t>
      </w:r>
    </w:p>
    <w:p w14:paraId="01551C93" w14:textId="77777777" w:rsidR="00587365" w:rsidRPr="009C388F" w:rsidRDefault="00587365" w:rsidP="00587365">
      <w:pPr>
        <w:pStyle w:val="Standard"/>
        <w:ind w:hanging="360"/>
        <w:jc w:val="both"/>
        <w:rPr>
          <w:rFonts w:eastAsia="Times New Roman CE" w:cs="Arial"/>
          <w:b/>
          <w:bCs/>
          <w:color w:val="000000"/>
        </w:rPr>
      </w:pPr>
    </w:p>
    <w:p w14:paraId="3935F08B" w14:textId="77777777" w:rsidR="00587365" w:rsidRPr="009C388F" w:rsidRDefault="00587365" w:rsidP="00587365">
      <w:pPr>
        <w:pStyle w:val="Standard"/>
        <w:numPr>
          <w:ilvl w:val="0"/>
          <w:numId w:val="36"/>
        </w:numPr>
        <w:spacing w:after="0" w:line="240" w:lineRule="auto"/>
        <w:jc w:val="both"/>
        <w:rPr>
          <w:rFonts w:cs="Arial"/>
        </w:rPr>
      </w:pPr>
      <w:r w:rsidRPr="009C388F">
        <w:rPr>
          <w:rFonts w:eastAsia="Times New Roman" w:cs="Arial"/>
          <w:color w:val="000000"/>
          <w:u w:val="single"/>
        </w:rPr>
        <w:t>koszenie trawy bez kosza</w:t>
      </w:r>
      <w:r w:rsidRPr="009C388F">
        <w:rPr>
          <w:rFonts w:eastAsia="Times New Roman CE" w:cs="Arial"/>
          <w:color w:val="000000"/>
          <w:u w:val="single"/>
        </w:rPr>
        <w:t xml:space="preserve"> </w:t>
      </w:r>
      <w:r w:rsidRPr="009C388F">
        <w:rPr>
          <w:rFonts w:eastAsia="Times New Roman CE" w:cs="Arial"/>
          <w:color w:val="000000"/>
        </w:rPr>
        <w:t>przy ulicach, skwerach i parkach na terenie miasta Trzcianka:</w:t>
      </w:r>
      <w:r w:rsidRPr="009C388F">
        <w:rPr>
          <w:rFonts w:eastAsia="Times New Roman CE" w:cs="Arial"/>
          <w:b/>
          <w:bCs/>
          <w:color w:val="000000"/>
        </w:rPr>
        <w:t xml:space="preserve"> Teren przy cmentarzu przy ul. Wspólnej (parking na 1 listopada i parking naprzeciwko cmentarza), Dąbrówki, Łokietka, Krzywoustego, ul. Malinowa, ul. Żurawinowa, os. Leśne, Lipowa plus okolice, Kwiatowa Droga, Pole Namiotowe (ul. Gorzowska), teren przy ul. Fabrycznej 8, Boisko przy ul. Grunwaldzkiej (pod wiaduktem od strony Konarskiego), Łącznik pomiędzy os. Grottgera a ul. Koszykową, park Grottgera, teren przy ścieżce na cmentarz, teren zieleni wzdłuż ścieżki przy torach oraz przy ul. Wspólnej, ul Szafranowej, ul. Cynamonowej, Ścieżce na Smolarnie, Ścieżce nad jeziorem Logo, ul. Kręta wraz z terenami zieleni. </w:t>
      </w:r>
      <w:r w:rsidRPr="009C388F">
        <w:rPr>
          <w:rFonts w:eastAsia="Times New Roman" w:cs="Arial"/>
          <w:color w:val="000000"/>
        </w:rPr>
        <w:t xml:space="preserve">Koszenie trawy polega na skoszeniu i pozostawieniu masy zielonej oraz </w:t>
      </w:r>
      <w:r w:rsidRPr="009C388F">
        <w:rPr>
          <w:rFonts w:eastAsia="Times New Roman CE" w:cs="Arial"/>
          <w:color w:val="000000"/>
        </w:rPr>
        <w:t>uprzątnięcie z powierzchni trawnika wszelkich nieczystości i ich zagospodarowanie zgodnie z ustawą z dnia 14 grudnia 2012 r. o odpadach (Dz. U. z 2023 r. poz. 1587 ze zm.) oraz ustawą z dnia 13 września 1996 r. o utrzymaniu czystości i porządku w gminach (Dz. U. Z 2023 r. poz. 1469 ze zm.). Zamawiający przewiduje</w:t>
      </w:r>
      <w:r w:rsidRPr="009C388F">
        <w:rPr>
          <w:rFonts w:eastAsia="Times New Roman CE" w:cs="Arial"/>
          <w:b/>
          <w:bCs/>
          <w:color w:val="000000"/>
        </w:rPr>
        <w:t xml:space="preserve"> trzy</w:t>
      </w:r>
      <w:r w:rsidRPr="009C388F">
        <w:rPr>
          <w:rFonts w:eastAsia="Times New Roman CE" w:cs="Arial"/>
          <w:color w:val="000000"/>
        </w:rPr>
        <w:t xml:space="preserve"> koszenia w okresie umowy.</w:t>
      </w:r>
    </w:p>
    <w:p w14:paraId="6559E6BA" w14:textId="77777777" w:rsidR="00587365" w:rsidRPr="009C388F" w:rsidRDefault="00587365" w:rsidP="00587365">
      <w:pPr>
        <w:pStyle w:val="Standard"/>
        <w:ind w:hanging="360"/>
        <w:jc w:val="both"/>
        <w:rPr>
          <w:rFonts w:eastAsia="Times New Roman CE" w:cs="Arial"/>
          <w:color w:val="000000"/>
        </w:rPr>
      </w:pPr>
    </w:p>
    <w:p w14:paraId="44F557E5" w14:textId="77777777" w:rsidR="00587365" w:rsidRPr="009C388F" w:rsidRDefault="00587365" w:rsidP="00587365">
      <w:pPr>
        <w:pStyle w:val="Standard"/>
        <w:numPr>
          <w:ilvl w:val="0"/>
          <w:numId w:val="36"/>
        </w:numPr>
        <w:spacing w:after="0" w:line="240" w:lineRule="auto"/>
        <w:jc w:val="both"/>
        <w:rPr>
          <w:rFonts w:cs="Arial"/>
        </w:rPr>
      </w:pPr>
      <w:r w:rsidRPr="009C388F">
        <w:rPr>
          <w:rFonts w:eastAsia="Times New Roman" w:cs="Arial"/>
          <w:color w:val="000000"/>
          <w:u w:val="single"/>
        </w:rPr>
        <w:lastRenderedPageBreak/>
        <w:t>koszenie trawy z koszem</w:t>
      </w:r>
      <w:r w:rsidRPr="009C388F">
        <w:rPr>
          <w:rFonts w:eastAsia="Times New Roman CE" w:cs="Arial"/>
          <w:color w:val="000000"/>
          <w:u w:val="single"/>
        </w:rPr>
        <w:t xml:space="preserve"> </w:t>
      </w:r>
      <w:r w:rsidRPr="009C388F">
        <w:rPr>
          <w:rFonts w:eastAsia="Times New Roman CE" w:cs="Arial"/>
          <w:color w:val="000000"/>
        </w:rPr>
        <w:t>przy ulicach, skwerach i parkach na terenie miasta Trzcianka:</w:t>
      </w:r>
      <w:r w:rsidRPr="009C388F">
        <w:rPr>
          <w:rFonts w:eastAsia="Times New Roman CE" w:cs="Arial"/>
          <w:b/>
          <w:bCs/>
          <w:color w:val="000000"/>
        </w:rPr>
        <w:t xml:space="preserve"> Skwer przy pomniku Niepodległości, Skwer przy Papieżu, teren przy jeziorze Logo. </w:t>
      </w:r>
      <w:r w:rsidRPr="009C388F">
        <w:rPr>
          <w:rFonts w:eastAsia="Times New Roman" w:cs="Arial"/>
          <w:color w:val="000000"/>
        </w:rPr>
        <w:t>Koszenie trawy polega na skoszeniu i zebraniu masy zielonej, za</w:t>
      </w:r>
      <w:r w:rsidRPr="009C388F">
        <w:rPr>
          <w:rFonts w:eastAsia="Times New Roman CE" w:cs="Arial"/>
          <w:color w:val="000000"/>
        </w:rPr>
        <w:t>ładunek na środek transportu i zagospodarowanie zgodnie z ustawą z dnia 14 grudnia 2012 r. o odpadach (Dz. U. z 2023 r. poz. 1587 ze zm.) oraz ustawą z dnia 13 września 1996 r. o utrzymaniu czystości i porządku w gminach (Dz. U. z 2023 r. poz. 1469 ze zm.) oraz uprzątnięcie z powierzchni trawnika wszelkich nieczystości i ich zagospodarowanie zgodnie z ustawą z dnia 14 grudnia 2012 r. o odpadach (Dz. U. z 2023 r., poz. 1587 ze zm.) oraz ustawą z dnia 13 września 1996 r. o utrzymaniu czystości i porządku w gminach (Dz. U. z 2023 r. poz. 1469 ze zm.). Skoszona i ewentualnie spryzmowana trawa nie może leżeć dłużej niż jeden dzień, a w szczególności pryzmy skoszonej trawy muszą zostać sprzątnięte przed dniami ustawowo wolnymi od pracy, tj. niedziele i święta. Zamawiający przewiduje</w:t>
      </w:r>
      <w:r w:rsidRPr="009C388F">
        <w:rPr>
          <w:rFonts w:eastAsia="Times New Roman CE" w:cs="Arial"/>
          <w:b/>
          <w:bCs/>
          <w:color w:val="000000"/>
        </w:rPr>
        <w:t xml:space="preserve"> trzy</w:t>
      </w:r>
      <w:r w:rsidRPr="009C388F">
        <w:rPr>
          <w:rFonts w:eastAsia="Times New Roman CE" w:cs="Arial"/>
          <w:color w:val="000000"/>
        </w:rPr>
        <w:t xml:space="preserve"> koszenia w okresie umowy.</w:t>
      </w:r>
    </w:p>
    <w:p w14:paraId="1339BC5E" w14:textId="77777777" w:rsidR="00587365" w:rsidRPr="009C388F" w:rsidRDefault="00587365" w:rsidP="00587365">
      <w:pPr>
        <w:pStyle w:val="Standard"/>
        <w:ind w:hanging="360"/>
        <w:jc w:val="both"/>
        <w:rPr>
          <w:rFonts w:eastAsia="Times New Roman CE" w:cs="Arial"/>
          <w:color w:val="000000"/>
        </w:rPr>
      </w:pPr>
    </w:p>
    <w:p w14:paraId="28FC2343" w14:textId="77777777" w:rsidR="00587365" w:rsidRPr="009C388F" w:rsidRDefault="00587365" w:rsidP="00587365">
      <w:pPr>
        <w:pStyle w:val="Standard"/>
        <w:numPr>
          <w:ilvl w:val="0"/>
          <w:numId w:val="36"/>
        </w:numPr>
        <w:spacing w:after="0" w:line="240" w:lineRule="auto"/>
        <w:jc w:val="both"/>
        <w:rPr>
          <w:rFonts w:cs="Arial"/>
        </w:rPr>
      </w:pPr>
      <w:r w:rsidRPr="009C388F">
        <w:rPr>
          <w:rFonts w:eastAsia="Times New Roman" w:cs="Arial"/>
          <w:color w:val="000000"/>
          <w:u w:val="single"/>
        </w:rPr>
        <w:t>koszenie trawy z koszem</w:t>
      </w:r>
      <w:r w:rsidRPr="009C388F">
        <w:rPr>
          <w:rFonts w:eastAsia="Times New Roman CE" w:cs="Arial"/>
          <w:color w:val="000000"/>
          <w:u w:val="single"/>
        </w:rPr>
        <w:t xml:space="preserve"> </w:t>
      </w:r>
      <w:r w:rsidRPr="009C388F">
        <w:rPr>
          <w:rFonts w:eastAsia="Times New Roman CE" w:cs="Arial"/>
          <w:color w:val="000000"/>
        </w:rPr>
        <w:t>przy ulicach, skwerach i parkach na terenie miasta Trzcianka:</w:t>
      </w:r>
      <w:r w:rsidRPr="009C388F">
        <w:rPr>
          <w:rFonts w:eastAsia="Times New Roman CE" w:cs="Arial"/>
          <w:b/>
          <w:bCs/>
          <w:color w:val="000000"/>
        </w:rPr>
        <w:t xml:space="preserve"> Łąka kwietna przy ul. Lipowej. </w:t>
      </w:r>
      <w:r w:rsidRPr="009C388F">
        <w:rPr>
          <w:rFonts w:eastAsia="Times New Roman" w:cs="Arial"/>
          <w:color w:val="000000"/>
        </w:rPr>
        <w:t>Koszenie trawy polega na skoszeniu i zebraniu masy zielonej, za</w:t>
      </w:r>
      <w:r w:rsidRPr="009C388F">
        <w:rPr>
          <w:rFonts w:eastAsia="Times New Roman CE" w:cs="Arial"/>
          <w:color w:val="000000"/>
        </w:rPr>
        <w:t>ładunek na środek transportu i zagospodarowanie zgodnie z ustawą z dnia 14 grudnia 2012 r. o odpadach (Dz. U. z 2023 r. poz. 1587) oraz ustawą z dnia 13 września 1996 r. o utrzymaniu czystości i porządku w gminach (Dz. U. z 2023 r. poz. 1469) oraz uprzątnięcie z powierzchni trawnika wszelkich nieczystości i ich zagospodarowanie zgodnie z ustawą z dnia 14 grudnia 2012 r. o odpadach (Dz. U. z 2023 r. poz. 1469) oraz ustawą z dnia 13 września 1996 r. o utrzymaniu czystości i porządku w gminach (Dz. U. z 2023 r. poz. 1469). Skoszona i ewentualnie spryzmowana trawa nie może leżeć dłużej niż jeden dzień, a w szczególności pryzmy skoszonej trawy muszą zostać sprzątnięte przed dniami ustawowo wolnymi od pracy, tj. niedziele i święta. Zamawiający przewiduje</w:t>
      </w:r>
      <w:r w:rsidRPr="009C388F">
        <w:rPr>
          <w:rFonts w:eastAsia="Times New Roman CE" w:cs="Arial"/>
          <w:b/>
          <w:bCs/>
          <w:color w:val="000000"/>
        </w:rPr>
        <w:t xml:space="preserve"> dwa</w:t>
      </w:r>
      <w:r w:rsidRPr="009C388F">
        <w:rPr>
          <w:rFonts w:eastAsia="Times New Roman CE" w:cs="Arial"/>
          <w:color w:val="000000"/>
        </w:rPr>
        <w:t xml:space="preserve"> koszenia w okresie umowy.</w:t>
      </w:r>
    </w:p>
    <w:p w14:paraId="6BE19542" w14:textId="77777777" w:rsidR="00587365" w:rsidRPr="009C388F" w:rsidRDefault="00587365" w:rsidP="00587365">
      <w:pPr>
        <w:pStyle w:val="Standard"/>
        <w:ind w:hanging="360"/>
        <w:jc w:val="both"/>
        <w:rPr>
          <w:rFonts w:eastAsia="Times New Roman CE" w:cs="Arial"/>
          <w:color w:val="000000"/>
        </w:rPr>
      </w:pPr>
    </w:p>
    <w:p w14:paraId="4827EF99" w14:textId="77777777" w:rsidR="00587365" w:rsidRPr="009C388F" w:rsidRDefault="00587365" w:rsidP="00587365">
      <w:pPr>
        <w:pStyle w:val="Standard"/>
        <w:numPr>
          <w:ilvl w:val="0"/>
          <w:numId w:val="36"/>
        </w:numPr>
        <w:spacing w:after="0" w:line="240" w:lineRule="auto"/>
        <w:jc w:val="both"/>
        <w:rPr>
          <w:rFonts w:cs="Arial"/>
        </w:rPr>
      </w:pPr>
      <w:r w:rsidRPr="009C388F">
        <w:rPr>
          <w:rFonts w:eastAsia="Times New Roman" w:cs="Arial"/>
          <w:color w:val="000000"/>
          <w:u w:val="single"/>
        </w:rPr>
        <w:t>koszenie trawy bez kosza</w:t>
      </w:r>
      <w:r w:rsidRPr="009C388F">
        <w:rPr>
          <w:rFonts w:eastAsia="Times New Roman CE" w:cs="Arial"/>
          <w:color w:val="000000"/>
          <w:u w:val="single"/>
        </w:rPr>
        <w:t xml:space="preserve"> </w:t>
      </w:r>
      <w:r w:rsidRPr="009C388F">
        <w:rPr>
          <w:rFonts w:eastAsia="Times New Roman CE" w:cs="Arial"/>
          <w:color w:val="000000"/>
        </w:rPr>
        <w:t xml:space="preserve">przy ulicach, skwerach i parkach na terenie miasta Trzcianka: </w:t>
      </w:r>
      <w:r w:rsidRPr="009C388F">
        <w:rPr>
          <w:rFonts w:eastAsia="Times New Roman CE" w:cs="Arial"/>
          <w:b/>
          <w:bCs/>
          <w:color w:val="000000"/>
        </w:rPr>
        <w:t xml:space="preserve">ul. Sobieskiego, ul. Batorego i okolice, u. Chrobrego, Park Pokoleń, Park przy Lubmorze ul. Św. Wojciecha, Boisko przy ul. Za Jeziorem (naprzeciwko Bajki), Ścieżka do Smolarni. </w:t>
      </w:r>
      <w:r w:rsidRPr="009C388F">
        <w:rPr>
          <w:rFonts w:eastAsia="Times New Roman" w:cs="Arial"/>
          <w:color w:val="000000"/>
        </w:rPr>
        <w:t xml:space="preserve">Koszenie trawy polega na skoszeniu i pozostawieniu masy zielonej oraz </w:t>
      </w:r>
      <w:r w:rsidRPr="009C388F">
        <w:rPr>
          <w:rFonts w:eastAsia="Times New Roman CE" w:cs="Arial"/>
          <w:color w:val="000000"/>
        </w:rPr>
        <w:t>uprzątnięcie z powierzchni trawnika wszelkich nieczystości i ich zagospodarowanie zgodnie z ustawą z dnia 14 grudnia 2012 r. o odpadach (Dz. U. z 2023 r. poz. 1587) oraz ustawą z dnia 13 września 1996 r. o utrzymaniu czystości i porządku w gminach (Dz. U. z 2023 r. poz. 1469). Zamawiający przewiduje</w:t>
      </w:r>
      <w:r w:rsidRPr="009C388F">
        <w:rPr>
          <w:rFonts w:eastAsia="Times New Roman CE" w:cs="Arial"/>
          <w:b/>
          <w:bCs/>
          <w:color w:val="000000"/>
        </w:rPr>
        <w:t xml:space="preserve"> dwa</w:t>
      </w:r>
      <w:r w:rsidRPr="009C388F">
        <w:rPr>
          <w:rFonts w:eastAsia="Times New Roman CE" w:cs="Arial"/>
          <w:color w:val="000000"/>
        </w:rPr>
        <w:t xml:space="preserve"> koszenia w okresie umowy.</w:t>
      </w:r>
    </w:p>
    <w:p w14:paraId="3F1FACB4" w14:textId="77777777" w:rsidR="00587365" w:rsidRPr="009C388F" w:rsidRDefault="00587365" w:rsidP="00587365">
      <w:pPr>
        <w:pStyle w:val="Standard"/>
        <w:ind w:hanging="360"/>
        <w:jc w:val="both"/>
        <w:rPr>
          <w:rFonts w:eastAsia="Times New Roman CE" w:cs="Arial"/>
          <w:color w:val="000000"/>
        </w:rPr>
      </w:pPr>
      <w:r w:rsidRPr="009C388F">
        <w:rPr>
          <w:rFonts w:eastAsia="Times New Roman CE" w:cs="Arial"/>
          <w:color w:val="000000"/>
        </w:rPr>
        <w:t xml:space="preserve">  </w:t>
      </w:r>
    </w:p>
    <w:p w14:paraId="3D31535A" w14:textId="77777777" w:rsidR="00587365" w:rsidRPr="009C388F" w:rsidRDefault="00587365" w:rsidP="00587365">
      <w:pPr>
        <w:pStyle w:val="Standard"/>
        <w:numPr>
          <w:ilvl w:val="0"/>
          <w:numId w:val="36"/>
        </w:numPr>
        <w:spacing w:after="0" w:line="240" w:lineRule="auto"/>
        <w:jc w:val="both"/>
        <w:rPr>
          <w:rFonts w:cs="Arial"/>
        </w:rPr>
      </w:pPr>
      <w:r w:rsidRPr="009C388F">
        <w:rPr>
          <w:rFonts w:eastAsia="Times New Roman" w:cs="Arial"/>
          <w:color w:val="000000"/>
          <w:u w:val="single"/>
        </w:rPr>
        <w:t>koszenie trawy z koszem</w:t>
      </w:r>
      <w:r w:rsidRPr="009C388F">
        <w:rPr>
          <w:rFonts w:eastAsia="Times New Roman CE" w:cs="Arial"/>
          <w:color w:val="000000"/>
          <w:u w:val="single"/>
        </w:rPr>
        <w:t xml:space="preserve"> </w:t>
      </w:r>
      <w:r w:rsidRPr="009C388F">
        <w:rPr>
          <w:rFonts w:eastAsia="Times New Roman CE" w:cs="Arial"/>
          <w:color w:val="000000"/>
        </w:rPr>
        <w:t xml:space="preserve">przy ulicach, skwerach i parkach na terenie miasta Trzcianka: </w:t>
      </w:r>
      <w:r w:rsidRPr="009C388F">
        <w:rPr>
          <w:rFonts w:eastAsia="Times New Roman CE" w:cs="Arial"/>
          <w:b/>
          <w:bCs/>
          <w:color w:val="000000"/>
        </w:rPr>
        <w:t xml:space="preserve">Łąka kwietna przy ul. Poniatowskiego. </w:t>
      </w:r>
      <w:r w:rsidRPr="009C388F">
        <w:rPr>
          <w:rFonts w:eastAsia="Times New Roman" w:cs="Arial"/>
          <w:color w:val="000000"/>
        </w:rPr>
        <w:t>Koszenie trawy polega na skoszeniu i zebraniu masy zielonej, za</w:t>
      </w:r>
      <w:r w:rsidRPr="009C388F">
        <w:rPr>
          <w:rFonts w:eastAsia="Times New Roman CE" w:cs="Arial"/>
          <w:color w:val="000000"/>
        </w:rPr>
        <w:t>ładunek na środek transportu i zagospodarowanie zgodnie z ustawą z dnia 14 grudnia 2012 r. o odpadach (Dz. U. z 2022 r. poz. 699) oraz ustawą z dnia 13 września 1996 r. o utrzymaniu czystości i porządku w gminach (Dz. U. z 2023 r. poz. 1469) oraz uprzątnięcie z powierzchni trawnika wszelkich nieczystości i ich zagospodarowanie zgodnie z ustawą z dnia 14 grudnia 2012 r. o odpadach (Dz. U. Z 2023 r. poz. 1587) oraz ustawą z dnia 13 września 1996 r. o utrzymaniu czystości i porządku w gminach (Dz. U. z 2023 r. poz. 1469). Skoszona i ewentualnie spryzmowana trawa nie może leżeć dłużej niż jeden dzień, a w szczególności pryzmy skoszonej trawy muszą zostać sprzątnięte przed dniami ustawowo wolnymi od pracy, tj. niedziele i święta. Zamawiający przewiduje</w:t>
      </w:r>
      <w:r w:rsidRPr="009C388F">
        <w:rPr>
          <w:rFonts w:eastAsia="Times New Roman CE" w:cs="Arial"/>
          <w:b/>
          <w:bCs/>
          <w:color w:val="000000"/>
        </w:rPr>
        <w:t xml:space="preserve"> jedno</w:t>
      </w:r>
      <w:r w:rsidRPr="009C388F">
        <w:rPr>
          <w:rFonts w:eastAsia="Times New Roman CE" w:cs="Arial"/>
          <w:color w:val="000000"/>
        </w:rPr>
        <w:t xml:space="preserve"> koszenia w okresie umowy.</w:t>
      </w:r>
    </w:p>
    <w:p w14:paraId="285774FF" w14:textId="77777777" w:rsidR="00587365" w:rsidRPr="009C388F" w:rsidRDefault="00587365" w:rsidP="00587365">
      <w:pPr>
        <w:pStyle w:val="Standard"/>
        <w:jc w:val="both"/>
        <w:rPr>
          <w:rFonts w:eastAsia="Times New Roman CE" w:cs="Arial"/>
          <w:color w:val="000000"/>
        </w:rPr>
      </w:pPr>
    </w:p>
    <w:p w14:paraId="3E30112F" w14:textId="77777777" w:rsidR="00587365" w:rsidRPr="009C388F" w:rsidRDefault="00587365" w:rsidP="00587365">
      <w:pPr>
        <w:pStyle w:val="Standard"/>
        <w:numPr>
          <w:ilvl w:val="0"/>
          <w:numId w:val="36"/>
        </w:numPr>
        <w:spacing w:after="0" w:line="240" w:lineRule="auto"/>
        <w:jc w:val="both"/>
        <w:rPr>
          <w:rFonts w:cs="Arial"/>
        </w:rPr>
      </w:pPr>
      <w:r w:rsidRPr="009C388F">
        <w:rPr>
          <w:rFonts w:eastAsia="Times New Roman CE" w:cs="Arial"/>
          <w:color w:val="000000"/>
        </w:rPr>
        <w:lastRenderedPageBreak/>
        <w:t>Wykonawca zobowiązany jest niezwłocznie tj. w dniu koszenia uprzątnąć skoszoną trawę, która w wyniku koszenia znajdzie się na chodnikach, parkingach lub ulicach przylegających do koszonego terenu.</w:t>
      </w:r>
    </w:p>
    <w:p w14:paraId="55101AE7" w14:textId="77777777" w:rsidR="00587365" w:rsidRPr="009C388F" w:rsidRDefault="00587365" w:rsidP="00587365">
      <w:pPr>
        <w:pStyle w:val="Standard"/>
        <w:jc w:val="both"/>
        <w:rPr>
          <w:rFonts w:eastAsia="Times New Roman CE" w:cs="Arial"/>
          <w:color w:val="000000"/>
        </w:rPr>
      </w:pPr>
    </w:p>
    <w:p w14:paraId="65E50029" w14:textId="77777777" w:rsidR="00587365" w:rsidRPr="009C388F" w:rsidRDefault="00587365" w:rsidP="00587365">
      <w:pPr>
        <w:pStyle w:val="Standard"/>
        <w:numPr>
          <w:ilvl w:val="0"/>
          <w:numId w:val="36"/>
        </w:numPr>
        <w:spacing w:after="0" w:line="240" w:lineRule="auto"/>
        <w:jc w:val="both"/>
        <w:rPr>
          <w:rFonts w:cs="Arial"/>
        </w:rPr>
      </w:pPr>
      <w:r w:rsidRPr="009C388F">
        <w:rPr>
          <w:rFonts w:eastAsia="Times New Roman CE" w:cs="Arial"/>
          <w:color w:val="000000"/>
        </w:rPr>
        <w:t>W uzasadnionych przypadkach po uprzedniej konsultacji Zamawiającego z Wykonawcą, Zamawiający dopuszcza w przypadku trawników wskazanych do koszenia z koszem realizację koszenia trawników poprzez ich mulczowanie.</w:t>
      </w:r>
    </w:p>
    <w:p w14:paraId="1D44027B" w14:textId="77777777" w:rsidR="00587365" w:rsidRPr="009C388F" w:rsidRDefault="00587365" w:rsidP="00587365">
      <w:pPr>
        <w:pStyle w:val="Standard"/>
        <w:jc w:val="both"/>
        <w:rPr>
          <w:rFonts w:eastAsia="Times New Roman CE" w:cs="Arial"/>
          <w:color w:val="000000"/>
        </w:rPr>
      </w:pPr>
    </w:p>
    <w:p w14:paraId="551FFD80" w14:textId="77777777" w:rsidR="00587365" w:rsidRPr="009C388F" w:rsidRDefault="00587365" w:rsidP="00587365">
      <w:pPr>
        <w:pStyle w:val="Standard"/>
        <w:numPr>
          <w:ilvl w:val="0"/>
          <w:numId w:val="36"/>
        </w:numPr>
        <w:spacing w:after="0" w:line="240" w:lineRule="auto"/>
        <w:jc w:val="both"/>
        <w:rPr>
          <w:rFonts w:cs="Arial"/>
        </w:rPr>
      </w:pPr>
      <w:r w:rsidRPr="009C388F">
        <w:rPr>
          <w:rFonts w:eastAsia="Times New Roman CE" w:cs="Arial"/>
          <w:color w:val="000000"/>
        </w:rPr>
        <w:t>Koszenie trawników będzie odbywało się z częstotliwością zależną od wzrostu trawy w termiach określonych przez Zamawiającego. Podane ilości koszeń są określone szacunkowo i mogą ulec zamianie. Koszenie należy wykonywać poza dniami ustawowo wolnymi od pracy, tj. niedziele i święta.</w:t>
      </w:r>
    </w:p>
    <w:p w14:paraId="474D0904" w14:textId="77777777" w:rsidR="00587365" w:rsidRPr="009C388F" w:rsidRDefault="00587365" w:rsidP="00587365">
      <w:pPr>
        <w:pStyle w:val="Standard"/>
        <w:jc w:val="both"/>
        <w:rPr>
          <w:rFonts w:eastAsia="Times New Roman CE" w:cs="Arial"/>
          <w:color w:val="000000"/>
        </w:rPr>
      </w:pPr>
    </w:p>
    <w:p w14:paraId="715FBF68" w14:textId="77777777" w:rsidR="00587365" w:rsidRPr="009C388F" w:rsidRDefault="00587365" w:rsidP="00587365">
      <w:pPr>
        <w:pStyle w:val="Standard"/>
        <w:jc w:val="both"/>
        <w:rPr>
          <w:rFonts w:eastAsia="Times New Roman CE" w:cs="Arial"/>
          <w:b/>
          <w:bCs/>
          <w:color w:val="000000"/>
        </w:rPr>
      </w:pPr>
    </w:p>
    <w:p w14:paraId="013EFAA3" w14:textId="77777777" w:rsidR="00587365" w:rsidRPr="009C388F" w:rsidRDefault="00587365" w:rsidP="00587365">
      <w:pPr>
        <w:pStyle w:val="Standard"/>
        <w:numPr>
          <w:ilvl w:val="0"/>
          <w:numId w:val="35"/>
        </w:numPr>
        <w:spacing w:after="0" w:line="240" w:lineRule="auto"/>
        <w:jc w:val="both"/>
        <w:rPr>
          <w:rFonts w:eastAsia="Times New Roman CE" w:cs="Arial"/>
          <w:color w:val="000000"/>
        </w:rPr>
      </w:pPr>
      <w:r w:rsidRPr="009C388F">
        <w:rPr>
          <w:rFonts w:eastAsia="Times New Roman CE" w:cs="Arial"/>
          <w:color w:val="000000"/>
        </w:rPr>
        <w:t>Utrzymanie (pielęgnacja) klombów, gazonów, bylin, kwietników, nowe nasadzenia kwiatów (szacunkowo mini. 10x) oraz wertykulacja trawników.</w:t>
      </w:r>
    </w:p>
    <w:p w14:paraId="6821EA72" w14:textId="77777777" w:rsidR="00587365" w:rsidRPr="009C388F" w:rsidRDefault="00587365" w:rsidP="00587365">
      <w:pPr>
        <w:pStyle w:val="Standard"/>
        <w:jc w:val="both"/>
        <w:rPr>
          <w:rFonts w:eastAsia="Times New Roman CE" w:cs="Arial"/>
          <w:b/>
          <w:bCs/>
          <w:color w:val="000000"/>
        </w:rPr>
      </w:pPr>
    </w:p>
    <w:p w14:paraId="782C1032" w14:textId="0BBF57E1" w:rsidR="00587365" w:rsidRPr="009C388F" w:rsidRDefault="00587365" w:rsidP="00587365">
      <w:pPr>
        <w:pStyle w:val="Standard"/>
        <w:numPr>
          <w:ilvl w:val="0"/>
          <w:numId w:val="37"/>
        </w:numPr>
        <w:spacing w:after="0" w:line="240" w:lineRule="auto"/>
        <w:jc w:val="both"/>
        <w:rPr>
          <w:rFonts w:cs="Arial"/>
        </w:rPr>
      </w:pPr>
      <w:r w:rsidRPr="009C388F">
        <w:rPr>
          <w:rFonts w:eastAsia="Times New Roman CE" w:cs="Arial"/>
          <w:color w:val="000000"/>
        </w:rPr>
        <w:t xml:space="preserve">Pielęgnacja kwietników i bylin na terenach wskazanych w załączniku nr </w:t>
      </w:r>
      <w:r w:rsidR="008F31F2" w:rsidRPr="009C388F">
        <w:rPr>
          <w:rFonts w:eastAsia="Times New Roman CE" w:cs="Arial"/>
          <w:color w:val="000000"/>
        </w:rPr>
        <w:t>6b</w:t>
      </w:r>
      <w:r w:rsidRPr="009C388F">
        <w:rPr>
          <w:rFonts w:eastAsia="Times New Roman CE" w:cs="Arial"/>
          <w:color w:val="000000"/>
        </w:rPr>
        <w:t xml:space="preserve"> tj. odchwaszczanie, uzupełnienie brakujących roślin, usuwanie przekwitłych kwiatostanów i podlewanie (w zależności od potrzeb),</w:t>
      </w:r>
    </w:p>
    <w:p w14:paraId="4D765256" w14:textId="77777777" w:rsidR="00587365" w:rsidRPr="009C388F" w:rsidRDefault="00587365" w:rsidP="00587365">
      <w:pPr>
        <w:pStyle w:val="Standard"/>
        <w:jc w:val="both"/>
        <w:rPr>
          <w:rFonts w:eastAsia="Times New Roman CE" w:cs="Arial"/>
          <w:color w:val="000000"/>
        </w:rPr>
      </w:pPr>
    </w:p>
    <w:p w14:paraId="4F4196F7" w14:textId="77777777" w:rsidR="00587365" w:rsidRPr="009C388F" w:rsidRDefault="00587365" w:rsidP="00587365">
      <w:pPr>
        <w:pStyle w:val="Standard"/>
        <w:numPr>
          <w:ilvl w:val="0"/>
          <w:numId w:val="37"/>
        </w:numPr>
        <w:spacing w:after="0" w:line="240" w:lineRule="auto"/>
        <w:jc w:val="both"/>
        <w:rPr>
          <w:rFonts w:cs="Arial"/>
        </w:rPr>
      </w:pPr>
      <w:r w:rsidRPr="009C388F">
        <w:rPr>
          <w:rFonts w:eastAsia="Times New Roman CE" w:cs="Arial"/>
          <w:color w:val="000000"/>
        </w:rPr>
        <w:t>U</w:t>
      </w:r>
      <w:r w:rsidRPr="009C388F">
        <w:rPr>
          <w:rFonts w:cs="Arial"/>
          <w:color w:val="000000"/>
        </w:rPr>
        <w:t>trzymanie klombów i gazonów: obsadzanie materiałem roślinnym zakupionym przez Zlecającego, dosypywanie kory, usuwanie chwastów, zwalczanie szkodników i chorób, utrzymanie gleby w odpowiedniej wilgotności;</w:t>
      </w:r>
    </w:p>
    <w:p w14:paraId="224966E3" w14:textId="77777777" w:rsidR="00587365" w:rsidRPr="009C388F" w:rsidRDefault="00587365" w:rsidP="00587365">
      <w:pPr>
        <w:pStyle w:val="Standard"/>
        <w:jc w:val="both"/>
        <w:rPr>
          <w:rFonts w:cs="Arial"/>
          <w:color w:val="000000"/>
        </w:rPr>
      </w:pPr>
    </w:p>
    <w:p w14:paraId="74FCCE2E" w14:textId="4F2B15A9" w:rsidR="00587365" w:rsidRPr="009C388F" w:rsidRDefault="00587365" w:rsidP="00587365">
      <w:pPr>
        <w:pStyle w:val="Standard"/>
        <w:numPr>
          <w:ilvl w:val="0"/>
          <w:numId w:val="37"/>
        </w:numPr>
        <w:spacing w:after="0" w:line="240" w:lineRule="auto"/>
        <w:jc w:val="both"/>
        <w:rPr>
          <w:rFonts w:cs="Arial"/>
        </w:rPr>
      </w:pPr>
      <w:r w:rsidRPr="009C388F">
        <w:rPr>
          <w:rFonts w:cs="Arial"/>
          <w:color w:val="000000"/>
        </w:rPr>
        <w:t xml:space="preserve">Obsadzanie materiałem roślinnym (kwiaty, byliny) zakupionym przez Zamawiającego w miejscach wskazanych i przygotowanych przez Zamawiającego w ilości wskazanej w załączniku nr </w:t>
      </w:r>
      <w:r w:rsidR="008F31F2" w:rsidRPr="009C388F">
        <w:rPr>
          <w:rFonts w:cs="Arial"/>
          <w:color w:val="000000"/>
        </w:rPr>
        <w:t>6b</w:t>
      </w:r>
      <w:r w:rsidRPr="009C388F">
        <w:rPr>
          <w:rFonts w:cs="Arial"/>
          <w:color w:val="000000"/>
        </w:rPr>
        <w:t>.</w:t>
      </w:r>
    </w:p>
    <w:p w14:paraId="217EB200" w14:textId="77777777" w:rsidR="00587365" w:rsidRPr="009C388F" w:rsidRDefault="00587365" w:rsidP="00587365">
      <w:pPr>
        <w:pStyle w:val="Akapitzlist"/>
        <w:rPr>
          <w:rFonts w:ascii="Arial" w:hAnsi="Arial" w:cs="Arial"/>
          <w:color w:val="000000"/>
        </w:rPr>
      </w:pPr>
    </w:p>
    <w:p w14:paraId="147F6413" w14:textId="77777777" w:rsidR="00587365" w:rsidRPr="009C388F" w:rsidRDefault="00587365" w:rsidP="00587365">
      <w:pPr>
        <w:pStyle w:val="Standard"/>
        <w:numPr>
          <w:ilvl w:val="0"/>
          <w:numId w:val="37"/>
        </w:numPr>
        <w:spacing w:after="0" w:line="240" w:lineRule="auto"/>
        <w:jc w:val="both"/>
        <w:rPr>
          <w:rFonts w:cs="Arial"/>
        </w:rPr>
      </w:pPr>
      <w:r w:rsidRPr="009C388F">
        <w:rPr>
          <w:rFonts w:cs="Arial"/>
          <w:color w:val="000000"/>
        </w:rPr>
        <w:t>W ramach realizacji przedmiotu zamówienia wykonawca zobowiązany jest do dysponowania odpowiednim, w pełni sprawnym sprzętem, do rzetelnego zgodnego z zasadami sztuki ogrodniczej wykonania ww. zadań.</w:t>
      </w:r>
    </w:p>
    <w:p w14:paraId="762ED79C" w14:textId="77777777" w:rsidR="00587365" w:rsidRPr="009C388F" w:rsidRDefault="00587365" w:rsidP="00587365">
      <w:pPr>
        <w:pStyle w:val="Standard"/>
        <w:jc w:val="both"/>
        <w:rPr>
          <w:rFonts w:cs="Arial"/>
          <w:color w:val="000000"/>
        </w:rPr>
      </w:pPr>
    </w:p>
    <w:p w14:paraId="7E126A0A" w14:textId="77777777" w:rsidR="00587365" w:rsidRPr="009C388F" w:rsidRDefault="00587365" w:rsidP="00587365">
      <w:pPr>
        <w:pStyle w:val="Standard"/>
        <w:numPr>
          <w:ilvl w:val="0"/>
          <w:numId w:val="37"/>
        </w:numPr>
        <w:spacing w:after="0" w:line="240" w:lineRule="auto"/>
        <w:jc w:val="both"/>
        <w:rPr>
          <w:rFonts w:cs="Arial"/>
        </w:rPr>
      </w:pPr>
      <w:r w:rsidRPr="009C388F">
        <w:rPr>
          <w:rFonts w:cs="Arial"/>
          <w:color w:val="000000"/>
        </w:rPr>
        <w:t>Wodę do podlewania kwiatów i bylin zapewnia Wykonawca. Ilość podlewań jest szacunkowa i może uleć zmianie.</w:t>
      </w:r>
    </w:p>
    <w:p w14:paraId="237AF0E7" w14:textId="77777777" w:rsidR="00587365" w:rsidRPr="009C388F" w:rsidRDefault="00587365" w:rsidP="00587365">
      <w:pPr>
        <w:pStyle w:val="Akapitzlist"/>
        <w:rPr>
          <w:rFonts w:ascii="Arial" w:hAnsi="Arial" w:cs="Arial"/>
        </w:rPr>
      </w:pPr>
    </w:p>
    <w:p w14:paraId="3E789DB8" w14:textId="77777777" w:rsidR="00587365" w:rsidRPr="009C388F" w:rsidRDefault="00587365" w:rsidP="00587365">
      <w:pPr>
        <w:pStyle w:val="Standard"/>
        <w:numPr>
          <w:ilvl w:val="0"/>
          <w:numId w:val="37"/>
        </w:numPr>
        <w:spacing w:after="0" w:line="240" w:lineRule="auto"/>
        <w:jc w:val="both"/>
        <w:rPr>
          <w:rFonts w:cs="Arial"/>
        </w:rPr>
      </w:pPr>
      <w:r w:rsidRPr="009C388F">
        <w:rPr>
          <w:rFonts w:cs="Arial"/>
        </w:rPr>
        <w:t>Montaż oraz demontaż worków nawadniających drzewa zostanie zlecony przez Zamawiającego. Montaż polega na zapięciu worka wokół drzewa – zapięcie typu zamek błyskawiczny na drzewach wskazanych przez Zamawiającego na terenie miasta Trzcianka. Demontaż oraz złożenie worków w wskazanym miejscu zostanie zlecone przez Zamawiającego. Uzupełnianie worków wodą (około 60 l/szt.) na zlecenie Zamawiającego co 5-7 dni w okresie bez wystąpienia opadów, podczas deszczowej pogody uzupełnianie worków będzie odbywało się rzadziej.</w:t>
      </w:r>
    </w:p>
    <w:p w14:paraId="3447607B" w14:textId="77777777" w:rsidR="00587365" w:rsidRPr="009C388F" w:rsidRDefault="00587365" w:rsidP="00587365">
      <w:pPr>
        <w:pStyle w:val="Standard"/>
        <w:jc w:val="both"/>
        <w:rPr>
          <w:rFonts w:cs="Arial"/>
          <w:color w:val="000000"/>
        </w:rPr>
      </w:pPr>
    </w:p>
    <w:p w14:paraId="314D10D9" w14:textId="77777777" w:rsidR="00587365" w:rsidRPr="009C388F" w:rsidRDefault="00587365" w:rsidP="00587365">
      <w:pPr>
        <w:pStyle w:val="Standard"/>
        <w:jc w:val="both"/>
        <w:rPr>
          <w:rFonts w:eastAsia="Times New Roman CE" w:cs="Arial"/>
          <w:color w:val="000000"/>
        </w:rPr>
      </w:pPr>
    </w:p>
    <w:p w14:paraId="748C1737" w14:textId="77777777" w:rsidR="00587365" w:rsidRPr="009C388F" w:rsidRDefault="00587365" w:rsidP="00587365">
      <w:pPr>
        <w:pStyle w:val="Standard"/>
        <w:ind w:left="706"/>
        <w:jc w:val="center"/>
        <w:rPr>
          <w:rFonts w:eastAsia="Times New Roman CE" w:cs="Arial"/>
          <w:b/>
          <w:bCs/>
          <w:color w:val="000000"/>
          <w:u w:val="single"/>
        </w:rPr>
      </w:pPr>
      <w:r w:rsidRPr="009C388F">
        <w:rPr>
          <w:rFonts w:eastAsia="Times New Roman CE" w:cs="Arial"/>
          <w:b/>
          <w:bCs/>
          <w:color w:val="000000"/>
          <w:u w:val="single"/>
        </w:rPr>
        <w:lastRenderedPageBreak/>
        <w:t>Niedopuszczalne jest pozostawianie zanieczyszczeń powstałych w trakcie realizacji koszenia na przylegających chodnikach, drogach, placach, jak również niedopuszczalne jest zabrudzanie podczas koszenia parkujących samochodów oraz ścian budynków.</w:t>
      </w:r>
    </w:p>
    <w:p w14:paraId="60168211" w14:textId="77777777" w:rsidR="00587365" w:rsidRPr="009C388F" w:rsidRDefault="00587365" w:rsidP="006952FA">
      <w:pPr>
        <w:pStyle w:val="Standard"/>
        <w:tabs>
          <w:tab w:val="left" w:pos="284"/>
        </w:tabs>
        <w:spacing w:before="28" w:after="28" w:line="100" w:lineRule="atLeast"/>
        <w:jc w:val="both"/>
        <w:rPr>
          <w:rFonts w:cs="Arial"/>
          <w:b/>
          <w:bCs/>
        </w:rPr>
      </w:pPr>
    </w:p>
    <w:p w14:paraId="1F14B8AC" w14:textId="77777777" w:rsidR="00587365" w:rsidRPr="009C388F" w:rsidRDefault="00587365" w:rsidP="006952FA">
      <w:pPr>
        <w:pStyle w:val="Standard"/>
        <w:tabs>
          <w:tab w:val="left" w:pos="284"/>
        </w:tabs>
        <w:spacing w:before="28" w:after="28" w:line="100" w:lineRule="atLeast"/>
        <w:jc w:val="both"/>
        <w:rPr>
          <w:rFonts w:cs="Arial"/>
        </w:rPr>
      </w:pPr>
    </w:p>
    <w:p w14:paraId="67B54AC8" w14:textId="3D7297AF" w:rsidR="006952FA" w:rsidRPr="009C388F" w:rsidRDefault="0028692E" w:rsidP="006952FA">
      <w:pPr>
        <w:pStyle w:val="Standard"/>
        <w:tabs>
          <w:tab w:val="left" w:pos="284"/>
        </w:tabs>
        <w:spacing w:before="28" w:after="28" w:line="100" w:lineRule="atLeast"/>
        <w:jc w:val="both"/>
        <w:rPr>
          <w:rFonts w:cs="Arial"/>
          <w:b/>
          <w:bCs/>
        </w:rPr>
      </w:pPr>
      <w:r w:rsidRPr="009C388F">
        <w:rPr>
          <w:rFonts w:cs="Arial"/>
          <w:b/>
          <w:bCs/>
        </w:rPr>
        <w:t xml:space="preserve">część 3. Pn.” </w:t>
      </w:r>
      <w:bookmarkStart w:id="12" w:name="_Hlk160702080"/>
      <w:r w:rsidRPr="009C388F">
        <w:rPr>
          <w:rFonts w:cs="Arial"/>
          <w:b/>
          <w:bCs/>
        </w:rPr>
        <w:t>Wykaszanie Parku Ryb Słodkowodnych</w:t>
      </w:r>
      <w:bookmarkEnd w:id="12"/>
      <w:r w:rsidRPr="009C388F">
        <w:rPr>
          <w:rFonts w:cs="Arial"/>
          <w:b/>
          <w:bCs/>
        </w:rPr>
        <w:t>”</w:t>
      </w:r>
    </w:p>
    <w:p w14:paraId="5615AF81" w14:textId="77777777" w:rsidR="00164D84" w:rsidRPr="009C388F" w:rsidRDefault="00164D84" w:rsidP="00164D84">
      <w:pPr>
        <w:pStyle w:val="Standard"/>
        <w:jc w:val="both"/>
        <w:rPr>
          <w:rFonts w:eastAsia="Times New Roman CE" w:cs="Arial"/>
          <w:color w:val="000000"/>
        </w:rPr>
      </w:pPr>
    </w:p>
    <w:p w14:paraId="18FACFB7" w14:textId="77777777" w:rsidR="00164D84" w:rsidRPr="009C388F" w:rsidRDefault="00164D84" w:rsidP="00164D84">
      <w:pPr>
        <w:pStyle w:val="Standard"/>
        <w:tabs>
          <w:tab w:val="left" w:pos="284"/>
        </w:tabs>
        <w:spacing w:before="28" w:after="28" w:line="100" w:lineRule="atLeast"/>
        <w:jc w:val="both"/>
        <w:rPr>
          <w:rFonts w:cs="Arial"/>
        </w:rPr>
      </w:pPr>
      <w:r w:rsidRPr="009C388F">
        <w:rPr>
          <w:rFonts w:eastAsia="Times New Roman CE" w:cs="Arial"/>
          <w:b/>
          <w:bCs/>
          <w:color w:val="000000"/>
        </w:rPr>
        <w:t>Przedmiotem postępowania jest usługa polegająca na</w:t>
      </w:r>
      <w:r w:rsidRPr="009C388F">
        <w:rPr>
          <w:rFonts w:eastAsia="Times New Roman" w:cs="Arial"/>
          <w:b/>
          <w:bCs/>
          <w:color w:val="000000"/>
        </w:rPr>
        <w:t>:</w:t>
      </w:r>
    </w:p>
    <w:p w14:paraId="68FF6FE0" w14:textId="77777777" w:rsidR="00164D84" w:rsidRPr="009C388F" w:rsidRDefault="00164D84" w:rsidP="00164D84">
      <w:pPr>
        <w:pStyle w:val="Standard"/>
        <w:jc w:val="both"/>
        <w:rPr>
          <w:rFonts w:eastAsia="Times New Roman CE" w:cs="Arial"/>
          <w:b/>
          <w:bCs/>
          <w:color w:val="000000"/>
        </w:rPr>
      </w:pPr>
    </w:p>
    <w:p w14:paraId="2A73E0C2" w14:textId="77777777" w:rsidR="00164D84" w:rsidRPr="009C388F" w:rsidRDefault="00164D84" w:rsidP="00164D84">
      <w:pPr>
        <w:pStyle w:val="Standard"/>
        <w:numPr>
          <w:ilvl w:val="0"/>
          <w:numId w:val="38"/>
        </w:numPr>
        <w:spacing w:after="0" w:line="240" w:lineRule="auto"/>
        <w:jc w:val="both"/>
        <w:rPr>
          <w:rFonts w:cs="Arial"/>
        </w:rPr>
      </w:pPr>
      <w:r w:rsidRPr="009C388F">
        <w:rPr>
          <w:rFonts w:eastAsia="Times New Roman CE" w:cs="Arial"/>
          <w:color w:val="000000"/>
        </w:rPr>
        <w:t>Wykaszaniu parku leśnego o pow. ok 11 ha (Park Ryb Słodkowodnych) -</w:t>
      </w:r>
      <w:r w:rsidRPr="009C388F">
        <w:rPr>
          <w:rFonts w:eastAsia="Times New Roman" w:cs="Arial"/>
          <w:color w:val="000000"/>
        </w:rPr>
        <w:t xml:space="preserve"> polega na skoszeniu i pozostawieniu masy zielonej oraz </w:t>
      </w:r>
      <w:r w:rsidRPr="009C388F">
        <w:rPr>
          <w:rFonts w:eastAsia="Times New Roman CE" w:cs="Arial"/>
          <w:color w:val="000000"/>
        </w:rPr>
        <w:t>uprzątnięciu wszelkich nieczystości                          i ich zagospodarowanie zgodnie z ustawą z dnia 14 grudnia 2012 r. o odpadach (Dz. U. z 2023 r. poz. 1587) oraz ustawą z dnia 13 września 1996 r. o utrzymaniu czystości i porządku w gminach (Dz. U. z 2023 r. poz. 1469).</w:t>
      </w:r>
    </w:p>
    <w:p w14:paraId="3A823A09" w14:textId="77777777" w:rsidR="00164D84" w:rsidRPr="009C388F" w:rsidRDefault="00164D84" w:rsidP="00164D84">
      <w:pPr>
        <w:pStyle w:val="Standard"/>
        <w:jc w:val="both"/>
        <w:rPr>
          <w:rFonts w:eastAsia="Times New Roman CE" w:cs="Arial"/>
          <w:color w:val="000000"/>
        </w:rPr>
      </w:pPr>
      <w:r w:rsidRPr="009C388F">
        <w:rPr>
          <w:rFonts w:eastAsia="Times New Roman CE" w:cs="Arial"/>
          <w:color w:val="000000"/>
        </w:rPr>
        <w:tab/>
        <w:t>Zamawiający przewiduje minimum dwa koszenia w okresie umowy w terminach:</w:t>
      </w:r>
    </w:p>
    <w:p w14:paraId="30F930A8" w14:textId="77777777" w:rsidR="00164D84" w:rsidRPr="009C388F" w:rsidRDefault="00164D84" w:rsidP="00164D84">
      <w:pPr>
        <w:pStyle w:val="Standard"/>
        <w:numPr>
          <w:ilvl w:val="0"/>
          <w:numId w:val="39"/>
        </w:numPr>
        <w:spacing w:after="0" w:line="240" w:lineRule="auto"/>
        <w:jc w:val="both"/>
        <w:rPr>
          <w:rFonts w:eastAsia="Times New Roman CE" w:cs="Arial"/>
          <w:b/>
          <w:bCs/>
          <w:color w:val="000000"/>
        </w:rPr>
      </w:pPr>
      <w:r w:rsidRPr="009C388F">
        <w:rPr>
          <w:rFonts w:eastAsia="Times New Roman CE" w:cs="Arial"/>
          <w:b/>
          <w:bCs/>
          <w:color w:val="000000"/>
        </w:rPr>
        <w:t>do 30 maja</w:t>
      </w:r>
    </w:p>
    <w:p w14:paraId="62CC5826" w14:textId="77777777" w:rsidR="00164D84" w:rsidRPr="009C388F" w:rsidRDefault="00164D84" w:rsidP="00164D84">
      <w:pPr>
        <w:pStyle w:val="Standard"/>
        <w:numPr>
          <w:ilvl w:val="0"/>
          <w:numId w:val="39"/>
        </w:numPr>
        <w:spacing w:after="0" w:line="240" w:lineRule="auto"/>
        <w:jc w:val="both"/>
        <w:rPr>
          <w:rFonts w:eastAsia="Times New Roman CE" w:cs="Arial"/>
          <w:b/>
          <w:bCs/>
          <w:color w:val="000000"/>
        </w:rPr>
      </w:pPr>
      <w:r w:rsidRPr="009C388F">
        <w:rPr>
          <w:rFonts w:eastAsia="Times New Roman CE" w:cs="Arial"/>
          <w:b/>
          <w:bCs/>
          <w:color w:val="000000"/>
        </w:rPr>
        <w:t>do 30 września.</w:t>
      </w:r>
    </w:p>
    <w:p w14:paraId="545E8FB5" w14:textId="77777777" w:rsidR="00164D84" w:rsidRPr="009C388F" w:rsidRDefault="00164D84" w:rsidP="00164D84">
      <w:pPr>
        <w:pStyle w:val="Standard"/>
        <w:jc w:val="both"/>
        <w:rPr>
          <w:rFonts w:eastAsia="Times New Roman CE" w:cs="Arial"/>
          <w:b/>
          <w:bCs/>
          <w:color w:val="000000"/>
        </w:rPr>
      </w:pPr>
    </w:p>
    <w:p w14:paraId="4ABBEDCB" w14:textId="77777777" w:rsidR="00164D84" w:rsidRPr="009C388F" w:rsidRDefault="00164D84" w:rsidP="00164D84">
      <w:pPr>
        <w:pStyle w:val="Standard"/>
        <w:numPr>
          <w:ilvl w:val="0"/>
          <w:numId w:val="38"/>
        </w:numPr>
        <w:spacing w:after="0" w:line="240" w:lineRule="auto"/>
        <w:jc w:val="both"/>
        <w:rPr>
          <w:rFonts w:cs="Arial"/>
        </w:rPr>
      </w:pPr>
      <w:r w:rsidRPr="009C388F">
        <w:rPr>
          <w:rFonts w:eastAsia="Times New Roman CE" w:cs="Arial"/>
          <w:color w:val="000000"/>
        </w:rPr>
        <w:t>Do obowiązków Wykonawcy należy również uprzątnięcie we własnym zakresie zgodnie z przepisami odrębnymi drobnych gałęzi znajdujących się na terenie parku, które utrudniają koszenie.</w:t>
      </w:r>
    </w:p>
    <w:p w14:paraId="269E52D3" w14:textId="77777777" w:rsidR="00164D84" w:rsidRPr="009C388F" w:rsidRDefault="00164D84" w:rsidP="00164D84">
      <w:pPr>
        <w:pStyle w:val="Standard"/>
        <w:jc w:val="both"/>
        <w:rPr>
          <w:rFonts w:eastAsia="Times New Roman CE" w:cs="Arial"/>
          <w:b/>
          <w:bCs/>
          <w:color w:val="000000"/>
        </w:rPr>
      </w:pPr>
    </w:p>
    <w:p w14:paraId="4F5AD79F" w14:textId="60AC0743" w:rsidR="00164D84" w:rsidRDefault="003058FA" w:rsidP="006952FA">
      <w:pPr>
        <w:pStyle w:val="Standard"/>
        <w:tabs>
          <w:tab w:val="left" w:pos="284"/>
        </w:tabs>
        <w:spacing w:before="28" w:after="28" w:line="100" w:lineRule="atLeast"/>
        <w:jc w:val="both"/>
        <w:rPr>
          <w:rFonts w:cs="Arial"/>
          <w:color w:val="000000"/>
        </w:rPr>
      </w:pPr>
      <w:r w:rsidRPr="003058FA">
        <w:rPr>
          <w:rFonts w:cs="Arial"/>
          <w:color w:val="000000"/>
        </w:rPr>
        <w:t>Przed złożeniem oferty zaleca się zapoznać się z terenem</w:t>
      </w:r>
    </w:p>
    <w:p w14:paraId="7AD7B99A" w14:textId="77777777" w:rsidR="003058FA" w:rsidRPr="009C388F" w:rsidRDefault="003058FA" w:rsidP="006952FA">
      <w:pPr>
        <w:pStyle w:val="Standard"/>
        <w:tabs>
          <w:tab w:val="left" w:pos="284"/>
        </w:tabs>
        <w:spacing w:before="28" w:after="28" w:line="100" w:lineRule="atLeast"/>
        <w:jc w:val="both"/>
        <w:rPr>
          <w:rFonts w:cs="Arial"/>
        </w:rPr>
      </w:pPr>
    </w:p>
    <w:p w14:paraId="721F6071" w14:textId="77777777" w:rsidR="009C388F" w:rsidRPr="009C388F" w:rsidRDefault="009C388F" w:rsidP="009C388F">
      <w:pPr>
        <w:pStyle w:val="Standard"/>
        <w:tabs>
          <w:tab w:val="left" w:pos="284"/>
        </w:tabs>
        <w:spacing w:before="28" w:after="28" w:line="100" w:lineRule="atLeast"/>
        <w:jc w:val="center"/>
        <w:rPr>
          <w:rFonts w:cs="Arial"/>
          <w:b/>
          <w:bCs/>
        </w:rPr>
      </w:pPr>
      <w:r w:rsidRPr="009C388F">
        <w:rPr>
          <w:rFonts w:cs="Arial"/>
          <w:b/>
          <w:bCs/>
        </w:rPr>
        <w:t>Postanowienia ogólne do 1,2,3 części zamówienia</w:t>
      </w:r>
    </w:p>
    <w:p w14:paraId="38C3CEF4" w14:textId="77777777" w:rsidR="009C388F" w:rsidRPr="009C388F" w:rsidRDefault="009C388F" w:rsidP="009C388F">
      <w:pPr>
        <w:pStyle w:val="Standard"/>
        <w:tabs>
          <w:tab w:val="left" w:pos="284"/>
        </w:tabs>
        <w:spacing w:before="28" w:after="28" w:line="100" w:lineRule="atLeast"/>
        <w:jc w:val="center"/>
        <w:rPr>
          <w:rFonts w:cs="Arial"/>
          <w:b/>
          <w:bCs/>
        </w:rPr>
      </w:pPr>
    </w:p>
    <w:p w14:paraId="4AE742E1" w14:textId="77777777" w:rsidR="009C388F" w:rsidRPr="009C388F" w:rsidRDefault="009C388F" w:rsidP="009C388F">
      <w:pPr>
        <w:pStyle w:val="Standard"/>
        <w:tabs>
          <w:tab w:val="left" w:pos="-436"/>
        </w:tabs>
        <w:spacing w:before="28" w:after="28" w:line="100" w:lineRule="atLeast"/>
        <w:jc w:val="both"/>
        <w:rPr>
          <w:rFonts w:cs="Arial"/>
        </w:rPr>
      </w:pPr>
      <w:r w:rsidRPr="009C388F">
        <w:rPr>
          <w:rFonts w:cs="Arial"/>
          <w:b/>
        </w:rPr>
        <w:t>Bezpieczeństwo i higiena pracy</w:t>
      </w:r>
      <w:r w:rsidRPr="009C388F">
        <w:rPr>
          <w:rFonts w:cs="Arial"/>
        </w:rPr>
        <w:t xml:space="preserve"> – podczas realizacji prac Wykonawca będzie przestrzegać przepisów BHP, a w szczególności Wykonawca ma zadbać, aby pracownicy nie wykonywali prac w warunkach niebezpiecznych, szkodliwych dla zdrowia oraz niespełniających odpowiednich wymagań sanitarnych.</w:t>
      </w:r>
    </w:p>
    <w:p w14:paraId="24FD7C38" w14:textId="77777777" w:rsidR="009C388F" w:rsidRPr="009C388F" w:rsidRDefault="009C388F" w:rsidP="009C388F">
      <w:pPr>
        <w:pStyle w:val="Standard"/>
        <w:ind w:right="-2"/>
        <w:jc w:val="both"/>
        <w:rPr>
          <w:rFonts w:cs="Arial"/>
        </w:rPr>
      </w:pPr>
      <w:r w:rsidRPr="009C388F">
        <w:rPr>
          <w:rFonts w:cs="Arial"/>
          <w:b/>
        </w:rPr>
        <w:t>Ochrona środowiska</w:t>
      </w:r>
      <w:r w:rsidRPr="009C388F">
        <w:rPr>
          <w:rFonts w:cs="Arial"/>
        </w:rPr>
        <w:t xml:space="preserve"> – Wykonawca ma obowiązek znać i stosować w czasie prowadzenia prac wszelkie przepisy dotyczące ochrony środowiska naturalnego.</w:t>
      </w:r>
    </w:p>
    <w:p w14:paraId="2B9338F3" w14:textId="77777777" w:rsidR="009C388F" w:rsidRPr="009C388F" w:rsidRDefault="009C388F" w:rsidP="009C388F">
      <w:pPr>
        <w:pStyle w:val="Standard"/>
        <w:tabs>
          <w:tab w:val="left" w:pos="-436"/>
        </w:tabs>
        <w:spacing w:before="28" w:after="28" w:line="100" w:lineRule="atLeast"/>
        <w:jc w:val="both"/>
        <w:rPr>
          <w:rFonts w:cs="Arial"/>
        </w:rPr>
      </w:pPr>
      <w:r w:rsidRPr="009C388F">
        <w:rPr>
          <w:rFonts w:cs="Arial"/>
          <w:b/>
        </w:rPr>
        <w:t>Ochrona własności publicznej i prywatnej</w:t>
      </w:r>
      <w:r w:rsidRPr="009C388F">
        <w:rPr>
          <w:rFonts w:cs="Arial"/>
        </w:rPr>
        <w:t xml:space="preserve"> – Wykonawca odpowiada za ochronę instalacji, urządzeń zlokalizowanych na terenie obiektu. Wykonawca zapewni właściwe oznaczenie i zabezpieczenie przed uszkodzeniem tych instalacji i urządzeń w czasie trwania prac.</w:t>
      </w:r>
    </w:p>
    <w:p w14:paraId="49FC9C7E" w14:textId="13335125" w:rsidR="009C388F" w:rsidRPr="009C388F" w:rsidRDefault="009C388F" w:rsidP="009C388F">
      <w:pPr>
        <w:pStyle w:val="Standard"/>
        <w:tabs>
          <w:tab w:val="left" w:pos="-1145"/>
        </w:tabs>
        <w:spacing w:before="28" w:after="28" w:line="100" w:lineRule="atLeast"/>
        <w:jc w:val="both"/>
        <w:rPr>
          <w:rFonts w:cs="Arial"/>
        </w:rPr>
      </w:pPr>
      <w:r w:rsidRPr="009C388F">
        <w:rPr>
          <w:rFonts w:cs="Arial"/>
          <w:b/>
          <w:bCs/>
        </w:rPr>
        <w:t xml:space="preserve">Sprzęt </w:t>
      </w:r>
      <w:r w:rsidRPr="009C388F">
        <w:rPr>
          <w:rFonts w:cs="Arial"/>
        </w:rPr>
        <w:t xml:space="preserve">Wykonawca jest zobowiązany do użycia jedynie takiego sprzętu, który nie spowoduje niekorzystnego wpływu na jakość wykonywanych prac. Sprzęt należący do Wykonawcy lub wynajęty powinien być utrzymany w dobrym stanie i gotowości do pracy, musi być zgodny z normami ochrony środowiska i przepisami dotyczącymi jego użytkowania.  </w:t>
      </w:r>
    </w:p>
    <w:p w14:paraId="7B0C5BEC" w14:textId="77777777" w:rsidR="009C388F" w:rsidRPr="009C388F" w:rsidRDefault="009C388F" w:rsidP="009C388F">
      <w:pPr>
        <w:pStyle w:val="Standard"/>
        <w:shd w:val="clear" w:color="auto" w:fill="FFFFFF"/>
        <w:ind w:right="-2"/>
        <w:jc w:val="both"/>
        <w:rPr>
          <w:rFonts w:cs="Arial"/>
        </w:rPr>
      </w:pPr>
      <w:r w:rsidRPr="009C388F">
        <w:rPr>
          <w:rFonts w:cs="Arial"/>
        </w:rPr>
        <w:t xml:space="preserve">Wszelkie zanieczyszczenia  należy wywieźć tego samego dnia po skończonej pracy pojazdami o masie całkowitej do 3,5 tony. </w:t>
      </w:r>
      <w:r w:rsidRPr="009C388F">
        <w:rPr>
          <w:rFonts w:cs="Arial"/>
          <w:color w:val="000000"/>
        </w:rPr>
        <w:t xml:space="preserve">Przejazd i postój sprzętu transportującego nie może powodować utrudnień dla ruchu ulicznego oraz </w:t>
      </w:r>
      <w:r w:rsidRPr="009C388F">
        <w:rPr>
          <w:rFonts w:cs="Arial"/>
          <w:color w:val="000000"/>
        </w:rPr>
        <w:tab/>
        <w:t>uszkodzeń zieleni i małej architektury.</w:t>
      </w:r>
    </w:p>
    <w:p w14:paraId="242F57E2" w14:textId="77777777" w:rsidR="009C388F" w:rsidRPr="009C388F" w:rsidRDefault="009C388F" w:rsidP="009C388F">
      <w:pPr>
        <w:pStyle w:val="Standard"/>
        <w:tabs>
          <w:tab w:val="left" w:pos="284"/>
        </w:tabs>
        <w:spacing w:before="28" w:after="28" w:line="100" w:lineRule="atLeast"/>
        <w:jc w:val="both"/>
        <w:rPr>
          <w:rFonts w:cs="Arial"/>
        </w:rPr>
      </w:pPr>
    </w:p>
    <w:p w14:paraId="474B495A" w14:textId="77777777" w:rsidR="009C388F" w:rsidRPr="009C388F" w:rsidRDefault="009C388F" w:rsidP="009C388F">
      <w:pPr>
        <w:pStyle w:val="Standard"/>
        <w:tabs>
          <w:tab w:val="left" w:pos="-436"/>
        </w:tabs>
        <w:spacing w:before="28" w:after="28" w:line="100" w:lineRule="atLeast"/>
        <w:jc w:val="both"/>
        <w:rPr>
          <w:rFonts w:cs="Arial"/>
          <w:color w:val="000000"/>
        </w:rPr>
      </w:pPr>
      <w:r w:rsidRPr="009C388F">
        <w:rPr>
          <w:rFonts w:cs="Arial"/>
          <w:color w:val="000000"/>
        </w:rPr>
        <w:t>Poszczególne szacunkowe ilości usług objętych przedmiotem zamówienia będą realizowane sukcesywnie, na zlecenie Zamawiającego, z uwzględnieniem proponowanych terminów:</w:t>
      </w:r>
    </w:p>
    <w:p w14:paraId="2E49C9C7" w14:textId="77777777" w:rsidR="009C388F" w:rsidRPr="009C388F" w:rsidRDefault="009C388F" w:rsidP="009C388F">
      <w:pPr>
        <w:pStyle w:val="Standard"/>
        <w:tabs>
          <w:tab w:val="left" w:pos="-436"/>
        </w:tabs>
        <w:spacing w:before="28" w:after="28" w:line="100" w:lineRule="atLeast"/>
        <w:jc w:val="both"/>
        <w:rPr>
          <w:rFonts w:cs="Arial"/>
        </w:rPr>
      </w:pPr>
      <w:r w:rsidRPr="009C388F">
        <w:rPr>
          <w:rFonts w:cs="Arial"/>
          <w:color w:val="000000"/>
        </w:rPr>
        <w:lastRenderedPageBreak/>
        <w:t xml:space="preserve">1) Zadania określone </w:t>
      </w:r>
      <w:r w:rsidRPr="009C388F">
        <w:rPr>
          <w:rFonts w:cs="Arial"/>
          <w:b/>
          <w:bCs/>
          <w:color w:val="000000"/>
        </w:rPr>
        <w:t>w części 1</w:t>
      </w:r>
      <w:r w:rsidRPr="009C388F">
        <w:rPr>
          <w:rFonts w:cs="Arial"/>
          <w:color w:val="000000"/>
        </w:rPr>
        <w:t xml:space="preserve"> zamówienia na Zlecenie Zamawiającego, zgodnie ze wskazaniem w ofercie wykonawcy terminów </w:t>
      </w:r>
      <w:r w:rsidRPr="009C388F">
        <w:rPr>
          <w:rFonts w:cs="Arial"/>
          <w:i/>
          <w:color w:val="000000"/>
        </w:rPr>
        <w:t>reakcji przystąpienia do realizacji zleceń przekazywanych drogą mailowa przez Zmawiającego. Z zastrzeżeniem, że cięcia formujące koronę drzew niskich zostaną wykonane do 14 dni od podpisania umowy.</w:t>
      </w:r>
    </w:p>
    <w:p w14:paraId="5FCEA717" w14:textId="77777777" w:rsidR="009C388F" w:rsidRPr="009C388F" w:rsidRDefault="009C388F" w:rsidP="009C388F">
      <w:pPr>
        <w:pStyle w:val="Standard"/>
        <w:tabs>
          <w:tab w:val="left" w:pos="-436"/>
        </w:tabs>
        <w:spacing w:before="28" w:after="28" w:line="100" w:lineRule="atLeast"/>
        <w:jc w:val="both"/>
        <w:rPr>
          <w:rFonts w:cs="Arial"/>
        </w:rPr>
      </w:pPr>
      <w:r w:rsidRPr="009C388F">
        <w:rPr>
          <w:rFonts w:cs="Arial"/>
          <w:i/>
          <w:color w:val="000000"/>
        </w:rPr>
        <w:t>2) Koszenie terenów zielni, podlewanie oraz nowe nasadzenia kwiatów i bylin, a także montaż, demontaż oraz uzupełnianie worków nawadniających: na Zlecenie Zamawiającego, zgodnie ze wskazaniem w ofercie wykonawcy terminów reakcji przystąpienia do realizacji zleceń przekazywanych drogą mailowa przez Zmawiającego.</w:t>
      </w:r>
    </w:p>
    <w:p w14:paraId="15ED085B" w14:textId="77777777" w:rsidR="009C388F" w:rsidRPr="009C388F" w:rsidRDefault="009C388F" w:rsidP="009C388F">
      <w:pPr>
        <w:pStyle w:val="Standard"/>
        <w:tabs>
          <w:tab w:val="left" w:pos="-436"/>
        </w:tabs>
        <w:spacing w:before="28" w:after="28" w:line="100" w:lineRule="atLeast"/>
        <w:jc w:val="both"/>
        <w:rPr>
          <w:rFonts w:cs="Arial"/>
        </w:rPr>
      </w:pPr>
      <w:r w:rsidRPr="009C388F">
        <w:rPr>
          <w:rFonts w:cs="Arial"/>
          <w:i/>
          <w:color w:val="000000"/>
        </w:rPr>
        <w:t>3)Koszenie Parku Ryb Słodkowodnych: do 30 maja 2024 r. i do 30 września 2024 r.</w:t>
      </w:r>
    </w:p>
    <w:p w14:paraId="41664D38" w14:textId="77777777" w:rsidR="009C388F" w:rsidRPr="009C388F" w:rsidRDefault="009C388F" w:rsidP="009C388F">
      <w:pPr>
        <w:pStyle w:val="Standard"/>
        <w:tabs>
          <w:tab w:val="left" w:pos="-436"/>
        </w:tabs>
        <w:spacing w:before="28" w:after="28" w:line="100" w:lineRule="atLeast"/>
        <w:jc w:val="both"/>
        <w:rPr>
          <w:rFonts w:cs="Arial"/>
          <w:color w:val="000000"/>
        </w:rPr>
      </w:pPr>
    </w:p>
    <w:p w14:paraId="0CAD4619" w14:textId="77777777" w:rsidR="009C388F" w:rsidRPr="009C388F" w:rsidRDefault="009C388F" w:rsidP="009C388F">
      <w:pPr>
        <w:pStyle w:val="Standard"/>
        <w:tabs>
          <w:tab w:val="left" w:pos="284"/>
        </w:tabs>
        <w:spacing w:before="28" w:after="28" w:line="100" w:lineRule="atLeast"/>
        <w:jc w:val="both"/>
        <w:rPr>
          <w:rFonts w:cs="Arial"/>
        </w:rPr>
      </w:pPr>
      <w:r w:rsidRPr="009C388F">
        <w:rPr>
          <w:rFonts w:cs="Arial"/>
          <w:color w:val="000000"/>
        </w:rPr>
        <w:t xml:space="preserve">Określone ilości poszczególnych rodzajów usług mają charakter </w:t>
      </w:r>
      <w:r w:rsidRPr="009C388F">
        <w:rPr>
          <w:rFonts w:cs="Arial"/>
          <w:b/>
          <w:bCs/>
          <w:color w:val="000000"/>
        </w:rPr>
        <w:t>szacunkowy</w:t>
      </w:r>
      <w:r w:rsidRPr="009C388F">
        <w:rPr>
          <w:rFonts w:cs="Arial"/>
          <w:color w:val="000000"/>
        </w:rPr>
        <w:t>. Zamawiający zastrzega sobie prawo do zmiany tych ilości, w zależności od bieżących potrzeb. Wykonawcy z tytułu wykonania mniejszych ilości usług nie przysługuje roszczenie odszkodowawcze.</w:t>
      </w:r>
    </w:p>
    <w:p w14:paraId="6E66DE02" w14:textId="77777777" w:rsidR="009C388F" w:rsidRPr="009C388F" w:rsidRDefault="009C388F" w:rsidP="009C388F">
      <w:pPr>
        <w:pStyle w:val="Standard"/>
        <w:tabs>
          <w:tab w:val="left" w:pos="284"/>
        </w:tabs>
        <w:spacing w:before="28" w:after="28" w:line="100" w:lineRule="atLeast"/>
        <w:jc w:val="both"/>
        <w:rPr>
          <w:rFonts w:cs="Arial"/>
          <w:color w:val="000000"/>
        </w:rPr>
      </w:pPr>
      <w:r w:rsidRPr="009C388F">
        <w:rPr>
          <w:rFonts w:cs="Arial"/>
          <w:color w:val="000000"/>
        </w:rPr>
        <w:t>Zamawiający zapłaci Wykonawcy wynagrodzenie za rzeczywiste wykonanie poszczególnych rodzajów usług według cen jednostkowych określonych w ofercie Wykonawcy.</w:t>
      </w:r>
    </w:p>
    <w:p w14:paraId="7B5FE404" w14:textId="77777777" w:rsidR="009C388F" w:rsidRPr="009C388F" w:rsidRDefault="009C388F" w:rsidP="009C388F">
      <w:pPr>
        <w:pStyle w:val="Standard"/>
        <w:tabs>
          <w:tab w:val="left" w:pos="284"/>
        </w:tabs>
        <w:spacing w:before="28" w:after="28" w:line="100" w:lineRule="atLeast"/>
        <w:jc w:val="both"/>
        <w:rPr>
          <w:rFonts w:cs="Arial"/>
          <w:color w:val="000000"/>
        </w:rPr>
      </w:pPr>
      <w:r w:rsidRPr="009C388F">
        <w:rPr>
          <w:rFonts w:cs="Arial"/>
          <w:color w:val="000000"/>
        </w:rPr>
        <w:t>Ceny jednostkowe określone przez Wykonawcę w ofercie będą niezmienne przez cały okres obowiązywania umowy.</w:t>
      </w:r>
    </w:p>
    <w:p w14:paraId="28BB5FDF" w14:textId="77777777" w:rsidR="009C388F" w:rsidRPr="009C388F" w:rsidRDefault="009C388F" w:rsidP="009C388F">
      <w:pPr>
        <w:pStyle w:val="Standard"/>
        <w:spacing w:before="28" w:after="28" w:line="100" w:lineRule="atLeast"/>
        <w:jc w:val="both"/>
        <w:rPr>
          <w:rFonts w:cs="Arial"/>
        </w:rPr>
      </w:pPr>
      <w:r w:rsidRPr="009C388F">
        <w:rPr>
          <w:rFonts w:cs="Arial"/>
          <w:color w:val="000000"/>
        </w:rPr>
        <w:t xml:space="preserve">Wszystkie usługi należy wykonywać zgodnie z obowiązującymi w tym zakresie przepisami, w szczególności z zachowaniem obowiązujących przepisów BHP, ustawy o ochronie przyrody </w:t>
      </w:r>
      <w:r w:rsidRPr="009C388F">
        <w:rPr>
          <w:rFonts w:eastAsia="Times New Roman" w:cs="Arial"/>
          <w:color w:val="000000"/>
          <w:lang w:eastAsia="pl-PL"/>
        </w:rPr>
        <w:t>(Dz. U. z 2023 r. poz. 1336),</w:t>
      </w:r>
      <w:r w:rsidRPr="009C388F">
        <w:rPr>
          <w:rFonts w:cs="Arial"/>
          <w:color w:val="000000"/>
        </w:rPr>
        <w:t xml:space="preserve"> zasadami sztuki ogrodniczej oraz </w:t>
      </w:r>
      <w:r w:rsidRPr="009C388F">
        <w:rPr>
          <w:rFonts w:eastAsia="Times New Roman CE" w:cs="Arial"/>
          <w:color w:val="000000"/>
        </w:rPr>
        <w:t>zgodnie z ustawą z dnia 14 grudnia 2012 r. o odpadach (Dz. U. z 2023 r. Poz. 1587) oraz ustawą z dnia 13 września 1996 r. o utrzymaniu czystości i porządku w gminach (Dz. U. z 2023 r. poz. 1469).</w:t>
      </w:r>
    </w:p>
    <w:p w14:paraId="4E5D735C" w14:textId="77777777" w:rsidR="009C388F" w:rsidRDefault="009C388F" w:rsidP="006952FA">
      <w:pPr>
        <w:pStyle w:val="Standard"/>
        <w:tabs>
          <w:tab w:val="left" w:pos="284"/>
        </w:tabs>
        <w:spacing w:before="28" w:after="28" w:line="100" w:lineRule="atLeast"/>
        <w:jc w:val="both"/>
      </w:pPr>
    </w:p>
    <w:p w14:paraId="4315E682" w14:textId="77777777" w:rsidR="0028692E" w:rsidRDefault="0028692E" w:rsidP="006952FA">
      <w:pPr>
        <w:pStyle w:val="Standard"/>
        <w:tabs>
          <w:tab w:val="left" w:pos="284"/>
        </w:tabs>
        <w:spacing w:before="28" w:after="28" w:line="100" w:lineRule="atLeast"/>
        <w:jc w:val="both"/>
      </w:pPr>
    </w:p>
    <w:p w14:paraId="3072171F" w14:textId="77777777" w:rsidR="0028692E" w:rsidRDefault="0028692E" w:rsidP="006952FA">
      <w:pPr>
        <w:pStyle w:val="Standard"/>
        <w:tabs>
          <w:tab w:val="left" w:pos="284"/>
        </w:tabs>
        <w:spacing w:before="28" w:after="28" w:line="100" w:lineRule="atLeast"/>
        <w:jc w:val="both"/>
      </w:pPr>
    </w:p>
    <w:p w14:paraId="074E011C" w14:textId="1DD83DEF" w:rsidR="00C21D0C" w:rsidRDefault="00000000">
      <w:pPr>
        <w:pStyle w:val="Akapitzlist"/>
        <w:numPr>
          <w:ilvl w:val="1"/>
          <w:numId w:val="1"/>
        </w:numPr>
        <w:tabs>
          <w:tab w:val="left" w:pos="1391"/>
        </w:tabs>
        <w:spacing w:after="240" w:line="276" w:lineRule="auto"/>
        <w:jc w:val="both"/>
        <w:rPr>
          <w:rFonts w:ascii="Arial" w:hAnsi="Arial" w:cs="Arial"/>
        </w:rPr>
      </w:pPr>
      <w:r>
        <w:rPr>
          <w:rFonts w:ascii="Arial" w:hAnsi="Arial" w:cs="Arial"/>
        </w:rPr>
        <w:t xml:space="preserve">Pozostałe warunki realizacji zamówienia zostały określone w Projektowanych postanowieniach umowy w sprawie zamówienia publicznego, stanowiących </w:t>
      </w:r>
      <w:r>
        <w:rPr>
          <w:rFonts w:ascii="Arial" w:hAnsi="Arial" w:cs="Arial"/>
          <w:b/>
        </w:rPr>
        <w:t>załącznik nr 2</w:t>
      </w:r>
      <w:r>
        <w:rPr>
          <w:rFonts w:ascii="Arial" w:hAnsi="Arial" w:cs="Arial"/>
        </w:rPr>
        <w:t xml:space="preserve"> do SWZ.</w:t>
      </w:r>
    </w:p>
    <w:p w14:paraId="568D53A8" w14:textId="1502FA9D" w:rsidR="00C21D0C" w:rsidRDefault="00000000">
      <w:pPr>
        <w:pStyle w:val="Akapitzlist"/>
        <w:numPr>
          <w:ilvl w:val="1"/>
          <w:numId w:val="1"/>
        </w:numPr>
        <w:tabs>
          <w:tab w:val="left" w:pos="1391"/>
        </w:tabs>
        <w:spacing w:after="0" w:line="276" w:lineRule="auto"/>
        <w:jc w:val="both"/>
        <w:rPr>
          <w:rFonts w:ascii="Arial" w:hAnsi="Arial" w:cs="Arial"/>
        </w:rPr>
      </w:pPr>
      <w:r>
        <w:rPr>
          <w:rFonts w:ascii="Arial" w:hAnsi="Arial" w:cs="Arial"/>
        </w:rPr>
        <w:t>Wspólny Słownik Zamówień (CPV):</w:t>
      </w:r>
    </w:p>
    <w:p w14:paraId="06CF2EA0" w14:textId="46EE6D32" w:rsidR="00C21D0C" w:rsidRPr="001F0553" w:rsidRDefault="00000000" w:rsidP="00D92330">
      <w:pPr>
        <w:pStyle w:val="Tekstpodstawowy"/>
        <w:tabs>
          <w:tab w:val="left" w:pos="1418"/>
        </w:tabs>
        <w:spacing w:before="0" w:line="276" w:lineRule="auto"/>
        <w:jc w:val="both"/>
      </w:pPr>
      <w:r w:rsidRPr="00D92330">
        <w:rPr>
          <w:sz w:val="22"/>
          <w:szCs w:val="22"/>
        </w:rPr>
        <w:t>główny kod CPV:</w:t>
      </w:r>
      <w:r w:rsidR="00D92330" w:rsidRPr="00D92330">
        <w:rPr>
          <w:sz w:val="22"/>
          <w:szCs w:val="22"/>
        </w:rPr>
        <w:t xml:space="preserve"> </w:t>
      </w:r>
      <w:sdt>
        <w:sdtPr>
          <w:id w:val="464035497"/>
        </w:sdtPr>
        <w:sdtContent>
          <w:r w:rsidR="006952FA" w:rsidRPr="006952FA">
            <w:t>77310000-6</w:t>
          </w:r>
          <w:r w:rsidR="006952FA">
            <w:t xml:space="preserve"> – Usługi sadzenia roślin oraz utrzymania terenów zielonych.</w:t>
          </w:r>
        </w:sdtContent>
      </w:sdt>
    </w:p>
    <w:p w14:paraId="57F83481" w14:textId="31B92D6E" w:rsidR="006E7EC7" w:rsidRDefault="00E92610" w:rsidP="006E7EC7">
      <w:pPr>
        <w:pStyle w:val="Akapitzlist"/>
        <w:numPr>
          <w:ilvl w:val="1"/>
          <w:numId w:val="1"/>
        </w:numPr>
        <w:spacing w:after="240" w:line="276" w:lineRule="auto"/>
        <w:jc w:val="both"/>
        <w:rPr>
          <w:rFonts w:ascii="Arial" w:hAnsi="Arial" w:cs="Arial"/>
          <w:lang w:eastAsia="ar-SA"/>
        </w:rPr>
      </w:pPr>
      <w:r w:rsidRPr="00EE61A2">
        <w:rPr>
          <w:rFonts w:ascii="Arial" w:hAnsi="Arial" w:cs="Arial"/>
          <w:lang w:eastAsia="ar-SA"/>
        </w:rPr>
        <w:t>Termin wykonania zamówienia</w:t>
      </w:r>
      <w:r w:rsidR="00EE61A2">
        <w:rPr>
          <w:rFonts w:ascii="Arial" w:hAnsi="Arial" w:cs="Arial"/>
          <w:lang w:eastAsia="ar-SA"/>
        </w:rPr>
        <w:t>:</w:t>
      </w:r>
    </w:p>
    <w:p w14:paraId="2810B58C" w14:textId="1C1CE2CF" w:rsidR="00736579" w:rsidRDefault="00736579" w:rsidP="0041070A">
      <w:pPr>
        <w:pStyle w:val="Akapitzlist"/>
        <w:spacing w:after="240" w:line="276" w:lineRule="auto"/>
        <w:ind w:left="792"/>
        <w:jc w:val="both"/>
        <w:rPr>
          <w:rFonts w:ascii="Arial" w:hAnsi="Arial" w:cs="Arial"/>
          <w:lang w:eastAsia="ar-SA"/>
        </w:rPr>
      </w:pPr>
      <w:r>
        <w:rPr>
          <w:rFonts w:ascii="Arial" w:hAnsi="Arial" w:cs="Arial"/>
          <w:lang w:eastAsia="ar-SA"/>
        </w:rPr>
        <w:t xml:space="preserve">Cz. I – </w:t>
      </w:r>
      <w:r w:rsidR="00164D84">
        <w:rPr>
          <w:rFonts w:ascii="Arial" w:hAnsi="Arial" w:cs="Arial"/>
          <w:lang w:eastAsia="ar-SA"/>
        </w:rPr>
        <w:t>8 miesięcy od podpisania umowy</w:t>
      </w:r>
    </w:p>
    <w:p w14:paraId="7C7C3F1A" w14:textId="77777777" w:rsidR="00164D84" w:rsidRDefault="00736579" w:rsidP="0041070A">
      <w:pPr>
        <w:pStyle w:val="Akapitzlist"/>
        <w:spacing w:after="240" w:line="276" w:lineRule="auto"/>
        <w:ind w:left="792"/>
        <w:jc w:val="both"/>
        <w:rPr>
          <w:rFonts w:ascii="Arial" w:hAnsi="Arial" w:cs="Arial"/>
          <w:lang w:eastAsia="ar-SA"/>
        </w:rPr>
      </w:pPr>
      <w:r>
        <w:rPr>
          <w:rFonts w:ascii="Arial" w:hAnsi="Arial" w:cs="Arial"/>
          <w:lang w:eastAsia="ar-SA"/>
        </w:rPr>
        <w:t xml:space="preserve">Cz. II – </w:t>
      </w:r>
      <w:r w:rsidR="00164D84" w:rsidRPr="00164D84">
        <w:rPr>
          <w:rFonts w:ascii="Arial" w:hAnsi="Arial" w:cs="Arial"/>
          <w:lang w:eastAsia="ar-SA"/>
        </w:rPr>
        <w:t>8 miesięcy od podpisania umowy</w:t>
      </w:r>
    </w:p>
    <w:p w14:paraId="156D2402" w14:textId="5D5C28A1" w:rsidR="0041070A" w:rsidRPr="006E7EC7" w:rsidRDefault="0041070A" w:rsidP="0041070A">
      <w:pPr>
        <w:pStyle w:val="Akapitzlist"/>
        <w:spacing w:after="240" w:line="276" w:lineRule="auto"/>
        <w:ind w:left="792"/>
        <w:jc w:val="both"/>
        <w:rPr>
          <w:rFonts w:ascii="Arial" w:hAnsi="Arial" w:cs="Arial"/>
          <w:lang w:eastAsia="ar-SA"/>
        </w:rPr>
      </w:pPr>
      <w:r>
        <w:rPr>
          <w:rFonts w:ascii="Arial" w:hAnsi="Arial" w:cs="Arial"/>
          <w:lang w:eastAsia="ar-SA"/>
        </w:rPr>
        <w:t>Cz. III</w:t>
      </w:r>
      <w:r w:rsidR="00AB2EF4">
        <w:rPr>
          <w:rFonts w:ascii="Arial" w:hAnsi="Arial" w:cs="Arial"/>
          <w:lang w:eastAsia="ar-SA"/>
        </w:rPr>
        <w:t xml:space="preserve"> – </w:t>
      </w:r>
      <w:r w:rsidR="00164D84" w:rsidRPr="00164D84">
        <w:rPr>
          <w:rFonts w:ascii="Arial" w:hAnsi="Arial" w:cs="Arial"/>
          <w:lang w:eastAsia="ar-SA"/>
        </w:rPr>
        <w:t>8 miesięcy od podpisania umowy</w:t>
      </w:r>
    </w:p>
    <w:p w14:paraId="408190B0" w14:textId="77777777" w:rsidR="00C21D0C" w:rsidRDefault="00000000">
      <w:pPr>
        <w:pStyle w:val="Nagwek1"/>
        <w:numPr>
          <w:ilvl w:val="0"/>
          <w:numId w:val="1"/>
        </w:numPr>
        <w:spacing w:after="240" w:line="276" w:lineRule="auto"/>
        <w:jc w:val="both"/>
        <w:rPr>
          <w:lang w:eastAsia="ar-SA"/>
        </w:rPr>
      </w:pPr>
      <w:bookmarkStart w:id="13" w:name="_Toc109997372"/>
      <w:bookmarkStart w:id="14" w:name="_Toc130804278"/>
      <w:r>
        <w:rPr>
          <w:lang w:eastAsia="ar-SA"/>
        </w:rPr>
        <w:t>Projektowane postanowienia umowy w sprawie zamówienia publicznego, które zostaną wprowadzone do treści tej umowy.</w:t>
      </w:r>
      <w:bookmarkEnd w:id="13"/>
      <w:bookmarkEnd w:id="14"/>
    </w:p>
    <w:p w14:paraId="459893E4" w14:textId="1D477A8D" w:rsidR="00C21D0C" w:rsidRDefault="00000000">
      <w:pPr>
        <w:pStyle w:val="Tekstpodstawowy"/>
        <w:spacing w:before="0" w:line="276" w:lineRule="auto"/>
        <w:ind w:left="284"/>
        <w:jc w:val="both"/>
        <w:rPr>
          <w:sz w:val="22"/>
        </w:rPr>
      </w:pPr>
      <w:r>
        <w:rPr>
          <w:sz w:val="22"/>
        </w:rPr>
        <w:t xml:space="preserve">Projektowane postanowienia umowy w sprawie zamówienia publicznego, które zostaną wprowadzone do umowy w sprawie zamówienia publicznego stanowią </w:t>
      </w:r>
      <w:r>
        <w:rPr>
          <w:b/>
          <w:sz w:val="22"/>
        </w:rPr>
        <w:t>załącznik nr 2</w:t>
      </w:r>
      <w:r>
        <w:rPr>
          <w:sz w:val="22"/>
        </w:rPr>
        <w:t xml:space="preserve"> do SWZ</w:t>
      </w:r>
      <w:r w:rsidR="00511454">
        <w:rPr>
          <w:sz w:val="22"/>
        </w:rPr>
        <w:t xml:space="preserve"> (wzór umowy)</w:t>
      </w:r>
      <w:r>
        <w:rPr>
          <w:sz w:val="22"/>
        </w:rPr>
        <w:t>.</w:t>
      </w:r>
    </w:p>
    <w:p w14:paraId="096E7782" w14:textId="77777777" w:rsidR="00C21D0C" w:rsidRDefault="00C21D0C">
      <w:pPr>
        <w:pStyle w:val="Tekstpodstawowy"/>
        <w:spacing w:before="0" w:after="240" w:line="276" w:lineRule="auto"/>
        <w:ind w:left="284"/>
        <w:jc w:val="both"/>
        <w:rPr>
          <w:sz w:val="22"/>
        </w:rPr>
      </w:pPr>
    </w:p>
    <w:p w14:paraId="6DEB7C5B" w14:textId="77777777" w:rsidR="00C21D0C" w:rsidRDefault="00000000">
      <w:pPr>
        <w:pStyle w:val="Nagwek1"/>
        <w:numPr>
          <w:ilvl w:val="0"/>
          <w:numId w:val="1"/>
        </w:numPr>
        <w:spacing w:after="240" w:line="276" w:lineRule="auto"/>
        <w:jc w:val="both"/>
        <w:rPr>
          <w:lang w:eastAsia="ar-SA"/>
        </w:rPr>
      </w:pPr>
      <w:bookmarkStart w:id="15" w:name="_Toc109997373"/>
      <w:bookmarkStart w:id="16" w:name="_Toc130804279"/>
      <w:r>
        <w:rPr>
          <w:lang w:eastAsia="ar-SA"/>
        </w:rPr>
        <w:t>Wymagania dotyczące wadium.</w:t>
      </w:r>
      <w:bookmarkEnd w:id="15"/>
      <w:bookmarkEnd w:id="16"/>
    </w:p>
    <w:p w14:paraId="77AA6BA1" w14:textId="35294675" w:rsidR="00736579" w:rsidRDefault="00000000" w:rsidP="00736579">
      <w:pPr>
        <w:pStyle w:val="Akapitzlist"/>
        <w:numPr>
          <w:ilvl w:val="1"/>
          <w:numId w:val="1"/>
        </w:numPr>
        <w:tabs>
          <w:tab w:val="left" w:pos="0"/>
        </w:tabs>
        <w:spacing w:after="0" w:line="276" w:lineRule="auto"/>
        <w:jc w:val="both"/>
        <w:rPr>
          <w:rFonts w:ascii="Arial" w:hAnsi="Arial" w:cs="Arial"/>
        </w:rPr>
      </w:pPr>
      <w:r>
        <w:rPr>
          <w:rFonts w:ascii="Arial" w:hAnsi="Arial" w:cs="Arial"/>
        </w:rPr>
        <w:t xml:space="preserve">Zamawiający </w:t>
      </w:r>
      <w:r w:rsidR="00736579">
        <w:rPr>
          <w:rFonts w:ascii="Arial" w:hAnsi="Arial" w:cs="Arial"/>
        </w:rPr>
        <w:t xml:space="preserve">żąda od wykonawców wniesienia wadium w wysokości: </w:t>
      </w:r>
      <w:r w:rsidR="00736579" w:rsidRPr="004102B2">
        <w:rPr>
          <w:rFonts w:ascii="Arial" w:hAnsi="Arial" w:cs="Arial"/>
          <w:b/>
          <w:bCs/>
        </w:rPr>
        <w:t>cz. I –</w:t>
      </w:r>
      <w:r w:rsidR="00AB2EF4">
        <w:rPr>
          <w:rFonts w:ascii="Arial" w:hAnsi="Arial" w:cs="Arial"/>
          <w:b/>
          <w:bCs/>
        </w:rPr>
        <w:t xml:space="preserve"> </w:t>
      </w:r>
      <w:r w:rsidR="00164D84">
        <w:rPr>
          <w:rFonts w:ascii="Arial" w:hAnsi="Arial" w:cs="Arial"/>
          <w:b/>
          <w:bCs/>
        </w:rPr>
        <w:t>1000</w:t>
      </w:r>
      <w:r w:rsidR="00736579" w:rsidRPr="004102B2">
        <w:rPr>
          <w:rFonts w:ascii="Arial" w:hAnsi="Arial" w:cs="Arial"/>
          <w:b/>
          <w:bCs/>
        </w:rPr>
        <w:t>,00 zł</w:t>
      </w:r>
      <w:r w:rsidR="00736579">
        <w:rPr>
          <w:rFonts w:ascii="Arial" w:hAnsi="Arial" w:cs="Arial"/>
        </w:rPr>
        <w:t xml:space="preserve"> (słownie</w:t>
      </w:r>
      <w:r w:rsidR="00AB2EF4">
        <w:rPr>
          <w:rFonts w:ascii="Arial" w:hAnsi="Arial" w:cs="Arial"/>
        </w:rPr>
        <w:t xml:space="preserve"> złotych</w:t>
      </w:r>
      <w:r w:rsidR="00736579">
        <w:rPr>
          <w:rFonts w:ascii="Arial" w:hAnsi="Arial" w:cs="Arial"/>
        </w:rPr>
        <w:t>:</w:t>
      </w:r>
      <w:r w:rsidR="00164D84">
        <w:rPr>
          <w:rFonts w:ascii="Arial" w:hAnsi="Arial" w:cs="Arial"/>
        </w:rPr>
        <w:t xml:space="preserve"> jeden tysiąc</w:t>
      </w:r>
      <w:r w:rsidR="00736579">
        <w:rPr>
          <w:rFonts w:ascii="Arial" w:hAnsi="Arial" w:cs="Arial"/>
        </w:rPr>
        <w:t xml:space="preserve">), </w:t>
      </w:r>
      <w:r w:rsidR="00736579" w:rsidRPr="004102B2">
        <w:rPr>
          <w:rFonts w:ascii="Arial" w:hAnsi="Arial" w:cs="Arial"/>
          <w:b/>
          <w:bCs/>
        </w:rPr>
        <w:t xml:space="preserve">część II – </w:t>
      </w:r>
      <w:r w:rsidR="00164D84">
        <w:rPr>
          <w:rFonts w:ascii="Arial" w:hAnsi="Arial" w:cs="Arial"/>
          <w:b/>
          <w:bCs/>
        </w:rPr>
        <w:t>1000</w:t>
      </w:r>
      <w:r w:rsidR="00736579" w:rsidRPr="004102B2">
        <w:rPr>
          <w:rFonts w:ascii="Arial" w:hAnsi="Arial" w:cs="Arial"/>
          <w:b/>
          <w:bCs/>
        </w:rPr>
        <w:t>,00 zł</w:t>
      </w:r>
      <w:r w:rsidR="00736579">
        <w:rPr>
          <w:rFonts w:ascii="Arial" w:hAnsi="Arial" w:cs="Arial"/>
        </w:rPr>
        <w:t xml:space="preserve"> (słownie</w:t>
      </w:r>
      <w:r w:rsidR="00AB2EF4">
        <w:rPr>
          <w:rFonts w:ascii="Arial" w:hAnsi="Arial" w:cs="Arial"/>
        </w:rPr>
        <w:t xml:space="preserve"> złotych</w:t>
      </w:r>
      <w:r w:rsidR="00736579">
        <w:rPr>
          <w:rFonts w:ascii="Arial" w:hAnsi="Arial" w:cs="Arial"/>
        </w:rPr>
        <w:t xml:space="preserve">: </w:t>
      </w:r>
      <w:r w:rsidR="00164D84" w:rsidRPr="00164D84">
        <w:rPr>
          <w:rFonts w:ascii="Arial" w:hAnsi="Arial" w:cs="Arial"/>
        </w:rPr>
        <w:t>jeden tysiąc</w:t>
      </w:r>
      <w:r w:rsidR="00AB2EF4">
        <w:rPr>
          <w:rFonts w:ascii="Arial" w:hAnsi="Arial" w:cs="Arial"/>
        </w:rPr>
        <w:t>,</w:t>
      </w:r>
      <w:r w:rsidR="00736579">
        <w:rPr>
          <w:rFonts w:ascii="Arial" w:hAnsi="Arial" w:cs="Arial"/>
        </w:rPr>
        <w:t>)</w:t>
      </w:r>
      <w:r w:rsidR="00AB2EF4">
        <w:rPr>
          <w:rFonts w:ascii="Arial" w:hAnsi="Arial" w:cs="Arial"/>
        </w:rPr>
        <w:t xml:space="preserve"> część III – </w:t>
      </w:r>
      <w:r w:rsidR="00AB2EF4" w:rsidRPr="00AB2EF4">
        <w:rPr>
          <w:rFonts w:ascii="Arial" w:hAnsi="Arial" w:cs="Arial"/>
          <w:b/>
          <w:bCs/>
        </w:rPr>
        <w:t>2</w:t>
      </w:r>
      <w:r w:rsidR="00164D84">
        <w:rPr>
          <w:rFonts w:ascii="Arial" w:hAnsi="Arial" w:cs="Arial"/>
          <w:b/>
          <w:bCs/>
        </w:rPr>
        <w:t>50</w:t>
      </w:r>
      <w:r w:rsidR="00AB2EF4" w:rsidRPr="00AB2EF4">
        <w:rPr>
          <w:rFonts w:ascii="Arial" w:hAnsi="Arial" w:cs="Arial"/>
          <w:b/>
          <w:bCs/>
        </w:rPr>
        <w:t>,00 zł</w:t>
      </w:r>
      <w:r w:rsidR="00AB2EF4">
        <w:rPr>
          <w:rFonts w:ascii="Arial" w:hAnsi="Arial" w:cs="Arial"/>
        </w:rPr>
        <w:t xml:space="preserve"> (słownie złotych: dwieście</w:t>
      </w:r>
      <w:r w:rsidR="00164D84">
        <w:rPr>
          <w:rFonts w:ascii="Arial" w:hAnsi="Arial" w:cs="Arial"/>
        </w:rPr>
        <w:t xml:space="preserve"> pi</w:t>
      </w:r>
      <w:r w:rsidR="009C388F">
        <w:rPr>
          <w:rFonts w:ascii="Arial" w:hAnsi="Arial" w:cs="Arial"/>
        </w:rPr>
        <w:t>ę</w:t>
      </w:r>
      <w:r w:rsidR="00164D84">
        <w:rPr>
          <w:rFonts w:ascii="Arial" w:hAnsi="Arial" w:cs="Arial"/>
        </w:rPr>
        <w:t>ćdziesiąt</w:t>
      </w:r>
      <w:r w:rsidR="00AB2EF4">
        <w:rPr>
          <w:rFonts w:ascii="Arial" w:hAnsi="Arial" w:cs="Arial"/>
        </w:rPr>
        <w:t>)</w:t>
      </w:r>
    </w:p>
    <w:p w14:paraId="5FF0053C" w14:textId="77777777" w:rsidR="00736579" w:rsidRDefault="00736579" w:rsidP="00736579">
      <w:pPr>
        <w:pStyle w:val="Akapitzlist"/>
        <w:numPr>
          <w:ilvl w:val="1"/>
          <w:numId w:val="1"/>
        </w:numPr>
        <w:tabs>
          <w:tab w:val="left" w:pos="0"/>
        </w:tabs>
        <w:spacing w:after="0" w:line="276" w:lineRule="auto"/>
        <w:jc w:val="both"/>
        <w:rPr>
          <w:rFonts w:ascii="Arial" w:hAnsi="Arial" w:cs="Arial"/>
        </w:rPr>
      </w:pPr>
      <w:r>
        <w:rPr>
          <w:rFonts w:ascii="Arial" w:hAnsi="Arial" w:cs="Arial"/>
        </w:rPr>
        <w:lastRenderedPageBreak/>
        <w:t>Wadium należy wnieść przed upływem terminu składania ofert i utrzymywać nieprzerwanie do dnia upływy terminu związania ofertą, z wyjątkiem przypadków, o których mowa w art. 98 ust. 1 pkt 2 i 3 oraz ust. 2 ustawy Pzp.</w:t>
      </w:r>
    </w:p>
    <w:p w14:paraId="1605B17B" w14:textId="77777777" w:rsidR="00736579" w:rsidRDefault="00736579" w:rsidP="00736579">
      <w:pPr>
        <w:pStyle w:val="Akapitzlist"/>
        <w:numPr>
          <w:ilvl w:val="1"/>
          <w:numId w:val="1"/>
        </w:numPr>
        <w:tabs>
          <w:tab w:val="left" w:pos="0"/>
        </w:tabs>
        <w:spacing w:after="0" w:line="276" w:lineRule="auto"/>
        <w:jc w:val="both"/>
        <w:rPr>
          <w:rFonts w:ascii="Arial" w:hAnsi="Arial" w:cs="Arial"/>
        </w:rPr>
      </w:pPr>
      <w:r>
        <w:rPr>
          <w:rFonts w:ascii="Arial" w:hAnsi="Arial" w:cs="Arial"/>
        </w:rPr>
        <w:t>Wadium może być wniesione w jednej lub kilku następujących formach:</w:t>
      </w:r>
    </w:p>
    <w:p w14:paraId="737677A0" w14:textId="77777777" w:rsidR="00736579" w:rsidRDefault="00736579" w:rsidP="00736579">
      <w:pPr>
        <w:pStyle w:val="Akapitzlist"/>
        <w:numPr>
          <w:ilvl w:val="2"/>
          <w:numId w:val="1"/>
        </w:numPr>
        <w:tabs>
          <w:tab w:val="left" w:pos="0"/>
        </w:tabs>
        <w:spacing w:after="0" w:line="276" w:lineRule="auto"/>
        <w:jc w:val="both"/>
        <w:rPr>
          <w:rFonts w:ascii="Arial" w:hAnsi="Arial" w:cs="Arial"/>
        </w:rPr>
      </w:pPr>
      <w:r>
        <w:rPr>
          <w:rFonts w:ascii="Arial" w:hAnsi="Arial" w:cs="Arial"/>
        </w:rPr>
        <w:t>pieniądzu;</w:t>
      </w:r>
    </w:p>
    <w:p w14:paraId="22D81AF4" w14:textId="77777777" w:rsidR="00736579" w:rsidRDefault="00736579" w:rsidP="00736579">
      <w:pPr>
        <w:pStyle w:val="Akapitzlist"/>
        <w:numPr>
          <w:ilvl w:val="2"/>
          <w:numId w:val="1"/>
        </w:numPr>
        <w:tabs>
          <w:tab w:val="left" w:pos="0"/>
        </w:tabs>
        <w:spacing w:after="0" w:line="276" w:lineRule="auto"/>
        <w:jc w:val="both"/>
        <w:rPr>
          <w:rFonts w:ascii="Arial" w:hAnsi="Arial" w:cs="Arial"/>
        </w:rPr>
      </w:pPr>
      <w:r>
        <w:rPr>
          <w:rFonts w:ascii="Arial" w:hAnsi="Arial" w:cs="Arial"/>
        </w:rPr>
        <w:t>gwarancjach bankowych;</w:t>
      </w:r>
    </w:p>
    <w:p w14:paraId="578ED6C9" w14:textId="77777777" w:rsidR="00736579" w:rsidRDefault="00736579" w:rsidP="00736579">
      <w:pPr>
        <w:pStyle w:val="Akapitzlist"/>
        <w:numPr>
          <w:ilvl w:val="2"/>
          <w:numId w:val="1"/>
        </w:numPr>
        <w:tabs>
          <w:tab w:val="left" w:pos="0"/>
        </w:tabs>
        <w:spacing w:after="0" w:line="276" w:lineRule="auto"/>
        <w:jc w:val="both"/>
        <w:rPr>
          <w:rFonts w:ascii="Arial" w:hAnsi="Arial" w:cs="Arial"/>
        </w:rPr>
      </w:pPr>
      <w:r>
        <w:rPr>
          <w:rFonts w:ascii="Arial" w:hAnsi="Arial" w:cs="Arial"/>
        </w:rPr>
        <w:t xml:space="preserve"> gwarancjach ubezpieczeniowych;</w:t>
      </w:r>
    </w:p>
    <w:p w14:paraId="1DD2B630" w14:textId="77777777" w:rsidR="00736579" w:rsidRDefault="00736579" w:rsidP="00736579">
      <w:pPr>
        <w:pStyle w:val="Akapitzlist"/>
        <w:numPr>
          <w:ilvl w:val="2"/>
          <w:numId w:val="1"/>
        </w:numPr>
        <w:tabs>
          <w:tab w:val="left" w:pos="0"/>
        </w:tabs>
        <w:spacing w:after="0" w:line="276" w:lineRule="auto"/>
        <w:jc w:val="both"/>
        <w:rPr>
          <w:rFonts w:ascii="Arial" w:hAnsi="Arial" w:cs="Arial"/>
        </w:rPr>
      </w:pPr>
      <w:r>
        <w:rPr>
          <w:rFonts w:ascii="Arial" w:hAnsi="Arial" w:cs="Arial"/>
        </w:rPr>
        <w:t>poręczeniach udzielanych przez podmioty, o których mowa w art. 6b ust. 5 pkt 2 ustawy z dnia 9 listopada 2000 r. o utworzeniu Polskiej Agencji Rozwoju Przedsiębiorczości (Dz. U. z 2020 r. poz. 299).</w:t>
      </w:r>
    </w:p>
    <w:p w14:paraId="37A408C2" w14:textId="67021A6F" w:rsidR="00736579" w:rsidRDefault="00736579" w:rsidP="00736579">
      <w:pPr>
        <w:pStyle w:val="Akapitzlist"/>
        <w:numPr>
          <w:ilvl w:val="1"/>
          <w:numId w:val="1"/>
        </w:numPr>
        <w:tabs>
          <w:tab w:val="left" w:pos="0"/>
        </w:tabs>
        <w:spacing w:after="0" w:line="276" w:lineRule="auto"/>
        <w:jc w:val="both"/>
        <w:rPr>
          <w:rFonts w:ascii="Arial" w:hAnsi="Arial" w:cs="Arial"/>
        </w:rPr>
      </w:pPr>
      <w:r>
        <w:rPr>
          <w:rFonts w:ascii="Arial" w:hAnsi="Arial" w:cs="Arial"/>
        </w:rPr>
        <w:t>Wadium wnoszone w pieniądzu należy wpłacić przelewem na rachunek bankowy Urzędu Miejskiego Trzcianki w PeKaO S.A. I Oddział w Trzciance NR 36-1240-3741-1111-0000-4456-5295. Na przelewie należy umieścić informację „wadium –  OŚ.271.</w:t>
      </w:r>
      <w:r w:rsidR="00AB2EF4">
        <w:rPr>
          <w:rFonts w:ascii="Arial" w:hAnsi="Arial" w:cs="Arial"/>
        </w:rPr>
        <w:t>3</w:t>
      </w:r>
      <w:r>
        <w:rPr>
          <w:rFonts w:ascii="Arial" w:hAnsi="Arial" w:cs="Arial"/>
        </w:rPr>
        <w:t>.202</w:t>
      </w:r>
      <w:r w:rsidR="009C388F">
        <w:rPr>
          <w:rFonts w:ascii="Arial" w:hAnsi="Arial" w:cs="Arial"/>
        </w:rPr>
        <w:t>4</w:t>
      </w:r>
      <w:r>
        <w:rPr>
          <w:rFonts w:ascii="Arial" w:hAnsi="Arial" w:cs="Arial"/>
        </w:rPr>
        <w:t>”</w:t>
      </w:r>
      <w:r w:rsidR="00164D84">
        <w:rPr>
          <w:rFonts w:ascii="Arial" w:hAnsi="Arial" w:cs="Arial"/>
        </w:rPr>
        <w:t xml:space="preserve"> z określeniem, której części dotyczy wpłata</w:t>
      </w:r>
      <w:r>
        <w:rPr>
          <w:rFonts w:ascii="Arial" w:hAnsi="Arial" w:cs="Arial"/>
        </w:rPr>
        <w:t>.</w:t>
      </w:r>
    </w:p>
    <w:p w14:paraId="2AF0D298" w14:textId="01345D87" w:rsidR="00736579" w:rsidRDefault="00736579" w:rsidP="00736579">
      <w:pPr>
        <w:pStyle w:val="Akapitzlist"/>
        <w:numPr>
          <w:ilvl w:val="1"/>
          <w:numId w:val="1"/>
        </w:numPr>
        <w:tabs>
          <w:tab w:val="left" w:pos="0"/>
        </w:tabs>
        <w:spacing w:after="0" w:line="276" w:lineRule="auto"/>
        <w:jc w:val="both"/>
        <w:rPr>
          <w:rFonts w:ascii="Arial" w:hAnsi="Arial" w:cs="Arial"/>
        </w:rPr>
      </w:pPr>
      <w:r>
        <w:rPr>
          <w:rFonts w:ascii="Arial" w:hAnsi="Arial" w:cs="Arial"/>
        </w:rPr>
        <w:t xml:space="preserve">Wadium wnoszone w formie gwarancji lub poręczeń jest składane w </w:t>
      </w:r>
      <w:r w:rsidRPr="00736579">
        <w:rPr>
          <w:rFonts w:ascii="Arial" w:hAnsi="Arial" w:cs="Arial"/>
          <w:b/>
          <w:bCs/>
        </w:rPr>
        <w:t>postaci elektronicznej</w:t>
      </w:r>
      <w:r>
        <w:rPr>
          <w:rFonts w:ascii="Arial" w:hAnsi="Arial" w:cs="Arial"/>
        </w:rPr>
        <w:t xml:space="preserve">, w oryginale i </w:t>
      </w:r>
      <w:bookmarkStart w:id="17" w:name="_Hlk131490099"/>
      <w:r>
        <w:rPr>
          <w:rFonts w:ascii="Arial" w:hAnsi="Arial" w:cs="Arial"/>
        </w:rPr>
        <w:t>podpisane kwalifikowanym podpisem elektronicznym przez wystawcę gwarancji / poręczenia</w:t>
      </w:r>
      <w:bookmarkEnd w:id="17"/>
      <w:r>
        <w:rPr>
          <w:rFonts w:ascii="Arial" w:hAnsi="Arial" w:cs="Arial"/>
        </w:rPr>
        <w:t xml:space="preserve"> za pośrednictwem Platformy.</w:t>
      </w:r>
    </w:p>
    <w:p w14:paraId="73CBDC12" w14:textId="575AD772" w:rsidR="00736579" w:rsidRDefault="00736579" w:rsidP="00736579">
      <w:pPr>
        <w:pStyle w:val="Akapitzlist"/>
        <w:numPr>
          <w:ilvl w:val="1"/>
          <w:numId w:val="1"/>
        </w:numPr>
        <w:tabs>
          <w:tab w:val="left" w:pos="0"/>
        </w:tabs>
        <w:spacing w:after="0" w:line="276" w:lineRule="auto"/>
        <w:jc w:val="both"/>
        <w:rPr>
          <w:rFonts w:ascii="Arial" w:hAnsi="Arial" w:cs="Arial"/>
        </w:rPr>
      </w:pPr>
      <w:r>
        <w:rPr>
          <w:rFonts w:ascii="Arial" w:hAnsi="Arial" w:cs="Arial"/>
        </w:rPr>
        <w:t xml:space="preserve">Z treści gwarancji lub poręczeń musi wynikać, że wadium zabezpiecza ofertę wykonawcy złożoną w postępowaniu o udzielenie zamówienia publicznego na: </w:t>
      </w:r>
      <w:r w:rsidRPr="00736579">
        <w:rPr>
          <w:rFonts w:ascii="Arial" w:hAnsi="Arial" w:cs="Arial"/>
          <w:i/>
          <w:iCs/>
        </w:rPr>
        <w:t>Utrzymanie zieleni na terenie miasta Trzcianka</w:t>
      </w:r>
      <w:r>
        <w:rPr>
          <w:rFonts w:ascii="Arial" w:hAnsi="Arial" w:cs="Arial"/>
        </w:rPr>
        <w:t>, ze wskazaniem części, której dotyczy.</w:t>
      </w:r>
    </w:p>
    <w:p w14:paraId="6EC689FC" w14:textId="77777777" w:rsidR="00736579" w:rsidRDefault="00736579" w:rsidP="00736579">
      <w:pPr>
        <w:pStyle w:val="Akapitzlist"/>
        <w:numPr>
          <w:ilvl w:val="1"/>
          <w:numId w:val="1"/>
        </w:numPr>
        <w:tabs>
          <w:tab w:val="left" w:pos="0"/>
        </w:tabs>
        <w:spacing w:after="0" w:line="276" w:lineRule="auto"/>
        <w:jc w:val="both"/>
        <w:rPr>
          <w:rFonts w:ascii="Arial" w:hAnsi="Arial" w:cs="Arial"/>
        </w:rPr>
      </w:pPr>
      <w:r>
        <w:rPr>
          <w:rFonts w:ascii="Arial" w:hAnsi="Arial" w:cs="Arial"/>
        </w:rPr>
        <w:t>Wadium wnoszone w formie gwarancji lub poręczeń musi wskazywać jako beneficjenta Gminę Trzcianka.</w:t>
      </w:r>
    </w:p>
    <w:p w14:paraId="51A874AB" w14:textId="77777777" w:rsidR="00736579" w:rsidRPr="00E92610" w:rsidRDefault="00736579" w:rsidP="00736579">
      <w:pPr>
        <w:pStyle w:val="Akapitzlist"/>
        <w:numPr>
          <w:ilvl w:val="1"/>
          <w:numId w:val="1"/>
        </w:numPr>
        <w:tabs>
          <w:tab w:val="left" w:pos="0"/>
        </w:tabs>
        <w:spacing w:after="0" w:line="276" w:lineRule="auto"/>
        <w:jc w:val="both"/>
        <w:rPr>
          <w:rFonts w:ascii="Arial" w:hAnsi="Arial" w:cs="Arial"/>
        </w:rPr>
      </w:pPr>
      <w:r>
        <w:rPr>
          <w:rFonts w:ascii="Arial" w:hAnsi="Arial" w:cs="Arial"/>
        </w:rPr>
        <w:t xml:space="preserve">Wadium wnoszone w formie gwarancji lub poręczeń musi być nieodwołalne i gwarantować Zamawiającemu bezwarunkową wypłatę na jego pierwsze pisemne żądanie kwoty wadium w przypadkach określonych w art. 98 ust. 6 ustawy Pzp, bez jakichkolwiek dodatkowych zastrzeżeń i warunków. </w:t>
      </w:r>
      <w:r w:rsidRPr="00E92610">
        <w:rPr>
          <w:rFonts w:ascii="Arial" w:eastAsia="Times New Roman" w:hAnsi="Arial" w:cs="Arial"/>
        </w:rPr>
        <w:t xml:space="preserve">Wadium wniesione w formie gwarancji lub poręczenia musi mieć taką samą płynność jak wadium wniesione w pieniądzu – dochodzenie roszczenia z tytułu wadium nie może być utrudnione. </w:t>
      </w:r>
      <w:r w:rsidRPr="00736579">
        <w:rPr>
          <w:rFonts w:ascii="Arial" w:eastAsia="Times New Roman" w:hAnsi="Arial" w:cs="Arial"/>
          <w:b/>
          <w:bCs/>
        </w:rPr>
        <w:t>W szczególności</w:t>
      </w:r>
      <w:r w:rsidRPr="00E92610">
        <w:rPr>
          <w:rFonts w:ascii="Arial" w:eastAsia="Times New Roman" w:hAnsi="Arial" w:cs="Arial"/>
        </w:rPr>
        <w:t xml:space="preserve"> termin do wniesienia żądania wypłaty wadium, który upływa z chwilą upływu terminu związania ofertą, i który jest ostatnim dniem do złożenia takiego żądania zostanie zachowany, jeśli uprawniony wyśle gwarantowi pisemne żądanie wypłaty w tym dniu, przy czym liczyć się będzie data wysłania żądania </w:t>
      </w:r>
      <w:r w:rsidRPr="00E92610">
        <w:rPr>
          <w:rFonts w:ascii="Arial" w:eastAsia="Times New Roman" w:hAnsi="Arial" w:cs="Arial"/>
          <w:b/>
          <w:bCs/>
        </w:rPr>
        <w:t>(data stempla pocztowego)</w:t>
      </w:r>
      <w:r w:rsidRPr="00E92610">
        <w:rPr>
          <w:rFonts w:ascii="Arial" w:eastAsia="Times New Roman" w:hAnsi="Arial" w:cs="Arial"/>
        </w:rPr>
        <w:t xml:space="preserve">, a nie data jego doręczenia gwarantowi. </w:t>
      </w:r>
      <w:r w:rsidRPr="00E92610">
        <w:rPr>
          <w:rFonts w:ascii="Arial" w:eastAsia="Times New Roman" w:hAnsi="Arial" w:cs="Arial"/>
          <w:u w:val="single"/>
        </w:rPr>
        <w:t xml:space="preserve">Jednocześnie Zamawiający informuje, że w przypadku braku takiego zapisu uzna gwarancję wadialną za wystarczającą, jeśli termin jej ważności będzie wydłużony o minimum </w:t>
      </w:r>
      <w:r w:rsidRPr="00E92610">
        <w:rPr>
          <w:rFonts w:ascii="Arial" w:eastAsia="Times New Roman" w:hAnsi="Arial" w:cs="Arial"/>
          <w:b/>
          <w:bCs/>
          <w:u w:val="single"/>
        </w:rPr>
        <w:t>7 dni</w:t>
      </w:r>
      <w:r w:rsidRPr="00E92610">
        <w:rPr>
          <w:rFonts w:ascii="Arial" w:eastAsia="Times New Roman" w:hAnsi="Arial" w:cs="Arial"/>
          <w:u w:val="single"/>
        </w:rPr>
        <w:t xml:space="preserve"> ponad termin związania ofertą.</w:t>
      </w:r>
    </w:p>
    <w:p w14:paraId="4690A228" w14:textId="77777777" w:rsidR="00736579" w:rsidRDefault="00736579" w:rsidP="00736579">
      <w:pPr>
        <w:pStyle w:val="Akapitzlist"/>
        <w:tabs>
          <w:tab w:val="left" w:pos="0"/>
        </w:tabs>
        <w:spacing w:after="0" w:line="276" w:lineRule="auto"/>
        <w:ind w:left="792"/>
        <w:jc w:val="both"/>
        <w:rPr>
          <w:rFonts w:ascii="Arial" w:hAnsi="Arial" w:cs="Arial"/>
        </w:rPr>
      </w:pPr>
    </w:p>
    <w:p w14:paraId="35A9B0CC" w14:textId="767591AC" w:rsidR="00736579" w:rsidRDefault="00736579" w:rsidP="00736579">
      <w:pPr>
        <w:pStyle w:val="Akapitzlist"/>
        <w:numPr>
          <w:ilvl w:val="1"/>
          <w:numId w:val="1"/>
        </w:numPr>
        <w:spacing w:after="0" w:line="276" w:lineRule="auto"/>
        <w:jc w:val="both"/>
        <w:rPr>
          <w:rFonts w:ascii="Arial" w:hAnsi="Arial" w:cs="Arial"/>
        </w:rPr>
      </w:pPr>
      <w:r>
        <w:rPr>
          <w:rFonts w:ascii="Arial" w:hAnsi="Arial" w:cs="Arial"/>
        </w:rPr>
        <w:t>Wadium, w przypadku wykonawców wspólnie ubiegających się o zamówienie, może być wniesione wspólnie przez te podmioty lub przez jednego z wykonawców, z tym że z treści dokumentu musi wynikać, że wadium dotyczy oferty składanej przez wszystkie podmioty występujące wspólnie.</w:t>
      </w:r>
    </w:p>
    <w:p w14:paraId="46689735" w14:textId="49F05AE6" w:rsidR="00C21D0C" w:rsidRDefault="00C21D0C" w:rsidP="00736579">
      <w:pPr>
        <w:pStyle w:val="Akapitzlist"/>
        <w:tabs>
          <w:tab w:val="left" w:pos="0"/>
        </w:tabs>
        <w:spacing w:after="0" w:line="276" w:lineRule="auto"/>
        <w:ind w:left="792"/>
        <w:jc w:val="both"/>
        <w:rPr>
          <w:rFonts w:ascii="Arial" w:hAnsi="Arial" w:cs="Arial"/>
        </w:rPr>
      </w:pPr>
    </w:p>
    <w:p w14:paraId="2EB32B67" w14:textId="77777777" w:rsidR="00C21D0C" w:rsidRDefault="00000000">
      <w:pPr>
        <w:pStyle w:val="Nagwek1"/>
        <w:numPr>
          <w:ilvl w:val="0"/>
          <w:numId w:val="1"/>
        </w:numPr>
        <w:spacing w:after="240" w:line="276" w:lineRule="auto"/>
        <w:jc w:val="both"/>
        <w:rPr>
          <w:lang w:eastAsia="ar-SA"/>
        </w:rPr>
      </w:pPr>
      <w:bookmarkStart w:id="18" w:name="_Toc130804280"/>
      <w:r>
        <w:rPr>
          <w:lang w:eastAsia="ar-SA"/>
        </w:rPr>
        <w:t>Informacje o środkach komunikacji elektronicznej, przy użyciu których Zamawiający będzie komunikował się z wykonawcami, oraz informacje o wymaganiach technicznych i organizacyjnych sporządzania, wysyłania i odbierania korespondencji elektronicznej.</w:t>
      </w:r>
      <w:bookmarkEnd w:id="18"/>
    </w:p>
    <w:p w14:paraId="2A94DFCB" w14:textId="77777777"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lastRenderedPageBreak/>
        <w:t>Postępowanie o udzielenie zamówienia prowadzi się pisemnie, w języku polskim.</w:t>
      </w:r>
    </w:p>
    <w:p w14:paraId="2C5A2C44" w14:textId="3306466A"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Komunikacja w postępowaniu o udzielenie zamówienia, w tym składanie ofert, wymiana informacji oraz przekazywanie dokumentów lub oświadczeń między Zamawiającym</w:t>
      </w:r>
      <w:r w:rsidR="00736579">
        <w:rPr>
          <w:rFonts w:ascii="Arial" w:hAnsi="Arial" w:cs="Arial"/>
        </w:rPr>
        <w:t>,</w:t>
      </w:r>
      <w:r>
        <w:rPr>
          <w:rFonts w:ascii="Arial" w:hAnsi="Arial" w:cs="Arial"/>
        </w:rPr>
        <w:t xml:space="preserve"> a wykonawcą odbywa się przy użyciu środków komunikacji elektronicznej, za pośrednictwem platformy zakupowej Open Nexus.</w:t>
      </w:r>
    </w:p>
    <w:p w14:paraId="1A60E50D" w14:textId="77777777"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Ilekroć w SWZ jest mowa o środkach komunikacji elektronicznej należy przez to rozumieć środki komunikacji elektronicznej w rozumieniu ustawy z dnia 18 lipca 2002 r. o świadczeniu usług drogą elektroniczną (Dz. U. z 2020 r. poz. 344).</w:t>
      </w:r>
    </w:p>
    <w:p w14:paraId="123FEDFB" w14:textId="00F73FE8"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 xml:space="preserve">Postepowanie prowadzone jest za pośrednictwem </w:t>
      </w:r>
      <w:r w:rsidR="008B34FC">
        <w:rPr>
          <w:rFonts w:ascii="Arial" w:hAnsi="Arial" w:cs="Arial"/>
        </w:rPr>
        <w:t xml:space="preserve">platformy zakupowej Open Nexus, </w:t>
      </w:r>
      <w:r>
        <w:rPr>
          <w:rFonts w:ascii="Arial" w:hAnsi="Arial" w:cs="Arial"/>
        </w:rPr>
        <w:t xml:space="preserve">pod adresem: </w:t>
      </w:r>
      <w:r>
        <w:rPr>
          <w:rFonts w:ascii="Arial" w:hAnsi="Arial" w:cs="Arial"/>
          <w:color w:val="1155CC"/>
          <w:u w:val="single" w:color="1155CC"/>
        </w:rPr>
        <w:t>https://platformazakupowa.pl/pn/trzcianka</w:t>
      </w:r>
    </w:p>
    <w:p w14:paraId="399969E3" w14:textId="77777777"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Korzystanie przez wykonawcę z platformy zakupowej Open Nexus jest bezpłatne.</w:t>
      </w:r>
    </w:p>
    <w:p w14:paraId="4D7FE9AE" w14:textId="77777777"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noProof/>
        </w:rPr>
        <mc:AlternateContent>
          <mc:Choice Requires="wps">
            <w:drawing>
              <wp:anchor distT="0" distB="0" distL="0" distR="0" simplePos="0" relativeHeight="3" behindDoc="1" locked="0" layoutInCell="1" allowOverlap="1" wp14:anchorId="242A26EB" wp14:editId="0023C3F1">
                <wp:simplePos x="0" y="0"/>
                <wp:positionH relativeFrom="page">
                  <wp:posOffset>3468370</wp:posOffset>
                </wp:positionH>
                <wp:positionV relativeFrom="paragraph">
                  <wp:posOffset>1207770</wp:posOffset>
                </wp:positionV>
                <wp:extent cx="38100" cy="1270"/>
                <wp:effectExtent l="0" t="0" r="0" b="0"/>
                <wp:wrapNone/>
                <wp:docPr id="2" name="Line 35"/>
                <wp:cNvGraphicFramePr/>
                <a:graphic xmlns:a="http://schemas.openxmlformats.org/drawingml/2006/main">
                  <a:graphicData uri="http://schemas.microsoft.com/office/word/2010/wordprocessingShape">
                    <wps:wsp>
                      <wps:cNvCnPr/>
                      <wps:spPr>
                        <a:xfrm>
                          <a:off x="0" y="0"/>
                          <a:ext cx="37440" cy="720"/>
                        </a:xfrm>
                        <a:prstGeom prst="line">
                          <a:avLst/>
                        </a:prstGeom>
                        <a:ln w="6840">
                          <a:solidFill>
                            <a:srgbClr val="0000FF"/>
                          </a:solidFill>
                          <a:round/>
                        </a:ln>
                      </wps:spPr>
                      <wps:style>
                        <a:lnRef idx="0">
                          <a:scrgbClr r="0" g="0" b="0"/>
                        </a:lnRef>
                        <a:fillRef idx="0">
                          <a:scrgbClr r="0" g="0" b="0"/>
                        </a:fillRef>
                        <a:effectRef idx="0">
                          <a:scrgbClr r="0" g="0" b="0"/>
                        </a:effectRef>
                        <a:fontRef idx="minor"/>
                      </wps:style>
                      <wps:bodyPr/>
                    </wps:wsp>
                  </a:graphicData>
                </a:graphic>
              </wp:anchor>
            </w:drawing>
          </mc:Choice>
          <mc:Fallback xmlns:w16du="http://schemas.microsoft.com/office/word/2023/wordml/word16du">
            <w:pict>
              <v:line id="shape_0" from="273.1pt,95.1pt" to="276pt,95.1pt" ID="Line 35" stroked="t" style="position:absolute;mso-position-horizontal-relative:page" wp14:anchorId="124422C6">
                <v:stroke color="blue" weight="6840" joinstyle="round" endcap="flat"/>
                <v:fill o:detectmouseclick="t" on="false"/>
              </v:line>
            </w:pict>
          </mc:Fallback>
        </mc:AlternateContent>
      </w:r>
      <w:r>
        <w:rPr>
          <w:rFonts w:ascii="Arial" w:hAnsi="Arial" w:cs="Arial"/>
        </w:rPr>
        <w:t xml:space="preserve">Ogólne warunki, zasady oraz sposób świadczenia przez Open Nexus sp. z o.o. z siedzibą w Poznaniu, usług nieodpłatnych dla konta użytkownika drogą elektroniczną, za pośrednictwem platformazakupowa.pl opisane zostały w Regulaminie platformazakupowa.pl dla użytkowników (wykonawców), dostępnym na stronie internetowej </w:t>
      </w:r>
      <w:hyperlink r:id="rId14">
        <w:r>
          <w:rPr>
            <w:rStyle w:val="ListLabel6"/>
          </w:rPr>
          <w:t>https://platformazakupowa.pl</w:t>
        </w:r>
      </w:hyperlink>
    </w:p>
    <w:p w14:paraId="5CE84482" w14:textId="33EED4FB" w:rsidR="00C21D0C" w:rsidRPr="008B34FC" w:rsidRDefault="00000000" w:rsidP="008B34FC">
      <w:pPr>
        <w:pStyle w:val="Akapitzlist"/>
        <w:numPr>
          <w:ilvl w:val="2"/>
          <w:numId w:val="1"/>
        </w:numPr>
        <w:tabs>
          <w:tab w:val="left" w:pos="1391"/>
          <w:tab w:val="left" w:pos="6804"/>
        </w:tabs>
        <w:spacing w:after="0" w:line="276" w:lineRule="auto"/>
        <w:ind w:left="1701" w:hanging="567"/>
        <w:jc w:val="both"/>
        <w:rPr>
          <w:rFonts w:ascii="Arial" w:hAnsi="Arial" w:cs="Arial"/>
        </w:rPr>
      </w:pPr>
      <w:r w:rsidRPr="008B34FC">
        <w:rPr>
          <w:rFonts w:ascii="Arial" w:hAnsi="Arial" w:cs="Arial"/>
        </w:rPr>
        <w:t>Wykonawca, przystępując do niniejszego postępowania o udzielenie zamówienia publicznego</w:t>
      </w:r>
      <w:r w:rsidR="008B34FC">
        <w:rPr>
          <w:rFonts w:ascii="Arial" w:hAnsi="Arial" w:cs="Arial"/>
        </w:rPr>
        <w:t xml:space="preserve"> </w:t>
      </w:r>
      <w:r w:rsidRPr="008B34FC">
        <w:rPr>
          <w:rFonts w:ascii="Arial" w:hAnsi="Arial" w:cs="Arial"/>
        </w:rPr>
        <w:t>akceptuje warunki korzystania z platformazakupowa.pl określone w Regulaminie</w:t>
      </w:r>
      <w:r w:rsidR="008B34FC">
        <w:rPr>
          <w:rFonts w:ascii="Arial" w:hAnsi="Arial" w:cs="Arial"/>
        </w:rPr>
        <w:t>,</w:t>
      </w:r>
      <w:r w:rsidRPr="008B34FC">
        <w:rPr>
          <w:rFonts w:ascii="Arial" w:hAnsi="Arial" w:cs="Arial"/>
        </w:rPr>
        <w:t xml:space="preserve"> zamieszczonym na stronie internetowej platformazakupowa.pl</w:t>
      </w:r>
      <w:r w:rsidR="008B34FC">
        <w:rPr>
          <w:rFonts w:ascii="Arial" w:hAnsi="Arial" w:cs="Arial"/>
        </w:rPr>
        <w:t>,</w:t>
      </w:r>
      <w:r w:rsidRPr="008B34FC">
        <w:rPr>
          <w:rFonts w:ascii="Arial" w:hAnsi="Arial" w:cs="Arial"/>
        </w:rPr>
        <w:t xml:space="preserve"> w zakładce „Regulamin" oraz uznaje go za wiążący;</w:t>
      </w:r>
    </w:p>
    <w:p w14:paraId="559916C7" w14:textId="6C6D6BBC" w:rsidR="00C21D0C" w:rsidRDefault="00000000">
      <w:pPr>
        <w:pStyle w:val="Akapitzlist"/>
        <w:numPr>
          <w:ilvl w:val="2"/>
          <w:numId w:val="1"/>
        </w:numPr>
        <w:tabs>
          <w:tab w:val="left" w:pos="1418"/>
          <w:tab w:val="left" w:pos="6804"/>
        </w:tabs>
        <w:spacing w:after="0" w:line="276" w:lineRule="auto"/>
        <w:ind w:left="1701" w:hanging="567"/>
        <w:jc w:val="both"/>
        <w:rPr>
          <w:rFonts w:ascii="Arial" w:hAnsi="Arial" w:cs="Arial"/>
        </w:rPr>
      </w:pPr>
      <w:r>
        <w:rPr>
          <w:rFonts w:ascii="Arial" w:hAnsi="Arial" w:cs="Arial"/>
        </w:rPr>
        <w:t>zapoznał i stosuje się do Instrukcji składania ofert</w:t>
      </w:r>
      <w:r w:rsidR="008B34FC">
        <w:rPr>
          <w:rFonts w:ascii="Arial" w:hAnsi="Arial" w:cs="Arial"/>
        </w:rPr>
        <w:t>,</w:t>
      </w:r>
      <w:r>
        <w:rPr>
          <w:rFonts w:ascii="Arial" w:hAnsi="Arial" w:cs="Arial"/>
        </w:rPr>
        <w:t xml:space="preserve"> dostępnej na stronie internetowej platformazakupowa.pl.</w:t>
      </w:r>
    </w:p>
    <w:p w14:paraId="6D0BAB2E" w14:textId="77777777"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Maksymalny rozmiar jednego pliku przesyłanego za pośrednictwem dedykowanych formularzy do: złożenia, zmiany, wycofania oferty wynosi 150 MB natomiast przy komunikacji wielkość pliku to maksymalnie 500 MB.</w:t>
      </w:r>
    </w:p>
    <w:p w14:paraId="73B2EA36"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Formaty plików wykorzystywanych przez wykonawców powinny być zgodne z rozporządzeniem Rady Ministrów z 12 kwietnia 2012 r. w sprawie Krajowych Ram Interoperacyjności, minimalnych wymagań dla rejestrów publicznych i wymiany informacji w postaci elektronicznej oraz minimalnych wymagań dla systemów teleinformatycznych (Dz. U. z 2017 r. poz. 2247):</w:t>
      </w:r>
    </w:p>
    <w:p w14:paraId="31D0060A" w14:textId="77777777" w:rsidR="00C21D0C" w:rsidRDefault="00000000">
      <w:pPr>
        <w:pStyle w:val="Tekstpodstawowy"/>
        <w:numPr>
          <w:ilvl w:val="2"/>
          <w:numId w:val="1"/>
        </w:numPr>
        <w:spacing w:before="0" w:line="276" w:lineRule="auto"/>
        <w:ind w:left="1843" w:hanging="709"/>
        <w:jc w:val="both"/>
        <w:rPr>
          <w:sz w:val="22"/>
          <w:szCs w:val="22"/>
        </w:rPr>
      </w:pPr>
      <w:r>
        <w:rPr>
          <w:sz w:val="22"/>
          <w:szCs w:val="22"/>
        </w:rPr>
        <w:t>Zamawiający rekomenduje wykorzystanie formatów: .pdf .doc .xls .jpg (.jpeg) ze szczególnym wskazaniem na .pdf;</w:t>
      </w:r>
    </w:p>
    <w:p w14:paraId="1484812E" w14:textId="77777777" w:rsidR="00C21D0C" w:rsidRDefault="00000000">
      <w:pPr>
        <w:pStyle w:val="Tekstpodstawowy"/>
        <w:numPr>
          <w:ilvl w:val="2"/>
          <w:numId w:val="1"/>
        </w:numPr>
        <w:spacing w:before="0" w:line="276" w:lineRule="auto"/>
        <w:ind w:left="1843" w:hanging="709"/>
        <w:jc w:val="both"/>
        <w:rPr>
          <w:sz w:val="22"/>
          <w:szCs w:val="22"/>
        </w:rPr>
      </w:pPr>
      <w:r>
        <w:rPr>
          <w:sz w:val="22"/>
          <w:szCs w:val="22"/>
        </w:rPr>
        <w:t>w celu ewentualnej kompresji danych zamawiający rekomenduje wykorzystanie jednego z formatów: .zip lub .7Z;</w:t>
      </w:r>
    </w:p>
    <w:p w14:paraId="3A5C897E" w14:textId="77777777" w:rsidR="00C21D0C" w:rsidRDefault="00000000">
      <w:pPr>
        <w:pStyle w:val="Tekstpodstawowy"/>
        <w:numPr>
          <w:ilvl w:val="2"/>
          <w:numId w:val="1"/>
        </w:numPr>
        <w:spacing w:before="0" w:line="276" w:lineRule="auto"/>
        <w:ind w:left="1843" w:hanging="709"/>
        <w:jc w:val="both"/>
        <w:rPr>
          <w:sz w:val="22"/>
          <w:szCs w:val="22"/>
        </w:rPr>
      </w:pPr>
      <w:r>
        <w:rPr>
          <w:sz w:val="22"/>
          <w:szCs w:val="22"/>
        </w:rPr>
        <w:t xml:space="preserve">wśród formatów powszechnych, a nie występujących w rozporządzeniu występują: .rar .gif .bmp .numbers .pages. </w:t>
      </w:r>
      <w:r>
        <w:rPr>
          <w:b/>
          <w:bCs/>
          <w:sz w:val="22"/>
          <w:szCs w:val="22"/>
        </w:rPr>
        <w:t>Dokumenty złożone w takich plikach zostaną uznane za złożone nieskutecznie;</w:t>
      </w:r>
    </w:p>
    <w:p w14:paraId="0B138111"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Zamawiający zwraca uwagę na ograniczenia wielkości plików podpisywanych profilem zaufanym, który wynosi max 10MB, oraz na ograniczenie wielkości plików podpisywanych w aplikacji eDoApp służącej do składania podpisu osobistego, która wynosi maksymalnie 5MB.</w:t>
      </w:r>
    </w:p>
    <w:p w14:paraId="064B17EF"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Zamawiający zaleca, w miarę możliwości, przekonwertowanie plików składających się na ofertę na format .pdf i opatrzenie ich podpisem kwalifikowanym PadES.</w:t>
      </w:r>
    </w:p>
    <w:p w14:paraId="09E1EC7E"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lastRenderedPageBreak/>
        <w:t>Pliki w innych formatach niż PDF zaleca się opatrzyć zewnętrznym podpisem XAdES. Wykonawca powinien pamiętać, aby plik z podpisem przekazywać łącznie z dokumentem podpisywanym.</w:t>
      </w:r>
    </w:p>
    <w:p w14:paraId="3B3A47E2"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Zamawiający zaleca, aby w przypadku podpisywania pliku przez kilka osób, stosować podpisy tego samego rodzaju. Podpisywanie różnymi rodzajami podpisów np. osobistym i kwalifikowanym może doprowadzić do problemów w weryfikacji plików.</w:t>
      </w:r>
    </w:p>
    <w:p w14:paraId="45E48616"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 xml:space="preserve">Zaleca się, aby komunikacja z wykonawcami odbywała się tylko na Platformie za pośrednictwem formularza „Wyślij wiadomość do zamawiającego”, </w:t>
      </w:r>
      <w:r>
        <w:rPr>
          <w:b/>
          <w:bCs/>
          <w:sz w:val="22"/>
          <w:szCs w:val="22"/>
        </w:rPr>
        <w:t>nie za pośrednictwem adresu e-mail.</w:t>
      </w:r>
    </w:p>
    <w:p w14:paraId="6AF8E3CA"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Podczas podpisywania plików zaleca się stosowanie algorytmu skrótu SHA2 zamiast SHA1.</w:t>
      </w:r>
    </w:p>
    <w:p w14:paraId="6947A881"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Jeśli wykonawca pakuje dokumenty np. w plik ZIP zalecamy wcześniejsze podpisanie każdego ze skompresowanych plików.</w:t>
      </w:r>
    </w:p>
    <w:p w14:paraId="7D183AE5"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Zamawiający rekomenduje wykorzystanie podpisu z kwalifikowanym znacznikiem czasu;</w:t>
      </w:r>
    </w:p>
    <w:p w14:paraId="259861D2"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Zamawiający zaleca, aby nie wprowadzać jakichkolwiek zmian w plikach po podpisaniu ich podpisem kwalifikowanym. Może to skutkować naruszeniem integralności plików co równoważne będzie z koniecznością odrzucenia oferty w postępowaniu.</w:t>
      </w:r>
    </w:p>
    <w:p w14:paraId="61ED8E3A" w14:textId="77777777"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 xml:space="preserve">Zamawiający określa niezbędne wymagania sprzętowo - aplikacyjne umożliwiające pracę na </w:t>
      </w:r>
      <w:hyperlink r:id="rId15">
        <w:r>
          <w:rPr>
            <w:rStyle w:val="ListLabel7"/>
          </w:rPr>
          <w:t>platformazakupowa.pl</w:t>
        </w:r>
      </w:hyperlink>
      <w:r>
        <w:rPr>
          <w:rFonts w:ascii="Arial" w:hAnsi="Arial" w:cs="Arial"/>
        </w:rPr>
        <w:t>:</w:t>
      </w:r>
    </w:p>
    <w:p w14:paraId="71763836" w14:textId="77777777" w:rsidR="00C21D0C" w:rsidRDefault="00000000">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stały dostęp do sieci Internet o gwarantowanej przepustowości nie mniejszej niż 512 kb/s;</w:t>
      </w:r>
    </w:p>
    <w:p w14:paraId="5F575418" w14:textId="77777777" w:rsidR="00C21D0C" w:rsidRDefault="00000000">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komputer klasy PC lub MAC o następującej konfiguracji: pamięć min. 2 GB Ram, procesor Intel IV 2 GHZ lub jego nowsza wersja, jeden z systemów operacyjnych - MS Windows 7, Mac Os x 10 4, Linux, lub ich nowsze wersje;</w:t>
      </w:r>
    </w:p>
    <w:p w14:paraId="34420CE3" w14:textId="77777777" w:rsidR="00C21D0C" w:rsidRDefault="00000000">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zainstalowana dowolna przeglądarka internetowa, w przypadku Internet Explorer minimalnie wersja 10 0.;</w:t>
      </w:r>
    </w:p>
    <w:p w14:paraId="64F53714" w14:textId="77777777" w:rsidR="00C21D0C" w:rsidRDefault="00000000">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włączona obsługa JavaScript;</w:t>
      </w:r>
    </w:p>
    <w:p w14:paraId="2E4EF992" w14:textId="77777777" w:rsidR="00C21D0C" w:rsidRDefault="00000000">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zainstalowany program Adobe Acrobat Reader lub inny obsługujący format plików .pdf;</w:t>
      </w:r>
    </w:p>
    <w:p w14:paraId="26C920D2" w14:textId="77777777" w:rsidR="00C21D0C" w:rsidRDefault="00000000">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Platforma działa według standardu przyjętego w komunikacji sieciowej - kodowanie UTF8;</w:t>
      </w:r>
    </w:p>
    <w:p w14:paraId="0CFCD668" w14:textId="77777777" w:rsidR="00C21D0C" w:rsidRDefault="00000000">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Oznaczenie czasu odbioru danych przez platformę zakupową stanowi datę oraz dokładny czas (hh:mm:ss) generowany wg. czasu lokalnego serwera synchronizowanego z zegarem Głównego Urzędu Miar.</w:t>
      </w:r>
    </w:p>
    <w:p w14:paraId="5ABA1D82" w14:textId="77777777"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Zamawiający zaleca, aby Wykonawca z odpowiednim wyprzedzeniem przetestował możliwość prawidłowego wykorzystania wybranej metody podpisania plików oferty.</w:t>
      </w:r>
    </w:p>
    <w:p w14:paraId="310AFA3D" w14:textId="77777777" w:rsidR="00C21D0C" w:rsidRDefault="00C21D0C">
      <w:pPr>
        <w:pStyle w:val="Akapitzlist"/>
        <w:tabs>
          <w:tab w:val="left" w:pos="1391"/>
          <w:tab w:val="left" w:pos="6804"/>
        </w:tabs>
        <w:spacing w:after="240" w:line="276" w:lineRule="auto"/>
        <w:ind w:left="360"/>
        <w:jc w:val="both"/>
        <w:rPr>
          <w:rFonts w:ascii="Arial" w:hAnsi="Arial" w:cs="Arial"/>
        </w:rPr>
      </w:pPr>
    </w:p>
    <w:p w14:paraId="0D2ED339" w14:textId="77777777" w:rsidR="00C21D0C" w:rsidRDefault="00000000">
      <w:pPr>
        <w:pStyle w:val="Nagwek1"/>
        <w:numPr>
          <w:ilvl w:val="0"/>
          <w:numId w:val="1"/>
        </w:numPr>
        <w:spacing w:after="240" w:line="276" w:lineRule="auto"/>
        <w:jc w:val="both"/>
        <w:rPr>
          <w:lang w:eastAsia="ar-SA"/>
        </w:rPr>
      </w:pPr>
      <w:bookmarkStart w:id="19" w:name="_Toc130804281"/>
      <w:r>
        <w:rPr>
          <w:lang w:eastAsia="ar-SA"/>
        </w:rPr>
        <w:t>Informacje o sposobie komunikowania się  Zamawiającego z wykonawcami w inny sposób niż przy użyciu środków komunikacji elektronicznej w przypadku zaistnienia jednej z sytuacji określonej w art. 65 ust. 1, art.. 66 i art. 69 ustawy Pzp.</w:t>
      </w:r>
      <w:bookmarkEnd w:id="19"/>
    </w:p>
    <w:p w14:paraId="5869FC1C" w14:textId="77777777" w:rsidR="00C21D0C" w:rsidRDefault="00000000">
      <w:pPr>
        <w:pStyle w:val="Tekstpodstawowy"/>
        <w:spacing w:before="125"/>
        <w:ind w:left="426"/>
        <w:jc w:val="both"/>
        <w:rPr>
          <w:sz w:val="22"/>
          <w:szCs w:val="22"/>
        </w:rPr>
      </w:pPr>
      <w:r>
        <w:rPr>
          <w:sz w:val="22"/>
          <w:szCs w:val="22"/>
        </w:rPr>
        <w:t>Zamawiający nie przewiduje możliwości odstąpienia od wymagania użycia środków</w:t>
      </w:r>
    </w:p>
    <w:p w14:paraId="74F9A62B" w14:textId="77777777" w:rsidR="00C21D0C" w:rsidRDefault="00000000">
      <w:pPr>
        <w:pStyle w:val="Tekstpodstawowy"/>
        <w:spacing w:before="0"/>
        <w:ind w:left="426"/>
        <w:jc w:val="both"/>
        <w:rPr>
          <w:sz w:val="22"/>
          <w:szCs w:val="22"/>
        </w:rPr>
      </w:pPr>
      <w:r>
        <w:rPr>
          <w:sz w:val="22"/>
          <w:szCs w:val="22"/>
        </w:rPr>
        <w:lastRenderedPageBreak/>
        <w:t>komunikacji elektronicznej.</w:t>
      </w:r>
    </w:p>
    <w:p w14:paraId="2868C452" w14:textId="77777777" w:rsidR="00C21D0C" w:rsidRDefault="00C21D0C">
      <w:pPr>
        <w:pStyle w:val="Nagwek1"/>
        <w:spacing w:before="0" w:after="240" w:line="276" w:lineRule="auto"/>
        <w:ind w:left="426" w:firstLine="0"/>
        <w:jc w:val="both"/>
        <w:rPr>
          <w:b w:val="0"/>
          <w:lang w:eastAsia="ar-SA"/>
        </w:rPr>
      </w:pPr>
    </w:p>
    <w:p w14:paraId="56404BA3" w14:textId="77777777" w:rsidR="00C21D0C" w:rsidRDefault="00000000">
      <w:pPr>
        <w:pStyle w:val="Nagwek1"/>
        <w:numPr>
          <w:ilvl w:val="0"/>
          <w:numId w:val="1"/>
        </w:numPr>
        <w:spacing w:after="240" w:line="276" w:lineRule="auto"/>
        <w:jc w:val="both"/>
        <w:rPr>
          <w:lang w:eastAsia="ar-SA"/>
        </w:rPr>
      </w:pPr>
      <w:bookmarkStart w:id="20" w:name="_Toc130804282"/>
      <w:r>
        <w:rPr>
          <w:lang w:eastAsia="ar-SA"/>
        </w:rPr>
        <w:t>Wskazanie osób uprawnionych do komunikowania się z wykonawcami.</w:t>
      </w:r>
      <w:bookmarkEnd w:id="20"/>
    </w:p>
    <w:p w14:paraId="7BA2A1D9" w14:textId="77777777" w:rsidR="00C21D0C" w:rsidRDefault="00000000">
      <w:pPr>
        <w:pStyle w:val="Tekstpodstawowy"/>
        <w:spacing w:before="0" w:line="276" w:lineRule="auto"/>
        <w:ind w:left="426"/>
        <w:jc w:val="both"/>
        <w:rPr>
          <w:sz w:val="22"/>
          <w:szCs w:val="22"/>
        </w:rPr>
      </w:pPr>
      <w:r>
        <w:rPr>
          <w:sz w:val="22"/>
          <w:szCs w:val="22"/>
        </w:rPr>
        <w:t>Zamawiający wyznacza następujące osoby do kontaktu z wykonawcami:</w:t>
      </w:r>
    </w:p>
    <w:p w14:paraId="292808C8" w14:textId="5F24B3EB" w:rsidR="00C21D0C" w:rsidRDefault="00164D84">
      <w:pPr>
        <w:pStyle w:val="Tekstpodstawowy"/>
        <w:numPr>
          <w:ilvl w:val="1"/>
          <w:numId w:val="1"/>
        </w:numPr>
        <w:spacing w:before="0" w:line="276" w:lineRule="auto"/>
        <w:ind w:left="1134" w:hanging="774"/>
        <w:jc w:val="both"/>
        <w:rPr>
          <w:sz w:val="22"/>
          <w:szCs w:val="22"/>
        </w:rPr>
      </w:pPr>
      <w:r w:rsidRPr="00164D84">
        <w:rPr>
          <w:sz w:val="22"/>
          <w:szCs w:val="22"/>
        </w:rPr>
        <w:t xml:space="preserve">Marta Tudorowska </w:t>
      </w:r>
      <w:r w:rsidR="00E92610">
        <w:rPr>
          <w:sz w:val="22"/>
          <w:szCs w:val="22"/>
        </w:rPr>
        <w:t xml:space="preserve">– w sprawach dotyczących przedmiotu zamówienia, e-mail: </w:t>
      </w:r>
      <w:r>
        <w:rPr>
          <w:sz w:val="22"/>
          <w:szCs w:val="22"/>
        </w:rPr>
        <w:t>mtudorowska</w:t>
      </w:r>
      <w:r w:rsidR="00E92610">
        <w:rPr>
          <w:sz w:val="22"/>
          <w:szCs w:val="22"/>
        </w:rPr>
        <w:t>@trzcianka.pl</w:t>
      </w:r>
    </w:p>
    <w:p w14:paraId="7FE59960" w14:textId="5693ACEB" w:rsidR="00C21D0C" w:rsidRDefault="00AB2EF4">
      <w:pPr>
        <w:pStyle w:val="Tekstpodstawowy"/>
        <w:numPr>
          <w:ilvl w:val="1"/>
          <w:numId w:val="1"/>
        </w:numPr>
        <w:spacing w:before="0" w:line="276" w:lineRule="auto"/>
        <w:ind w:left="1134" w:hanging="774"/>
        <w:jc w:val="both"/>
        <w:rPr>
          <w:sz w:val="22"/>
          <w:szCs w:val="22"/>
        </w:rPr>
      </w:pPr>
      <w:r>
        <w:rPr>
          <w:sz w:val="22"/>
          <w:szCs w:val="22"/>
        </w:rPr>
        <w:t>Paulina Priske – w sprawach dotyczących procedury udzielenia zamówienia publicznego, e-mail: ppriske@trzcianka.pl</w:t>
      </w:r>
    </w:p>
    <w:p w14:paraId="2639E4F9" w14:textId="77777777" w:rsidR="00C21D0C" w:rsidRDefault="00C21D0C">
      <w:pPr>
        <w:pStyle w:val="Nagwek1"/>
        <w:spacing w:before="0" w:after="240" w:line="276" w:lineRule="auto"/>
        <w:ind w:left="0" w:firstLine="0"/>
        <w:jc w:val="both"/>
        <w:rPr>
          <w:b w:val="0"/>
          <w:lang w:eastAsia="ar-SA"/>
        </w:rPr>
      </w:pPr>
    </w:p>
    <w:p w14:paraId="1611E9EB" w14:textId="77777777" w:rsidR="00C21D0C" w:rsidRDefault="00000000">
      <w:pPr>
        <w:pStyle w:val="Nagwek1"/>
        <w:numPr>
          <w:ilvl w:val="0"/>
          <w:numId w:val="1"/>
        </w:numPr>
        <w:spacing w:after="240" w:line="276" w:lineRule="auto"/>
        <w:jc w:val="both"/>
        <w:rPr>
          <w:lang w:eastAsia="ar-SA"/>
        </w:rPr>
      </w:pPr>
      <w:bookmarkStart w:id="21" w:name="_Toc130804283"/>
      <w:r>
        <w:rPr>
          <w:lang w:eastAsia="ar-SA"/>
        </w:rPr>
        <w:t>Opis sposobu przygotowania oferty.</w:t>
      </w:r>
      <w:bookmarkEnd w:id="21"/>
    </w:p>
    <w:p w14:paraId="48479E75" w14:textId="77777777" w:rsidR="00C21D0C" w:rsidRDefault="00000000">
      <w:pPr>
        <w:pStyle w:val="Akapitzlist"/>
        <w:widowControl w:val="0"/>
        <w:numPr>
          <w:ilvl w:val="1"/>
          <w:numId w:val="1"/>
        </w:numPr>
        <w:tabs>
          <w:tab w:val="left" w:pos="993"/>
        </w:tabs>
        <w:spacing w:after="0" w:line="276" w:lineRule="auto"/>
        <w:ind w:left="993" w:hanging="633"/>
        <w:jc w:val="both"/>
        <w:rPr>
          <w:rFonts w:ascii="Arial" w:hAnsi="Arial" w:cs="Arial"/>
        </w:rPr>
      </w:pPr>
      <w:r>
        <w:rPr>
          <w:rFonts w:ascii="Arial" w:hAnsi="Arial" w:cs="Arial"/>
        </w:rPr>
        <w:t>Treść oferty musi być zgodna z wymaganiami Zamawiającego określonymi w dokumentach zamówienia.</w:t>
      </w:r>
    </w:p>
    <w:p w14:paraId="7E96D048" w14:textId="77777777" w:rsidR="00C21D0C" w:rsidRDefault="00000000">
      <w:pPr>
        <w:pStyle w:val="Akapitzlist"/>
        <w:widowControl w:val="0"/>
        <w:numPr>
          <w:ilvl w:val="1"/>
          <w:numId w:val="1"/>
        </w:numPr>
        <w:tabs>
          <w:tab w:val="left" w:pos="1388"/>
          <w:tab w:val="left" w:pos="6237"/>
        </w:tabs>
        <w:spacing w:after="0" w:line="276" w:lineRule="auto"/>
        <w:ind w:left="993" w:hanging="633"/>
        <w:jc w:val="both"/>
        <w:rPr>
          <w:rFonts w:ascii="Arial" w:hAnsi="Arial" w:cs="Arial"/>
        </w:rPr>
      </w:pPr>
      <w:r>
        <w:rPr>
          <w:rFonts w:ascii="Arial" w:hAnsi="Arial" w:cs="Arial"/>
        </w:rPr>
        <w:t>Zaleca się przy sporządzaniu oferty skorzystanie ze wzorów formularzy przygotowanych przez Zamawiającego. Wykonawca może złożyć ofertę na swoich  formularzach  z zastrzeżeniem, że winny one zawierać wszystkie niezbędne informacje określone przez Zamawiającego.</w:t>
      </w:r>
    </w:p>
    <w:p w14:paraId="7AC15BEE" w14:textId="77777777" w:rsidR="00C21D0C" w:rsidRDefault="00000000">
      <w:pPr>
        <w:pStyle w:val="Tekstpodstawowy"/>
        <w:numPr>
          <w:ilvl w:val="1"/>
          <w:numId w:val="1"/>
        </w:numPr>
        <w:spacing w:before="0" w:line="276" w:lineRule="auto"/>
        <w:ind w:left="993" w:hanging="633"/>
        <w:jc w:val="both"/>
        <w:rPr>
          <w:sz w:val="22"/>
          <w:szCs w:val="22"/>
        </w:rPr>
      </w:pPr>
      <w:r>
        <w:rPr>
          <w:bCs/>
          <w:sz w:val="22"/>
          <w:szCs w:val="22"/>
        </w:rPr>
        <w:t>Na ofertę</w:t>
      </w:r>
      <w:r>
        <w:rPr>
          <w:sz w:val="22"/>
          <w:szCs w:val="22"/>
        </w:rPr>
        <w:t xml:space="preserve"> </w:t>
      </w:r>
      <w:r>
        <w:rPr>
          <w:bCs/>
          <w:sz w:val="22"/>
          <w:szCs w:val="22"/>
        </w:rPr>
        <w:t>składają się:</w:t>
      </w:r>
    </w:p>
    <w:p w14:paraId="66F0AA60" w14:textId="57BEDBD0" w:rsidR="00C21D0C" w:rsidRDefault="00000000">
      <w:pPr>
        <w:pStyle w:val="Tekstpodstawowy"/>
        <w:numPr>
          <w:ilvl w:val="2"/>
          <w:numId w:val="1"/>
        </w:numPr>
        <w:spacing w:before="0" w:line="276" w:lineRule="auto"/>
        <w:ind w:left="1701" w:hanging="708"/>
        <w:jc w:val="both"/>
        <w:rPr>
          <w:sz w:val="22"/>
          <w:szCs w:val="22"/>
        </w:rPr>
      </w:pPr>
      <w:r>
        <w:rPr>
          <w:sz w:val="22"/>
          <w:szCs w:val="22"/>
        </w:rPr>
        <w:t xml:space="preserve">formularz oferty - przygotowany zgodnie ze wzorem, który stanowi </w:t>
      </w:r>
      <w:r>
        <w:rPr>
          <w:b/>
          <w:sz w:val="22"/>
          <w:szCs w:val="22"/>
        </w:rPr>
        <w:t xml:space="preserve">załącznik nr </w:t>
      </w:r>
      <w:r w:rsidR="00D72509">
        <w:rPr>
          <w:b/>
          <w:sz w:val="22"/>
          <w:szCs w:val="22"/>
        </w:rPr>
        <w:t>1</w:t>
      </w:r>
      <w:r>
        <w:rPr>
          <w:sz w:val="22"/>
          <w:szCs w:val="22"/>
        </w:rPr>
        <w:t xml:space="preserve"> do SWZ</w:t>
      </w:r>
      <w:r w:rsidR="00097459">
        <w:rPr>
          <w:sz w:val="22"/>
          <w:szCs w:val="22"/>
        </w:rPr>
        <w:t xml:space="preserve">, wraz z arkuszami kalkulacyjnymi, </w:t>
      </w:r>
      <w:r w:rsidR="008F31F2">
        <w:rPr>
          <w:sz w:val="22"/>
          <w:szCs w:val="22"/>
        </w:rPr>
        <w:t xml:space="preserve">do </w:t>
      </w:r>
      <w:r w:rsidR="00AB2EF4">
        <w:rPr>
          <w:sz w:val="22"/>
          <w:szCs w:val="22"/>
        </w:rPr>
        <w:t>części II</w:t>
      </w:r>
      <w:r w:rsidR="00534D06">
        <w:rPr>
          <w:sz w:val="22"/>
          <w:szCs w:val="22"/>
        </w:rPr>
        <w:t xml:space="preserve"> </w:t>
      </w:r>
      <w:r w:rsidR="00463FEE" w:rsidRPr="00463FEE">
        <w:rPr>
          <w:b/>
          <w:bCs/>
          <w:sz w:val="22"/>
          <w:szCs w:val="22"/>
        </w:rPr>
        <w:t>(zał. nr 6</w:t>
      </w:r>
      <w:r w:rsidR="008F31F2">
        <w:rPr>
          <w:b/>
          <w:bCs/>
          <w:sz w:val="22"/>
          <w:szCs w:val="22"/>
        </w:rPr>
        <w:t>a oraz 6b</w:t>
      </w:r>
      <w:r w:rsidR="00463FEE" w:rsidRPr="00463FEE">
        <w:rPr>
          <w:b/>
          <w:bCs/>
          <w:sz w:val="22"/>
          <w:szCs w:val="22"/>
        </w:rPr>
        <w:t xml:space="preserve"> do SWZ)</w:t>
      </w:r>
      <w:r w:rsidR="00097459" w:rsidRPr="00463FEE">
        <w:rPr>
          <w:b/>
          <w:bCs/>
          <w:sz w:val="22"/>
          <w:szCs w:val="22"/>
        </w:rPr>
        <w:t>,</w:t>
      </w:r>
    </w:p>
    <w:p w14:paraId="39C51AE3" w14:textId="15B7C27E" w:rsidR="00C21D0C" w:rsidRDefault="00000000">
      <w:pPr>
        <w:pStyle w:val="Tekstpodstawowy"/>
        <w:numPr>
          <w:ilvl w:val="2"/>
          <w:numId w:val="1"/>
        </w:numPr>
        <w:spacing w:before="0" w:line="276" w:lineRule="auto"/>
        <w:ind w:left="1701" w:hanging="708"/>
        <w:jc w:val="both"/>
        <w:rPr>
          <w:sz w:val="22"/>
          <w:szCs w:val="22"/>
        </w:rPr>
      </w:pPr>
      <w:r>
        <w:rPr>
          <w:sz w:val="22"/>
          <w:szCs w:val="22"/>
        </w:rPr>
        <w:t xml:space="preserve">pełnomocnictwo upoważniające do złożenia oferty, o ile ofertę składa pełnomocnik; pełnomocnictwo do złożenia oferty musi być złożone w oryginale w formie elektronicznej lub postaci </w:t>
      </w:r>
      <w:r w:rsidRPr="00F538F4">
        <w:rPr>
          <w:sz w:val="22"/>
          <w:szCs w:val="22"/>
        </w:rPr>
        <w:t xml:space="preserve">elektronicznej </w:t>
      </w:r>
      <w:r w:rsidR="00F538F4" w:rsidRPr="00F538F4">
        <w:rPr>
          <w:b/>
          <w:sz w:val="22"/>
          <w:szCs w:val="22"/>
        </w:rPr>
        <w:t>podpisem kwalifikowanym lub podpisem zaufanym (</w:t>
      </w:r>
      <w:hyperlink r:id="rId16" w:history="1">
        <w:r w:rsidR="00F538F4" w:rsidRPr="00F538F4">
          <w:rPr>
            <w:rStyle w:val="Hipercze"/>
            <w:b/>
            <w:color w:val="auto"/>
            <w:sz w:val="22"/>
            <w:szCs w:val="22"/>
          </w:rPr>
          <w:t>gov.pl</w:t>
        </w:r>
      </w:hyperlink>
      <w:r w:rsidR="00F538F4" w:rsidRPr="00F538F4">
        <w:rPr>
          <w:b/>
          <w:sz w:val="22"/>
          <w:szCs w:val="22"/>
        </w:rPr>
        <w:t>) lub elektronicznym podpisem osobistym (e-dowód).</w:t>
      </w:r>
      <w:r w:rsidR="00F538F4">
        <w:rPr>
          <w:b/>
          <w:sz w:val="22"/>
          <w:szCs w:val="22"/>
        </w:rPr>
        <w:t xml:space="preserve"> </w:t>
      </w:r>
      <w:r w:rsidR="00F538F4" w:rsidRPr="00F538F4">
        <w:rPr>
          <w:bCs/>
          <w:sz w:val="22"/>
          <w:szCs w:val="22"/>
        </w:rPr>
        <w:t>D</w:t>
      </w:r>
      <w:r>
        <w:rPr>
          <w:sz w:val="22"/>
          <w:szCs w:val="22"/>
        </w:rPr>
        <w:t>opuszcza się także złożenie elektronicznej kopii (skanu) pełnomocnictwa sporządzonego uprzednio w formie pisemnej, w formie elektronicznego poświadczenia sporządzonego stosownie do art. 97 § 2 ustawy z dnia 14 lutego 1991 r. - Prawo o notariacie (Dz. U. z 202</w:t>
      </w:r>
      <w:r w:rsidR="00F538F4">
        <w:rPr>
          <w:sz w:val="22"/>
          <w:szCs w:val="22"/>
        </w:rPr>
        <w:t>2</w:t>
      </w:r>
      <w:r>
        <w:rPr>
          <w:sz w:val="22"/>
          <w:szCs w:val="22"/>
        </w:rPr>
        <w:t xml:space="preserve"> r. poz. 1</w:t>
      </w:r>
      <w:r w:rsidR="00F538F4">
        <w:rPr>
          <w:sz w:val="22"/>
          <w:szCs w:val="22"/>
        </w:rPr>
        <w:t>799</w:t>
      </w:r>
      <w:r>
        <w:rPr>
          <w:sz w:val="22"/>
          <w:szCs w:val="22"/>
        </w:rPr>
        <w:t xml:space="preserve"> ze zm.),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umocowanego;</w:t>
      </w:r>
    </w:p>
    <w:p w14:paraId="59A55386" w14:textId="77777777" w:rsidR="00C21D0C" w:rsidRDefault="00000000">
      <w:pPr>
        <w:pStyle w:val="Tekstpodstawowy"/>
        <w:numPr>
          <w:ilvl w:val="2"/>
          <w:numId w:val="1"/>
        </w:numPr>
        <w:spacing w:before="0" w:line="276" w:lineRule="auto"/>
        <w:ind w:left="1701" w:hanging="708"/>
        <w:jc w:val="both"/>
        <w:rPr>
          <w:sz w:val="22"/>
          <w:szCs w:val="22"/>
        </w:rPr>
      </w:pPr>
      <w:r>
        <w:rPr>
          <w:sz w:val="22"/>
          <w:szCs w:val="22"/>
        </w:rPr>
        <w:t>pełnomocnictwo dla pełnomocnika do reprezentowania w postępowaniu wykonawców wspólnie ubiegających się o udzielenie zamówienia - dotyczy ofert składanych przez wykonawców wspólnie ubiegających się o udzielenie zamówienia;</w:t>
      </w:r>
    </w:p>
    <w:p w14:paraId="2AB8BF88" w14:textId="3AD57C37" w:rsidR="009C388F" w:rsidRDefault="007829A2" w:rsidP="009C388F">
      <w:pPr>
        <w:pStyle w:val="Tekstpodstawowy"/>
        <w:spacing w:before="0" w:line="276" w:lineRule="auto"/>
        <w:ind w:left="993"/>
        <w:jc w:val="both"/>
        <w:rPr>
          <w:sz w:val="22"/>
          <w:szCs w:val="22"/>
        </w:rPr>
      </w:pPr>
      <w:r>
        <w:rPr>
          <w:sz w:val="22"/>
          <w:szCs w:val="22"/>
        </w:rPr>
        <w:t xml:space="preserve">            oraz oświadczenia i dokumenty, o których mowa w punkcie 17.1 SWZ,</w:t>
      </w:r>
    </w:p>
    <w:p w14:paraId="65E59B66" w14:textId="77777777" w:rsidR="009C388F" w:rsidRDefault="009C388F" w:rsidP="009C388F">
      <w:pPr>
        <w:pStyle w:val="Tekstpodstawowy"/>
        <w:spacing w:before="0" w:line="276" w:lineRule="auto"/>
        <w:ind w:left="993"/>
        <w:jc w:val="both"/>
        <w:rPr>
          <w:sz w:val="22"/>
          <w:szCs w:val="22"/>
        </w:rPr>
      </w:pPr>
    </w:p>
    <w:p w14:paraId="38E39365" w14:textId="77777777" w:rsidR="009C388F" w:rsidRDefault="009C388F" w:rsidP="009C388F">
      <w:pPr>
        <w:pStyle w:val="Tekstpodstawowy"/>
        <w:spacing w:before="0" w:line="276" w:lineRule="auto"/>
        <w:ind w:left="993"/>
        <w:jc w:val="both"/>
        <w:rPr>
          <w:sz w:val="22"/>
          <w:szCs w:val="22"/>
        </w:rPr>
      </w:pPr>
    </w:p>
    <w:p w14:paraId="02912AF0" w14:textId="77777777" w:rsidR="009C388F" w:rsidRDefault="009C388F" w:rsidP="009C388F">
      <w:pPr>
        <w:pStyle w:val="Tekstpodstawowy"/>
        <w:spacing w:before="0" w:line="276" w:lineRule="auto"/>
        <w:ind w:left="993"/>
        <w:jc w:val="both"/>
        <w:rPr>
          <w:sz w:val="22"/>
          <w:szCs w:val="22"/>
        </w:rPr>
      </w:pPr>
    </w:p>
    <w:p w14:paraId="01553E01" w14:textId="77777777" w:rsidR="009C388F" w:rsidRDefault="009C388F" w:rsidP="009C388F">
      <w:pPr>
        <w:pStyle w:val="Tekstpodstawowy"/>
        <w:spacing w:before="0" w:line="276" w:lineRule="auto"/>
        <w:ind w:left="993"/>
        <w:jc w:val="both"/>
        <w:rPr>
          <w:sz w:val="22"/>
          <w:szCs w:val="22"/>
        </w:rPr>
      </w:pPr>
    </w:p>
    <w:p w14:paraId="0D999C9F" w14:textId="77777777" w:rsidR="009C388F" w:rsidRPr="009C388F" w:rsidRDefault="009C388F" w:rsidP="009C388F">
      <w:pPr>
        <w:pStyle w:val="Tekstpodstawowy"/>
        <w:spacing w:before="0" w:line="276" w:lineRule="auto"/>
        <w:ind w:left="993"/>
        <w:jc w:val="both"/>
        <w:rPr>
          <w:sz w:val="22"/>
          <w:szCs w:val="22"/>
        </w:rPr>
      </w:pPr>
    </w:p>
    <w:p w14:paraId="234035D8" w14:textId="77777777" w:rsidR="00C21D0C" w:rsidRDefault="00000000">
      <w:pPr>
        <w:pStyle w:val="Nagwek1"/>
        <w:numPr>
          <w:ilvl w:val="0"/>
          <w:numId w:val="1"/>
        </w:numPr>
        <w:spacing w:after="240" w:line="276" w:lineRule="auto"/>
        <w:jc w:val="both"/>
        <w:rPr>
          <w:lang w:eastAsia="ar-SA"/>
        </w:rPr>
      </w:pPr>
      <w:bookmarkStart w:id="22" w:name="_Toc130804284"/>
      <w:r>
        <w:rPr>
          <w:lang w:eastAsia="ar-SA"/>
        </w:rPr>
        <w:lastRenderedPageBreak/>
        <w:t>Sposób oraz termin składania ofert.</w:t>
      </w:r>
      <w:bookmarkEnd w:id="22"/>
    </w:p>
    <w:p w14:paraId="715E6D3E" w14:textId="77777777" w:rsidR="00C21D0C" w:rsidRDefault="00000000">
      <w:pPr>
        <w:pStyle w:val="Akapitzlist"/>
        <w:widowControl w:val="0"/>
        <w:numPr>
          <w:ilvl w:val="1"/>
          <w:numId w:val="1"/>
        </w:numPr>
        <w:tabs>
          <w:tab w:val="left" w:pos="993"/>
        </w:tabs>
        <w:spacing w:after="0" w:line="276" w:lineRule="auto"/>
        <w:ind w:left="993" w:hanging="633"/>
        <w:jc w:val="both"/>
        <w:rPr>
          <w:rFonts w:ascii="Arial" w:hAnsi="Arial" w:cs="Arial"/>
        </w:rPr>
      </w:pPr>
      <w:r>
        <w:rPr>
          <w:rFonts w:ascii="Arial" w:hAnsi="Arial" w:cs="Arial"/>
        </w:rPr>
        <w:t>Wykonawca może złożyć tylko jedną ofertę.</w:t>
      </w:r>
    </w:p>
    <w:p w14:paraId="4E91D231" w14:textId="77777777" w:rsidR="00C21D0C" w:rsidRDefault="00000000">
      <w:pPr>
        <w:numPr>
          <w:ilvl w:val="1"/>
          <w:numId w:val="1"/>
        </w:numPr>
        <w:suppressAutoHyphens/>
        <w:spacing w:after="0" w:line="276" w:lineRule="auto"/>
        <w:ind w:left="993" w:hanging="633"/>
        <w:rPr>
          <w:rFonts w:ascii="Arial" w:hAnsi="Arial" w:cs="Arial"/>
        </w:rPr>
      </w:pPr>
      <w:r>
        <w:rPr>
          <w:rFonts w:ascii="Arial" w:hAnsi="Arial" w:cs="Arial"/>
        </w:rPr>
        <w:t xml:space="preserve">Ofertę należy złożyć za pośrednictwem formularza na Platformie, na stronie postępowania, znajdującej się pod adresem </w:t>
      </w:r>
      <w:hyperlink r:id="rId17">
        <w:r>
          <w:rPr>
            <w:rStyle w:val="czeinternetowe"/>
            <w:rFonts w:ascii="Arial" w:hAnsi="Arial" w:cs="Arial"/>
          </w:rPr>
          <w:t>https://platformazakupowa.pl/pn/trzcianka</w:t>
        </w:r>
      </w:hyperlink>
    </w:p>
    <w:p w14:paraId="4B398694" w14:textId="0533837F" w:rsidR="00C21D0C" w:rsidRDefault="00000000">
      <w:pPr>
        <w:widowControl w:val="0"/>
        <w:numPr>
          <w:ilvl w:val="1"/>
          <w:numId w:val="1"/>
        </w:numPr>
        <w:tabs>
          <w:tab w:val="left" w:pos="993"/>
        </w:tabs>
        <w:suppressAutoHyphens/>
        <w:spacing w:after="0" w:line="276" w:lineRule="auto"/>
        <w:ind w:left="993" w:hanging="633"/>
        <w:jc w:val="both"/>
        <w:rPr>
          <w:rFonts w:ascii="Arial" w:hAnsi="Arial" w:cs="Arial"/>
        </w:rPr>
      </w:pPr>
      <w:r>
        <w:rPr>
          <w:rFonts w:ascii="Arial" w:hAnsi="Arial" w:cs="Arial"/>
        </w:rPr>
        <w:t xml:space="preserve">Oferty należy składać w terminie do </w:t>
      </w:r>
      <w:r w:rsidRPr="00AA3AB1">
        <w:rPr>
          <w:rFonts w:ascii="Arial" w:hAnsi="Arial" w:cs="Arial"/>
        </w:rPr>
        <w:t xml:space="preserve">dnia </w:t>
      </w:r>
      <w:r w:rsidR="009C388F">
        <w:rPr>
          <w:rFonts w:ascii="Arial" w:hAnsi="Arial" w:cs="Arial"/>
          <w:b/>
        </w:rPr>
        <w:t>18</w:t>
      </w:r>
      <w:r w:rsidRPr="00AA3AB1">
        <w:rPr>
          <w:rFonts w:ascii="Arial" w:hAnsi="Arial" w:cs="Arial"/>
          <w:b/>
        </w:rPr>
        <w:t>.</w:t>
      </w:r>
      <w:r w:rsidR="009C388F">
        <w:rPr>
          <w:rFonts w:ascii="Arial" w:hAnsi="Arial" w:cs="Arial"/>
          <w:b/>
        </w:rPr>
        <w:t>03</w:t>
      </w:r>
      <w:r w:rsidRPr="00AA3AB1">
        <w:rPr>
          <w:rFonts w:ascii="Arial" w:hAnsi="Arial" w:cs="Arial"/>
          <w:b/>
        </w:rPr>
        <w:t>.202</w:t>
      </w:r>
      <w:r w:rsidR="009C388F">
        <w:rPr>
          <w:rFonts w:ascii="Arial" w:hAnsi="Arial" w:cs="Arial"/>
          <w:b/>
        </w:rPr>
        <w:t>4</w:t>
      </w:r>
      <w:r w:rsidR="00D027CB" w:rsidRPr="00AA3AB1">
        <w:rPr>
          <w:rFonts w:ascii="Arial" w:hAnsi="Arial" w:cs="Arial"/>
          <w:b/>
        </w:rPr>
        <w:t xml:space="preserve"> </w:t>
      </w:r>
      <w:r w:rsidRPr="00AA3AB1">
        <w:rPr>
          <w:rFonts w:ascii="Arial" w:hAnsi="Arial" w:cs="Arial"/>
          <w:b/>
        </w:rPr>
        <w:t>r.</w:t>
      </w:r>
      <w:r>
        <w:rPr>
          <w:rFonts w:ascii="Arial" w:hAnsi="Arial" w:cs="Arial"/>
          <w:b/>
        </w:rPr>
        <w:t xml:space="preserve"> do godziny </w:t>
      </w:r>
      <w:r w:rsidR="00441385">
        <w:rPr>
          <w:rFonts w:ascii="Arial" w:hAnsi="Arial" w:cs="Arial"/>
          <w:b/>
        </w:rPr>
        <w:t>1</w:t>
      </w:r>
      <w:r w:rsidR="00DB6046">
        <w:rPr>
          <w:rFonts w:ascii="Arial" w:hAnsi="Arial" w:cs="Arial"/>
          <w:b/>
        </w:rPr>
        <w:t>0</w:t>
      </w:r>
      <w:r>
        <w:rPr>
          <w:rFonts w:ascii="Arial" w:hAnsi="Arial" w:cs="Arial"/>
          <w:b/>
        </w:rPr>
        <w:t>:00.</w:t>
      </w:r>
    </w:p>
    <w:p w14:paraId="78ECC15E" w14:textId="77777777" w:rsidR="00C21D0C" w:rsidRDefault="00000000">
      <w:pPr>
        <w:pStyle w:val="Akapitzlist"/>
        <w:widowControl w:val="0"/>
        <w:numPr>
          <w:ilvl w:val="1"/>
          <w:numId w:val="1"/>
        </w:numPr>
        <w:tabs>
          <w:tab w:val="left" w:pos="1387"/>
          <w:tab w:val="left" w:pos="1388"/>
        </w:tabs>
        <w:spacing w:after="0" w:line="276" w:lineRule="auto"/>
        <w:ind w:left="993" w:hanging="633"/>
        <w:jc w:val="both"/>
        <w:rPr>
          <w:rFonts w:ascii="Arial" w:hAnsi="Arial" w:cs="Arial"/>
        </w:rPr>
      </w:pPr>
      <w:r>
        <w:rPr>
          <w:rFonts w:ascii="Arial" w:hAnsi="Arial" w:cs="Arial"/>
        </w:rPr>
        <w:t>Do upływu terminu składania ofert wykonawca może zmienić / wycofać ofertę.</w:t>
      </w:r>
    </w:p>
    <w:p w14:paraId="2DC318AD" w14:textId="77777777" w:rsidR="00C21D0C" w:rsidRDefault="00000000">
      <w:pPr>
        <w:pStyle w:val="Akapitzlist"/>
        <w:numPr>
          <w:ilvl w:val="1"/>
          <w:numId w:val="1"/>
        </w:numPr>
        <w:suppressAutoHyphens/>
        <w:spacing w:before="114" w:after="0" w:line="276" w:lineRule="auto"/>
        <w:ind w:left="993" w:hanging="633"/>
        <w:jc w:val="both"/>
        <w:rPr>
          <w:rFonts w:ascii="Arial" w:hAnsi="Arial" w:cs="Arial"/>
        </w:rPr>
      </w:pPr>
      <w:r>
        <w:rPr>
          <w:rFonts w:ascii="Arial" w:hAnsi="Arial" w:cs="Arial"/>
        </w:rPr>
        <w:t>Do oferty należy dołączyć wszystkie wymagane w SWZ dokumenty.</w:t>
      </w:r>
    </w:p>
    <w:p w14:paraId="3096837C" w14:textId="597ACE68" w:rsidR="00C21D0C" w:rsidRPr="00F538F4" w:rsidRDefault="00F538F4">
      <w:pPr>
        <w:pStyle w:val="Akapitzlist"/>
        <w:numPr>
          <w:ilvl w:val="1"/>
          <w:numId w:val="1"/>
        </w:numPr>
        <w:tabs>
          <w:tab w:val="left" w:pos="0"/>
        </w:tabs>
        <w:suppressAutoHyphens/>
        <w:spacing w:after="0" w:line="276" w:lineRule="auto"/>
        <w:ind w:left="993" w:hanging="633"/>
        <w:jc w:val="both"/>
        <w:rPr>
          <w:rFonts w:ascii="Arial" w:hAnsi="Arial" w:cs="Arial"/>
        </w:rPr>
      </w:pPr>
      <w:r w:rsidRPr="00F538F4">
        <w:rPr>
          <w:rFonts w:ascii="Arial" w:hAnsi="Arial"/>
        </w:rPr>
        <w:t xml:space="preserve">Wykonawca lub osoba przez niego upoważniona podpisuje wypełniony formularz oferty </w:t>
      </w:r>
      <w:r w:rsidRPr="00F538F4">
        <w:rPr>
          <w:rFonts w:ascii="Arial" w:hAnsi="Arial"/>
          <w:b/>
        </w:rPr>
        <w:t>podpisem kwalifikowanym lub podpisem zaufanym (</w:t>
      </w:r>
      <w:hyperlink r:id="rId18" w:history="1">
        <w:r w:rsidRPr="00F538F4">
          <w:rPr>
            <w:rStyle w:val="Hipercze"/>
            <w:rFonts w:ascii="Arial" w:hAnsi="Arial"/>
            <w:b/>
            <w:color w:val="auto"/>
          </w:rPr>
          <w:t>gov.pl</w:t>
        </w:r>
      </w:hyperlink>
      <w:r w:rsidRPr="00F538F4">
        <w:rPr>
          <w:rFonts w:ascii="Arial" w:hAnsi="Arial"/>
          <w:b/>
        </w:rPr>
        <w:t>) lub elektronicznym podpisem osobistym (e-dowód) . Nie należy nanosić żadnych zmian w dokumencie,</w:t>
      </w:r>
      <w:r w:rsidRPr="00F538F4">
        <w:rPr>
          <w:rFonts w:ascii="Arial" w:eastAsia="Times New Roman" w:hAnsi="Arial"/>
        </w:rPr>
        <w:t xml:space="preserve"> po opatrzeniu go podpisem, może to skutkować naruszeniem integralności podpisu, a w konsekwencji odrzuceniem oferty.</w:t>
      </w:r>
    </w:p>
    <w:p w14:paraId="193EEF56" w14:textId="77777777" w:rsidR="00C21D0C" w:rsidRDefault="00000000">
      <w:pPr>
        <w:pStyle w:val="Akapitzlist"/>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t>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Pzp.</w:t>
      </w:r>
    </w:p>
    <w:p w14:paraId="28B1609E" w14:textId="77777777" w:rsidR="008A42D6" w:rsidRPr="0099031B" w:rsidRDefault="008A42D6" w:rsidP="008A42D6">
      <w:pPr>
        <w:pStyle w:val="Akapitzlist"/>
        <w:numPr>
          <w:ilvl w:val="1"/>
          <w:numId w:val="1"/>
        </w:numPr>
        <w:tabs>
          <w:tab w:val="left" w:pos="0"/>
        </w:tabs>
        <w:suppressAutoHyphens/>
        <w:spacing w:before="240" w:after="0" w:line="276" w:lineRule="auto"/>
        <w:ind w:left="993" w:hanging="633"/>
        <w:jc w:val="both"/>
        <w:rPr>
          <w:rFonts w:ascii="Arial" w:hAnsi="Arial" w:cs="Arial"/>
        </w:rPr>
      </w:pPr>
      <w:r>
        <w:rPr>
          <w:rFonts w:ascii="Arial" w:hAnsi="Arial" w:cs="Arial"/>
        </w:rPr>
        <w:t xml:space="preserve">Zamawiający informuje, że oferty składane w postępowaniu o zamówienie publiczne są jawne i podlegają udostępnieniu od chwili ich otwarcia, z wyjątkiem informacji stanowiących tajemnicę przedsiębiorstwa w rozumieniu ustawy z dnia 16 kwietnia 1993 r. o zwalczaniu nieuczciwej konkurencji (Dz. U. z 2022 r. poz. 1233), jeśli wykonawca w terminie składania ofert zastrzegł, że nie mogą one być udostępniane i jednocześnie wykazał, iż zastrzeżone informacje stanowią </w:t>
      </w:r>
      <w:r w:rsidRPr="0099031B">
        <w:rPr>
          <w:rFonts w:ascii="Arial" w:hAnsi="Arial" w:cs="Arial"/>
        </w:rPr>
        <w:t>tajemnicę przedsiębiorstwa.</w:t>
      </w:r>
    </w:p>
    <w:p w14:paraId="37D44BAA" w14:textId="77777777" w:rsidR="008A42D6" w:rsidRPr="0099031B" w:rsidRDefault="008A42D6" w:rsidP="008A42D6">
      <w:pPr>
        <w:pStyle w:val="Akapitzlist"/>
        <w:numPr>
          <w:ilvl w:val="1"/>
          <w:numId w:val="1"/>
        </w:numPr>
        <w:tabs>
          <w:tab w:val="left" w:pos="0"/>
        </w:tabs>
        <w:suppressAutoHyphens/>
        <w:spacing w:before="240" w:after="0" w:line="276" w:lineRule="auto"/>
        <w:ind w:left="993" w:hanging="633"/>
        <w:jc w:val="both"/>
        <w:rPr>
          <w:rFonts w:ascii="Arial" w:hAnsi="Arial" w:cs="Arial"/>
        </w:rPr>
      </w:pPr>
      <w:r w:rsidRPr="0099031B">
        <w:rPr>
          <w:rFonts w:ascii="Arial" w:hAnsi="Arial" w:cs="Arial"/>
        </w:rPr>
        <w:t>Informacje stanowiące tajemnicę przedsiębiorstwa, należy złożyć w miejscu wyznaczonym do tego celu na platformie zakupowej. Zamawiający nie ponosi odpowiedzialności za niedochowanie tajemnicy przedsiębiorstwa w przypadku innego sposobu załączenia dokumentów objętych tajemnicą przedsiębiorstwa.</w:t>
      </w:r>
    </w:p>
    <w:p w14:paraId="5A3B4203" w14:textId="77777777" w:rsidR="00C21D0C" w:rsidRDefault="00C21D0C">
      <w:pPr>
        <w:tabs>
          <w:tab w:val="left" w:pos="0"/>
        </w:tabs>
        <w:suppressAutoHyphens/>
        <w:spacing w:before="240" w:after="120" w:line="276" w:lineRule="auto"/>
        <w:ind w:left="360"/>
        <w:jc w:val="both"/>
        <w:rPr>
          <w:rFonts w:ascii="Arial" w:hAnsi="Arial" w:cs="Arial"/>
        </w:rPr>
      </w:pPr>
    </w:p>
    <w:p w14:paraId="2E606401" w14:textId="77777777" w:rsidR="00C21D0C" w:rsidRDefault="00000000">
      <w:pPr>
        <w:pStyle w:val="Nagwek1"/>
        <w:numPr>
          <w:ilvl w:val="0"/>
          <w:numId w:val="1"/>
        </w:numPr>
        <w:spacing w:before="0" w:after="240" w:line="276" w:lineRule="auto"/>
        <w:jc w:val="both"/>
        <w:rPr>
          <w:lang w:eastAsia="ar-SA"/>
        </w:rPr>
      </w:pPr>
      <w:bookmarkStart w:id="23" w:name="_Toc130804285"/>
      <w:r>
        <w:rPr>
          <w:lang w:eastAsia="ar-SA"/>
        </w:rPr>
        <w:t>Termin otwarcia ofert.</w:t>
      </w:r>
      <w:bookmarkEnd w:id="23"/>
    </w:p>
    <w:p w14:paraId="42E937F4" w14:textId="7AE39162" w:rsidR="00C21D0C" w:rsidRDefault="00000000">
      <w:pPr>
        <w:pStyle w:val="Akapitzlist"/>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t xml:space="preserve">Otwarcie ofert nastąpi w dniu </w:t>
      </w:r>
      <w:r w:rsidR="009C388F">
        <w:rPr>
          <w:rFonts w:ascii="Arial" w:hAnsi="Arial" w:cs="Arial"/>
          <w:b/>
          <w:bCs/>
        </w:rPr>
        <w:t>18</w:t>
      </w:r>
      <w:r>
        <w:rPr>
          <w:rFonts w:ascii="Arial" w:hAnsi="Arial" w:cs="Arial"/>
          <w:b/>
          <w:bCs/>
        </w:rPr>
        <w:t>.</w:t>
      </w:r>
      <w:r w:rsidR="009C388F">
        <w:rPr>
          <w:rFonts w:ascii="Arial" w:hAnsi="Arial" w:cs="Arial"/>
          <w:b/>
          <w:bCs/>
        </w:rPr>
        <w:t>03</w:t>
      </w:r>
      <w:r>
        <w:rPr>
          <w:rFonts w:ascii="Arial" w:hAnsi="Arial" w:cs="Arial"/>
          <w:b/>
          <w:bCs/>
        </w:rPr>
        <w:t>.202</w:t>
      </w:r>
      <w:r w:rsidR="009C388F">
        <w:rPr>
          <w:rFonts w:ascii="Arial" w:hAnsi="Arial" w:cs="Arial"/>
          <w:b/>
          <w:bCs/>
        </w:rPr>
        <w:t>4</w:t>
      </w:r>
      <w:r>
        <w:rPr>
          <w:rFonts w:ascii="Arial" w:hAnsi="Arial" w:cs="Arial"/>
          <w:b/>
          <w:bCs/>
        </w:rPr>
        <w:t xml:space="preserve"> r., o godzinie </w:t>
      </w:r>
      <w:r w:rsidR="00441385">
        <w:rPr>
          <w:rFonts w:ascii="Arial" w:hAnsi="Arial" w:cs="Arial"/>
          <w:b/>
          <w:bCs/>
        </w:rPr>
        <w:t>1</w:t>
      </w:r>
      <w:r w:rsidR="00DB6046">
        <w:rPr>
          <w:rFonts w:ascii="Arial" w:hAnsi="Arial" w:cs="Arial"/>
          <w:b/>
          <w:bCs/>
        </w:rPr>
        <w:t>0</w:t>
      </w:r>
      <w:r>
        <w:rPr>
          <w:rFonts w:ascii="Arial" w:hAnsi="Arial" w:cs="Arial"/>
          <w:b/>
          <w:bCs/>
        </w:rPr>
        <w:t>.05.</w:t>
      </w:r>
    </w:p>
    <w:p w14:paraId="08147152" w14:textId="77777777" w:rsidR="00C21D0C" w:rsidRDefault="00000000">
      <w:pPr>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t>Zamawiający nie przewiduje publicznego otwarcia ofert.</w:t>
      </w:r>
    </w:p>
    <w:p w14:paraId="134C1CED" w14:textId="77777777" w:rsidR="00C21D0C" w:rsidRDefault="00000000">
      <w:pPr>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t>Zamawiający, najpóźniej przed otwarciem ofert, udostępnia na stronie internetowej prowadzonego postępowania informację o kwocie, jaką zamierza przeznaczyć na sfinansowanie zamówienia.</w:t>
      </w:r>
    </w:p>
    <w:p w14:paraId="69FE642C" w14:textId="77777777" w:rsidR="00C21D0C" w:rsidRDefault="00000000">
      <w:pPr>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t>Zamawiający, niezwłocznie po otwarciu ofert, udostępnia na stronie internetowej prowadzonego postępowania informacje o:</w:t>
      </w:r>
    </w:p>
    <w:p w14:paraId="5F55CF0A" w14:textId="77777777" w:rsidR="00C21D0C" w:rsidRDefault="00000000">
      <w:pPr>
        <w:pStyle w:val="Akapitzlist"/>
        <w:numPr>
          <w:ilvl w:val="2"/>
          <w:numId w:val="1"/>
        </w:numPr>
        <w:tabs>
          <w:tab w:val="left" w:pos="0"/>
        </w:tabs>
        <w:suppressAutoHyphens/>
        <w:spacing w:after="0" w:line="276" w:lineRule="auto"/>
        <w:ind w:left="1418" w:hanging="698"/>
        <w:jc w:val="both"/>
        <w:rPr>
          <w:rFonts w:ascii="Arial" w:hAnsi="Arial" w:cs="Arial"/>
        </w:rPr>
      </w:pPr>
      <w:r>
        <w:rPr>
          <w:rFonts w:ascii="Arial" w:hAnsi="Arial" w:cs="Arial"/>
        </w:rPr>
        <w:t>nazwach albo imionach i nazwiskach oraz siedzibach lub miejscach prowadzonej działalności gospodarczej, albo miejscach zamieszkania wykonawców, których oferty zostały otwarte;</w:t>
      </w:r>
    </w:p>
    <w:p w14:paraId="79F4916A" w14:textId="77777777" w:rsidR="00C21D0C" w:rsidRDefault="00000000">
      <w:pPr>
        <w:pStyle w:val="Akapitzlist"/>
        <w:numPr>
          <w:ilvl w:val="2"/>
          <w:numId w:val="1"/>
        </w:numPr>
        <w:tabs>
          <w:tab w:val="left" w:pos="0"/>
        </w:tabs>
        <w:suppressAutoHyphens/>
        <w:spacing w:after="0" w:line="276" w:lineRule="auto"/>
        <w:ind w:left="1276" w:hanging="556"/>
        <w:jc w:val="both"/>
        <w:rPr>
          <w:rFonts w:ascii="Arial" w:hAnsi="Arial" w:cs="Arial"/>
        </w:rPr>
      </w:pPr>
      <w:r>
        <w:rPr>
          <w:rFonts w:ascii="Arial" w:hAnsi="Arial" w:cs="Arial"/>
        </w:rPr>
        <w:t>cenach zawartych w ofertach.</w:t>
      </w:r>
    </w:p>
    <w:p w14:paraId="367B8718" w14:textId="77777777" w:rsidR="00C21D0C" w:rsidRDefault="00C21D0C">
      <w:pPr>
        <w:pStyle w:val="Akapitzlist"/>
        <w:tabs>
          <w:tab w:val="left" w:pos="0"/>
        </w:tabs>
        <w:suppressAutoHyphens/>
        <w:spacing w:before="240" w:after="120" w:line="276" w:lineRule="auto"/>
        <w:ind w:left="1276"/>
        <w:jc w:val="both"/>
        <w:rPr>
          <w:rFonts w:ascii="Arial" w:hAnsi="Arial" w:cs="Arial"/>
        </w:rPr>
      </w:pPr>
    </w:p>
    <w:p w14:paraId="3BFA79A9" w14:textId="77777777" w:rsidR="00C21D0C" w:rsidRDefault="00000000">
      <w:pPr>
        <w:pStyle w:val="Nagwek1"/>
        <w:numPr>
          <w:ilvl w:val="0"/>
          <w:numId w:val="1"/>
        </w:numPr>
        <w:spacing w:after="240" w:line="276" w:lineRule="auto"/>
        <w:jc w:val="both"/>
        <w:rPr>
          <w:lang w:eastAsia="ar-SA"/>
        </w:rPr>
      </w:pPr>
      <w:bookmarkStart w:id="24" w:name="_Toc130804286"/>
      <w:r>
        <w:rPr>
          <w:lang w:eastAsia="ar-SA"/>
        </w:rPr>
        <w:lastRenderedPageBreak/>
        <w:t>Termin związania ofertą.</w:t>
      </w:r>
      <w:bookmarkEnd w:id="24"/>
    </w:p>
    <w:p w14:paraId="131A2F59" w14:textId="2DCA4CAC" w:rsidR="00C21D0C" w:rsidRDefault="00000000">
      <w:pPr>
        <w:tabs>
          <w:tab w:val="left" w:pos="0"/>
        </w:tabs>
        <w:suppressAutoHyphens/>
        <w:spacing w:after="0" w:line="276" w:lineRule="auto"/>
        <w:ind w:left="360"/>
        <w:jc w:val="both"/>
        <w:rPr>
          <w:rFonts w:ascii="Arial" w:hAnsi="Arial" w:cs="Arial"/>
        </w:rPr>
      </w:pPr>
      <w:r>
        <w:rPr>
          <w:rFonts w:ascii="Arial" w:hAnsi="Arial" w:cs="Arial"/>
        </w:rPr>
        <w:t xml:space="preserve">Termin związania ofertą wynosi 30 dni od dnia upływu terminu składania ofert. Wykonawca jest związany ofertą do dnia </w:t>
      </w:r>
      <w:r w:rsidR="009C388F">
        <w:rPr>
          <w:rFonts w:ascii="Arial" w:hAnsi="Arial" w:cs="Arial"/>
          <w:b/>
          <w:bCs/>
        </w:rPr>
        <w:t>16</w:t>
      </w:r>
      <w:r>
        <w:rPr>
          <w:rFonts w:ascii="Arial" w:hAnsi="Arial" w:cs="Arial"/>
          <w:b/>
          <w:bCs/>
        </w:rPr>
        <w:t>.</w:t>
      </w:r>
      <w:r w:rsidR="009C388F">
        <w:rPr>
          <w:rFonts w:ascii="Arial" w:hAnsi="Arial" w:cs="Arial"/>
          <w:b/>
          <w:bCs/>
        </w:rPr>
        <w:t>04</w:t>
      </w:r>
      <w:r>
        <w:rPr>
          <w:rFonts w:ascii="Arial" w:hAnsi="Arial" w:cs="Arial"/>
          <w:b/>
          <w:bCs/>
        </w:rPr>
        <w:t>.202</w:t>
      </w:r>
      <w:r w:rsidR="009C388F">
        <w:rPr>
          <w:rFonts w:ascii="Arial" w:hAnsi="Arial" w:cs="Arial"/>
          <w:b/>
          <w:bCs/>
        </w:rPr>
        <w:t>4</w:t>
      </w:r>
      <w:r w:rsidR="00F538F4">
        <w:rPr>
          <w:rFonts w:ascii="Arial" w:hAnsi="Arial" w:cs="Arial"/>
          <w:b/>
          <w:bCs/>
        </w:rPr>
        <w:t xml:space="preserve"> </w:t>
      </w:r>
      <w:r>
        <w:rPr>
          <w:rFonts w:ascii="Arial" w:hAnsi="Arial" w:cs="Arial"/>
          <w:b/>
          <w:bCs/>
        </w:rPr>
        <w:t>r.</w:t>
      </w:r>
    </w:p>
    <w:p w14:paraId="6E9732D6" w14:textId="77777777" w:rsidR="00C21D0C" w:rsidRDefault="00C21D0C">
      <w:pPr>
        <w:pStyle w:val="Nagwek1"/>
        <w:spacing w:after="240" w:line="276" w:lineRule="auto"/>
        <w:ind w:left="360" w:firstLine="0"/>
        <w:jc w:val="both"/>
        <w:rPr>
          <w:b w:val="0"/>
          <w:lang w:eastAsia="ar-SA"/>
        </w:rPr>
      </w:pPr>
    </w:p>
    <w:p w14:paraId="39861CDA" w14:textId="77777777" w:rsidR="00C21D0C" w:rsidRDefault="00000000">
      <w:pPr>
        <w:pStyle w:val="Nagwek1"/>
        <w:numPr>
          <w:ilvl w:val="0"/>
          <w:numId w:val="1"/>
        </w:numPr>
        <w:spacing w:after="240" w:line="276" w:lineRule="auto"/>
        <w:jc w:val="both"/>
        <w:rPr>
          <w:lang w:eastAsia="ar-SA"/>
        </w:rPr>
      </w:pPr>
      <w:bookmarkStart w:id="25" w:name="_Toc130804287"/>
      <w:r>
        <w:rPr>
          <w:lang w:eastAsia="ar-SA"/>
        </w:rPr>
        <w:t>Podstawy wykluczenia, o których mowa w art. 108 ust. 1 ustawy Pzp oraz dodatkowe podstawy wykluczenia.</w:t>
      </w:r>
      <w:bookmarkEnd w:id="25"/>
    </w:p>
    <w:p w14:paraId="690D9A41" w14:textId="77777777" w:rsidR="00C21D0C" w:rsidRDefault="00000000">
      <w:pPr>
        <w:pStyle w:val="Tekstpodstawowy"/>
        <w:numPr>
          <w:ilvl w:val="1"/>
          <w:numId w:val="1"/>
        </w:numPr>
        <w:tabs>
          <w:tab w:val="left" w:pos="1395"/>
          <w:tab w:val="left" w:pos="3149"/>
          <w:tab w:val="left" w:pos="3587"/>
          <w:tab w:val="left" w:pos="4937"/>
          <w:tab w:val="left" w:pos="6469"/>
          <w:tab w:val="left" w:pos="7692"/>
          <w:tab w:val="left" w:pos="8281"/>
        </w:tabs>
        <w:spacing w:before="0" w:line="276" w:lineRule="auto"/>
        <w:ind w:left="993" w:hanging="633"/>
        <w:jc w:val="both"/>
        <w:rPr>
          <w:sz w:val="22"/>
          <w:szCs w:val="22"/>
        </w:rPr>
      </w:pPr>
      <w:r>
        <w:rPr>
          <w:sz w:val="22"/>
          <w:szCs w:val="22"/>
        </w:rPr>
        <w:t>Z postępowania o udzielenie zamówienia wyklucza się wykonawcę w okolicznościach, o których mowa w art. 108 ust. 1 ustawy Pzp.</w:t>
      </w:r>
    </w:p>
    <w:p w14:paraId="49E39F42" w14:textId="77777777" w:rsidR="00C21D0C" w:rsidRDefault="00000000">
      <w:pPr>
        <w:pStyle w:val="Akapitzlist"/>
        <w:numPr>
          <w:ilvl w:val="1"/>
          <w:numId w:val="1"/>
        </w:numPr>
        <w:spacing w:after="0"/>
        <w:ind w:left="993" w:hanging="633"/>
        <w:jc w:val="both"/>
        <w:rPr>
          <w:rFonts w:ascii="Arial" w:hAnsi="Arial" w:cs="Arial"/>
          <w:lang w:eastAsia="ar-SA"/>
        </w:rPr>
      </w:pPr>
      <w:r>
        <w:rPr>
          <w:rFonts w:ascii="Arial" w:hAnsi="Arial" w:cs="Arial"/>
        </w:rPr>
        <w:t>Na podstawie ustawy z dnia 13 kwietnia 2022 r. o szczególnych rozwiązaniach w zakresie przeciwdziałania wspieraniu agresji na Ukrainę oraz służących ochronie bezpieczeństwa narodowego wyklucza się wykonawcę w okolicznościach, o których mowa w art. 7 ust. 1 w/w ustawy.</w:t>
      </w:r>
    </w:p>
    <w:p w14:paraId="3C61732E" w14:textId="77777777" w:rsidR="00C21D0C" w:rsidRDefault="00C21D0C">
      <w:pPr>
        <w:pStyle w:val="Nagwek1"/>
        <w:spacing w:line="276" w:lineRule="auto"/>
        <w:ind w:left="993" w:firstLine="0"/>
        <w:jc w:val="both"/>
        <w:rPr>
          <w:b w:val="0"/>
          <w:lang w:eastAsia="ar-SA"/>
        </w:rPr>
      </w:pPr>
    </w:p>
    <w:p w14:paraId="0B097EAB" w14:textId="77777777" w:rsidR="00C21D0C" w:rsidRDefault="00000000">
      <w:pPr>
        <w:pStyle w:val="Nagwek1"/>
        <w:numPr>
          <w:ilvl w:val="0"/>
          <w:numId w:val="1"/>
        </w:numPr>
        <w:spacing w:after="240" w:line="276" w:lineRule="auto"/>
        <w:jc w:val="both"/>
        <w:rPr>
          <w:lang w:eastAsia="ar-SA"/>
        </w:rPr>
      </w:pPr>
      <w:bookmarkStart w:id="26" w:name="_Toc130804288"/>
      <w:r>
        <w:rPr>
          <w:lang w:eastAsia="ar-SA"/>
        </w:rPr>
        <w:t>Informacje o warunkach udziału w postępowaniu.</w:t>
      </w:r>
      <w:bookmarkEnd w:id="26"/>
    </w:p>
    <w:p w14:paraId="565077BD" w14:textId="15C4043C" w:rsidR="007829A2" w:rsidRDefault="00000000" w:rsidP="006E7EC7">
      <w:pPr>
        <w:pStyle w:val="Akapitzlist"/>
        <w:numPr>
          <w:ilvl w:val="1"/>
          <w:numId w:val="1"/>
        </w:numPr>
        <w:tabs>
          <w:tab w:val="left" w:pos="1391"/>
        </w:tabs>
        <w:spacing w:after="0" w:line="276" w:lineRule="auto"/>
        <w:ind w:left="993" w:hanging="633"/>
        <w:jc w:val="both"/>
        <w:rPr>
          <w:rFonts w:ascii="Arial" w:hAnsi="Arial" w:cs="Arial"/>
        </w:rPr>
      </w:pPr>
      <w:r>
        <w:rPr>
          <w:rFonts w:ascii="Arial" w:hAnsi="Arial" w:cs="Arial"/>
        </w:rPr>
        <w:t>O udzielenie zamówienia mogą ubiegać się wykonawcy, którzy</w:t>
      </w:r>
      <w:r w:rsidR="007829A2">
        <w:rPr>
          <w:rFonts w:ascii="Arial" w:hAnsi="Arial" w:cs="Arial"/>
        </w:rPr>
        <w:t>:</w:t>
      </w:r>
    </w:p>
    <w:p w14:paraId="1BE333A9" w14:textId="77777777" w:rsidR="007829A2" w:rsidRDefault="007829A2" w:rsidP="007829A2">
      <w:pPr>
        <w:pStyle w:val="Akapitzlist"/>
        <w:tabs>
          <w:tab w:val="left" w:pos="1391"/>
        </w:tabs>
        <w:spacing w:after="0" w:line="276" w:lineRule="auto"/>
        <w:ind w:left="993"/>
        <w:jc w:val="both"/>
        <w:rPr>
          <w:rFonts w:ascii="Arial" w:hAnsi="Arial" w:cs="Arial"/>
        </w:rPr>
      </w:pPr>
    </w:p>
    <w:p w14:paraId="2B7CED2D" w14:textId="77777777" w:rsidR="003058FA" w:rsidRDefault="000F518E" w:rsidP="003058FA">
      <w:pPr>
        <w:rPr>
          <w:rFonts w:ascii="Arial" w:hAnsi="Arial" w:cs="Arial"/>
          <w:b/>
          <w:bCs/>
        </w:rPr>
      </w:pPr>
      <w:r w:rsidRPr="003058FA">
        <w:rPr>
          <w:rFonts w:ascii="Arial" w:hAnsi="Arial" w:cs="Arial"/>
          <w:b/>
          <w:bCs/>
        </w:rPr>
        <w:t xml:space="preserve">Kwalifikacje sprzętowe: </w:t>
      </w:r>
    </w:p>
    <w:p w14:paraId="7AC6755F" w14:textId="1D579DD7" w:rsidR="003058FA" w:rsidRPr="003058FA" w:rsidRDefault="007829A2" w:rsidP="003058FA">
      <w:pPr>
        <w:rPr>
          <w:rFonts w:ascii="Arial" w:hAnsi="Arial" w:cs="Arial"/>
        </w:rPr>
      </w:pPr>
      <w:r w:rsidRPr="003058FA">
        <w:rPr>
          <w:rFonts w:ascii="Arial" w:hAnsi="Arial" w:cs="Arial"/>
          <w:b/>
          <w:bCs/>
        </w:rPr>
        <w:t>Cz. I</w:t>
      </w:r>
      <w:r w:rsidR="003058FA">
        <w:rPr>
          <w:rFonts w:ascii="Arial" w:hAnsi="Arial" w:cs="Arial"/>
          <w:b/>
          <w:bCs/>
        </w:rPr>
        <w:t xml:space="preserve"> -</w:t>
      </w:r>
      <w:r w:rsidR="003058FA" w:rsidRPr="003058FA">
        <w:rPr>
          <w:rFonts w:ascii="Arial" w:hAnsi="Arial" w:cs="Arial"/>
          <w:b/>
          <w:bCs/>
        </w:rPr>
        <w:t xml:space="preserve"> </w:t>
      </w:r>
      <w:r w:rsidR="003058FA" w:rsidRPr="003058FA">
        <w:rPr>
          <w:rFonts w:ascii="Arial" w:hAnsi="Arial" w:cs="Arial"/>
        </w:rPr>
        <w:t>dysponowanie</w:t>
      </w:r>
      <w:r w:rsidR="00DB6046" w:rsidRPr="003058FA">
        <w:rPr>
          <w:rFonts w:ascii="Arial" w:hAnsi="Arial" w:cs="Arial"/>
        </w:rPr>
        <w:t xml:space="preserve"> </w:t>
      </w:r>
      <w:r w:rsidR="003058FA" w:rsidRPr="003058FA">
        <w:rPr>
          <w:rFonts w:ascii="Arial" w:hAnsi="Arial" w:cs="Arial"/>
        </w:rPr>
        <w:t>piłą spalinową do drewna – min. 2szt.</w:t>
      </w:r>
    </w:p>
    <w:p w14:paraId="33367217" w14:textId="698D0478" w:rsidR="003058FA" w:rsidRDefault="003058FA" w:rsidP="003058FA">
      <w:pPr>
        <w:rPr>
          <w:rFonts w:ascii="Arial" w:hAnsi="Arial" w:cs="Arial"/>
        </w:rPr>
      </w:pPr>
      <w:r w:rsidRPr="003058FA">
        <w:rPr>
          <w:rFonts w:ascii="Arial" w:hAnsi="Arial" w:cs="Arial"/>
        </w:rPr>
        <w:t>Dysponowanie ciągnikiem rolniczym z przyczepą lub samochodem ciężarowym do wywozu rozdrobnionych gałęzi, dysponuje frezarką do pni</w:t>
      </w:r>
    </w:p>
    <w:p w14:paraId="66B08427" w14:textId="3D4ECED3" w:rsidR="003058FA" w:rsidRPr="003058FA" w:rsidRDefault="003058FA" w:rsidP="003058FA">
      <w:pPr>
        <w:rPr>
          <w:rFonts w:ascii="Arial" w:hAnsi="Arial" w:cs="Arial"/>
        </w:rPr>
      </w:pPr>
      <w:r w:rsidRPr="003058FA">
        <w:rPr>
          <w:rFonts w:ascii="Arial" w:hAnsi="Arial" w:cs="Arial"/>
          <w:b/>
          <w:bCs/>
        </w:rPr>
        <w:t>Cz. II</w:t>
      </w:r>
      <w:r w:rsidR="00C50BE1">
        <w:rPr>
          <w:rFonts w:ascii="Arial" w:hAnsi="Arial" w:cs="Arial"/>
          <w:b/>
          <w:bCs/>
        </w:rPr>
        <w:t xml:space="preserve"> i III</w:t>
      </w:r>
      <w:r w:rsidRPr="003058FA">
        <w:rPr>
          <w:rFonts w:ascii="Arial" w:hAnsi="Arial" w:cs="Arial"/>
          <w:b/>
          <w:bCs/>
        </w:rPr>
        <w:t xml:space="preserve"> -</w:t>
      </w:r>
      <w:r>
        <w:rPr>
          <w:rFonts w:ascii="Arial" w:hAnsi="Arial" w:cs="Arial"/>
        </w:rPr>
        <w:t xml:space="preserve"> </w:t>
      </w:r>
      <w:r w:rsidRPr="003058FA">
        <w:rPr>
          <w:rFonts w:ascii="Arial" w:hAnsi="Arial" w:cs="Arial"/>
        </w:rPr>
        <w:t>dysponowanie co najmniej dw</w:t>
      </w:r>
      <w:r>
        <w:rPr>
          <w:rFonts w:ascii="Arial" w:hAnsi="Arial" w:cs="Arial"/>
        </w:rPr>
        <w:t>oma</w:t>
      </w:r>
      <w:r w:rsidRPr="003058FA">
        <w:rPr>
          <w:rFonts w:ascii="Arial" w:hAnsi="Arial" w:cs="Arial"/>
        </w:rPr>
        <w:t xml:space="preserve"> kosiark</w:t>
      </w:r>
      <w:r>
        <w:rPr>
          <w:rFonts w:ascii="Arial" w:hAnsi="Arial" w:cs="Arial"/>
        </w:rPr>
        <w:t>ami</w:t>
      </w:r>
      <w:r w:rsidRPr="003058FA">
        <w:rPr>
          <w:rFonts w:ascii="Arial" w:hAnsi="Arial" w:cs="Arial"/>
        </w:rPr>
        <w:t xml:space="preserve"> </w:t>
      </w:r>
      <w:r>
        <w:rPr>
          <w:rFonts w:ascii="Arial" w:hAnsi="Arial" w:cs="Arial"/>
        </w:rPr>
        <w:t>spalinowymi</w:t>
      </w:r>
      <w:r w:rsidRPr="003058FA">
        <w:rPr>
          <w:rFonts w:ascii="Arial" w:hAnsi="Arial" w:cs="Arial"/>
        </w:rPr>
        <w:t>, co najmniej jedn</w:t>
      </w:r>
      <w:r>
        <w:rPr>
          <w:rFonts w:ascii="Arial" w:hAnsi="Arial" w:cs="Arial"/>
        </w:rPr>
        <w:t>ą</w:t>
      </w:r>
      <w:r w:rsidRPr="003058FA">
        <w:rPr>
          <w:rFonts w:ascii="Arial" w:hAnsi="Arial" w:cs="Arial"/>
        </w:rPr>
        <w:t xml:space="preserve"> kosiark</w:t>
      </w:r>
      <w:r>
        <w:rPr>
          <w:rFonts w:ascii="Arial" w:hAnsi="Arial" w:cs="Arial"/>
        </w:rPr>
        <w:t>ą</w:t>
      </w:r>
      <w:r w:rsidRPr="003058FA">
        <w:rPr>
          <w:rFonts w:ascii="Arial" w:hAnsi="Arial" w:cs="Arial"/>
        </w:rPr>
        <w:t xml:space="preserve"> samojezdn</w:t>
      </w:r>
      <w:r>
        <w:rPr>
          <w:rFonts w:ascii="Arial" w:hAnsi="Arial" w:cs="Arial"/>
        </w:rPr>
        <w:t>ą</w:t>
      </w:r>
      <w:r w:rsidRPr="003058FA">
        <w:rPr>
          <w:rFonts w:ascii="Arial" w:hAnsi="Arial" w:cs="Arial"/>
        </w:rPr>
        <w:t xml:space="preserve"> z koszem, co najmniej jed</w:t>
      </w:r>
      <w:r>
        <w:rPr>
          <w:rFonts w:ascii="Arial" w:hAnsi="Arial" w:cs="Arial"/>
        </w:rPr>
        <w:t>nym</w:t>
      </w:r>
      <w:r w:rsidRPr="003058FA">
        <w:rPr>
          <w:rFonts w:ascii="Arial" w:hAnsi="Arial" w:cs="Arial"/>
        </w:rPr>
        <w:t xml:space="preserve"> </w:t>
      </w:r>
      <w:r>
        <w:rPr>
          <w:rFonts w:ascii="Arial" w:hAnsi="Arial" w:cs="Arial"/>
        </w:rPr>
        <w:t xml:space="preserve">wertykulatorem </w:t>
      </w:r>
      <w:r w:rsidRPr="003058FA">
        <w:rPr>
          <w:rFonts w:ascii="Arial" w:hAnsi="Arial" w:cs="Arial"/>
        </w:rPr>
        <w:t>, co najmniej dw</w:t>
      </w:r>
      <w:r>
        <w:rPr>
          <w:rFonts w:ascii="Arial" w:hAnsi="Arial" w:cs="Arial"/>
        </w:rPr>
        <w:t>oma kosami spalinowymi żyłkowymi</w:t>
      </w:r>
    </w:p>
    <w:p w14:paraId="0F6E9050" w14:textId="4AC3BD9D" w:rsidR="003058FA" w:rsidRDefault="003058FA" w:rsidP="007829A2">
      <w:pPr>
        <w:spacing w:line="276" w:lineRule="auto"/>
        <w:ind w:left="360"/>
        <w:rPr>
          <w:rFonts w:ascii="Arial" w:hAnsi="Arial" w:cs="Arial"/>
          <w:b/>
          <w:bCs/>
        </w:rPr>
      </w:pPr>
    </w:p>
    <w:p w14:paraId="269487F2" w14:textId="77777777" w:rsidR="00C50BE1" w:rsidRDefault="000F518E" w:rsidP="00C50BE1">
      <w:pPr>
        <w:spacing w:line="276" w:lineRule="auto"/>
        <w:jc w:val="both"/>
        <w:rPr>
          <w:rFonts w:ascii="Arial" w:hAnsi="Arial" w:cs="Arial"/>
        </w:rPr>
      </w:pPr>
      <w:r>
        <w:rPr>
          <w:rFonts w:ascii="Arial" w:hAnsi="Arial" w:cs="Arial"/>
          <w:b/>
          <w:bCs/>
        </w:rPr>
        <w:t>K</w:t>
      </w:r>
      <w:r w:rsidR="0061204A">
        <w:rPr>
          <w:rFonts w:ascii="Arial" w:hAnsi="Arial" w:cs="Arial"/>
          <w:b/>
          <w:bCs/>
        </w:rPr>
        <w:t>walifikacje zawodowe</w:t>
      </w:r>
      <w:r w:rsidR="0061204A" w:rsidRPr="0061204A">
        <w:rPr>
          <w:rFonts w:ascii="Arial" w:hAnsi="Arial" w:cs="Arial"/>
        </w:rPr>
        <w:t>:</w:t>
      </w:r>
      <w:r w:rsidR="0061204A">
        <w:rPr>
          <w:rFonts w:ascii="Arial" w:hAnsi="Arial" w:cs="Arial"/>
        </w:rPr>
        <w:t xml:space="preserve"> </w:t>
      </w:r>
    </w:p>
    <w:p w14:paraId="7142ED97" w14:textId="13414B7A" w:rsidR="00C50BE1" w:rsidRPr="00C50BE1" w:rsidRDefault="0061204A" w:rsidP="00C50BE1">
      <w:pPr>
        <w:spacing w:line="276" w:lineRule="auto"/>
        <w:jc w:val="both"/>
        <w:rPr>
          <w:rFonts w:ascii="Arial" w:hAnsi="Arial" w:cs="Arial"/>
        </w:rPr>
      </w:pPr>
      <w:r w:rsidRPr="00DB6046">
        <w:rPr>
          <w:rFonts w:ascii="Arial" w:hAnsi="Arial" w:cs="Arial"/>
          <w:b/>
          <w:bCs/>
        </w:rPr>
        <w:t>Cz. I</w:t>
      </w:r>
      <w:r w:rsidR="00C50BE1">
        <w:rPr>
          <w:rFonts w:ascii="Arial" w:hAnsi="Arial" w:cs="Arial"/>
          <w:b/>
          <w:bCs/>
        </w:rPr>
        <w:t xml:space="preserve"> - </w:t>
      </w:r>
      <w:r w:rsidR="00C50BE1" w:rsidRPr="00C50BE1">
        <w:rPr>
          <w:rFonts w:ascii="Arial" w:hAnsi="Arial" w:cs="Arial"/>
        </w:rPr>
        <w:t xml:space="preserve">min. trzech pracowników posiadających co najmniej wykształcenie zawodowe ogrodnicze, rolne lub leśne bądź z zakresu urządzania terenów zieleni lub z minimum </w:t>
      </w:r>
      <w:r w:rsidR="00C50BE1">
        <w:rPr>
          <w:rFonts w:ascii="Arial" w:hAnsi="Arial" w:cs="Arial"/>
        </w:rPr>
        <w:br/>
      </w:r>
      <w:r w:rsidR="00C50BE1" w:rsidRPr="00C50BE1">
        <w:rPr>
          <w:rFonts w:ascii="Arial" w:hAnsi="Arial" w:cs="Arial"/>
        </w:rPr>
        <w:t xml:space="preserve">2-letnim doświadczeniem w pracy przy </w:t>
      </w:r>
      <w:r w:rsidR="00C50BE1" w:rsidRPr="00C50BE1">
        <w:rPr>
          <w:rFonts w:ascii="Arial" w:hAnsi="Arial" w:cs="Arial"/>
          <w:color w:val="000000" w:themeColor="text1"/>
        </w:rPr>
        <w:t>wycince drzew, zabiegach  pielęgnacyjnych w koronie drzew, frezowaniu pni, cięciach korygujących statykę drzew, likwidacji chemicznej i koszeniu Barszczu Sosnowskiego, pielęgnacji żywopłotów oraz podlewaniu nasadzeń drzew</w:t>
      </w:r>
      <w:r w:rsidR="00C50BE1">
        <w:rPr>
          <w:rFonts w:ascii="Arial" w:hAnsi="Arial" w:cs="Arial"/>
          <w:color w:val="000000" w:themeColor="text1"/>
        </w:rPr>
        <w:t xml:space="preserve">. </w:t>
      </w:r>
      <w:r w:rsidR="00C50BE1" w:rsidRPr="00C50BE1">
        <w:rPr>
          <w:rFonts w:ascii="Arial" w:hAnsi="Arial" w:cs="Arial"/>
          <w:color w:val="000000" w:themeColor="text1"/>
        </w:rPr>
        <w:t xml:space="preserve">Zatrudnione osoby muszą posiadać aktualne świadectwo ukończenia kursu lub szkolenia w zakresie obsługi pilarek spalinowych oraz posiadać aktualne zaświadczenie lekarskie </w:t>
      </w:r>
      <w:r w:rsidR="00C50BE1">
        <w:rPr>
          <w:rFonts w:ascii="Arial" w:hAnsi="Arial" w:cs="Arial"/>
          <w:color w:val="000000" w:themeColor="text1"/>
        </w:rPr>
        <w:br/>
      </w:r>
      <w:r w:rsidR="00C50BE1" w:rsidRPr="00C50BE1">
        <w:rPr>
          <w:rFonts w:ascii="Arial" w:hAnsi="Arial" w:cs="Arial"/>
          <w:color w:val="000000" w:themeColor="text1"/>
        </w:rPr>
        <w:t>o braku przeciwskazań do wykonywania pracy na wysokości.</w:t>
      </w:r>
    </w:p>
    <w:p w14:paraId="2F45C337" w14:textId="4AF95060" w:rsidR="00C50BE1" w:rsidRDefault="00C50BE1" w:rsidP="00C50BE1">
      <w:pPr>
        <w:spacing w:line="276" w:lineRule="auto"/>
        <w:jc w:val="both"/>
        <w:rPr>
          <w:rFonts w:ascii="Arial" w:hAnsi="Arial" w:cs="Arial"/>
          <w:b/>
          <w:bCs/>
        </w:rPr>
      </w:pPr>
      <w:r>
        <w:rPr>
          <w:rFonts w:ascii="Arial" w:hAnsi="Arial" w:cs="Arial"/>
          <w:b/>
          <w:bCs/>
        </w:rPr>
        <w:t xml:space="preserve">Cz. </w:t>
      </w:r>
      <w:r w:rsidR="0061204A" w:rsidRPr="00DB6046">
        <w:rPr>
          <w:rFonts w:ascii="Arial" w:hAnsi="Arial" w:cs="Arial"/>
          <w:b/>
          <w:bCs/>
        </w:rPr>
        <w:t>II i III</w:t>
      </w:r>
      <w:r w:rsidR="0061204A">
        <w:rPr>
          <w:rFonts w:ascii="Arial" w:hAnsi="Arial" w:cs="Arial"/>
          <w:b/>
          <w:bCs/>
        </w:rPr>
        <w:t xml:space="preserve"> </w:t>
      </w:r>
      <w:r>
        <w:rPr>
          <w:rFonts w:ascii="Arial" w:hAnsi="Arial" w:cs="Arial"/>
          <w:b/>
          <w:bCs/>
        </w:rPr>
        <w:t>–</w:t>
      </w:r>
      <w:r w:rsidR="0061204A">
        <w:rPr>
          <w:rFonts w:ascii="Arial" w:hAnsi="Arial" w:cs="Arial"/>
          <w:b/>
          <w:bCs/>
        </w:rPr>
        <w:t xml:space="preserve"> </w:t>
      </w:r>
      <w:r w:rsidRPr="00C50BE1">
        <w:rPr>
          <w:rFonts w:ascii="Arial" w:hAnsi="Arial" w:cs="Arial"/>
        </w:rPr>
        <w:t xml:space="preserve">min. dwóch pracowników posiadających co najmniej wykształcenie zawodowe ogrodnicze, rolne lub leśne bądź z zakresu urządzania terenów zieleni lub z minimum </w:t>
      </w:r>
      <w:r>
        <w:rPr>
          <w:rFonts w:ascii="Arial" w:hAnsi="Arial" w:cs="Arial"/>
        </w:rPr>
        <w:br/>
      </w:r>
      <w:r w:rsidRPr="00C50BE1">
        <w:rPr>
          <w:rFonts w:ascii="Arial" w:hAnsi="Arial" w:cs="Arial"/>
        </w:rPr>
        <w:t>2-letnim doświadczeniem w pracy przy pielęgnacji zieleni</w:t>
      </w:r>
      <w:r w:rsidRPr="00C50BE1">
        <w:rPr>
          <w:rFonts w:ascii="Arial" w:hAnsi="Arial" w:cs="Arial"/>
          <w:b/>
          <w:bCs/>
        </w:rPr>
        <w:t xml:space="preserve"> </w:t>
      </w:r>
    </w:p>
    <w:p w14:paraId="5DB27A6A" w14:textId="77777777" w:rsidR="00C21D0C" w:rsidRDefault="00C21D0C">
      <w:pPr>
        <w:pStyle w:val="Akapitzlist"/>
        <w:tabs>
          <w:tab w:val="left" w:pos="1391"/>
        </w:tabs>
        <w:spacing w:after="240" w:line="276" w:lineRule="auto"/>
        <w:ind w:left="993"/>
        <w:jc w:val="both"/>
        <w:rPr>
          <w:rFonts w:ascii="Arial" w:hAnsi="Arial" w:cs="Arial"/>
        </w:rPr>
      </w:pPr>
    </w:p>
    <w:p w14:paraId="230F2055" w14:textId="77777777" w:rsidR="00C21D0C" w:rsidRDefault="00000000">
      <w:pPr>
        <w:pStyle w:val="Nagwek1"/>
        <w:numPr>
          <w:ilvl w:val="0"/>
          <w:numId w:val="1"/>
        </w:numPr>
        <w:spacing w:after="240" w:line="276" w:lineRule="auto"/>
        <w:jc w:val="both"/>
        <w:rPr>
          <w:lang w:eastAsia="ar-SA"/>
        </w:rPr>
      </w:pPr>
      <w:bookmarkStart w:id="27" w:name="_Toc130804289"/>
      <w:r>
        <w:rPr>
          <w:lang w:eastAsia="ar-SA"/>
        </w:rPr>
        <w:t>Informacje o podmiotowych środkach dowodowych oraz oświadczeniu, o którym mowa w art. 125 ustawy Pzp.</w:t>
      </w:r>
      <w:bookmarkEnd w:id="27"/>
    </w:p>
    <w:p w14:paraId="16581EF8" w14:textId="77777777" w:rsidR="00C21D0C" w:rsidRDefault="00000000">
      <w:pPr>
        <w:pStyle w:val="Akapitzlist"/>
        <w:numPr>
          <w:ilvl w:val="1"/>
          <w:numId w:val="1"/>
        </w:numPr>
        <w:tabs>
          <w:tab w:val="left" w:pos="1816"/>
        </w:tabs>
        <w:spacing w:after="0" w:line="276" w:lineRule="auto"/>
        <w:ind w:left="993" w:hanging="633"/>
        <w:jc w:val="both"/>
        <w:rPr>
          <w:rFonts w:ascii="Arial" w:hAnsi="Arial" w:cs="Arial"/>
        </w:rPr>
      </w:pPr>
      <w:r>
        <w:rPr>
          <w:rFonts w:ascii="Arial" w:hAnsi="Arial" w:cs="Arial"/>
        </w:rPr>
        <w:lastRenderedPageBreak/>
        <w:t>Do oferty wykonawca dołącza:</w:t>
      </w:r>
    </w:p>
    <w:p w14:paraId="415CEF9E" w14:textId="77777777" w:rsidR="00C04C53" w:rsidRDefault="00C04C53" w:rsidP="00C04C53">
      <w:pPr>
        <w:pStyle w:val="Akapitzlist"/>
        <w:numPr>
          <w:ilvl w:val="2"/>
          <w:numId w:val="1"/>
        </w:numPr>
        <w:tabs>
          <w:tab w:val="left" w:pos="1816"/>
        </w:tabs>
        <w:spacing w:after="0" w:line="276" w:lineRule="auto"/>
        <w:ind w:left="1560" w:hanging="840"/>
        <w:jc w:val="both"/>
        <w:rPr>
          <w:rFonts w:ascii="Arial" w:hAnsi="Arial" w:cs="Arial"/>
        </w:rPr>
      </w:pPr>
      <w:r>
        <w:rPr>
          <w:rFonts w:ascii="Arial" w:hAnsi="Arial" w:cs="Arial"/>
        </w:rPr>
        <w:t>oświadczenie o niepodleganiu wykluczeniu</w:t>
      </w:r>
      <w:r>
        <w:rPr>
          <w:sz w:val="20"/>
        </w:rPr>
        <w:t xml:space="preserve">, </w:t>
      </w:r>
      <w:r>
        <w:rPr>
          <w:rFonts w:ascii="Arial" w:hAnsi="Arial" w:cs="Arial"/>
        </w:rPr>
        <w:t>spełnianiu warunków udziału w postępowaniu, o którym mowa w art. 125 ust. 1 ustawy Pzp, według wzoru udostępnionego przez Zamawiającego (</w:t>
      </w:r>
      <w:r>
        <w:rPr>
          <w:rFonts w:ascii="Arial" w:hAnsi="Arial" w:cs="Arial"/>
          <w:b/>
        </w:rPr>
        <w:t>załącznik nr 3</w:t>
      </w:r>
      <w:r>
        <w:rPr>
          <w:rFonts w:ascii="Arial" w:hAnsi="Arial" w:cs="Arial"/>
        </w:rPr>
        <w:t xml:space="preserve"> do SWZ);</w:t>
      </w:r>
    </w:p>
    <w:p w14:paraId="43ED8418" w14:textId="4D64443E" w:rsidR="00CB2472" w:rsidRDefault="00CB2472" w:rsidP="00C04C53">
      <w:pPr>
        <w:pStyle w:val="Akapitzlist"/>
        <w:numPr>
          <w:ilvl w:val="2"/>
          <w:numId w:val="1"/>
        </w:numPr>
        <w:tabs>
          <w:tab w:val="left" w:pos="1816"/>
        </w:tabs>
        <w:spacing w:after="0" w:line="276" w:lineRule="auto"/>
        <w:ind w:left="1560" w:hanging="840"/>
        <w:jc w:val="both"/>
        <w:rPr>
          <w:rFonts w:ascii="Arial" w:hAnsi="Arial" w:cs="Arial"/>
        </w:rPr>
      </w:pPr>
      <w:r>
        <w:rPr>
          <w:rFonts w:ascii="Arial" w:hAnsi="Arial" w:cs="Arial"/>
        </w:rPr>
        <w:t>arkusze kalkulacyjne (</w:t>
      </w:r>
      <w:r w:rsidRPr="00CB2472">
        <w:rPr>
          <w:rFonts w:ascii="Arial" w:hAnsi="Arial" w:cs="Arial"/>
          <w:b/>
          <w:bCs/>
        </w:rPr>
        <w:t>załącznik nr 6</w:t>
      </w:r>
      <w:r w:rsidR="008F31F2">
        <w:rPr>
          <w:rFonts w:ascii="Arial" w:hAnsi="Arial" w:cs="Arial"/>
          <w:b/>
          <w:bCs/>
        </w:rPr>
        <w:t>a oraz 6b</w:t>
      </w:r>
      <w:r w:rsidRPr="00CB2472">
        <w:rPr>
          <w:rFonts w:ascii="Arial" w:hAnsi="Arial" w:cs="Arial"/>
          <w:b/>
          <w:bCs/>
        </w:rPr>
        <w:t xml:space="preserve"> do SWZ</w:t>
      </w:r>
      <w:r>
        <w:rPr>
          <w:rFonts w:ascii="Arial" w:hAnsi="Arial" w:cs="Arial"/>
        </w:rPr>
        <w:t xml:space="preserve">) </w:t>
      </w:r>
    </w:p>
    <w:p w14:paraId="256153F2" w14:textId="77777777" w:rsidR="00C04C53" w:rsidRDefault="00C04C53" w:rsidP="00C04C53">
      <w:pPr>
        <w:pStyle w:val="Akapitzlist"/>
        <w:widowControl w:val="0"/>
        <w:numPr>
          <w:ilvl w:val="2"/>
          <w:numId w:val="1"/>
        </w:numPr>
        <w:tabs>
          <w:tab w:val="left" w:pos="1816"/>
          <w:tab w:val="left" w:pos="6663"/>
          <w:tab w:val="left" w:pos="6804"/>
        </w:tabs>
        <w:spacing w:before="124" w:after="0" w:line="276" w:lineRule="auto"/>
        <w:ind w:left="1560" w:right="-2" w:hanging="840"/>
        <w:jc w:val="both"/>
        <w:rPr>
          <w:rFonts w:ascii="Arial" w:hAnsi="Arial" w:cs="Arial"/>
        </w:rPr>
      </w:pPr>
      <w:r>
        <w:rPr>
          <w:rFonts w:ascii="Arial" w:hAnsi="Arial" w:cs="Arial"/>
        </w:rPr>
        <w:t xml:space="preserve">w przypadku wspólnego ubiegania się o zamówienie przez wykonawców </w:t>
      </w:r>
      <w:r>
        <w:rPr>
          <w:rFonts w:ascii="Arial" w:hAnsi="Arial" w:cs="Arial"/>
          <w:w w:val="105"/>
        </w:rPr>
        <w:t>oświadczenie, o którym mowa w punkcie 17.1.1, składa każdy z wykonawców; oświadczenia te potwierdzają brak podstaw wykluczenia oraz spełnianie warunków</w:t>
      </w:r>
      <w:r>
        <w:rPr>
          <w:rFonts w:ascii="Arial" w:hAnsi="Arial" w:cs="Arial"/>
          <w:spacing w:val="51"/>
          <w:w w:val="105"/>
        </w:rPr>
        <w:t xml:space="preserve"> </w:t>
      </w:r>
      <w:r>
        <w:rPr>
          <w:rFonts w:ascii="Arial" w:hAnsi="Arial" w:cs="Arial"/>
          <w:w w:val="105"/>
        </w:rPr>
        <w:t>udziału</w:t>
      </w:r>
      <w:r>
        <w:rPr>
          <w:rFonts w:ascii="Arial" w:hAnsi="Arial" w:cs="Arial"/>
          <w:spacing w:val="51"/>
          <w:w w:val="105"/>
        </w:rPr>
        <w:t xml:space="preserve"> </w:t>
      </w:r>
      <w:r>
        <w:rPr>
          <w:rFonts w:ascii="Arial" w:hAnsi="Arial" w:cs="Arial"/>
          <w:w w:val="105"/>
        </w:rPr>
        <w:t>w</w:t>
      </w:r>
      <w:r>
        <w:rPr>
          <w:rFonts w:ascii="Arial" w:hAnsi="Arial" w:cs="Arial"/>
          <w:spacing w:val="40"/>
          <w:w w:val="105"/>
        </w:rPr>
        <w:t xml:space="preserve"> </w:t>
      </w:r>
      <w:r>
        <w:rPr>
          <w:rFonts w:ascii="Arial" w:hAnsi="Arial" w:cs="Arial"/>
          <w:w w:val="105"/>
        </w:rPr>
        <w:t>postępowaniu</w:t>
      </w:r>
      <w:r>
        <w:rPr>
          <w:rFonts w:ascii="Arial" w:hAnsi="Arial" w:cs="Arial"/>
          <w:spacing w:val="52"/>
          <w:w w:val="105"/>
        </w:rPr>
        <w:t xml:space="preserve"> </w:t>
      </w:r>
      <w:r>
        <w:rPr>
          <w:rFonts w:ascii="Arial" w:hAnsi="Arial" w:cs="Arial"/>
          <w:w w:val="105"/>
        </w:rPr>
        <w:t>w</w:t>
      </w:r>
      <w:r>
        <w:rPr>
          <w:rFonts w:ascii="Arial" w:hAnsi="Arial" w:cs="Arial"/>
          <w:spacing w:val="40"/>
          <w:w w:val="105"/>
        </w:rPr>
        <w:t xml:space="preserve"> </w:t>
      </w:r>
      <w:r>
        <w:rPr>
          <w:rFonts w:ascii="Arial" w:hAnsi="Arial" w:cs="Arial"/>
          <w:w w:val="105"/>
        </w:rPr>
        <w:t>zakresie,</w:t>
      </w:r>
      <w:r>
        <w:rPr>
          <w:rFonts w:ascii="Arial" w:hAnsi="Arial" w:cs="Arial"/>
          <w:spacing w:val="51"/>
          <w:w w:val="105"/>
        </w:rPr>
        <w:t xml:space="preserve"> </w:t>
      </w:r>
      <w:r>
        <w:rPr>
          <w:rFonts w:ascii="Arial" w:hAnsi="Arial" w:cs="Arial"/>
          <w:w w:val="105"/>
        </w:rPr>
        <w:t>w</w:t>
      </w:r>
      <w:r>
        <w:rPr>
          <w:rFonts w:ascii="Arial" w:hAnsi="Arial" w:cs="Arial"/>
          <w:spacing w:val="40"/>
          <w:w w:val="105"/>
        </w:rPr>
        <w:t> </w:t>
      </w:r>
      <w:r>
        <w:rPr>
          <w:rFonts w:ascii="Arial" w:hAnsi="Arial" w:cs="Arial"/>
          <w:w w:val="105"/>
        </w:rPr>
        <w:t>jakim</w:t>
      </w:r>
      <w:r>
        <w:rPr>
          <w:rFonts w:ascii="Arial" w:hAnsi="Arial" w:cs="Arial"/>
          <w:spacing w:val="40"/>
          <w:w w:val="105"/>
        </w:rPr>
        <w:t xml:space="preserve">  </w:t>
      </w:r>
      <w:r>
        <w:rPr>
          <w:rFonts w:ascii="Arial" w:hAnsi="Arial" w:cs="Arial"/>
          <w:w w:val="105"/>
        </w:rPr>
        <w:t>każdy z wykonawców wykazuje spełnianie warunków udziału w postępowaniu;</w:t>
      </w:r>
    </w:p>
    <w:p w14:paraId="21DE32B3" w14:textId="77777777" w:rsidR="00C04C53" w:rsidRDefault="00C04C53" w:rsidP="00C04C53">
      <w:pPr>
        <w:pStyle w:val="Akapitzlist"/>
        <w:numPr>
          <w:ilvl w:val="2"/>
          <w:numId w:val="1"/>
        </w:numPr>
        <w:tabs>
          <w:tab w:val="left" w:pos="1816"/>
        </w:tabs>
        <w:spacing w:after="0" w:line="276" w:lineRule="auto"/>
        <w:ind w:left="1560" w:hanging="840"/>
        <w:jc w:val="both"/>
        <w:rPr>
          <w:rFonts w:ascii="Arial" w:hAnsi="Arial" w:cs="Arial"/>
        </w:rPr>
      </w:pPr>
      <w:r>
        <w:rPr>
          <w:rFonts w:ascii="Arial" w:hAnsi="Arial" w:cs="Arial"/>
        </w:rPr>
        <w:t>wykonawca, w przypadku polegania na zdolnościach lub sytuacji podmiotów udostępniających zasoby, przedstawia, wraz z oświadczeniami, o których mowa w punkcie 17.1.1, składa także oświadczenie podmiotu udostępniającego zasoby, potwierdzające brak podstaw wykluczenia tego podmiotu oraz odpowiednio spełnianie warunków udziału w postępowaniu, w zakresie, w jakim wykonawca powołuje się na jego zasoby (</w:t>
      </w:r>
      <w:r>
        <w:rPr>
          <w:rFonts w:ascii="Arial" w:hAnsi="Arial" w:cs="Arial"/>
          <w:b/>
        </w:rPr>
        <w:t>załącznik nr 8b</w:t>
      </w:r>
      <w:r>
        <w:rPr>
          <w:rFonts w:ascii="Arial" w:hAnsi="Arial" w:cs="Arial"/>
        </w:rPr>
        <w:t xml:space="preserve"> do SWZ)</w:t>
      </w:r>
    </w:p>
    <w:p w14:paraId="644BB0F3" w14:textId="77777777" w:rsidR="00C04C53" w:rsidRDefault="00C04C53" w:rsidP="00C04C53">
      <w:pPr>
        <w:pStyle w:val="Tekstpodstawowy"/>
        <w:numPr>
          <w:ilvl w:val="2"/>
          <w:numId w:val="1"/>
        </w:numPr>
        <w:spacing w:before="0" w:line="276" w:lineRule="auto"/>
        <w:ind w:left="1560" w:hanging="840"/>
        <w:jc w:val="both"/>
        <w:rPr>
          <w:sz w:val="22"/>
          <w:szCs w:val="22"/>
        </w:rPr>
      </w:pPr>
      <w:r>
        <w:rPr>
          <w:sz w:val="22"/>
          <w:szCs w:val="22"/>
        </w:rPr>
        <w:t>wykonawcy wspólnie ubiegających się o udzielenie zamówienia, składają oświadczenie wskazujące, które usługi wykonają poszczególni wykonawcy (</w:t>
      </w:r>
      <w:r>
        <w:rPr>
          <w:b/>
          <w:sz w:val="22"/>
          <w:szCs w:val="22"/>
        </w:rPr>
        <w:t>załącznik nr 7</w:t>
      </w:r>
      <w:r>
        <w:rPr>
          <w:sz w:val="22"/>
          <w:szCs w:val="22"/>
        </w:rPr>
        <w:t xml:space="preserve"> do SWZ);</w:t>
      </w:r>
    </w:p>
    <w:p w14:paraId="46D055C2" w14:textId="77777777" w:rsidR="00C04C53" w:rsidRDefault="00C04C53" w:rsidP="00C04C53">
      <w:pPr>
        <w:pStyle w:val="Tekstpodstawowy"/>
        <w:numPr>
          <w:ilvl w:val="2"/>
          <w:numId w:val="1"/>
        </w:numPr>
        <w:spacing w:before="0" w:line="276" w:lineRule="auto"/>
        <w:ind w:left="1560" w:hanging="840"/>
        <w:jc w:val="both"/>
        <w:rPr>
          <w:sz w:val="22"/>
          <w:szCs w:val="22"/>
        </w:rPr>
      </w:pPr>
      <w:r>
        <w:rPr>
          <w:sz w:val="22"/>
          <w:szCs w:val="22"/>
        </w:rPr>
        <w:t>oświadczenie wykonawcy w zakresie przeciwdziałaniu wspierania agresji na Ukrainę oraz służące ochronie bezpieczeństwa narodowego (zawarte w </w:t>
      </w:r>
      <w:r>
        <w:rPr>
          <w:b/>
          <w:sz w:val="22"/>
          <w:szCs w:val="22"/>
        </w:rPr>
        <w:t>załączniku nr 4</w:t>
      </w:r>
      <w:r>
        <w:rPr>
          <w:sz w:val="22"/>
          <w:szCs w:val="22"/>
        </w:rPr>
        <w:t xml:space="preserve"> do SWZ).</w:t>
      </w:r>
    </w:p>
    <w:p w14:paraId="41B79A61" w14:textId="6C0C8D64" w:rsidR="008A42D6" w:rsidRPr="008A42D6" w:rsidRDefault="008A42D6" w:rsidP="008A42D6">
      <w:pPr>
        <w:pStyle w:val="Tekstpodstawowy"/>
        <w:numPr>
          <w:ilvl w:val="2"/>
          <w:numId w:val="1"/>
        </w:numPr>
        <w:spacing w:before="0" w:line="276" w:lineRule="auto"/>
        <w:ind w:left="1560" w:hanging="840"/>
        <w:jc w:val="both"/>
        <w:rPr>
          <w:sz w:val="22"/>
          <w:szCs w:val="22"/>
        </w:rPr>
      </w:pPr>
      <w:r w:rsidRPr="00F17514">
        <w:rPr>
          <w:sz w:val="22"/>
          <w:szCs w:val="22"/>
        </w:rPr>
        <w:t xml:space="preserve">Jeżeli Wykonawca zastrzega niejawność informacji przekazywanych Zamawiającemu w toku postępowania, na podstawie art. 18 ust. 3 ustawy zobowiązany jest, wraz z przekazaniem takich informacji, złożyć </w:t>
      </w:r>
      <w:r w:rsidRPr="00F17514">
        <w:rPr>
          <w:b/>
          <w:bCs/>
          <w:sz w:val="22"/>
          <w:szCs w:val="22"/>
        </w:rPr>
        <w:t xml:space="preserve">załącznik nr </w:t>
      </w:r>
      <w:r w:rsidR="00AA1D29">
        <w:rPr>
          <w:b/>
          <w:bCs/>
          <w:sz w:val="22"/>
          <w:szCs w:val="22"/>
        </w:rPr>
        <w:t>10</w:t>
      </w:r>
      <w:r w:rsidRPr="00F17514">
        <w:rPr>
          <w:sz w:val="22"/>
          <w:szCs w:val="22"/>
        </w:rPr>
        <w:t xml:space="preserve"> do SWZ oraz wykazać, iż zastrzeżone informacje stanowią tajemnicę przedsiębiorstwa w rozumieniu ustawy o zwalczaniu nieuczciwej konkurencji. Niedochowanie należytej staranności poprzez niepodjęcie niezbędnych działań w celu zachowania poufności informacji mających stanowić tajemnicę przedsiębiorstwa oraz brak wykazania, iż zastrzeżone informacje stanowią tajemnicę przedsiębiorstwa skutkuje jawnością informacji.</w:t>
      </w:r>
    </w:p>
    <w:p w14:paraId="2BCBEF41" w14:textId="32C2344A" w:rsidR="00C21D0C" w:rsidRDefault="00000000">
      <w:pPr>
        <w:pStyle w:val="Akapitzlist"/>
        <w:numPr>
          <w:ilvl w:val="1"/>
          <w:numId w:val="1"/>
        </w:numPr>
        <w:tabs>
          <w:tab w:val="left" w:pos="1816"/>
        </w:tabs>
        <w:spacing w:after="0" w:line="276" w:lineRule="auto"/>
        <w:ind w:left="993" w:hanging="633"/>
        <w:jc w:val="both"/>
        <w:rPr>
          <w:rFonts w:ascii="Arial" w:hAnsi="Arial" w:cs="Arial"/>
        </w:rPr>
      </w:pPr>
      <w:r>
        <w:rPr>
          <w:rFonts w:ascii="Arial" w:hAnsi="Arial" w:cs="Arial"/>
        </w:rPr>
        <w:t>Oświadczenie, o którym mowa w punkcie 1</w:t>
      </w:r>
      <w:r w:rsidR="002641C5">
        <w:rPr>
          <w:rFonts w:ascii="Arial" w:hAnsi="Arial" w:cs="Arial"/>
        </w:rPr>
        <w:t>7</w:t>
      </w:r>
      <w:r>
        <w:rPr>
          <w:rFonts w:ascii="Arial" w:hAnsi="Arial" w:cs="Arial"/>
        </w:rPr>
        <w:t>.1.1, stanowi dowód potwierdzający spełnianie warunków udziału w postępowaniu, na dzień składania ofert, tymczasowo zastępujący wymagane przez Zamawiającego podmiotowe środki dowodowe.</w:t>
      </w:r>
    </w:p>
    <w:p w14:paraId="2CFAF25C" w14:textId="7FFF8F86" w:rsidR="00AD6E7F" w:rsidRPr="00C04C53" w:rsidRDefault="00000000" w:rsidP="00C04C53">
      <w:pPr>
        <w:pStyle w:val="Akapitzlist"/>
        <w:widowControl w:val="0"/>
        <w:numPr>
          <w:ilvl w:val="1"/>
          <w:numId w:val="1"/>
        </w:numPr>
        <w:tabs>
          <w:tab w:val="left" w:pos="1816"/>
          <w:tab w:val="left" w:pos="3686"/>
        </w:tabs>
        <w:spacing w:after="0" w:line="276" w:lineRule="auto"/>
        <w:ind w:left="993" w:hanging="633"/>
        <w:jc w:val="both"/>
        <w:rPr>
          <w:rFonts w:ascii="Arial" w:hAnsi="Arial" w:cs="Arial"/>
        </w:rPr>
      </w:pPr>
      <w:r>
        <w:rPr>
          <w:rFonts w:ascii="Arial" w:hAnsi="Arial" w:cs="Arial"/>
        </w:rPr>
        <w:t>W celu potwierdzenia spełniania przez wykonawcę warunków udziału w postępowaniu dotyczących zdolności technicznej lub zawodowej, zamawiający żąda następujących podmiotowych środków dowodowych:</w:t>
      </w:r>
    </w:p>
    <w:p w14:paraId="2071F25F" w14:textId="69E88CB2" w:rsidR="00C21D0C" w:rsidRPr="00C04C53" w:rsidRDefault="00000000" w:rsidP="00C04C53">
      <w:pPr>
        <w:pStyle w:val="Akapitzlist"/>
        <w:widowControl w:val="0"/>
        <w:numPr>
          <w:ilvl w:val="2"/>
          <w:numId w:val="1"/>
        </w:numPr>
        <w:tabs>
          <w:tab w:val="left" w:pos="1418"/>
          <w:tab w:val="left" w:pos="3686"/>
        </w:tabs>
        <w:spacing w:after="0" w:line="276" w:lineRule="auto"/>
        <w:ind w:left="1418" w:hanging="698"/>
        <w:jc w:val="both"/>
        <w:rPr>
          <w:rFonts w:ascii="Arial" w:hAnsi="Arial" w:cs="Arial"/>
        </w:rPr>
      </w:pPr>
      <w:r>
        <w:rPr>
          <w:rFonts w:ascii="Arial" w:hAnsi="Arial" w:cs="Arial"/>
        </w:rPr>
        <w:t xml:space="preserve">wykazu </w:t>
      </w:r>
      <w:r w:rsidR="002641C5">
        <w:rPr>
          <w:rFonts w:ascii="Arial" w:hAnsi="Arial" w:cs="Arial"/>
        </w:rPr>
        <w:t>sprzętu</w:t>
      </w:r>
      <w:r>
        <w:rPr>
          <w:rFonts w:ascii="Arial" w:hAnsi="Arial" w:cs="Arial"/>
        </w:rPr>
        <w:t xml:space="preserve"> (</w:t>
      </w:r>
      <w:r>
        <w:rPr>
          <w:rFonts w:ascii="Arial" w:hAnsi="Arial" w:cs="Arial"/>
          <w:b/>
        </w:rPr>
        <w:t xml:space="preserve">załącznik nr 5 </w:t>
      </w:r>
      <w:r>
        <w:rPr>
          <w:rFonts w:ascii="Arial" w:hAnsi="Arial" w:cs="Arial"/>
        </w:rPr>
        <w:t>do SWZ)</w:t>
      </w:r>
      <w:r w:rsidR="00C04C53">
        <w:rPr>
          <w:rFonts w:ascii="Arial" w:hAnsi="Arial" w:cs="Arial"/>
        </w:rPr>
        <w:t xml:space="preserve">,  </w:t>
      </w:r>
      <w:r w:rsidR="00C04C53" w:rsidRPr="00D53EF9">
        <w:rPr>
          <w:rFonts w:ascii="Arial" w:hAnsi="Arial" w:cs="Arial"/>
        </w:rPr>
        <w:t xml:space="preserve">wykaz kadry </w:t>
      </w:r>
      <w:r w:rsidR="00C04C53">
        <w:rPr>
          <w:rFonts w:ascii="Arial" w:hAnsi="Arial" w:cs="Arial"/>
        </w:rPr>
        <w:t>(</w:t>
      </w:r>
      <w:r w:rsidR="00C04C53" w:rsidRPr="00C04C53">
        <w:rPr>
          <w:rFonts w:ascii="Arial" w:hAnsi="Arial" w:cs="Arial"/>
          <w:b/>
          <w:bCs/>
        </w:rPr>
        <w:t>załącznik nr 9</w:t>
      </w:r>
      <w:r w:rsidR="00C04C53" w:rsidRPr="00D53EF9">
        <w:rPr>
          <w:rFonts w:ascii="Arial" w:hAnsi="Arial" w:cs="Arial"/>
        </w:rPr>
        <w:t xml:space="preserve"> do SWZ</w:t>
      </w:r>
      <w:r w:rsidR="00C04C53">
        <w:rPr>
          <w:rFonts w:ascii="Arial" w:hAnsi="Arial" w:cs="Arial"/>
        </w:rPr>
        <w:t>)</w:t>
      </w:r>
      <w:r w:rsidR="00C04C53" w:rsidRPr="00D53EF9">
        <w:rPr>
          <w:rFonts w:ascii="Arial" w:hAnsi="Arial" w:cs="Arial"/>
        </w:rPr>
        <w:t xml:space="preserve"> –</w:t>
      </w:r>
      <w:r w:rsidR="00C04C53">
        <w:rPr>
          <w:rFonts w:ascii="Arial" w:hAnsi="Arial" w:cs="Arial"/>
        </w:rPr>
        <w:t xml:space="preserve"> </w:t>
      </w:r>
      <w:r w:rsidR="00C04C53" w:rsidRPr="00C04C53">
        <w:rPr>
          <w:rFonts w:ascii="Arial" w:hAnsi="Arial" w:cs="Arial"/>
        </w:rPr>
        <w:t>w zakresie niezbędnym do wykazania spełnienia warunku opisanego w 16.1 SWZ.</w:t>
      </w:r>
    </w:p>
    <w:p w14:paraId="04EC0471" w14:textId="13906039" w:rsidR="00AD6E7F" w:rsidRPr="00D53EF9" w:rsidRDefault="0075485C" w:rsidP="00D53EF9">
      <w:pPr>
        <w:pStyle w:val="Akapitzlist"/>
        <w:widowControl w:val="0"/>
        <w:numPr>
          <w:ilvl w:val="1"/>
          <w:numId w:val="1"/>
        </w:numPr>
        <w:tabs>
          <w:tab w:val="left" w:pos="993"/>
        </w:tabs>
        <w:spacing w:after="0" w:line="276" w:lineRule="auto"/>
        <w:jc w:val="both"/>
        <w:rPr>
          <w:rFonts w:ascii="Arial" w:hAnsi="Arial" w:cs="Arial"/>
        </w:rPr>
      </w:pPr>
      <w:r w:rsidRPr="00D53EF9">
        <w:rPr>
          <w:rFonts w:ascii="Arial" w:hAnsi="Arial" w:cs="Arial"/>
        </w:rPr>
        <w:t>Wykonawcy wspólnie ubiegający się o udzielenie zamówienia:</w:t>
      </w:r>
    </w:p>
    <w:p w14:paraId="4E6BF915" w14:textId="77777777" w:rsidR="00C21D0C" w:rsidRDefault="00000000">
      <w:pPr>
        <w:pStyle w:val="Akapitzlist"/>
        <w:widowControl w:val="0"/>
        <w:numPr>
          <w:ilvl w:val="2"/>
          <w:numId w:val="1"/>
        </w:numPr>
        <w:tabs>
          <w:tab w:val="left" w:pos="1815"/>
          <w:tab w:val="left" w:pos="1816"/>
        </w:tabs>
        <w:spacing w:after="0" w:line="276" w:lineRule="auto"/>
        <w:ind w:left="1560" w:hanging="840"/>
        <w:jc w:val="both"/>
        <w:rPr>
          <w:rFonts w:ascii="Arial" w:hAnsi="Arial" w:cs="Arial"/>
        </w:rPr>
      </w:pPr>
      <w:r>
        <w:rPr>
          <w:rFonts w:ascii="Arial" w:hAnsi="Arial" w:cs="Arial"/>
        </w:rPr>
        <w:t>wykonawcy mogą wspólnie ubiegać się o udzielenie zamówienia;</w:t>
      </w:r>
    </w:p>
    <w:p w14:paraId="1F3F7AEA"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 xml:space="preserve">w takim przypadku wykonawcy ustanawiają pełnomocnika do reprezentowania ich w postępowaniu o udzielenie zamówienia albo do </w:t>
      </w:r>
      <w:r>
        <w:rPr>
          <w:rFonts w:ascii="Arial" w:hAnsi="Arial" w:cs="Arial"/>
        </w:rPr>
        <w:lastRenderedPageBreak/>
        <w:t>reprezentowania w postępowaniu i zawarcia umowy w sprawie zamówienia publicznego;</w:t>
      </w:r>
    </w:p>
    <w:p w14:paraId="615B2624"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 odniesieniu do warunków dotyczących wykształcenia, kwalifikacji zawodowych oraz doświadczenia wykonawcy wspólnie ubiegający się o udzielenie zamówienia mogą polegać na zdolnościach tych z wykonawców, którzy wykonają usługi, do realizacji których te zdolności są wymagane;</w:t>
      </w:r>
    </w:p>
    <w:p w14:paraId="00D329B2" w14:textId="3392F2D6"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wykonawcy wspólnie ubiegający się o udzielenie zamówienia dołączają do oferty oświadczenie, o którym mowa w punkcie 1</w:t>
      </w:r>
      <w:r w:rsidR="002641C5">
        <w:rPr>
          <w:rFonts w:ascii="Arial" w:hAnsi="Arial" w:cs="Arial"/>
        </w:rPr>
        <w:t>7</w:t>
      </w:r>
      <w:r>
        <w:rPr>
          <w:rFonts w:ascii="Arial" w:hAnsi="Arial" w:cs="Arial"/>
        </w:rPr>
        <w:t>.1.4, z którego wynika, które usługi wykonają poszczególni wykonawcy.</w:t>
      </w:r>
    </w:p>
    <w:p w14:paraId="3FF33362" w14:textId="77777777" w:rsidR="00C21D0C" w:rsidRDefault="00000000">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Udostępnienie zasobów (korzystanie przez wykonawcę ze zdolności technicznych lub zawodowych):</w:t>
      </w:r>
    </w:p>
    <w:p w14:paraId="70070666"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wykonawca może w celu potwierdzenia spełniania warunków udziału w postępowaniu polegać na zdolnościach technicznych lub zawodowych podmiotów udostępniających zasoby, niezależnie od charakteru prawnego łączących go z nimi stosunków prawnych;</w:t>
      </w:r>
    </w:p>
    <w:p w14:paraId="588D6D84"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44AF4189" w14:textId="10FC909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r>
        <w:rPr>
          <w:rFonts w:ascii="Arial" w:hAnsi="Arial" w:cs="Arial"/>
          <w:b/>
        </w:rPr>
        <w:t>załącznik nr 8</w:t>
      </w:r>
      <w:r w:rsidR="008A42D6">
        <w:rPr>
          <w:rFonts w:ascii="Arial" w:hAnsi="Arial" w:cs="Arial"/>
          <w:b/>
        </w:rPr>
        <w:t>a</w:t>
      </w:r>
      <w:r>
        <w:rPr>
          <w:rFonts w:ascii="Arial" w:hAnsi="Arial" w:cs="Arial"/>
        </w:rPr>
        <w:t xml:space="preserve"> do SWZ);</w:t>
      </w:r>
    </w:p>
    <w:p w14:paraId="127203C8" w14:textId="24CFD86A"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zobowiązanie podmiotu udostępniającego zasoby, o którym mowa w punkcie 1</w:t>
      </w:r>
      <w:r w:rsidR="002641C5">
        <w:rPr>
          <w:rFonts w:ascii="Arial" w:hAnsi="Arial" w:cs="Arial"/>
        </w:rPr>
        <w:t>7</w:t>
      </w:r>
      <w:r>
        <w:rPr>
          <w:rFonts w:ascii="Arial" w:hAnsi="Arial" w:cs="Arial"/>
        </w:rPr>
        <w:t>.</w:t>
      </w:r>
      <w:r w:rsidR="002641C5">
        <w:rPr>
          <w:rFonts w:ascii="Arial" w:hAnsi="Arial" w:cs="Arial"/>
        </w:rPr>
        <w:t>5</w:t>
      </w:r>
      <w:r>
        <w:rPr>
          <w:rFonts w:ascii="Arial" w:hAnsi="Arial" w:cs="Arial"/>
        </w:rPr>
        <w:t>.3, potwierdza, że stosunek łączący wykonawcę z podmiotami udostępniającymi zasoby gwarantuje rzeczywisty dostęp do tych zasobów oraz określa w szczególności:</w:t>
      </w:r>
    </w:p>
    <w:p w14:paraId="3B07CF6C" w14:textId="77777777" w:rsidR="00C21D0C" w:rsidRDefault="00000000">
      <w:pPr>
        <w:pStyle w:val="Akapitzlist"/>
        <w:widowControl w:val="0"/>
        <w:numPr>
          <w:ilvl w:val="3"/>
          <w:numId w:val="1"/>
        </w:numPr>
        <w:tabs>
          <w:tab w:val="left" w:pos="2241"/>
        </w:tabs>
        <w:spacing w:after="0" w:line="276" w:lineRule="auto"/>
        <w:ind w:left="2127" w:hanging="1047"/>
        <w:jc w:val="both"/>
        <w:rPr>
          <w:rFonts w:ascii="Arial" w:hAnsi="Arial" w:cs="Arial"/>
        </w:rPr>
      </w:pPr>
      <w:r>
        <w:rPr>
          <w:rFonts w:ascii="Arial" w:hAnsi="Arial" w:cs="Arial"/>
        </w:rPr>
        <w:t>zakres dostępnych wykonawcy zasobów podmiotu udostępniającego zasoby;</w:t>
      </w:r>
    </w:p>
    <w:p w14:paraId="35AD2BD1" w14:textId="77777777" w:rsidR="00C21D0C" w:rsidRDefault="00000000">
      <w:pPr>
        <w:pStyle w:val="Akapitzlist"/>
        <w:widowControl w:val="0"/>
        <w:numPr>
          <w:ilvl w:val="3"/>
          <w:numId w:val="1"/>
        </w:numPr>
        <w:tabs>
          <w:tab w:val="left" w:pos="2241"/>
        </w:tabs>
        <w:spacing w:after="0" w:line="276" w:lineRule="auto"/>
        <w:ind w:left="2127" w:hanging="1047"/>
        <w:jc w:val="both"/>
        <w:rPr>
          <w:rFonts w:ascii="Arial" w:hAnsi="Arial" w:cs="Arial"/>
        </w:rPr>
      </w:pPr>
      <w:r>
        <w:rPr>
          <w:rFonts w:ascii="Arial" w:hAnsi="Arial" w:cs="Arial"/>
        </w:rPr>
        <w:t>sposób i okres udostępnienia wykonawcy i wykorzystania przez niego zasobów podmiotu udostępniającego te zasoby przy wykonywaniu zamówienia;</w:t>
      </w:r>
    </w:p>
    <w:p w14:paraId="4F76B2A3" w14:textId="77777777" w:rsidR="00C21D0C" w:rsidRDefault="00000000">
      <w:pPr>
        <w:pStyle w:val="Akapitzlist"/>
        <w:widowControl w:val="0"/>
        <w:numPr>
          <w:ilvl w:val="3"/>
          <w:numId w:val="1"/>
        </w:numPr>
        <w:tabs>
          <w:tab w:val="left" w:pos="2241"/>
        </w:tabs>
        <w:spacing w:after="0" w:line="276" w:lineRule="auto"/>
        <w:ind w:left="2127" w:hanging="1047"/>
        <w:jc w:val="both"/>
        <w:rPr>
          <w:rFonts w:ascii="Arial" w:hAnsi="Arial" w:cs="Arial"/>
        </w:rPr>
      </w:pPr>
      <w:r>
        <w:rPr>
          <w:rFonts w:ascii="Arial" w:hAnsi="Arial" w:cs="Arial"/>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17AFFC85"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557743F8"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 xml:space="preserve">jeżeli zdolności techniczne lub zawodowe podmiotu udostępniającego zasoby nie potwierdzają spełniania przez wykonawcę warunków udziału w postępowaniu lub zachodzą wobec tego podmiotu podstawy wykluczenia, </w:t>
      </w:r>
      <w:r>
        <w:rPr>
          <w:rFonts w:ascii="Arial" w:hAnsi="Arial" w:cs="Arial"/>
        </w:rPr>
        <w:lastRenderedPageBreak/>
        <w:t>Zamawiający żąda, aby wykonawca w terminie określonym przez zamawiającego zastąpił ten podmiot innym podmiotem lub podmiotami albo wykazał, że samodzielnie spełnia warunki udziału w postępowaniu;</w:t>
      </w:r>
    </w:p>
    <w:p w14:paraId="5B777023"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wykonawca nie może, po upływie terminu składania ofert, powoływać się na zdolności podmiotów udostępniających zasoby, jeżeli na etapie składania ofert nie polegał on w danym zakresie na zdolnościach podmiotów udostępniających zasoby.</w:t>
      </w:r>
    </w:p>
    <w:p w14:paraId="1015CFE6" w14:textId="77777777" w:rsidR="00C21D0C" w:rsidRDefault="00000000">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Kwalifikacja podmiotowa wykonawcy po badaniu i ocenie ofert:</w:t>
      </w:r>
    </w:p>
    <w:p w14:paraId="2FD57496" w14:textId="77777777" w:rsidR="00C21D0C" w:rsidRDefault="00000000">
      <w:pPr>
        <w:pStyle w:val="Tekstpodstawowy"/>
        <w:spacing w:before="0" w:line="276" w:lineRule="auto"/>
        <w:ind w:left="993"/>
        <w:jc w:val="both"/>
        <w:rPr>
          <w:sz w:val="22"/>
          <w:szCs w:val="22"/>
        </w:rPr>
      </w:pPr>
      <w:r>
        <w:rPr>
          <w:sz w:val="22"/>
          <w:szCs w:val="22"/>
        </w:rPr>
        <w:t>Zamawiający wezwie wykonawcę, którego oferta została najwyżej oceniona, do złożenia w wyznaczonym terminie, nie krótszym niż 5 dni od dnia wezwania, podmiotowych środków dowodowych, aktualnych na dzień złożenia.</w:t>
      </w:r>
    </w:p>
    <w:p w14:paraId="2AE663A7" w14:textId="77777777" w:rsidR="00C21D0C" w:rsidRDefault="00000000">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Umocowanie do reprezentowania wykonawcy:</w:t>
      </w:r>
    </w:p>
    <w:p w14:paraId="6389CA3E" w14:textId="7B9433CD"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38209ECA" w14:textId="3901A293"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wykonawca nie jest zobowiązany do złożenia dokumentów, o których mowa w punkcie 1</w:t>
      </w:r>
      <w:r w:rsidR="00990703">
        <w:rPr>
          <w:rFonts w:ascii="Arial" w:hAnsi="Arial" w:cs="Arial"/>
        </w:rPr>
        <w:t>7</w:t>
      </w:r>
      <w:r>
        <w:rPr>
          <w:rFonts w:ascii="Arial" w:hAnsi="Arial" w:cs="Arial"/>
        </w:rPr>
        <w:t>.</w:t>
      </w:r>
      <w:r w:rsidR="00990703">
        <w:rPr>
          <w:rFonts w:ascii="Arial" w:hAnsi="Arial" w:cs="Arial"/>
        </w:rPr>
        <w:t>7</w:t>
      </w:r>
      <w:r>
        <w:rPr>
          <w:rFonts w:ascii="Arial" w:hAnsi="Arial" w:cs="Arial"/>
        </w:rPr>
        <w:t>.1., jeżeli Zamawiający może je uzyskać za pomocą bezpłatnych i ogólnodostępnych baz danych, o ile wykonawca wskazał dane umożliwiające dostęp do tych dokumentów;</w:t>
      </w:r>
    </w:p>
    <w:p w14:paraId="5678854C"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jeżeli w imieniu wykonawcy działa osoba, której umocowanie do jego reprezentowania nie wynika z dokumentów, o których mowa powyżej, Zamawiający żąda od wykonawcy pełnomocnictwa lub innego dokumentu potwierdzającego umocowanie do reprezentowania wykonawcy;</w:t>
      </w:r>
    </w:p>
    <w:p w14:paraId="689E8D3F" w14:textId="1DA5E33E"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wymóg, o którym mowa w punkcie 1</w:t>
      </w:r>
      <w:r w:rsidR="00990703">
        <w:rPr>
          <w:rFonts w:ascii="Arial" w:hAnsi="Arial" w:cs="Arial"/>
        </w:rPr>
        <w:t>7</w:t>
      </w:r>
      <w:r>
        <w:rPr>
          <w:rFonts w:ascii="Arial" w:hAnsi="Arial" w:cs="Arial"/>
        </w:rPr>
        <w:t>.</w:t>
      </w:r>
      <w:r w:rsidR="00990703">
        <w:rPr>
          <w:rFonts w:ascii="Arial" w:hAnsi="Arial" w:cs="Arial"/>
        </w:rPr>
        <w:t>7</w:t>
      </w:r>
      <w:r>
        <w:rPr>
          <w:rFonts w:ascii="Arial" w:hAnsi="Arial" w:cs="Arial"/>
        </w:rPr>
        <w:t>.3, stosuje się odpowiednio do osoby działającej w imieniu wykonawców wspólnie ubiegających się o udzielenie zamówienia publicznego.</w:t>
      </w:r>
    </w:p>
    <w:p w14:paraId="259DA585" w14:textId="4C01B6A5"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zapisy punktów 1</w:t>
      </w:r>
      <w:r w:rsidR="00990703">
        <w:rPr>
          <w:rFonts w:ascii="Arial" w:hAnsi="Arial" w:cs="Arial"/>
        </w:rPr>
        <w:t>7</w:t>
      </w:r>
      <w:r>
        <w:rPr>
          <w:rFonts w:ascii="Arial" w:hAnsi="Arial" w:cs="Arial"/>
        </w:rPr>
        <w:t>.</w:t>
      </w:r>
      <w:r w:rsidR="00990703">
        <w:rPr>
          <w:rFonts w:ascii="Arial" w:hAnsi="Arial" w:cs="Arial"/>
        </w:rPr>
        <w:t>7</w:t>
      </w:r>
      <w:r>
        <w:rPr>
          <w:rFonts w:ascii="Arial" w:hAnsi="Arial" w:cs="Arial"/>
        </w:rPr>
        <w:t>.1 – 1</w:t>
      </w:r>
      <w:r w:rsidR="00990703">
        <w:rPr>
          <w:rFonts w:ascii="Arial" w:hAnsi="Arial" w:cs="Arial"/>
        </w:rPr>
        <w:t>7</w:t>
      </w:r>
      <w:r>
        <w:rPr>
          <w:rFonts w:ascii="Arial" w:hAnsi="Arial" w:cs="Arial"/>
        </w:rPr>
        <w:t>.</w:t>
      </w:r>
      <w:r w:rsidR="00990703">
        <w:rPr>
          <w:rFonts w:ascii="Arial" w:hAnsi="Arial" w:cs="Arial"/>
        </w:rPr>
        <w:t>7</w:t>
      </w:r>
      <w:r>
        <w:rPr>
          <w:rFonts w:ascii="Arial" w:hAnsi="Arial" w:cs="Arial"/>
        </w:rPr>
        <w:t>.3, stosuje się odpowiednio do osoby działającej w imieniu podmiotu udostępniającego zasoby na zasadach określonych w art. 118 ustawy Pzp.</w:t>
      </w:r>
    </w:p>
    <w:p w14:paraId="2BE3ADEB" w14:textId="3C3FB0D9" w:rsidR="00C21D0C" w:rsidRDefault="00000000">
      <w:pPr>
        <w:pStyle w:val="Akapitzlist"/>
        <w:widowControl w:val="0"/>
        <w:numPr>
          <w:ilvl w:val="1"/>
          <w:numId w:val="1"/>
        </w:numPr>
        <w:tabs>
          <w:tab w:val="left" w:pos="1816"/>
        </w:tabs>
        <w:spacing w:after="0" w:line="276" w:lineRule="auto"/>
        <w:ind w:left="993" w:hanging="633"/>
        <w:jc w:val="both"/>
        <w:rPr>
          <w:rFonts w:ascii="Arial" w:hAnsi="Arial" w:cs="Arial"/>
        </w:rPr>
      </w:pPr>
      <w:r>
        <w:rPr>
          <w:rFonts w:ascii="Arial" w:hAnsi="Arial" w:cs="Arial"/>
        </w:rPr>
        <w:t>Zamawiający może wezwać wykonawcę, którego oferta została najwyżej oceniona, do złożenia w wyznaczonym terminie, nie krótszym niż 5 dni od dnia wezwania, aktualnego na dzień złożenia oświadczenia wykonawcy, w zakresie art. 108 ust. 1 pkt 5 ustawy Pzp, o braku przynależności do tej samej grupy kapitałowej, w rozumieniu ustawy z dnia 16 lutego 2007 r. o ochronie konkurencji i konsumentów (Dz. U. z 202</w:t>
      </w:r>
      <w:r w:rsidR="004F10A7">
        <w:rPr>
          <w:rFonts w:ascii="Arial" w:hAnsi="Arial" w:cs="Arial"/>
        </w:rPr>
        <w:t xml:space="preserve">1 </w:t>
      </w:r>
      <w:r>
        <w:rPr>
          <w:rFonts w:ascii="Arial" w:hAnsi="Arial" w:cs="Arial"/>
        </w:rPr>
        <w:t xml:space="preserve">r. poz. </w:t>
      </w:r>
      <w:r w:rsidR="004F10A7">
        <w:rPr>
          <w:rFonts w:ascii="Arial" w:hAnsi="Arial" w:cs="Arial"/>
        </w:rPr>
        <w:t>275</w:t>
      </w:r>
      <w:r>
        <w:rPr>
          <w:rFonts w:ascii="Arial" w:hAnsi="Arial" w:cs="Arial"/>
        </w:rPr>
        <w:t>),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p>
    <w:p w14:paraId="5893D89A" w14:textId="66B87C19" w:rsidR="00C21D0C" w:rsidRDefault="00000000">
      <w:pPr>
        <w:pStyle w:val="Akapitzlist"/>
        <w:widowControl w:val="0"/>
        <w:numPr>
          <w:ilvl w:val="1"/>
          <w:numId w:val="1"/>
        </w:numPr>
        <w:tabs>
          <w:tab w:val="left" w:pos="1107"/>
        </w:tabs>
        <w:spacing w:after="0" w:line="276" w:lineRule="auto"/>
        <w:ind w:left="993" w:hanging="633"/>
        <w:jc w:val="both"/>
        <w:rPr>
          <w:rFonts w:ascii="Arial" w:hAnsi="Arial" w:cs="Arial"/>
        </w:rPr>
      </w:pPr>
      <w:r>
        <w:rPr>
          <w:rFonts w:ascii="Arial" w:hAnsi="Arial" w:cs="Arial"/>
        </w:rPr>
        <w:t>W przypadku wskazania przez wykonawcę dostępności podmiotowych środków dowodowych lub dokumentów, o których mowa w punkcie 1</w:t>
      </w:r>
      <w:r w:rsidR="00990703">
        <w:rPr>
          <w:rFonts w:ascii="Arial" w:hAnsi="Arial" w:cs="Arial"/>
        </w:rPr>
        <w:t>7</w:t>
      </w:r>
      <w:r>
        <w:rPr>
          <w:rFonts w:ascii="Arial" w:hAnsi="Arial" w:cs="Arial"/>
        </w:rPr>
        <w:t>.</w:t>
      </w:r>
      <w:r w:rsidR="00990703">
        <w:rPr>
          <w:rFonts w:ascii="Arial" w:hAnsi="Arial" w:cs="Arial"/>
        </w:rPr>
        <w:t>7</w:t>
      </w:r>
      <w:r>
        <w:rPr>
          <w:rFonts w:ascii="Arial" w:hAnsi="Arial" w:cs="Arial"/>
        </w:rPr>
        <w:t>.1, pod określonymi adresami internetowymi ogólnodostępnych i bezpłatnych baz danych, Zamawiający żąda od wykonawcy przedstawienia tłumaczenia na język polski pobranych samodzielnie przez Zamawiającego podmiotowych środków dowodowych lub dokumentów.</w:t>
      </w:r>
    </w:p>
    <w:p w14:paraId="3AE969AE" w14:textId="77777777" w:rsidR="00C21D0C" w:rsidRDefault="00000000">
      <w:pPr>
        <w:pStyle w:val="Akapitzlist"/>
        <w:widowControl w:val="0"/>
        <w:numPr>
          <w:ilvl w:val="1"/>
          <w:numId w:val="1"/>
        </w:numPr>
        <w:tabs>
          <w:tab w:val="left" w:pos="1118"/>
        </w:tabs>
        <w:spacing w:after="0" w:line="276" w:lineRule="auto"/>
        <w:ind w:left="993" w:hanging="633"/>
        <w:jc w:val="both"/>
        <w:rPr>
          <w:rFonts w:ascii="Arial" w:hAnsi="Arial" w:cs="Arial"/>
        </w:rPr>
      </w:pPr>
      <w:r>
        <w:rPr>
          <w:rFonts w:ascii="Arial" w:hAnsi="Arial" w:cs="Arial"/>
        </w:rPr>
        <w:t>Podmiotowe środki dowodowe oraz inne dokumenty lub oświadczenia, sporządzone w języku obcym przekazuje się wraz z tłumaczeniem na język polski.</w:t>
      </w:r>
    </w:p>
    <w:p w14:paraId="27881AF8" w14:textId="77777777" w:rsidR="00C21D0C" w:rsidRDefault="00000000">
      <w:pPr>
        <w:pStyle w:val="Akapitzlist"/>
        <w:widowControl w:val="0"/>
        <w:numPr>
          <w:ilvl w:val="1"/>
          <w:numId w:val="1"/>
        </w:numPr>
        <w:tabs>
          <w:tab w:val="left" w:pos="1118"/>
        </w:tabs>
        <w:spacing w:after="0" w:line="276" w:lineRule="auto"/>
        <w:ind w:left="993" w:hanging="633"/>
        <w:jc w:val="both"/>
        <w:rPr>
          <w:rFonts w:ascii="Arial" w:hAnsi="Arial" w:cs="Arial"/>
        </w:rPr>
      </w:pPr>
      <w:r>
        <w:rPr>
          <w:rFonts w:ascii="Arial" w:hAnsi="Arial" w:cs="Arial"/>
        </w:rPr>
        <w:t xml:space="preserve">W przypadku gdy podmiotowe środki dowodowe, inne dokumenty lub dokumenty </w:t>
      </w:r>
      <w:r>
        <w:rPr>
          <w:rFonts w:ascii="Arial" w:hAnsi="Arial" w:cs="Arial"/>
        </w:rPr>
        <w:lastRenderedPageBreak/>
        <w:t>potwierdzające umocowanie do reprezentowania odpowiednio wykonawcy, wykonawców wspólnie ubiegających się o udzielenie zamówienia publicznego, podmiotu udostępniającego zasoby lub podwykonawcy niebędącego podmiotem udostępniającym zasoby, zwane dalej zostały wystawione przez upoważnione podmioty inne niż wykonawca, wykonawca wspólnie ubiegający się o udzielenie zamówienia, podmiot udostępniający zasoby lub podwykonawca jako dokument elektroniczny, przekazuje się ten dokument.</w:t>
      </w:r>
    </w:p>
    <w:p w14:paraId="2B7F5F02" w14:textId="77777777" w:rsidR="00C21D0C" w:rsidRDefault="00000000">
      <w:pPr>
        <w:pStyle w:val="Akapitzlist"/>
        <w:widowControl w:val="0"/>
        <w:numPr>
          <w:ilvl w:val="1"/>
          <w:numId w:val="1"/>
        </w:numPr>
        <w:tabs>
          <w:tab w:val="left" w:pos="1118"/>
        </w:tabs>
        <w:spacing w:after="0" w:line="276" w:lineRule="auto"/>
        <w:ind w:left="993" w:hanging="633"/>
        <w:jc w:val="both"/>
        <w:rPr>
          <w:rFonts w:ascii="Arial" w:hAnsi="Arial" w:cs="Arial"/>
        </w:rPr>
      </w:pPr>
      <w:r>
        <w:rPr>
          <w:rFonts w:ascii="Arial" w:hAnsi="Arial" w:cs="Arial"/>
        </w:rPr>
        <w:t>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Poświadczenia zgodności cyfrowego odwzorowania z dokumentem w postaci papierowej, dokonuje w przypadku:</w:t>
      </w:r>
    </w:p>
    <w:p w14:paraId="506C8B12" w14:textId="77777777" w:rsidR="00C21D0C" w:rsidRDefault="00000000">
      <w:pPr>
        <w:pStyle w:val="Akapitzlist"/>
        <w:widowControl w:val="0"/>
        <w:numPr>
          <w:ilvl w:val="2"/>
          <w:numId w:val="1"/>
        </w:numPr>
        <w:spacing w:after="0" w:line="276" w:lineRule="auto"/>
        <w:ind w:left="1560" w:hanging="840"/>
        <w:jc w:val="both"/>
        <w:rPr>
          <w:rFonts w:ascii="Arial" w:hAnsi="Arial" w:cs="Arial"/>
        </w:rPr>
      </w:pPr>
      <w:r>
        <w:rPr>
          <w:rFonts w:ascii="Arial" w:hAnsi="Arial" w:cs="Arial"/>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6F2005FB" w14:textId="77777777" w:rsidR="00C21D0C" w:rsidRDefault="00000000">
      <w:pPr>
        <w:pStyle w:val="Akapitzlist"/>
        <w:widowControl w:val="0"/>
        <w:numPr>
          <w:ilvl w:val="2"/>
          <w:numId w:val="1"/>
        </w:numPr>
        <w:spacing w:after="0" w:line="276" w:lineRule="auto"/>
        <w:ind w:left="1560" w:hanging="840"/>
        <w:jc w:val="both"/>
        <w:rPr>
          <w:rFonts w:ascii="Arial" w:hAnsi="Arial" w:cs="Arial"/>
        </w:rPr>
      </w:pPr>
      <w:r>
        <w:rPr>
          <w:rFonts w:ascii="Arial" w:hAnsi="Arial" w:cs="Arial"/>
        </w:rPr>
        <w:t>innych dokumentów – odpowiednio wykonawca lub wykonawca wspólnie ubiegający się o udzielenie zamówienia, w zakresie dokumentów, które każdego z nich dotyczą.</w:t>
      </w:r>
    </w:p>
    <w:p w14:paraId="3A926339" w14:textId="77777777" w:rsidR="00C21D0C" w:rsidRDefault="00000000">
      <w:pPr>
        <w:pStyle w:val="Tekstpodstawowy"/>
        <w:spacing w:before="0" w:line="276" w:lineRule="auto"/>
        <w:ind w:left="993"/>
        <w:jc w:val="both"/>
        <w:rPr>
          <w:sz w:val="22"/>
          <w:szCs w:val="22"/>
        </w:rPr>
      </w:pPr>
      <w:r>
        <w:rPr>
          <w:sz w:val="22"/>
          <w:szCs w:val="22"/>
        </w:rPr>
        <w:t>Poświadczenia zgodności cyfrowego odwzorowania z dokumentem w postaci papierowej może dokonać również notariusz.</w:t>
      </w:r>
    </w:p>
    <w:p w14:paraId="1CF5510F" w14:textId="77777777" w:rsidR="00C21D0C" w:rsidRDefault="00000000">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W przypadku złożenia przez wykonawców dokumentów, w których jakiekolwiek kwoty podane zostały w walutach obcych, Zamawiający przeliczy te kwoty na złote polskie według średniego kursu Narodowego Banku Polskiego obowiązującego w dniu zamieszczenia ogłoszenia o zamówieniu w Biuletynie Zamówień Publicznych. Jeżeli w dniu zamieszczenia ogłoszenia o zamówieniu w Biuletynie Zamówień Publicznych Narodowy Bank Polski nie opublikuje informacji o średnim kursie walut, Zamawiający dokona odpowiednich przeliczeń według średniego kursu z pierwszego kolejnego dnia, w którym Narodowy Bank Polski opublikuje wyżej wymienione informacje.</w:t>
      </w:r>
    </w:p>
    <w:p w14:paraId="0A336DA4" w14:textId="77777777" w:rsidR="00C21D0C" w:rsidRDefault="00C21D0C">
      <w:pPr>
        <w:pStyle w:val="Akapitzlist"/>
        <w:widowControl w:val="0"/>
        <w:tabs>
          <w:tab w:val="left" w:pos="1816"/>
          <w:tab w:val="left" w:pos="3686"/>
        </w:tabs>
        <w:spacing w:after="0" w:line="276" w:lineRule="auto"/>
        <w:ind w:left="993"/>
        <w:jc w:val="both"/>
        <w:rPr>
          <w:rFonts w:ascii="Arial" w:hAnsi="Arial" w:cs="Arial"/>
        </w:rPr>
      </w:pPr>
    </w:p>
    <w:p w14:paraId="7201E11A" w14:textId="77777777" w:rsidR="00C21D0C" w:rsidRDefault="00C21D0C">
      <w:pPr>
        <w:pStyle w:val="Akapitzlist"/>
        <w:widowControl w:val="0"/>
        <w:tabs>
          <w:tab w:val="left" w:pos="1816"/>
          <w:tab w:val="left" w:pos="3686"/>
        </w:tabs>
        <w:spacing w:after="0" w:line="276" w:lineRule="auto"/>
        <w:ind w:left="993"/>
        <w:jc w:val="both"/>
        <w:rPr>
          <w:rFonts w:ascii="Arial" w:hAnsi="Arial" w:cs="Arial"/>
        </w:rPr>
      </w:pPr>
    </w:p>
    <w:p w14:paraId="4D2588F2" w14:textId="77777777" w:rsidR="00C21D0C" w:rsidRDefault="00000000">
      <w:pPr>
        <w:pStyle w:val="Nagwek1"/>
        <w:numPr>
          <w:ilvl w:val="0"/>
          <w:numId w:val="1"/>
        </w:numPr>
        <w:spacing w:after="240" w:line="276" w:lineRule="auto"/>
        <w:jc w:val="both"/>
        <w:rPr>
          <w:lang w:eastAsia="ar-SA"/>
        </w:rPr>
      </w:pPr>
      <w:bookmarkStart w:id="28" w:name="_Toc130804290"/>
      <w:r>
        <w:rPr>
          <w:lang w:eastAsia="ar-SA"/>
        </w:rPr>
        <w:t>Sposób obliczenia ceny.</w:t>
      </w:r>
      <w:bookmarkEnd w:id="28"/>
    </w:p>
    <w:p w14:paraId="34039856" w14:textId="0E367E6F" w:rsidR="00C21D0C" w:rsidRDefault="00000000">
      <w:pPr>
        <w:pStyle w:val="Akapitzlist"/>
        <w:numPr>
          <w:ilvl w:val="1"/>
          <w:numId w:val="1"/>
        </w:numPr>
        <w:tabs>
          <w:tab w:val="left" w:pos="1391"/>
        </w:tabs>
        <w:spacing w:after="0" w:line="276" w:lineRule="auto"/>
        <w:ind w:left="993" w:hanging="633"/>
        <w:jc w:val="both"/>
        <w:rPr>
          <w:rFonts w:ascii="Arial" w:hAnsi="Arial" w:cs="Arial"/>
        </w:rPr>
      </w:pPr>
      <w:r>
        <w:rPr>
          <w:rFonts w:ascii="Arial" w:hAnsi="Arial" w:cs="Arial"/>
        </w:rPr>
        <w:t xml:space="preserve">Podstawą do obliczenia ceny oferty jest </w:t>
      </w:r>
      <w:r w:rsidR="004F10A7">
        <w:rPr>
          <w:rFonts w:ascii="Arial" w:hAnsi="Arial" w:cs="Arial"/>
        </w:rPr>
        <w:t>oferta wykonawcy, przygotowana na podstawie dokumentacji zamówienia</w:t>
      </w:r>
      <w:r>
        <w:rPr>
          <w:rFonts w:ascii="Arial" w:hAnsi="Arial" w:cs="Arial"/>
        </w:rPr>
        <w:t>.</w:t>
      </w:r>
    </w:p>
    <w:p w14:paraId="2A8DA34C" w14:textId="77777777" w:rsidR="00C21D0C" w:rsidRDefault="00000000">
      <w:pPr>
        <w:pStyle w:val="Akapitzlist"/>
        <w:numPr>
          <w:ilvl w:val="1"/>
          <w:numId w:val="1"/>
        </w:numPr>
        <w:tabs>
          <w:tab w:val="left" w:pos="1391"/>
        </w:tabs>
        <w:spacing w:after="0" w:line="276" w:lineRule="auto"/>
        <w:ind w:left="993" w:hanging="633"/>
        <w:jc w:val="both"/>
        <w:rPr>
          <w:rFonts w:ascii="Arial" w:hAnsi="Arial" w:cs="Arial"/>
        </w:rPr>
      </w:pPr>
      <w:r>
        <w:rPr>
          <w:rFonts w:ascii="Arial" w:hAnsi="Arial" w:cs="Arial"/>
        </w:rPr>
        <w:t>Cena winna być obliczona ściśle według zapisów formularza ofertowego.</w:t>
      </w:r>
    </w:p>
    <w:p w14:paraId="1E75CBC7" w14:textId="77777777" w:rsidR="00C21D0C" w:rsidRDefault="00C21D0C">
      <w:pPr>
        <w:pStyle w:val="Akapitzlist"/>
        <w:tabs>
          <w:tab w:val="left" w:pos="1391"/>
        </w:tabs>
        <w:spacing w:after="0" w:line="276" w:lineRule="auto"/>
        <w:ind w:left="792"/>
        <w:jc w:val="both"/>
        <w:rPr>
          <w:rFonts w:ascii="Arial" w:hAnsi="Arial" w:cs="Arial"/>
        </w:rPr>
      </w:pPr>
    </w:p>
    <w:p w14:paraId="2817557B" w14:textId="77777777" w:rsidR="00C21D0C" w:rsidRDefault="00000000">
      <w:pPr>
        <w:pStyle w:val="Nagwek1"/>
        <w:numPr>
          <w:ilvl w:val="0"/>
          <w:numId w:val="1"/>
        </w:numPr>
        <w:spacing w:after="240" w:line="276" w:lineRule="auto"/>
        <w:jc w:val="both"/>
        <w:rPr>
          <w:lang w:eastAsia="ar-SA"/>
        </w:rPr>
      </w:pPr>
      <w:bookmarkStart w:id="29" w:name="_Toc130804291"/>
      <w:r>
        <w:rPr>
          <w:lang w:eastAsia="ar-SA"/>
        </w:rPr>
        <w:t>Opis kryteriów oceny ofert, wraz z podaniem wag tych kryteriów, i sposobu oceny ofert.</w:t>
      </w:r>
      <w:bookmarkEnd w:id="29"/>
    </w:p>
    <w:p w14:paraId="22370E67" w14:textId="6E24A049" w:rsidR="00C21D0C" w:rsidRDefault="00000000">
      <w:pPr>
        <w:pStyle w:val="Akapitzlist"/>
        <w:numPr>
          <w:ilvl w:val="1"/>
          <w:numId w:val="1"/>
        </w:numPr>
        <w:ind w:left="993" w:hanging="633"/>
        <w:rPr>
          <w:rFonts w:ascii="Arial" w:hAnsi="Arial" w:cs="Arial"/>
          <w:lang w:eastAsia="ar-SA"/>
        </w:rPr>
      </w:pPr>
      <w:r>
        <w:rPr>
          <w:rFonts w:ascii="Arial" w:hAnsi="Arial" w:cs="Arial"/>
          <w:lang w:eastAsia="ar-SA"/>
        </w:rPr>
        <w:t>Kryteriami oceny ofert są</w:t>
      </w:r>
      <w:r w:rsidR="00463FEE">
        <w:rPr>
          <w:rFonts w:ascii="Arial" w:hAnsi="Arial" w:cs="Arial"/>
          <w:lang w:eastAsia="ar-SA"/>
        </w:rPr>
        <w:t xml:space="preserve"> (dotyczy cz. I</w:t>
      </w:r>
      <w:r w:rsidR="00F81143">
        <w:rPr>
          <w:rFonts w:ascii="Arial" w:hAnsi="Arial" w:cs="Arial"/>
          <w:lang w:eastAsia="ar-SA"/>
        </w:rPr>
        <w:t>,</w:t>
      </w:r>
      <w:r w:rsidR="00463FEE">
        <w:rPr>
          <w:rFonts w:ascii="Arial" w:hAnsi="Arial" w:cs="Arial"/>
          <w:lang w:eastAsia="ar-SA"/>
        </w:rPr>
        <w:t xml:space="preserve"> II</w:t>
      </w:r>
      <w:r w:rsidR="00F81143">
        <w:rPr>
          <w:rFonts w:ascii="Arial" w:hAnsi="Arial" w:cs="Arial"/>
          <w:lang w:eastAsia="ar-SA"/>
        </w:rPr>
        <w:t xml:space="preserve"> i III</w:t>
      </w:r>
      <w:r w:rsidR="00463FEE">
        <w:rPr>
          <w:rFonts w:ascii="Arial" w:hAnsi="Arial" w:cs="Arial"/>
          <w:lang w:eastAsia="ar-SA"/>
        </w:rPr>
        <w:t>)</w:t>
      </w:r>
      <w:r>
        <w:rPr>
          <w:rFonts w:ascii="Arial" w:hAnsi="Arial" w:cs="Arial"/>
          <w:lang w:eastAsia="ar-SA"/>
        </w:rPr>
        <w:t>:</w:t>
      </w:r>
    </w:p>
    <w:p w14:paraId="35303A2B" w14:textId="77777777" w:rsidR="00C21D0C" w:rsidRDefault="00C21D0C">
      <w:pPr>
        <w:pStyle w:val="Akapitzlist"/>
        <w:ind w:left="792"/>
        <w:rPr>
          <w:rFonts w:ascii="Arial" w:hAnsi="Arial" w:cs="Arial"/>
          <w:lang w:eastAsia="ar-SA"/>
        </w:rPr>
      </w:pPr>
    </w:p>
    <w:p w14:paraId="163458AB" w14:textId="467C0D3A" w:rsidR="00C21D0C" w:rsidRDefault="00000000">
      <w:pPr>
        <w:pStyle w:val="Akapitzlist"/>
        <w:numPr>
          <w:ilvl w:val="2"/>
          <w:numId w:val="1"/>
        </w:numPr>
        <w:rPr>
          <w:rFonts w:ascii="Arial" w:hAnsi="Arial" w:cs="Arial"/>
          <w:lang w:eastAsia="ar-SA"/>
        </w:rPr>
      </w:pPr>
      <w:r>
        <w:rPr>
          <w:rFonts w:ascii="Arial" w:hAnsi="Arial" w:cs="Arial"/>
          <w:lang w:eastAsia="ar-SA"/>
        </w:rPr>
        <w:t>Cena – 60%</w:t>
      </w:r>
      <w:r w:rsidR="00990703">
        <w:rPr>
          <w:rFonts w:ascii="Arial" w:hAnsi="Arial" w:cs="Arial"/>
          <w:lang w:eastAsia="ar-SA"/>
        </w:rPr>
        <w:t>/60p</w:t>
      </w:r>
    </w:p>
    <w:p w14:paraId="713A51D0" w14:textId="77777777" w:rsidR="00C21D0C" w:rsidRDefault="00C21D0C">
      <w:pPr>
        <w:pStyle w:val="Akapitzlist"/>
        <w:ind w:left="1224"/>
        <w:rPr>
          <w:rFonts w:ascii="Arial" w:hAnsi="Arial" w:cs="Arial"/>
          <w:lang w:eastAsia="ar-SA"/>
        </w:rPr>
      </w:pPr>
    </w:p>
    <w:p w14:paraId="65619385" w14:textId="0FE32889" w:rsidR="00C21D0C" w:rsidRDefault="00E570C8" w:rsidP="00990703">
      <w:pPr>
        <w:pStyle w:val="Akapitzlist"/>
        <w:numPr>
          <w:ilvl w:val="2"/>
          <w:numId w:val="1"/>
        </w:numPr>
        <w:rPr>
          <w:rFonts w:ascii="Arial" w:hAnsi="Arial" w:cs="Arial"/>
          <w:lang w:eastAsia="ar-SA"/>
        </w:rPr>
      </w:pPr>
      <w:r w:rsidRPr="00E570C8">
        <w:rPr>
          <w:rFonts w:ascii="Arial" w:hAnsi="Arial" w:cs="Arial"/>
          <w:lang w:eastAsia="ar-SA"/>
        </w:rPr>
        <w:t xml:space="preserve">Proponowany okres gwarancji (G) żywotności materiału nasadzeniowego </w:t>
      </w:r>
      <w:r w:rsidR="00990703">
        <w:rPr>
          <w:rFonts w:ascii="Arial" w:hAnsi="Arial" w:cs="Arial"/>
          <w:lang w:eastAsia="ar-SA"/>
        </w:rPr>
        <w:t>– 40 % / 40 p:</w:t>
      </w:r>
    </w:p>
    <w:p w14:paraId="049AA386" w14:textId="77777777" w:rsidR="00990703" w:rsidRPr="00990703" w:rsidRDefault="00990703" w:rsidP="00990703">
      <w:pPr>
        <w:pStyle w:val="Akapitzlist"/>
        <w:rPr>
          <w:rFonts w:ascii="Arial" w:hAnsi="Arial" w:cs="Arial"/>
          <w:lang w:eastAsia="ar-SA"/>
        </w:rPr>
      </w:pPr>
    </w:p>
    <w:p w14:paraId="243C1E4A" w14:textId="77777777" w:rsidR="00C21D0C" w:rsidRDefault="00000000">
      <w:pPr>
        <w:pStyle w:val="Akapitzlist"/>
        <w:numPr>
          <w:ilvl w:val="1"/>
          <w:numId w:val="1"/>
        </w:numPr>
        <w:ind w:left="993" w:hanging="633"/>
        <w:rPr>
          <w:rFonts w:ascii="Arial" w:hAnsi="Arial" w:cs="Arial"/>
          <w:lang w:eastAsia="ar-SA"/>
        </w:rPr>
      </w:pPr>
      <w:r>
        <w:rPr>
          <w:rFonts w:ascii="Arial" w:hAnsi="Arial" w:cs="Arial"/>
          <w:lang w:eastAsia="ar-SA"/>
        </w:rPr>
        <w:t>Sposób przyznawania punktów:</w:t>
      </w:r>
    </w:p>
    <w:p w14:paraId="374A4F16" w14:textId="468600E5" w:rsidR="00C21D0C" w:rsidRDefault="00000000">
      <w:pPr>
        <w:pStyle w:val="Akapitzlist"/>
        <w:numPr>
          <w:ilvl w:val="2"/>
          <w:numId w:val="1"/>
        </w:numPr>
        <w:rPr>
          <w:rFonts w:ascii="Arial" w:hAnsi="Arial" w:cs="Arial"/>
          <w:lang w:eastAsia="ar-SA"/>
        </w:rPr>
      </w:pPr>
      <w:r>
        <w:rPr>
          <w:rFonts w:ascii="Arial" w:hAnsi="Arial" w:cs="Arial"/>
          <w:lang w:eastAsia="ar-SA"/>
        </w:rPr>
        <w:t>Cena:</w:t>
      </w:r>
    </w:p>
    <w:p w14:paraId="38C8DE60" w14:textId="77777777" w:rsidR="00C21D0C" w:rsidRDefault="00000000">
      <w:pPr>
        <w:spacing w:after="0"/>
        <w:ind w:left="2160"/>
        <w:rPr>
          <w:rFonts w:ascii="Arial" w:hAnsi="Arial" w:cs="Arial"/>
          <w:vertAlign w:val="subscript"/>
          <w:lang w:eastAsia="ar-SA"/>
        </w:rPr>
      </w:pPr>
      <w:r>
        <w:rPr>
          <w:rFonts w:ascii="Arial" w:hAnsi="Arial" w:cs="Arial"/>
          <w:lang w:eastAsia="ar-SA"/>
        </w:rPr>
        <w:t>C</w:t>
      </w:r>
      <w:r>
        <w:rPr>
          <w:rFonts w:ascii="Arial" w:hAnsi="Arial" w:cs="Arial"/>
          <w:vertAlign w:val="subscript"/>
          <w:lang w:eastAsia="ar-SA"/>
        </w:rPr>
        <w:t>min</w:t>
      </w:r>
    </w:p>
    <w:p w14:paraId="0D07EB7C" w14:textId="77777777" w:rsidR="00C21D0C" w:rsidRDefault="00000000">
      <w:pPr>
        <w:spacing w:after="0"/>
        <w:ind w:left="1418"/>
        <w:rPr>
          <w:rFonts w:ascii="Arial" w:hAnsi="Arial" w:cs="Arial"/>
          <w:lang w:eastAsia="ar-SA"/>
        </w:rPr>
      </w:pPr>
      <w:r>
        <w:rPr>
          <w:rFonts w:ascii="Arial" w:hAnsi="Arial" w:cs="Arial"/>
          <w:lang w:eastAsia="ar-SA"/>
        </w:rPr>
        <w:t>C = ---------- x 60</w:t>
      </w:r>
    </w:p>
    <w:p w14:paraId="03E1A906" w14:textId="77777777" w:rsidR="00C21D0C" w:rsidRDefault="00000000">
      <w:pPr>
        <w:spacing w:after="0"/>
        <w:ind w:left="2160"/>
        <w:rPr>
          <w:rFonts w:ascii="Arial" w:hAnsi="Arial" w:cs="Arial"/>
          <w:vertAlign w:val="subscript"/>
          <w:lang w:eastAsia="ar-SA"/>
        </w:rPr>
      </w:pPr>
      <w:r>
        <w:rPr>
          <w:rFonts w:ascii="Arial" w:hAnsi="Arial" w:cs="Arial"/>
          <w:lang w:eastAsia="ar-SA"/>
        </w:rPr>
        <w:t>C</w:t>
      </w:r>
      <w:r>
        <w:rPr>
          <w:rFonts w:ascii="Arial" w:hAnsi="Arial" w:cs="Arial"/>
          <w:vertAlign w:val="subscript"/>
          <w:lang w:eastAsia="ar-SA"/>
        </w:rPr>
        <w:t>bad</w:t>
      </w:r>
    </w:p>
    <w:p w14:paraId="031E0EC5" w14:textId="77777777" w:rsidR="00C21D0C" w:rsidRDefault="00C21D0C">
      <w:pPr>
        <w:pStyle w:val="Akapitzlist"/>
        <w:rPr>
          <w:rFonts w:ascii="Arial" w:hAnsi="Arial" w:cs="Arial"/>
          <w:lang w:eastAsia="ar-SA"/>
        </w:rPr>
      </w:pPr>
    </w:p>
    <w:p w14:paraId="332948E6" w14:textId="77777777" w:rsidR="00C21D0C" w:rsidRDefault="00000000">
      <w:pPr>
        <w:spacing w:after="0"/>
        <w:ind w:left="1418"/>
        <w:rPr>
          <w:rFonts w:ascii="Arial" w:hAnsi="Arial" w:cs="Arial"/>
        </w:rPr>
      </w:pPr>
      <w:r>
        <w:rPr>
          <w:rFonts w:ascii="Arial" w:hAnsi="Arial" w:cs="Arial"/>
        </w:rPr>
        <w:t>gdzie:</w:t>
      </w:r>
    </w:p>
    <w:p w14:paraId="51DE7546" w14:textId="77777777" w:rsidR="00C21D0C" w:rsidRDefault="00000000">
      <w:pPr>
        <w:spacing w:after="0"/>
        <w:ind w:left="1418"/>
        <w:rPr>
          <w:rFonts w:ascii="Arial" w:hAnsi="Arial" w:cs="Arial"/>
        </w:rPr>
      </w:pPr>
      <w:r>
        <w:rPr>
          <w:rFonts w:ascii="Arial" w:hAnsi="Arial" w:cs="Arial"/>
        </w:rPr>
        <w:t>C</w:t>
      </w:r>
      <w:r>
        <w:rPr>
          <w:rFonts w:ascii="Arial" w:hAnsi="Arial" w:cs="Arial"/>
        </w:rPr>
        <w:tab/>
        <w:t>- liczba punktów oferty badanej w kryterium cena;</w:t>
      </w:r>
    </w:p>
    <w:p w14:paraId="5E45E77A" w14:textId="77777777" w:rsidR="00C21D0C" w:rsidRDefault="00000000">
      <w:pPr>
        <w:spacing w:after="0"/>
        <w:ind w:left="1418"/>
        <w:rPr>
          <w:rFonts w:ascii="Arial" w:hAnsi="Arial" w:cs="Arial"/>
        </w:rPr>
      </w:pPr>
      <w:r>
        <w:rPr>
          <w:rFonts w:ascii="Arial" w:hAnsi="Arial" w:cs="Arial"/>
        </w:rPr>
        <w:t>C</w:t>
      </w:r>
      <w:r>
        <w:rPr>
          <w:rFonts w:ascii="Arial" w:hAnsi="Arial" w:cs="Arial"/>
          <w:vertAlign w:val="subscript"/>
        </w:rPr>
        <w:t>min</w:t>
      </w:r>
      <w:r>
        <w:rPr>
          <w:rFonts w:ascii="Arial" w:hAnsi="Arial" w:cs="Arial"/>
        </w:rPr>
        <w:tab/>
        <w:t>- najniższa cena brutto spośród wszystkich podlegających ocenie ofert;</w:t>
      </w:r>
    </w:p>
    <w:p w14:paraId="3ACE267C" w14:textId="77777777" w:rsidR="00C21D0C" w:rsidRDefault="00000000">
      <w:pPr>
        <w:spacing w:after="0"/>
        <w:ind w:left="1418"/>
        <w:rPr>
          <w:rFonts w:ascii="Arial" w:hAnsi="Arial" w:cs="Arial"/>
        </w:rPr>
      </w:pPr>
      <w:r>
        <w:rPr>
          <w:rFonts w:ascii="Arial" w:hAnsi="Arial" w:cs="Arial"/>
        </w:rPr>
        <w:t>C</w:t>
      </w:r>
      <w:r>
        <w:rPr>
          <w:rFonts w:ascii="Arial" w:hAnsi="Arial" w:cs="Arial"/>
          <w:vertAlign w:val="subscript"/>
        </w:rPr>
        <w:t>bad</w:t>
      </w:r>
      <w:r>
        <w:rPr>
          <w:rFonts w:ascii="Arial" w:hAnsi="Arial" w:cs="Arial"/>
        </w:rPr>
        <w:tab/>
        <w:t>- cena brutto oferty badanej.</w:t>
      </w:r>
    </w:p>
    <w:p w14:paraId="11A743DB" w14:textId="77777777" w:rsidR="00C21D0C" w:rsidRDefault="00C21D0C">
      <w:pPr>
        <w:pStyle w:val="Akapitzlist"/>
        <w:rPr>
          <w:rFonts w:ascii="Arial" w:hAnsi="Arial" w:cs="Arial"/>
        </w:rPr>
      </w:pPr>
    </w:p>
    <w:p w14:paraId="58E2F61C" w14:textId="77777777" w:rsidR="00C21D0C" w:rsidRDefault="00C21D0C">
      <w:pPr>
        <w:pStyle w:val="Akapitzlist"/>
        <w:rPr>
          <w:rFonts w:ascii="Arial" w:hAnsi="Arial" w:cs="Arial"/>
        </w:rPr>
      </w:pPr>
    </w:p>
    <w:p w14:paraId="490BB9EB" w14:textId="77777777" w:rsidR="003058FA" w:rsidRDefault="003058FA" w:rsidP="003058FA">
      <w:pPr>
        <w:pStyle w:val="Akapitzlist"/>
        <w:numPr>
          <w:ilvl w:val="2"/>
          <w:numId w:val="1"/>
        </w:numPr>
        <w:rPr>
          <w:rFonts w:ascii="Arial" w:hAnsi="Arial" w:cs="Arial"/>
          <w:lang w:eastAsia="ar-SA"/>
        </w:rPr>
      </w:pPr>
      <w:r>
        <w:rPr>
          <w:rFonts w:ascii="Arial" w:hAnsi="Arial" w:cs="Arial"/>
          <w:lang w:eastAsia="ar-SA"/>
        </w:rPr>
        <w:t>Czas reakcji (R):</w:t>
      </w:r>
    </w:p>
    <w:p w14:paraId="61E849A8" w14:textId="77777777" w:rsidR="003058FA" w:rsidRDefault="003058FA" w:rsidP="003058FA">
      <w:pPr>
        <w:pStyle w:val="Akapitzlist"/>
        <w:ind w:left="1224"/>
        <w:rPr>
          <w:rFonts w:ascii="Arial" w:hAnsi="Arial" w:cs="Arial"/>
          <w:lang w:eastAsia="ar-SA"/>
        </w:rPr>
      </w:pPr>
    </w:p>
    <w:p w14:paraId="275E9158" w14:textId="77777777" w:rsidR="003058FA" w:rsidRDefault="003058FA" w:rsidP="003058FA">
      <w:pPr>
        <w:pStyle w:val="Akapitzlist"/>
        <w:ind w:left="1224"/>
        <w:rPr>
          <w:rFonts w:ascii="Arial" w:hAnsi="Arial" w:cs="Arial"/>
          <w:lang w:eastAsia="ar-SA"/>
        </w:rPr>
      </w:pPr>
      <w:r>
        <w:rPr>
          <w:rFonts w:ascii="Arial" w:hAnsi="Arial" w:cs="Arial"/>
          <w:lang w:eastAsia="ar-SA"/>
        </w:rPr>
        <w:t>Do 2 dni – 40 p</w:t>
      </w:r>
    </w:p>
    <w:p w14:paraId="71FA923D" w14:textId="77777777" w:rsidR="003058FA" w:rsidRDefault="003058FA" w:rsidP="003058FA">
      <w:pPr>
        <w:pStyle w:val="Akapitzlist"/>
        <w:ind w:left="1224"/>
        <w:rPr>
          <w:rFonts w:ascii="Arial" w:hAnsi="Arial" w:cs="Arial"/>
          <w:lang w:eastAsia="ar-SA"/>
        </w:rPr>
      </w:pPr>
      <w:r>
        <w:rPr>
          <w:rFonts w:ascii="Arial" w:hAnsi="Arial" w:cs="Arial"/>
          <w:lang w:eastAsia="ar-SA"/>
        </w:rPr>
        <w:t>Do 4 dni  - 20 p</w:t>
      </w:r>
    </w:p>
    <w:p w14:paraId="34C933FC" w14:textId="77777777" w:rsidR="003058FA" w:rsidRPr="00990703" w:rsidRDefault="003058FA" w:rsidP="003058FA">
      <w:pPr>
        <w:pStyle w:val="Akapitzlist"/>
        <w:ind w:left="1224"/>
        <w:rPr>
          <w:rFonts w:ascii="Arial" w:hAnsi="Arial" w:cs="Arial"/>
          <w:lang w:eastAsia="ar-SA"/>
        </w:rPr>
      </w:pPr>
      <w:r>
        <w:rPr>
          <w:rFonts w:ascii="Arial" w:hAnsi="Arial" w:cs="Arial"/>
          <w:lang w:eastAsia="ar-SA"/>
        </w:rPr>
        <w:t>Do 6 dni – 10 p</w:t>
      </w:r>
    </w:p>
    <w:p w14:paraId="25DC0DE9" w14:textId="77777777" w:rsidR="003058FA" w:rsidRDefault="003058FA" w:rsidP="003058FA">
      <w:pPr>
        <w:spacing w:after="0"/>
        <w:rPr>
          <w:rFonts w:ascii="Arial" w:hAnsi="Arial" w:cs="Arial"/>
        </w:rPr>
      </w:pPr>
    </w:p>
    <w:p w14:paraId="060E6270" w14:textId="77777777" w:rsidR="003058FA" w:rsidRDefault="003058FA" w:rsidP="003058FA">
      <w:pPr>
        <w:pStyle w:val="Akapitzlist"/>
        <w:widowControl w:val="0"/>
        <w:numPr>
          <w:ilvl w:val="1"/>
          <w:numId w:val="1"/>
        </w:numPr>
        <w:tabs>
          <w:tab w:val="left" w:pos="1134"/>
        </w:tabs>
        <w:spacing w:after="0" w:line="276" w:lineRule="auto"/>
        <w:ind w:left="993" w:hanging="633"/>
        <w:jc w:val="both"/>
        <w:rPr>
          <w:rFonts w:ascii="Arial" w:hAnsi="Arial" w:cs="Arial"/>
        </w:rPr>
      </w:pPr>
      <w:r>
        <w:rPr>
          <w:rFonts w:ascii="Arial" w:hAnsi="Arial" w:cs="Arial"/>
        </w:rPr>
        <w:t>Za najkorzystniejszą zostanie uznana oferta, która otrzyma największą łączną liczbę punktów w poszczególnych kryteriach oceny ofert (C+R).</w:t>
      </w:r>
    </w:p>
    <w:p w14:paraId="70E31E67" w14:textId="77777777" w:rsidR="003058FA" w:rsidRDefault="003058FA" w:rsidP="003058FA">
      <w:pPr>
        <w:pStyle w:val="Akapitzlist"/>
        <w:widowControl w:val="0"/>
        <w:numPr>
          <w:ilvl w:val="1"/>
          <w:numId w:val="1"/>
        </w:numPr>
        <w:tabs>
          <w:tab w:val="left" w:pos="993"/>
        </w:tabs>
        <w:spacing w:after="0" w:line="276" w:lineRule="auto"/>
        <w:ind w:left="993" w:hanging="567"/>
        <w:jc w:val="both"/>
        <w:rPr>
          <w:rFonts w:ascii="Arial" w:hAnsi="Arial" w:cs="Arial"/>
        </w:rPr>
      </w:pPr>
      <w:r>
        <w:rPr>
          <w:rFonts w:ascii="Arial" w:hAnsi="Arial" w:cs="Arial"/>
        </w:rPr>
        <w:t>Obliczenia dokonywane będą z dokładnością do dwóch miejsc po przecinku, przy zastosowaniu matematycznych reguł zaokrąglania liczb.</w:t>
      </w:r>
    </w:p>
    <w:p w14:paraId="54124CB4" w14:textId="77777777" w:rsidR="003058FA" w:rsidRDefault="003058FA" w:rsidP="003058FA">
      <w:pPr>
        <w:pStyle w:val="Akapitzlist"/>
        <w:widowControl w:val="0"/>
        <w:numPr>
          <w:ilvl w:val="1"/>
          <w:numId w:val="1"/>
        </w:numPr>
        <w:tabs>
          <w:tab w:val="left" w:pos="993"/>
        </w:tabs>
        <w:spacing w:after="0" w:line="276" w:lineRule="auto"/>
        <w:ind w:left="993" w:hanging="567"/>
        <w:jc w:val="both"/>
        <w:rPr>
          <w:rFonts w:ascii="Arial" w:hAnsi="Arial" w:cs="Arial"/>
        </w:rPr>
      </w:pPr>
      <w:r>
        <w:rPr>
          <w:rFonts w:ascii="Arial" w:hAnsi="Arial" w:cs="Arial"/>
        </w:rPr>
        <w:t xml:space="preserve">Oferowany czas reakcji należy wskazać w ofercie wykonawcy, której wzór stanowi </w:t>
      </w:r>
      <w:r>
        <w:rPr>
          <w:rFonts w:ascii="Arial" w:hAnsi="Arial" w:cs="Arial"/>
          <w:b/>
        </w:rPr>
        <w:t>załącznik nr 1</w:t>
      </w:r>
      <w:r>
        <w:rPr>
          <w:rFonts w:ascii="Arial" w:hAnsi="Arial" w:cs="Arial"/>
        </w:rPr>
        <w:t xml:space="preserve"> do SWZ.</w:t>
      </w:r>
    </w:p>
    <w:p w14:paraId="4103673F" w14:textId="77777777" w:rsidR="00C21D0C" w:rsidRDefault="00C21D0C">
      <w:pPr>
        <w:pStyle w:val="Akapitzlist"/>
        <w:widowControl w:val="0"/>
        <w:tabs>
          <w:tab w:val="left" w:pos="993"/>
        </w:tabs>
        <w:spacing w:after="0" w:line="276" w:lineRule="auto"/>
        <w:ind w:left="993"/>
        <w:jc w:val="both"/>
        <w:rPr>
          <w:rFonts w:ascii="Arial" w:hAnsi="Arial" w:cs="Arial"/>
        </w:rPr>
      </w:pPr>
    </w:p>
    <w:p w14:paraId="3A9CAEFC" w14:textId="77777777" w:rsidR="00C21D0C" w:rsidRDefault="00000000">
      <w:pPr>
        <w:pStyle w:val="Nagwek1"/>
        <w:numPr>
          <w:ilvl w:val="0"/>
          <w:numId w:val="1"/>
        </w:numPr>
        <w:spacing w:after="240" w:line="276" w:lineRule="auto"/>
        <w:jc w:val="both"/>
        <w:rPr>
          <w:lang w:eastAsia="ar-SA"/>
        </w:rPr>
      </w:pPr>
      <w:bookmarkStart w:id="30" w:name="_Toc130804292"/>
      <w:r>
        <w:rPr>
          <w:lang w:eastAsia="ar-SA"/>
        </w:rPr>
        <w:t>Informacje o formalnościach, jakie muszą zostać dopełnione po wyborze oferty w celu zawarcia umowy w sprawie zamówienia publicznego.</w:t>
      </w:r>
      <w:bookmarkEnd w:id="30"/>
    </w:p>
    <w:p w14:paraId="27F1BDE2" w14:textId="11B1A473" w:rsidR="00C21D0C" w:rsidRDefault="00000000">
      <w:pPr>
        <w:pStyle w:val="Akapitzlist"/>
        <w:widowControl w:val="0"/>
        <w:numPr>
          <w:ilvl w:val="1"/>
          <w:numId w:val="1"/>
        </w:numPr>
        <w:tabs>
          <w:tab w:val="left" w:pos="1390"/>
          <w:tab w:val="left" w:pos="1391"/>
        </w:tabs>
        <w:spacing w:after="0" w:line="276" w:lineRule="auto"/>
        <w:ind w:left="993" w:hanging="633"/>
        <w:jc w:val="both"/>
        <w:rPr>
          <w:rFonts w:ascii="Arial" w:hAnsi="Arial" w:cs="Arial"/>
        </w:rPr>
      </w:pPr>
      <w:r>
        <w:rPr>
          <w:rFonts w:ascii="Arial" w:hAnsi="Arial" w:cs="Arial"/>
        </w:rPr>
        <w:t>Zamawiający żąda</w:t>
      </w:r>
      <w:r w:rsidR="004F10A7">
        <w:rPr>
          <w:rFonts w:ascii="Arial" w:hAnsi="Arial" w:cs="Arial"/>
        </w:rPr>
        <w:t>,</w:t>
      </w:r>
      <w:r>
        <w:rPr>
          <w:rFonts w:ascii="Arial" w:hAnsi="Arial" w:cs="Arial"/>
        </w:rPr>
        <w:t xml:space="preserve"> do dnia podpisania umowy</w:t>
      </w:r>
      <w:r w:rsidR="004F10A7">
        <w:rPr>
          <w:rFonts w:ascii="Arial" w:hAnsi="Arial" w:cs="Arial"/>
        </w:rPr>
        <w:t>,</w:t>
      </w:r>
      <w:r>
        <w:rPr>
          <w:rFonts w:ascii="Arial" w:hAnsi="Arial" w:cs="Arial"/>
        </w:rPr>
        <w:t xml:space="preserve"> wniesienia zabezpieczenia należytego wykonania umowy.</w:t>
      </w:r>
    </w:p>
    <w:p w14:paraId="000E53C2" w14:textId="4D124561" w:rsidR="00C21D0C" w:rsidRDefault="00000000">
      <w:pPr>
        <w:pStyle w:val="Akapitzlist"/>
        <w:widowControl w:val="0"/>
        <w:numPr>
          <w:ilvl w:val="1"/>
          <w:numId w:val="1"/>
        </w:numPr>
        <w:tabs>
          <w:tab w:val="left" w:pos="1391"/>
        </w:tabs>
        <w:spacing w:after="0" w:line="276" w:lineRule="auto"/>
        <w:ind w:left="993" w:right="-2" w:hanging="633"/>
        <w:jc w:val="both"/>
        <w:rPr>
          <w:rFonts w:ascii="Arial" w:hAnsi="Arial" w:cs="Arial"/>
        </w:rPr>
      </w:pPr>
      <w:r>
        <w:rPr>
          <w:rFonts w:ascii="Arial" w:hAnsi="Arial" w:cs="Arial"/>
        </w:rPr>
        <w:t>Jeżeli została wybrana oferta wykonawców wspólnie ubiegających się o udzielenie zamówienia, Zamawiający zażąda</w:t>
      </w:r>
      <w:r w:rsidR="004F10A7">
        <w:rPr>
          <w:rFonts w:ascii="Arial" w:hAnsi="Arial" w:cs="Arial"/>
        </w:rPr>
        <w:t>,</w:t>
      </w:r>
      <w:r>
        <w:rPr>
          <w:rFonts w:ascii="Arial" w:hAnsi="Arial" w:cs="Arial"/>
        </w:rPr>
        <w:t xml:space="preserve"> przed zawarciem umowy</w:t>
      </w:r>
      <w:r w:rsidR="004F10A7">
        <w:rPr>
          <w:rFonts w:ascii="Arial" w:hAnsi="Arial" w:cs="Arial"/>
        </w:rPr>
        <w:t>,</w:t>
      </w:r>
      <w:r>
        <w:rPr>
          <w:rFonts w:ascii="Arial" w:hAnsi="Arial" w:cs="Arial"/>
        </w:rPr>
        <w:t xml:space="preserve"> kopii umowy regulującej współpracę tych wykonawców.</w:t>
      </w:r>
    </w:p>
    <w:p w14:paraId="3716CA58" w14:textId="77777777" w:rsidR="00C21D0C" w:rsidRDefault="00C21D0C">
      <w:pPr>
        <w:pStyle w:val="Nagwek1"/>
        <w:spacing w:before="0" w:line="276" w:lineRule="auto"/>
        <w:ind w:left="993" w:firstLine="0"/>
        <w:jc w:val="both"/>
        <w:rPr>
          <w:b w:val="0"/>
          <w:lang w:eastAsia="ar-SA"/>
        </w:rPr>
      </w:pPr>
    </w:p>
    <w:p w14:paraId="005D5243" w14:textId="77777777" w:rsidR="00C21D0C" w:rsidRDefault="00000000">
      <w:pPr>
        <w:pStyle w:val="Nagwek1"/>
        <w:numPr>
          <w:ilvl w:val="0"/>
          <w:numId w:val="1"/>
        </w:numPr>
        <w:spacing w:after="240" w:line="276" w:lineRule="auto"/>
        <w:jc w:val="both"/>
        <w:rPr>
          <w:lang w:eastAsia="ar-SA"/>
        </w:rPr>
      </w:pPr>
      <w:bookmarkStart w:id="31" w:name="_Toc130804293"/>
      <w:r>
        <w:rPr>
          <w:lang w:eastAsia="ar-SA"/>
        </w:rPr>
        <w:t>Informacje dotyczące zabezpieczenia należytego wykonania umowy.</w:t>
      </w:r>
      <w:bookmarkEnd w:id="31"/>
    </w:p>
    <w:p w14:paraId="172981F9" w14:textId="10F71F11" w:rsidR="00C21D0C" w:rsidRDefault="00000000">
      <w:pPr>
        <w:pStyle w:val="Akapitzlist"/>
        <w:numPr>
          <w:ilvl w:val="1"/>
          <w:numId w:val="1"/>
        </w:numPr>
        <w:tabs>
          <w:tab w:val="left" w:pos="0"/>
        </w:tabs>
        <w:spacing w:after="0" w:line="276" w:lineRule="auto"/>
        <w:ind w:left="993" w:hanging="633"/>
        <w:jc w:val="both"/>
        <w:rPr>
          <w:rFonts w:ascii="Arial" w:hAnsi="Arial" w:cs="Arial"/>
        </w:rPr>
      </w:pPr>
      <w:r>
        <w:rPr>
          <w:rFonts w:ascii="Arial" w:hAnsi="Arial" w:cs="Arial"/>
        </w:rPr>
        <w:t xml:space="preserve">Wykonawca, którego oferta została wybrana jako najkorzystniejsza, zobowiązany jest do wniesienia - przed podpisaniem umowy - zabezpieczenia należytego wykonania umowy (ZNWU) w wysokości: </w:t>
      </w:r>
      <w:r w:rsidR="00990703">
        <w:rPr>
          <w:rFonts w:ascii="Arial" w:hAnsi="Arial" w:cs="Arial"/>
          <w:b/>
          <w:bCs/>
        </w:rPr>
        <w:t>5</w:t>
      </w:r>
      <w:r w:rsidRPr="004F10A7">
        <w:rPr>
          <w:rFonts w:ascii="Arial" w:hAnsi="Arial" w:cs="Arial"/>
          <w:b/>
          <w:bCs/>
        </w:rPr>
        <w:t> %</w:t>
      </w:r>
      <w:r>
        <w:rPr>
          <w:rFonts w:ascii="Arial" w:hAnsi="Arial" w:cs="Arial"/>
        </w:rPr>
        <w:t xml:space="preserve"> ceny całkowitej podanej w ofercie.</w:t>
      </w:r>
    </w:p>
    <w:p w14:paraId="2E6BF8B0" w14:textId="77777777" w:rsidR="00C21D0C" w:rsidRDefault="00000000">
      <w:pPr>
        <w:pStyle w:val="Akapitzlist"/>
        <w:numPr>
          <w:ilvl w:val="1"/>
          <w:numId w:val="1"/>
        </w:numPr>
        <w:tabs>
          <w:tab w:val="left" w:pos="0"/>
        </w:tabs>
        <w:spacing w:after="0" w:line="276" w:lineRule="auto"/>
        <w:ind w:left="993" w:hanging="633"/>
        <w:jc w:val="both"/>
        <w:rPr>
          <w:rFonts w:ascii="Arial" w:hAnsi="Arial" w:cs="Arial"/>
        </w:rPr>
      </w:pPr>
      <w:r>
        <w:rPr>
          <w:rFonts w:ascii="Arial" w:hAnsi="Arial" w:cs="Arial"/>
        </w:rPr>
        <w:lastRenderedPageBreak/>
        <w:t>ZNWU służy do pokrycia roszczeń z tytułu niewykonania lub nienależytego wykonania umowy.</w:t>
      </w:r>
    </w:p>
    <w:p w14:paraId="7F3047DD" w14:textId="77777777" w:rsidR="00C21D0C" w:rsidRDefault="00000000">
      <w:pPr>
        <w:pStyle w:val="Akapitzlist"/>
        <w:numPr>
          <w:ilvl w:val="1"/>
          <w:numId w:val="1"/>
        </w:numPr>
        <w:tabs>
          <w:tab w:val="left" w:pos="0"/>
        </w:tabs>
        <w:spacing w:after="0" w:line="276" w:lineRule="auto"/>
        <w:ind w:left="993" w:hanging="633"/>
        <w:jc w:val="both"/>
        <w:rPr>
          <w:rFonts w:ascii="Arial" w:hAnsi="Arial" w:cs="Arial"/>
        </w:rPr>
      </w:pPr>
      <w:r>
        <w:rPr>
          <w:rFonts w:ascii="Arial" w:hAnsi="Arial" w:cs="Arial"/>
        </w:rPr>
        <w:t>ZNWU może być wnoszone w jednej lub w kilku następujących formach:</w:t>
      </w:r>
    </w:p>
    <w:p w14:paraId="7A41EA15" w14:textId="77777777" w:rsidR="00C21D0C" w:rsidRDefault="00000000">
      <w:pPr>
        <w:pStyle w:val="Akapitzlist"/>
        <w:numPr>
          <w:ilvl w:val="2"/>
          <w:numId w:val="1"/>
        </w:numPr>
        <w:tabs>
          <w:tab w:val="left" w:pos="0"/>
        </w:tabs>
        <w:spacing w:after="0" w:line="276" w:lineRule="auto"/>
        <w:ind w:left="1560" w:hanging="840"/>
        <w:jc w:val="both"/>
        <w:rPr>
          <w:rFonts w:ascii="Arial" w:hAnsi="Arial" w:cs="Arial"/>
        </w:rPr>
      </w:pPr>
      <w:r>
        <w:rPr>
          <w:rFonts w:ascii="Arial" w:hAnsi="Arial" w:cs="Arial"/>
        </w:rPr>
        <w:t>pieniądzu;</w:t>
      </w:r>
    </w:p>
    <w:p w14:paraId="4DBE311F" w14:textId="77777777" w:rsidR="00C21D0C" w:rsidRDefault="00000000">
      <w:pPr>
        <w:pStyle w:val="Akapitzlist"/>
        <w:numPr>
          <w:ilvl w:val="2"/>
          <w:numId w:val="1"/>
        </w:numPr>
        <w:tabs>
          <w:tab w:val="left" w:pos="0"/>
        </w:tabs>
        <w:spacing w:after="0" w:line="276" w:lineRule="auto"/>
        <w:ind w:left="1560" w:hanging="840"/>
        <w:jc w:val="both"/>
        <w:rPr>
          <w:rFonts w:ascii="Arial" w:hAnsi="Arial" w:cs="Arial"/>
        </w:rPr>
      </w:pPr>
      <w:r>
        <w:rPr>
          <w:rFonts w:ascii="Arial" w:hAnsi="Arial" w:cs="Arial"/>
        </w:rPr>
        <w:t>poręczeniach bankowych lub poręczeniach spółdzielczej kasy oszczędnościowo-kredytowej, z tym że zobowiązanie kasy jest zawsze zobowiązaniem pieniężnym;</w:t>
      </w:r>
    </w:p>
    <w:p w14:paraId="146F5818" w14:textId="77777777" w:rsidR="00C21D0C" w:rsidRDefault="00000000">
      <w:pPr>
        <w:pStyle w:val="Akapitzlist"/>
        <w:numPr>
          <w:ilvl w:val="2"/>
          <w:numId w:val="1"/>
        </w:numPr>
        <w:tabs>
          <w:tab w:val="left" w:pos="0"/>
        </w:tabs>
        <w:spacing w:after="0" w:line="276" w:lineRule="auto"/>
        <w:ind w:left="1560" w:hanging="840"/>
        <w:jc w:val="both"/>
        <w:rPr>
          <w:rFonts w:ascii="Arial" w:hAnsi="Arial" w:cs="Arial"/>
        </w:rPr>
      </w:pPr>
      <w:r>
        <w:rPr>
          <w:rFonts w:ascii="Arial" w:hAnsi="Arial" w:cs="Arial"/>
        </w:rPr>
        <w:t>gwarancjach bankowych;</w:t>
      </w:r>
    </w:p>
    <w:p w14:paraId="0E933E6E" w14:textId="77777777" w:rsidR="00C21D0C" w:rsidRDefault="00000000">
      <w:pPr>
        <w:pStyle w:val="Akapitzlist"/>
        <w:numPr>
          <w:ilvl w:val="2"/>
          <w:numId w:val="1"/>
        </w:numPr>
        <w:tabs>
          <w:tab w:val="left" w:pos="0"/>
        </w:tabs>
        <w:spacing w:after="0" w:line="276" w:lineRule="auto"/>
        <w:ind w:left="1560" w:hanging="840"/>
        <w:jc w:val="both"/>
        <w:rPr>
          <w:rFonts w:ascii="Arial" w:hAnsi="Arial" w:cs="Arial"/>
        </w:rPr>
      </w:pPr>
      <w:r>
        <w:rPr>
          <w:rFonts w:ascii="Arial" w:hAnsi="Arial" w:cs="Arial"/>
        </w:rPr>
        <w:t>gwarancjach ubezpieczeniowych;</w:t>
      </w:r>
    </w:p>
    <w:p w14:paraId="41CEADCB" w14:textId="77777777" w:rsidR="00C21D0C" w:rsidRDefault="00000000">
      <w:pPr>
        <w:pStyle w:val="Akapitzlist"/>
        <w:numPr>
          <w:ilvl w:val="2"/>
          <w:numId w:val="1"/>
        </w:numPr>
        <w:tabs>
          <w:tab w:val="left" w:pos="0"/>
        </w:tabs>
        <w:spacing w:after="0" w:line="276" w:lineRule="auto"/>
        <w:ind w:left="1560" w:hanging="840"/>
        <w:jc w:val="both"/>
        <w:rPr>
          <w:rFonts w:ascii="Arial" w:hAnsi="Arial" w:cs="Arial"/>
        </w:rPr>
      </w:pPr>
      <w:r>
        <w:rPr>
          <w:rFonts w:ascii="Arial" w:hAnsi="Arial" w:cs="Arial"/>
        </w:rPr>
        <w:t>poręczeniach udzielanych przez podmioty, o których mowa w art. 6b ust. 5 pkt 2 ustawy z dnia 9 listopada 2000 r. o utworzeniu Polskiej Agencji Rozwoju Przedsiębiorczości.</w:t>
      </w:r>
    </w:p>
    <w:p w14:paraId="30EE288D" w14:textId="24B3D180" w:rsidR="00C21D0C" w:rsidRDefault="00000000">
      <w:pPr>
        <w:pStyle w:val="Akapitzlist"/>
        <w:numPr>
          <w:ilvl w:val="1"/>
          <w:numId w:val="1"/>
        </w:numPr>
        <w:tabs>
          <w:tab w:val="left" w:pos="0"/>
        </w:tabs>
        <w:spacing w:after="0" w:line="276" w:lineRule="auto"/>
        <w:ind w:left="993" w:hanging="633"/>
        <w:jc w:val="both"/>
        <w:rPr>
          <w:rFonts w:ascii="Arial" w:hAnsi="Arial" w:cs="Arial"/>
        </w:rPr>
      </w:pPr>
      <w:r>
        <w:rPr>
          <w:rFonts w:ascii="Arial" w:hAnsi="Arial" w:cs="Arial"/>
        </w:rPr>
        <w:t xml:space="preserve">Zabezpieczenie wnoszone w pieniądzu powinno zostać wpłacone przelewem na rachunek bankowy zamawiającego, PeKaO S.A. I Oddział w Trzciance: 36-1240-3741-1111-0000-4456-5295 – z dopiskiem „ZNWU </w:t>
      </w:r>
      <w:r w:rsidR="00990703">
        <w:rPr>
          <w:rFonts w:ascii="Arial" w:hAnsi="Arial" w:cs="Arial"/>
        </w:rPr>
        <w:t>OŚ.271.1.2023</w:t>
      </w:r>
      <w:r>
        <w:rPr>
          <w:rFonts w:ascii="Arial" w:hAnsi="Arial" w:cs="Arial"/>
        </w:rPr>
        <w:t>”.</w:t>
      </w:r>
    </w:p>
    <w:p w14:paraId="3B9680F7" w14:textId="77777777" w:rsidR="00C21D0C" w:rsidRDefault="00000000">
      <w:pPr>
        <w:pStyle w:val="Akapitzlist"/>
        <w:numPr>
          <w:ilvl w:val="1"/>
          <w:numId w:val="1"/>
        </w:numPr>
        <w:tabs>
          <w:tab w:val="left" w:pos="0"/>
        </w:tabs>
        <w:spacing w:after="0" w:line="276" w:lineRule="auto"/>
        <w:ind w:left="993" w:hanging="633"/>
        <w:jc w:val="both"/>
        <w:rPr>
          <w:rFonts w:ascii="Arial" w:hAnsi="Arial" w:cs="Arial"/>
        </w:rPr>
      </w:pPr>
      <w:r>
        <w:rPr>
          <w:rFonts w:ascii="Arial" w:hAnsi="Arial" w:cs="Arial"/>
        </w:rPr>
        <w:t>Zamawiający nie wyraża zgody na wniesienie zabezpieczenia w formach wskazanych w art. 450 ust. 2 ustawy Pzp.</w:t>
      </w:r>
    </w:p>
    <w:p w14:paraId="17DE521C" w14:textId="77777777" w:rsidR="00C21D0C" w:rsidRDefault="00000000">
      <w:pPr>
        <w:pStyle w:val="Akapitzlist"/>
        <w:numPr>
          <w:ilvl w:val="1"/>
          <w:numId w:val="1"/>
        </w:numPr>
        <w:tabs>
          <w:tab w:val="left" w:pos="0"/>
        </w:tabs>
        <w:spacing w:after="0" w:line="276" w:lineRule="auto"/>
        <w:ind w:left="993" w:hanging="633"/>
        <w:jc w:val="both"/>
        <w:rPr>
          <w:rFonts w:ascii="Arial" w:hAnsi="Arial" w:cs="Arial"/>
        </w:rPr>
      </w:pPr>
      <w:r>
        <w:rPr>
          <w:rFonts w:ascii="Arial" w:hAnsi="Arial" w:cs="Arial"/>
        </w:rPr>
        <w:t>W przypadku wniesienia wadium w pieniądzu wykonawca może wyrazić zgodę na zaliczenie kwoty wadium na poczet zabezpieczenia.</w:t>
      </w:r>
    </w:p>
    <w:p w14:paraId="4700AF7F" w14:textId="77777777" w:rsidR="00C21D0C" w:rsidRDefault="00000000">
      <w:pPr>
        <w:pStyle w:val="Akapitzlist"/>
        <w:numPr>
          <w:ilvl w:val="1"/>
          <w:numId w:val="1"/>
        </w:numPr>
        <w:spacing w:after="0" w:line="276" w:lineRule="auto"/>
        <w:ind w:left="993" w:right="73" w:hanging="633"/>
        <w:jc w:val="both"/>
        <w:rPr>
          <w:rFonts w:ascii="Arial" w:hAnsi="Arial" w:cs="Arial"/>
        </w:rPr>
      </w:pPr>
      <w:r>
        <w:rPr>
          <w:rFonts w:ascii="Arial" w:hAnsi="Arial" w:cs="Arial"/>
        </w:rPr>
        <w:t>Poręczenie, gwarancja bankowa lub ubezpieczeniowa nie mogą w swoich zapisach wychodzić ponad treść umowy łączącej Zamawiającego z wykonawcą i muszą gwarantować Zamawiającemu nieodwołalnie i bezwarunkowo zapłatę na pierwsze wezwanie oraz pozwalać na zgłoszenie dochodzenia roszczeń w ostatnim dniu ich obowiązywania bez żądania dodatkowych dokumentów, uniemożliwiających dochowanie przez Zamawiającego terminów z nich wynikających.</w:t>
      </w:r>
    </w:p>
    <w:p w14:paraId="0059853D" w14:textId="77777777" w:rsidR="00C21D0C" w:rsidRDefault="00000000">
      <w:pPr>
        <w:pStyle w:val="Akapitzlist"/>
        <w:numPr>
          <w:ilvl w:val="1"/>
          <w:numId w:val="1"/>
        </w:numPr>
        <w:tabs>
          <w:tab w:val="left" w:pos="1391"/>
        </w:tabs>
        <w:spacing w:after="0" w:line="276" w:lineRule="auto"/>
        <w:ind w:left="993" w:hanging="633"/>
        <w:jc w:val="both"/>
        <w:rPr>
          <w:rFonts w:ascii="Arial" w:hAnsi="Arial" w:cs="Arial"/>
        </w:rPr>
      </w:pPr>
      <w:r>
        <w:rPr>
          <w:rFonts w:ascii="Arial" w:hAnsi="Arial" w:cs="Arial"/>
        </w:rPr>
        <w:t>Zabezpieczenie w formie poręczeń lub gwarancji musi wskazywać jako beneficjenta: Gminę Trzcianka.</w:t>
      </w:r>
    </w:p>
    <w:p w14:paraId="0559306F" w14:textId="77777777" w:rsidR="00C21D0C" w:rsidRDefault="00000000">
      <w:pPr>
        <w:pStyle w:val="Akapitzlist"/>
        <w:numPr>
          <w:ilvl w:val="1"/>
          <w:numId w:val="1"/>
        </w:numPr>
        <w:tabs>
          <w:tab w:val="left" w:pos="1391"/>
        </w:tabs>
        <w:spacing w:after="0" w:line="276" w:lineRule="auto"/>
        <w:ind w:left="993" w:hanging="633"/>
        <w:jc w:val="both"/>
        <w:rPr>
          <w:rFonts w:ascii="Arial" w:hAnsi="Arial" w:cs="Arial"/>
        </w:rPr>
      </w:pPr>
      <w:r>
        <w:rPr>
          <w:rFonts w:ascii="Arial" w:hAnsi="Arial" w:cs="Arial"/>
        </w:rPr>
        <w:t>Zabezpieczenie w formie poręczeń lub gwarancji musi podlegać prawu polskiemu, a w sporach z poręczeń lub gwarancji wyłącznie właściwy musi być Sąd właściwy dla siedziby Zamawiającego.</w:t>
      </w:r>
    </w:p>
    <w:p w14:paraId="49A3B970" w14:textId="77777777" w:rsidR="00C21D0C" w:rsidRDefault="00000000">
      <w:pPr>
        <w:pStyle w:val="Akapitzlist"/>
        <w:numPr>
          <w:ilvl w:val="1"/>
          <w:numId w:val="1"/>
        </w:numPr>
        <w:tabs>
          <w:tab w:val="left" w:pos="0"/>
        </w:tabs>
        <w:spacing w:after="0" w:line="276" w:lineRule="auto"/>
        <w:ind w:left="993" w:hanging="633"/>
        <w:jc w:val="both"/>
        <w:rPr>
          <w:rFonts w:ascii="Arial" w:hAnsi="Arial" w:cs="Arial"/>
        </w:rPr>
      </w:pPr>
      <w:r>
        <w:rPr>
          <w:rFonts w:ascii="Arial" w:hAnsi="Arial" w:cs="Arial"/>
        </w:rPr>
        <w:t>Zamawiający zwróci zabezpieczenie w następujących terminach:</w:t>
      </w:r>
    </w:p>
    <w:p w14:paraId="0BFB6F83" w14:textId="3744A361" w:rsidR="00915491" w:rsidRPr="00915491" w:rsidRDefault="00915491" w:rsidP="00915491">
      <w:pPr>
        <w:pStyle w:val="Akapitzlist"/>
        <w:numPr>
          <w:ilvl w:val="2"/>
          <w:numId w:val="1"/>
        </w:numPr>
        <w:tabs>
          <w:tab w:val="left" w:pos="0"/>
        </w:tabs>
        <w:spacing w:after="0" w:line="276" w:lineRule="auto"/>
        <w:ind w:left="1560" w:hanging="840"/>
        <w:jc w:val="both"/>
        <w:rPr>
          <w:rFonts w:ascii="Arial" w:hAnsi="Arial" w:cs="Arial"/>
        </w:rPr>
      </w:pPr>
      <w:r w:rsidRPr="00915491">
        <w:rPr>
          <w:rFonts w:ascii="Arial" w:hAnsi="Arial" w:cs="Arial"/>
          <w:szCs w:val="24"/>
        </w:rPr>
        <w:t xml:space="preserve">Zabezpieczenie należytego wykonania umowy zostanie zwrócone w terminie </w:t>
      </w:r>
      <w:r w:rsidRPr="00915491">
        <w:rPr>
          <w:rFonts w:ascii="Arial" w:hAnsi="Arial" w:cs="Arial"/>
          <w:b/>
          <w:bCs/>
          <w:szCs w:val="24"/>
        </w:rPr>
        <w:t>30 dni</w:t>
      </w:r>
      <w:r w:rsidRPr="00915491">
        <w:rPr>
          <w:rFonts w:ascii="Arial" w:hAnsi="Arial" w:cs="Arial"/>
          <w:szCs w:val="24"/>
        </w:rPr>
        <w:t xml:space="preserve"> od dnia wykonania zamówienia określonego niniejszą umową i uznania przez Zamawiającego za należycie wykonane.</w:t>
      </w:r>
    </w:p>
    <w:p w14:paraId="28CC7FCC" w14:textId="77777777" w:rsidR="00915491" w:rsidRDefault="00915491" w:rsidP="00915491">
      <w:pPr>
        <w:pStyle w:val="Akapitzlist"/>
        <w:tabs>
          <w:tab w:val="left" w:pos="0"/>
        </w:tabs>
        <w:spacing w:after="0" w:line="276" w:lineRule="auto"/>
        <w:ind w:left="1560"/>
        <w:jc w:val="both"/>
        <w:rPr>
          <w:rFonts w:ascii="Arial" w:hAnsi="Arial" w:cs="Arial"/>
        </w:rPr>
      </w:pPr>
    </w:p>
    <w:p w14:paraId="26F01C66" w14:textId="77777777" w:rsidR="00C21D0C" w:rsidRDefault="00000000">
      <w:pPr>
        <w:pStyle w:val="Nagwek1"/>
        <w:numPr>
          <w:ilvl w:val="0"/>
          <w:numId w:val="1"/>
        </w:numPr>
        <w:spacing w:after="240" w:line="276" w:lineRule="auto"/>
        <w:jc w:val="both"/>
        <w:rPr>
          <w:lang w:eastAsia="ar-SA"/>
        </w:rPr>
      </w:pPr>
      <w:bookmarkStart w:id="32" w:name="_Toc130804294"/>
      <w:r>
        <w:rPr>
          <w:lang w:eastAsia="ar-SA"/>
        </w:rPr>
        <w:t>Pouczenie o środkach ochrony prawnej przysługujących wykonawcy.</w:t>
      </w:r>
      <w:bookmarkEnd w:id="32"/>
    </w:p>
    <w:p w14:paraId="647E41C8" w14:textId="77777777" w:rsidR="00C21D0C" w:rsidRDefault="00000000">
      <w:pPr>
        <w:pStyle w:val="Akapitzlist"/>
        <w:ind w:left="426"/>
        <w:rPr>
          <w:rFonts w:ascii="Arial" w:hAnsi="Arial" w:cs="Arial"/>
          <w:lang w:eastAsia="ar-SA"/>
        </w:rPr>
      </w:pPr>
      <w:r>
        <w:rPr>
          <w:rFonts w:ascii="Arial" w:hAnsi="Arial" w:cs="Arial"/>
          <w:lang w:eastAsia="ar-SA"/>
        </w:rPr>
        <w:t>Wykonawcy w toku postępowania o udzielenie zamówienia przysługują środki ochrony prawnej, zgodnie z działem IX ustawy Pzp.</w:t>
      </w:r>
    </w:p>
    <w:p w14:paraId="5AAE6F7E" w14:textId="77777777" w:rsidR="00C21D0C" w:rsidRDefault="00C21D0C">
      <w:pPr>
        <w:pStyle w:val="Nagwek1"/>
        <w:spacing w:before="0" w:line="276" w:lineRule="auto"/>
        <w:ind w:left="426" w:firstLine="0"/>
        <w:jc w:val="both"/>
        <w:rPr>
          <w:b w:val="0"/>
          <w:lang w:eastAsia="ar-SA"/>
        </w:rPr>
      </w:pPr>
    </w:p>
    <w:p w14:paraId="70F82CCE" w14:textId="77777777" w:rsidR="00C21D0C" w:rsidRDefault="00000000">
      <w:pPr>
        <w:pStyle w:val="Nagwek1"/>
        <w:numPr>
          <w:ilvl w:val="0"/>
          <w:numId w:val="1"/>
        </w:numPr>
        <w:spacing w:after="240" w:line="276" w:lineRule="auto"/>
        <w:jc w:val="both"/>
        <w:rPr>
          <w:lang w:eastAsia="ar-SA"/>
        </w:rPr>
      </w:pPr>
      <w:bookmarkStart w:id="33" w:name="_Toc130804295"/>
      <w:r>
        <w:rPr>
          <w:lang w:eastAsia="ar-SA"/>
        </w:rPr>
        <w:t>Postanowienia końcowe.</w:t>
      </w:r>
      <w:bookmarkEnd w:id="33"/>
    </w:p>
    <w:p w14:paraId="7BDBDA96" w14:textId="77777777" w:rsidR="00C21D0C" w:rsidRDefault="00000000">
      <w:pPr>
        <w:pStyle w:val="Akapitzlist"/>
        <w:numPr>
          <w:ilvl w:val="1"/>
          <w:numId w:val="1"/>
        </w:numPr>
        <w:tabs>
          <w:tab w:val="left" w:pos="1390"/>
          <w:tab w:val="left" w:pos="1391"/>
        </w:tabs>
        <w:spacing w:after="0" w:line="276" w:lineRule="auto"/>
        <w:ind w:left="993" w:hanging="633"/>
        <w:jc w:val="both"/>
        <w:rPr>
          <w:rFonts w:ascii="Arial" w:hAnsi="Arial" w:cs="Arial"/>
        </w:rPr>
      </w:pPr>
      <w:r>
        <w:rPr>
          <w:rFonts w:ascii="Arial" w:hAnsi="Arial" w:cs="Arial"/>
        </w:rPr>
        <w:t>Zamawiający nie wymaga złożenia przedmiotowych środków dowodowych.</w:t>
      </w:r>
    </w:p>
    <w:p w14:paraId="6EFC4E53" w14:textId="628301C1" w:rsidR="00C21D0C" w:rsidRPr="00915491" w:rsidRDefault="00000000" w:rsidP="00915491">
      <w:pPr>
        <w:pStyle w:val="Akapitzlist"/>
        <w:widowControl w:val="0"/>
        <w:numPr>
          <w:ilvl w:val="1"/>
          <w:numId w:val="1"/>
        </w:numPr>
        <w:suppressAutoHyphens/>
        <w:spacing w:after="0" w:line="240" w:lineRule="auto"/>
        <w:ind w:left="993" w:hanging="633"/>
        <w:contextualSpacing w:val="0"/>
        <w:jc w:val="both"/>
        <w:rPr>
          <w:rFonts w:ascii="Arial" w:hAnsi="Arial" w:cs="Arial"/>
        </w:rPr>
      </w:pPr>
      <w:r w:rsidRPr="00915491">
        <w:rPr>
          <w:rFonts w:ascii="Arial" w:hAnsi="Arial" w:cs="Arial"/>
        </w:rPr>
        <w:t>Zamawiający dopuszcza składani</w:t>
      </w:r>
      <w:r w:rsidR="00915491" w:rsidRPr="00915491">
        <w:rPr>
          <w:rFonts w:ascii="Arial" w:hAnsi="Arial" w:cs="Arial"/>
        </w:rPr>
        <w:t>e</w:t>
      </w:r>
      <w:r w:rsidRPr="00915491">
        <w:rPr>
          <w:rFonts w:ascii="Arial" w:hAnsi="Arial" w:cs="Arial"/>
        </w:rPr>
        <w:t xml:space="preserve"> ofert częściowych.</w:t>
      </w:r>
      <w:r w:rsidR="009F58F8" w:rsidRPr="009F58F8">
        <w:t xml:space="preserve"> </w:t>
      </w:r>
      <w:r w:rsidRPr="00915491">
        <w:rPr>
          <w:rFonts w:ascii="Arial" w:hAnsi="Arial" w:cs="Arial"/>
        </w:rPr>
        <w:t>Zamawiający nie dopuszcza składania ofert wariantowych.</w:t>
      </w:r>
    </w:p>
    <w:p w14:paraId="591D605A" w14:textId="0E564EB9" w:rsidR="00C63CBF" w:rsidRPr="003058FA" w:rsidRDefault="00000000" w:rsidP="003058FA">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 xml:space="preserve">Zamawiający nie przewiduje zamówień, o których mowa w art. 214 ust. 1 pkt 7 i 8 </w:t>
      </w:r>
      <w:r>
        <w:rPr>
          <w:rFonts w:ascii="Arial" w:hAnsi="Arial" w:cs="Arial"/>
        </w:rPr>
        <w:lastRenderedPageBreak/>
        <w:t>ustawy Pzp.</w:t>
      </w:r>
    </w:p>
    <w:p w14:paraId="5400D5BE" w14:textId="0D2350A1" w:rsidR="00C21D0C" w:rsidRDefault="00000000">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Zamawiający nie wymaga złożenia oferty po odbyciu wizji lokalnej lub sprawdzeniu dokumentów niezbędnych do realizacji zamówienia, o których mowa w art. 131 ust. 2 ustawy Pzp</w:t>
      </w:r>
      <w:r w:rsidR="00915491">
        <w:rPr>
          <w:rFonts w:ascii="Arial" w:hAnsi="Arial" w:cs="Arial"/>
        </w:rPr>
        <w:t>, jednak we wzorze umowy wykonawca oświadcza, że zapoznał się z terenem i nie wnosi do niego zastrzeżeń (</w:t>
      </w:r>
      <w:r w:rsidR="00BA0F95">
        <w:rPr>
          <w:rFonts w:ascii="Arial" w:hAnsi="Arial" w:cs="Arial"/>
        </w:rPr>
        <w:t>§ 6 pkt 2)</w:t>
      </w:r>
      <w:r w:rsidR="00915491">
        <w:rPr>
          <w:rFonts w:ascii="Arial" w:hAnsi="Arial" w:cs="Arial"/>
        </w:rPr>
        <w:t>.</w:t>
      </w:r>
    </w:p>
    <w:p w14:paraId="3F14AB65" w14:textId="77777777" w:rsidR="00C21D0C" w:rsidRDefault="00000000">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Zamawiający nie przewiduje rozliczenia w walutach obcych.</w:t>
      </w:r>
    </w:p>
    <w:p w14:paraId="17002593" w14:textId="77777777" w:rsidR="00C21D0C" w:rsidRDefault="00000000">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Zamawiający nie przewiduje aukcji elektronicznej.</w:t>
      </w:r>
    </w:p>
    <w:p w14:paraId="7BAE30BF" w14:textId="77777777" w:rsidR="00C21D0C" w:rsidRDefault="00000000">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Zamawiający nie przewiduje zwrotu kosztów udziału w postępowaniu.</w:t>
      </w:r>
    </w:p>
    <w:p w14:paraId="0C361FC7" w14:textId="77777777" w:rsidR="00915491" w:rsidRDefault="00000000">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 xml:space="preserve">Zamawiający, zgodnie z art. 95 ustawy Pzp, </w:t>
      </w:r>
      <w:r w:rsidRPr="005C6468">
        <w:rPr>
          <w:rFonts w:ascii="Arial" w:hAnsi="Arial" w:cs="Arial"/>
          <w:b/>
          <w:bCs/>
        </w:rPr>
        <w:t>wymaga,</w:t>
      </w:r>
      <w:r>
        <w:rPr>
          <w:rFonts w:ascii="Arial" w:hAnsi="Arial" w:cs="Arial"/>
        </w:rPr>
        <w:t xml:space="preserve"> aby wykonawca i jego podwykonawcy zatrudniali na podstawie umowy o pracę, w okresie realizacji przedmiotu zamówienia,</w:t>
      </w:r>
      <w:r w:rsidR="00915491">
        <w:rPr>
          <w:rFonts w:ascii="Arial" w:hAnsi="Arial" w:cs="Arial"/>
        </w:rPr>
        <w:t xml:space="preserve"> odpowiednio:</w:t>
      </w:r>
    </w:p>
    <w:p w14:paraId="64910001" w14:textId="602B5CF5" w:rsidR="00C21D0C" w:rsidRDefault="00915491">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 xml:space="preserve">Cz. I -  </w:t>
      </w:r>
      <w:r w:rsidR="006B4E59" w:rsidRPr="006B4E59">
        <w:rPr>
          <w:rFonts w:ascii="Arial" w:hAnsi="Arial" w:cs="Arial"/>
          <w:b/>
          <w:bCs/>
        </w:rPr>
        <w:t xml:space="preserve">przynajmniej </w:t>
      </w:r>
      <w:r w:rsidR="00F81143">
        <w:rPr>
          <w:rFonts w:ascii="Arial" w:hAnsi="Arial" w:cs="Arial"/>
          <w:b/>
          <w:bCs/>
        </w:rPr>
        <w:t>trzy</w:t>
      </w:r>
      <w:r w:rsidR="003C6F1D">
        <w:rPr>
          <w:rFonts w:ascii="Arial" w:hAnsi="Arial" w:cs="Arial"/>
          <w:b/>
          <w:bCs/>
        </w:rPr>
        <w:t xml:space="preserve"> oso</w:t>
      </w:r>
      <w:r w:rsidR="00F4789D">
        <w:rPr>
          <w:rFonts w:ascii="Arial" w:hAnsi="Arial" w:cs="Arial"/>
          <w:b/>
          <w:bCs/>
        </w:rPr>
        <w:t>b</w:t>
      </w:r>
      <w:r>
        <w:rPr>
          <w:rFonts w:ascii="Arial" w:hAnsi="Arial" w:cs="Arial"/>
          <w:b/>
          <w:bCs/>
        </w:rPr>
        <w:t>y</w:t>
      </w:r>
      <w:r w:rsidR="006B4E59">
        <w:rPr>
          <w:rFonts w:ascii="Arial" w:hAnsi="Arial" w:cs="Arial"/>
        </w:rPr>
        <w:t>,</w:t>
      </w:r>
      <w:r>
        <w:rPr>
          <w:rFonts w:ascii="Arial" w:hAnsi="Arial" w:cs="Arial"/>
        </w:rPr>
        <w:t xml:space="preserve"> wykonując</w:t>
      </w:r>
      <w:r w:rsidR="006B4E59">
        <w:rPr>
          <w:rFonts w:ascii="Arial" w:hAnsi="Arial" w:cs="Arial"/>
        </w:rPr>
        <w:t>ą</w:t>
      </w:r>
      <w:r>
        <w:rPr>
          <w:rFonts w:ascii="Arial" w:hAnsi="Arial" w:cs="Arial"/>
        </w:rPr>
        <w:t xml:space="preserve"> czynności</w:t>
      </w:r>
      <w:r w:rsidR="006B4E59">
        <w:rPr>
          <w:rFonts w:ascii="Arial" w:hAnsi="Arial" w:cs="Arial"/>
        </w:rPr>
        <w:t xml:space="preserve">, </w:t>
      </w:r>
      <w:r>
        <w:rPr>
          <w:rFonts w:ascii="Arial" w:hAnsi="Arial" w:cs="Arial"/>
        </w:rPr>
        <w:t>bezpośrednio związane z przedmiotem zamówienia.</w:t>
      </w:r>
    </w:p>
    <w:p w14:paraId="03CC920C" w14:textId="77777777" w:rsidR="00E570C8" w:rsidRDefault="00915491" w:rsidP="00E570C8">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 xml:space="preserve"> Cz. II - </w:t>
      </w:r>
      <w:r w:rsidRPr="006B4E59">
        <w:rPr>
          <w:rFonts w:ascii="Arial" w:hAnsi="Arial" w:cs="Arial"/>
          <w:b/>
          <w:bCs/>
        </w:rPr>
        <w:t xml:space="preserve">przynajmniej </w:t>
      </w:r>
      <w:r>
        <w:rPr>
          <w:rFonts w:ascii="Arial" w:hAnsi="Arial" w:cs="Arial"/>
          <w:b/>
          <w:bCs/>
        </w:rPr>
        <w:t>dwie osoby</w:t>
      </w:r>
      <w:r>
        <w:rPr>
          <w:rFonts w:ascii="Arial" w:hAnsi="Arial" w:cs="Arial"/>
        </w:rPr>
        <w:t>, wykonującą czynności, bezpośrednio związane z przedmiotem zamówienia.</w:t>
      </w:r>
    </w:p>
    <w:p w14:paraId="453588C2" w14:textId="5A0B8557" w:rsidR="00E570C8" w:rsidRPr="00E570C8" w:rsidRDefault="00E570C8" w:rsidP="00E570C8">
      <w:pPr>
        <w:pStyle w:val="Akapitzlist"/>
        <w:widowControl w:val="0"/>
        <w:numPr>
          <w:ilvl w:val="1"/>
          <w:numId w:val="1"/>
        </w:numPr>
        <w:tabs>
          <w:tab w:val="left" w:pos="1391"/>
        </w:tabs>
        <w:spacing w:after="0" w:line="240" w:lineRule="auto"/>
        <w:ind w:left="993" w:hanging="633"/>
        <w:jc w:val="both"/>
        <w:rPr>
          <w:rFonts w:ascii="Arial" w:hAnsi="Arial" w:cs="Arial"/>
        </w:rPr>
      </w:pPr>
      <w:r w:rsidRPr="00E570C8">
        <w:rPr>
          <w:rFonts w:ascii="Arial" w:hAnsi="Arial" w:cs="Arial"/>
        </w:rPr>
        <w:t>Cz. II</w:t>
      </w:r>
      <w:r>
        <w:rPr>
          <w:rFonts w:ascii="Arial" w:hAnsi="Arial" w:cs="Arial"/>
        </w:rPr>
        <w:t>I</w:t>
      </w:r>
      <w:r w:rsidRPr="00E570C8">
        <w:rPr>
          <w:rFonts w:ascii="Arial" w:hAnsi="Arial" w:cs="Arial"/>
        </w:rPr>
        <w:t xml:space="preserve"> - przynajmniej dwie osoby, wykonującą czynności, bezpośrednio związane z przedmiotem zamówienia.</w:t>
      </w:r>
    </w:p>
    <w:p w14:paraId="207EE77D" w14:textId="19291167" w:rsidR="00553F09" w:rsidRPr="00553F09" w:rsidRDefault="00000000" w:rsidP="00553F09">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 xml:space="preserve">Zamawiający </w:t>
      </w:r>
      <w:r w:rsidR="006B4E59">
        <w:rPr>
          <w:rFonts w:ascii="Arial" w:hAnsi="Arial" w:cs="Arial"/>
        </w:rPr>
        <w:t xml:space="preserve">nie </w:t>
      </w:r>
      <w:r>
        <w:rPr>
          <w:rFonts w:ascii="Arial" w:hAnsi="Arial" w:cs="Arial"/>
        </w:rPr>
        <w:t>przewiduje możliwoś</w:t>
      </w:r>
      <w:r w:rsidR="006B4E59">
        <w:rPr>
          <w:rFonts w:ascii="Arial" w:hAnsi="Arial" w:cs="Arial"/>
        </w:rPr>
        <w:t>ci</w:t>
      </w:r>
      <w:r>
        <w:rPr>
          <w:rFonts w:ascii="Arial" w:hAnsi="Arial" w:cs="Arial"/>
        </w:rPr>
        <w:t xml:space="preserve"> zmiany umowy</w:t>
      </w:r>
      <w:r w:rsidR="00553F09">
        <w:rPr>
          <w:rFonts w:ascii="Arial" w:hAnsi="Arial" w:cs="Arial"/>
        </w:rPr>
        <w:t xml:space="preserve">, </w:t>
      </w:r>
      <w:r w:rsidR="00553F09" w:rsidRPr="00553F09">
        <w:rPr>
          <w:rFonts w:ascii="Arial" w:hAnsi="Arial" w:cs="Arial"/>
        </w:rPr>
        <w:t xml:space="preserve">chyba że zachodzi co najmniej jedna z okoliczności wymienionych w art. 455 ust. 1 pkt 3 i ust.2 ustawy pzp. Zmiana postanowień umowy wymaga formy pisemnej pod rygorem nieważności. </w:t>
      </w:r>
    </w:p>
    <w:p w14:paraId="29BA0081" w14:textId="7835436C" w:rsidR="00C21D0C" w:rsidRPr="00553F09" w:rsidRDefault="00C21D0C" w:rsidP="00553F09">
      <w:pPr>
        <w:widowControl w:val="0"/>
        <w:tabs>
          <w:tab w:val="left" w:pos="1391"/>
        </w:tabs>
        <w:spacing w:after="0" w:line="240" w:lineRule="auto"/>
        <w:ind w:left="360"/>
        <w:jc w:val="both"/>
        <w:rPr>
          <w:rFonts w:ascii="Arial" w:hAnsi="Arial" w:cs="Arial"/>
        </w:rPr>
      </w:pPr>
    </w:p>
    <w:p w14:paraId="5FB21C0B" w14:textId="77777777" w:rsidR="00C21D0C" w:rsidRDefault="00000000">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spacing w:val="-2"/>
          <w:w w:val="105"/>
        </w:rPr>
        <w:t>Podwykonawcy:</w:t>
      </w:r>
    </w:p>
    <w:p w14:paraId="4EEAC144" w14:textId="77777777" w:rsidR="00C21D0C" w:rsidRDefault="00000000">
      <w:pPr>
        <w:pStyle w:val="Akapitzlist"/>
        <w:widowControl w:val="0"/>
        <w:numPr>
          <w:ilvl w:val="2"/>
          <w:numId w:val="1"/>
        </w:numPr>
        <w:tabs>
          <w:tab w:val="left" w:pos="1815"/>
          <w:tab w:val="left" w:pos="1816"/>
        </w:tabs>
        <w:spacing w:after="0" w:line="240" w:lineRule="auto"/>
        <w:ind w:left="1701" w:hanging="981"/>
        <w:jc w:val="both"/>
        <w:rPr>
          <w:rFonts w:ascii="Arial" w:hAnsi="Arial" w:cs="Arial"/>
        </w:rPr>
      </w:pPr>
      <w:r>
        <w:rPr>
          <w:rFonts w:ascii="Arial" w:hAnsi="Arial" w:cs="Arial"/>
        </w:rPr>
        <w:t>wykonawca</w:t>
      </w:r>
      <w:r>
        <w:rPr>
          <w:rFonts w:ascii="Arial" w:hAnsi="Arial" w:cs="Arial"/>
          <w:spacing w:val="9"/>
        </w:rPr>
        <w:t xml:space="preserve"> </w:t>
      </w:r>
      <w:r>
        <w:rPr>
          <w:rFonts w:ascii="Arial" w:hAnsi="Arial" w:cs="Arial"/>
        </w:rPr>
        <w:t>może</w:t>
      </w:r>
      <w:r>
        <w:rPr>
          <w:rFonts w:ascii="Arial" w:hAnsi="Arial" w:cs="Arial"/>
          <w:spacing w:val="8"/>
        </w:rPr>
        <w:t xml:space="preserve"> </w:t>
      </w:r>
      <w:r>
        <w:rPr>
          <w:rFonts w:ascii="Arial" w:hAnsi="Arial" w:cs="Arial"/>
        </w:rPr>
        <w:t>powierzyć</w:t>
      </w:r>
      <w:r>
        <w:rPr>
          <w:rFonts w:ascii="Arial" w:hAnsi="Arial" w:cs="Arial"/>
          <w:spacing w:val="10"/>
        </w:rPr>
        <w:t xml:space="preserve"> </w:t>
      </w:r>
      <w:r>
        <w:rPr>
          <w:rFonts w:ascii="Arial" w:hAnsi="Arial" w:cs="Arial"/>
        </w:rPr>
        <w:t>wykonanie</w:t>
      </w:r>
      <w:r>
        <w:rPr>
          <w:rFonts w:ascii="Arial" w:hAnsi="Arial" w:cs="Arial"/>
          <w:spacing w:val="9"/>
        </w:rPr>
        <w:t xml:space="preserve"> </w:t>
      </w:r>
      <w:r>
        <w:rPr>
          <w:rFonts w:ascii="Arial" w:hAnsi="Arial" w:cs="Arial"/>
        </w:rPr>
        <w:t>części</w:t>
      </w:r>
      <w:r>
        <w:rPr>
          <w:rFonts w:ascii="Arial" w:hAnsi="Arial" w:cs="Arial"/>
          <w:spacing w:val="10"/>
        </w:rPr>
        <w:t xml:space="preserve"> </w:t>
      </w:r>
      <w:r>
        <w:rPr>
          <w:rFonts w:ascii="Arial" w:hAnsi="Arial" w:cs="Arial"/>
        </w:rPr>
        <w:t>zamówienia</w:t>
      </w:r>
      <w:r>
        <w:rPr>
          <w:rFonts w:ascii="Arial" w:hAnsi="Arial" w:cs="Arial"/>
          <w:spacing w:val="10"/>
        </w:rPr>
        <w:t xml:space="preserve"> </w:t>
      </w:r>
      <w:r>
        <w:rPr>
          <w:rFonts w:ascii="Arial" w:hAnsi="Arial" w:cs="Arial"/>
          <w:spacing w:val="-2"/>
        </w:rPr>
        <w:t>podwykonawcy;</w:t>
      </w:r>
    </w:p>
    <w:p w14:paraId="1F051D6E" w14:textId="77777777" w:rsidR="00C21D0C" w:rsidRDefault="00000000">
      <w:pPr>
        <w:pStyle w:val="Akapitzlist"/>
        <w:widowControl w:val="0"/>
        <w:numPr>
          <w:ilvl w:val="2"/>
          <w:numId w:val="1"/>
        </w:numPr>
        <w:tabs>
          <w:tab w:val="left" w:pos="1815"/>
          <w:tab w:val="left" w:pos="1816"/>
        </w:tabs>
        <w:spacing w:after="0" w:line="240" w:lineRule="auto"/>
        <w:ind w:left="1701" w:hanging="981"/>
        <w:jc w:val="both"/>
        <w:rPr>
          <w:rFonts w:ascii="Arial" w:hAnsi="Arial" w:cs="Arial"/>
        </w:rPr>
      </w:pPr>
      <w:r>
        <w:rPr>
          <w:rFonts w:ascii="Arial" w:hAnsi="Arial" w:cs="Arial"/>
          <w:spacing w:val="-2"/>
        </w:rPr>
        <w:t>Zamawiający żąda wskazania przez wykonawcę w ofercie części zamówienia, których wykonanie zamierza powierzyć podwykonawcom, oraz podania nazw podwykonawców, jeżeli są już znani;</w:t>
      </w:r>
    </w:p>
    <w:p w14:paraId="2246C2A1" w14:textId="0884329F" w:rsidR="00C21D0C" w:rsidRDefault="00000000">
      <w:pPr>
        <w:pStyle w:val="Akapitzlist"/>
        <w:widowControl w:val="0"/>
        <w:numPr>
          <w:ilvl w:val="2"/>
          <w:numId w:val="1"/>
        </w:numPr>
        <w:tabs>
          <w:tab w:val="left" w:pos="1815"/>
          <w:tab w:val="left" w:pos="1816"/>
        </w:tabs>
        <w:spacing w:after="0" w:line="240" w:lineRule="auto"/>
        <w:ind w:left="1701" w:hanging="981"/>
        <w:jc w:val="both"/>
        <w:rPr>
          <w:rFonts w:ascii="Arial" w:hAnsi="Arial" w:cs="Arial"/>
        </w:rPr>
      </w:pPr>
      <w:r>
        <w:rPr>
          <w:rFonts w:ascii="Arial" w:hAnsi="Arial" w:cs="Arial"/>
        </w:rPr>
        <w:t>pozostałe wymagania dotyczące podwykonawców określone zostały w § 1</w:t>
      </w:r>
      <w:r w:rsidR="00915491">
        <w:rPr>
          <w:rFonts w:ascii="Arial" w:hAnsi="Arial" w:cs="Arial"/>
        </w:rPr>
        <w:t>2</w:t>
      </w:r>
      <w:r>
        <w:rPr>
          <w:rFonts w:ascii="Arial" w:hAnsi="Arial" w:cs="Arial"/>
        </w:rPr>
        <w:t xml:space="preserve"> załącznika nr 2 do SWZ.</w:t>
      </w:r>
    </w:p>
    <w:p w14:paraId="0FA560C6" w14:textId="77777777" w:rsidR="00C21D0C" w:rsidRDefault="00C21D0C">
      <w:pPr>
        <w:tabs>
          <w:tab w:val="left" w:pos="1390"/>
          <w:tab w:val="left" w:pos="1391"/>
        </w:tabs>
        <w:spacing w:after="240" w:line="276" w:lineRule="auto"/>
        <w:ind w:left="1636" w:hanging="567"/>
        <w:jc w:val="both"/>
        <w:rPr>
          <w:rFonts w:ascii="Arial" w:hAnsi="Arial" w:cs="Arial"/>
        </w:rPr>
      </w:pPr>
    </w:p>
    <w:p w14:paraId="567E4DF1" w14:textId="77777777" w:rsidR="00C21D0C" w:rsidRDefault="00000000">
      <w:pPr>
        <w:pStyle w:val="Nagwek1"/>
        <w:numPr>
          <w:ilvl w:val="0"/>
          <w:numId w:val="1"/>
        </w:numPr>
        <w:spacing w:after="240" w:line="276" w:lineRule="auto"/>
        <w:jc w:val="both"/>
        <w:rPr>
          <w:lang w:eastAsia="ar-SA"/>
        </w:rPr>
      </w:pPr>
      <w:bookmarkStart w:id="34" w:name="_Toc130804296"/>
      <w:r>
        <w:rPr>
          <w:lang w:eastAsia="ar-SA"/>
        </w:rPr>
        <w:t>Obowiązek informacyjny RODO.</w:t>
      </w:r>
      <w:bookmarkEnd w:id="34"/>
    </w:p>
    <w:p w14:paraId="4680F15D" w14:textId="77777777" w:rsidR="00C21D0C" w:rsidRDefault="00000000">
      <w:pPr>
        <w:widowControl w:val="0"/>
        <w:tabs>
          <w:tab w:val="left" w:pos="1391"/>
          <w:tab w:val="left" w:pos="9072"/>
          <w:tab w:val="left" w:pos="9214"/>
        </w:tabs>
        <w:spacing w:after="0" w:line="278" w:lineRule="auto"/>
        <w:ind w:left="360" w:right="-2"/>
        <w:jc w:val="both"/>
        <w:rPr>
          <w:rFonts w:ascii="Arial" w:hAnsi="Arial" w:cs="Arial"/>
        </w:rPr>
      </w:pPr>
      <w:r>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5BB85C51"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administratorem danych osobowych, które mogą zostać przekazane Zamawiającemu w toku niniejszego postępowania jest Gmina Trzcianka;</w:t>
      </w:r>
    </w:p>
    <w:p w14:paraId="4ABA7FF8" w14:textId="77777777" w:rsidR="00C21D0C" w:rsidRDefault="00000000">
      <w:pPr>
        <w:pStyle w:val="Akapitzlist"/>
        <w:numPr>
          <w:ilvl w:val="1"/>
          <w:numId w:val="1"/>
        </w:numPr>
        <w:spacing w:after="0" w:line="276" w:lineRule="auto"/>
        <w:ind w:left="993" w:hanging="633"/>
        <w:jc w:val="both"/>
      </w:pPr>
      <w:r>
        <w:rPr>
          <w:rFonts w:ascii="Arial" w:hAnsi="Arial" w:cs="Arial"/>
        </w:rPr>
        <w:t xml:space="preserve">Zamawiający wyznaczył inspektora ochrony danych; jest to osoba, z którą mogą się Państwo kontaktować </w:t>
      </w:r>
      <w:r>
        <w:rPr>
          <w:rFonts w:ascii="Arial" w:hAnsi="Arial" w:cs="Arial"/>
        </w:rPr>
        <w:tab/>
        <w:t>we wszystkich sprawach dotyczących przetwarzania danych osobowych oraz korzystania z praw związanych z przetwarzaniem danych; z inspektorem  ochrony danych mogą się Państwo kontaktować w następujący sposób:</w:t>
      </w:r>
    </w:p>
    <w:p w14:paraId="6FCC2030" w14:textId="77777777" w:rsidR="00C21D0C" w:rsidRDefault="00000000">
      <w:pPr>
        <w:pStyle w:val="Akapitzlist"/>
        <w:numPr>
          <w:ilvl w:val="2"/>
          <w:numId w:val="1"/>
        </w:numPr>
        <w:suppressAutoHyphens/>
        <w:spacing w:after="0" w:line="276" w:lineRule="auto"/>
        <w:ind w:left="1560" w:hanging="840"/>
        <w:jc w:val="both"/>
        <w:rPr>
          <w:rFonts w:ascii="Arial" w:hAnsi="Arial" w:cs="Arial"/>
        </w:rPr>
      </w:pPr>
      <w:r>
        <w:rPr>
          <w:rFonts w:ascii="Arial" w:hAnsi="Arial" w:cs="Arial"/>
        </w:rPr>
        <w:t>listownie na adres administratora;</w:t>
      </w:r>
    </w:p>
    <w:p w14:paraId="04FBBC24" w14:textId="77777777" w:rsidR="00C21D0C" w:rsidRDefault="00000000">
      <w:pPr>
        <w:numPr>
          <w:ilvl w:val="2"/>
          <w:numId w:val="1"/>
        </w:numPr>
        <w:spacing w:after="0" w:line="276" w:lineRule="auto"/>
        <w:ind w:left="1560" w:hanging="840"/>
        <w:jc w:val="both"/>
        <w:rPr>
          <w:rFonts w:ascii="Arial" w:hAnsi="Arial" w:cs="Arial"/>
        </w:rPr>
      </w:pPr>
      <w:r>
        <w:rPr>
          <w:rFonts w:ascii="Arial" w:hAnsi="Arial" w:cs="Arial"/>
        </w:rPr>
        <w:t xml:space="preserve">poprzez e-mail: </w:t>
      </w:r>
      <w:hyperlink r:id="rId19">
        <w:r>
          <w:rPr>
            <w:rStyle w:val="czeinternetowe"/>
            <w:rFonts w:ascii="Arial" w:hAnsi="Arial" w:cs="Arial"/>
          </w:rPr>
          <w:t>iod@drmendyk.pl</w:t>
        </w:r>
      </w:hyperlink>
    </w:p>
    <w:p w14:paraId="486D575E" w14:textId="77777777" w:rsidR="00C21D0C" w:rsidRDefault="00000000">
      <w:pPr>
        <w:numPr>
          <w:ilvl w:val="2"/>
          <w:numId w:val="1"/>
        </w:numPr>
        <w:spacing w:after="0" w:line="276" w:lineRule="auto"/>
        <w:ind w:left="1560" w:hanging="840"/>
        <w:jc w:val="both"/>
        <w:rPr>
          <w:rFonts w:ascii="Arial" w:hAnsi="Arial" w:cs="Arial"/>
        </w:rPr>
      </w:pPr>
      <w:r>
        <w:rPr>
          <w:rFonts w:ascii="Arial" w:hAnsi="Arial" w:cs="Arial"/>
        </w:rPr>
        <w:t>telefonicznie: 507-054-139</w:t>
      </w:r>
    </w:p>
    <w:p w14:paraId="25BD8405"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dane osobowe przetwarzane będą na podstawie art. 6 ust. 1 lit. b i c RODO w celu związanym z niniejszym postępowaniem o udzielenie zamówienia publicznego;</w:t>
      </w:r>
    </w:p>
    <w:p w14:paraId="727E899B"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 xml:space="preserve">odbiorcami danych osobowych będą osoby lub podmioty, którym udostępniona </w:t>
      </w:r>
      <w:r>
        <w:rPr>
          <w:rFonts w:ascii="Arial" w:hAnsi="Arial" w:cs="Arial"/>
        </w:rPr>
        <w:lastRenderedPageBreak/>
        <w:t>zostanie dokumentacja postępowania w oparciu o art. 18 oraz art. 96 ust. 3 ustawy Pzp;</w:t>
      </w:r>
    </w:p>
    <w:p w14:paraId="7B71FEAF"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dane osobowe będą przechowywane, zgodnie z art. 97 ust. 1 RODO, przez okres 4 lat od dnia zakończenia postępowania o udzielenie zamówienia, a jeżeli czas trwania umowy przekracza 4 lata, okres przechowywania obejmuje cały czas trwania umowy oraz przedawnienia wynikających z niej roszczeń;</w:t>
      </w:r>
    </w:p>
    <w:p w14:paraId="5F4477AF"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obowiązek podania danych osobowych jest wymogiem ustawowym określonym w przepisach ustawy Pzp, związanym z udziałem w postępowaniu o udzielenie zamówienia publicznego, konsekwencje niepodania określonych danych wynikają z ustawy Pzp;</w:t>
      </w:r>
    </w:p>
    <w:p w14:paraId="60B05501"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dane nie będą udostępniane innym podmiotom niż upoważnionym na podstawie obowiązujących przepisów;</w:t>
      </w:r>
    </w:p>
    <w:p w14:paraId="67B9FECC"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w odniesieniu do danych osobowych decyzje nie będą podejmowane w sposób zautomatyzowany, stosownie do art. 22 RODO;</w:t>
      </w:r>
    </w:p>
    <w:p w14:paraId="6570C67A"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osoby, których dane osobowe zostaną przekazane Zamawiającemu w toku niniejszego postępowania posiadają:</w:t>
      </w:r>
    </w:p>
    <w:p w14:paraId="327B2584" w14:textId="77777777" w:rsidR="00C21D0C" w:rsidRDefault="00000000">
      <w:pPr>
        <w:pStyle w:val="Tekstpodstawowy"/>
        <w:numPr>
          <w:ilvl w:val="2"/>
          <w:numId w:val="1"/>
        </w:numPr>
        <w:tabs>
          <w:tab w:val="left" w:pos="1560"/>
        </w:tabs>
        <w:spacing w:before="0"/>
        <w:ind w:left="1560" w:right="-2" w:hanging="840"/>
        <w:jc w:val="both"/>
        <w:rPr>
          <w:sz w:val="22"/>
          <w:szCs w:val="22"/>
        </w:rPr>
      </w:pPr>
      <w:r>
        <w:rPr>
          <w:sz w:val="22"/>
          <w:szCs w:val="22"/>
        </w:rPr>
        <w:t>na podstawie art. 15 RODO, prawo dostępu do danych osobowych ich dotyczących;</w:t>
      </w:r>
    </w:p>
    <w:p w14:paraId="395B01B6" w14:textId="77777777" w:rsidR="00C21D0C" w:rsidRDefault="00000000">
      <w:pPr>
        <w:pStyle w:val="Tekstpodstawowy"/>
        <w:numPr>
          <w:ilvl w:val="2"/>
          <w:numId w:val="1"/>
        </w:numPr>
        <w:tabs>
          <w:tab w:val="left" w:pos="1560"/>
        </w:tabs>
        <w:spacing w:before="0"/>
        <w:ind w:left="1560" w:right="-2" w:hanging="840"/>
        <w:jc w:val="both"/>
        <w:rPr>
          <w:sz w:val="22"/>
          <w:szCs w:val="22"/>
        </w:rPr>
      </w:pPr>
      <w:r>
        <w:rPr>
          <w:sz w:val="22"/>
          <w:szCs w:val="22"/>
        </w:rPr>
        <w:t>na podstawie art. 16 RODO, prawo do sprostowania danych osobowych ich dotyczących, z tym że skorzystanie z prawa do sprostowania nie może skutkować zmianą wyniku niniejszego postępowania, ani zmianą postanowień umowy w zakresie niezgodnym z ustawą oraz nie może naruszać integralności protokołu z postępowania oraz jego załączników;</w:t>
      </w:r>
    </w:p>
    <w:p w14:paraId="735D64E7" w14:textId="77777777" w:rsidR="00C21D0C" w:rsidRDefault="00000000">
      <w:pPr>
        <w:pStyle w:val="Tekstpodstawowy"/>
        <w:numPr>
          <w:ilvl w:val="2"/>
          <w:numId w:val="1"/>
        </w:numPr>
        <w:tabs>
          <w:tab w:val="left" w:pos="1560"/>
        </w:tabs>
        <w:spacing w:before="0"/>
        <w:ind w:left="1560" w:right="-2" w:hanging="840"/>
        <w:jc w:val="both"/>
        <w:rPr>
          <w:sz w:val="22"/>
          <w:szCs w:val="22"/>
        </w:rPr>
      </w:pPr>
      <w:r>
        <w:rPr>
          <w:sz w:val="22"/>
          <w:szCs w:val="22"/>
        </w:rPr>
        <w:t>na podstawie art. 18 RODO, prawo żądania od administratora ograniczenia przetwarzania danych osobowych z zastrzeżeniem przypadków, o których mowa w art. 18 ust. 2 RODO;</w:t>
      </w:r>
    </w:p>
    <w:p w14:paraId="60F4DE30" w14:textId="77777777" w:rsidR="00C21D0C" w:rsidRDefault="00000000">
      <w:pPr>
        <w:pStyle w:val="Tekstpodstawowy"/>
        <w:numPr>
          <w:ilvl w:val="2"/>
          <w:numId w:val="1"/>
        </w:numPr>
        <w:tabs>
          <w:tab w:val="left" w:pos="1560"/>
        </w:tabs>
        <w:spacing w:before="0"/>
        <w:ind w:left="1560" w:right="-2" w:hanging="840"/>
        <w:jc w:val="both"/>
        <w:rPr>
          <w:sz w:val="22"/>
          <w:szCs w:val="22"/>
        </w:rPr>
      </w:pPr>
      <w:r>
        <w:rPr>
          <w:sz w:val="22"/>
          <w:szCs w:val="22"/>
        </w:rPr>
        <w:t>prawo do wniesienia skargi do Prezesa Urzędu Ochrony Danych Osobowych, gdy którakolwiek z tych osób uzna, że przetwarzanie danych osobowych ich dotyczących narusza przepisy RODO;</w:t>
      </w:r>
    </w:p>
    <w:p w14:paraId="2CFCC369" w14:textId="77777777" w:rsidR="00C21D0C" w:rsidRDefault="00000000">
      <w:pPr>
        <w:pStyle w:val="Akapitzlist"/>
        <w:widowControl w:val="0"/>
        <w:numPr>
          <w:ilvl w:val="2"/>
          <w:numId w:val="1"/>
        </w:numPr>
        <w:tabs>
          <w:tab w:val="left" w:pos="1816"/>
          <w:tab w:val="left" w:pos="9072"/>
          <w:tab w:val="left" w:pos="9214"/>
        </w:tabs>
        <w:spacing w:after="0" w:line="240" w:lineRule="auto"/>
        <w:ind w:left="1560" w:right="-2" w:hanging="840"/>
        <w:jc w:val="both"/>
        <w:rPr>
          <w:rFonts w:ascii="Arial" w:hAnsi="Arial" w:cs="Arial"/>
        </w:rPr>
      </w:pPr>
      <w:r>
        <w:rPr>
          <w:rFonts w:ascii="Arial" w:hAnsi="Arial" w:cs="Arial"/>
        </w:rPr>
        <w:t>osobom, których dane osobowe zostaną przekazane Zamawiającemu w toku niniejszego postępowania nie przysługuje:</w:t>
      </w:r>
    </w:p>
    <w:p w14:paraId="77E1632A" w14:textId="77777777" w:rsidR="00C21D0C" w:rsidRDefault="00000000">
      <w:pPr>
        <w:pStyle w:val="Akapitzlist"/>
        <w:numPr>
          <w:ilvl w:val="3"/>
          <w:numId w:val="1"/>
        </w:numPr>
        <w:suppressAutoHyphens/>
        <w:spacing w:after="0" w:line="276" w:lineRule="auto"/>
        <w:ind w:left="2127" w:hanging="1047"/>
        <w:jc w:val="both"/>
        <w:rPr>
          <w:rFonts w:ascii="Arial" w:hAnsi="Arial" w:cs="Arial"/>
        </w:rPr>
      </w:pPr>
      <w:r>
        <w:rPr>
          <w:rFonts w:ascii="Arial" w:hAnsi="Arial" w:cs="Arial"/>
        </w:rPr>
        <w:t>w związku z art. 17 ust. 3 lit. b, d lub e RODO, prawo do usunięcia danych osobowych;</w:t>
      </w:r>
    </w:p>
    <w:p w14:paraId="1CA6422A" w14:textId="77777777" w:rsidR="00C21D0C" w:rsidRDefault="00000000">
      <w:pPr>
        <w:pStyle w:val="Akapitzlist"/>
        <w:numPr>
          <w:ilvl w:val="3"/>
          <w:numId w:val="1"/>
        </w:numPr>
        <w:suppressAutoHyphens/>
        <w:spacing w:after="0" w:line="276" w:lineRule="auto"/>
        <w:ind w:left="2127" w:hanging="1047"/>
        <w:jc w:val="both"/>
        <w:rPr>
          <w:rFonts w:ascii="Arial" w:hAnsi="Arial" w:cs="Arial"/>
        </w:rPr>
      </w:pPr>
      <w:r>
        <w:rPr>
          <w:rFonts w:ascii="Arial" w:hAnsi="Arial" w:cs="Arial"/>
        </w:rPr>
        <w:t>prawo do przenoszenia danych osobowych, o którym mowa w art. 20 RODO;</w:t>
      </w:r>
    </w:p>
    <w:p w14:paraId="3144FB22" w14:textId="77777777" w:rsidR="00C21D0C" w:rsidRDefault="00000000">
      <w:pPr>
        <w:pStyle w:val="Akapitzlist"/>
        <w:numPr>
          <w:ilvl w:val="3"/>
          <w:numId w:val="1"/>
        </w:numPr>
        <w:suppressAutoHyphens/>
        <w:spacing w:after="0" w:line="276" w:lineRule="auto"/>
        <w:ind w:left="2127" w:hanging="1047"/>
        <w:jc w:val="both"/>
        <w:rPr>
          <w:rFonts w:ascii="Arial" w:hAnsi="Arial" w:cs="Arial"/>
        </w:rPr>
      </w:pPr>
      <w:r>
        <w:rPr>
          <w:rFonts w:ascii="Arial" w:hAnsi="Arial" w:cs="Arial"/>
        </w:rPr>
        <w:t>na podstawie art. 21 RODO, prawo sprzeciwu wobec przetwarzania danych osobowych, gdyż podstawą prawną przetwarzania danych osobowych jest art. 6 ust. 1 lit. c RODO.</w:t>
      </w:r>
    </w:p>
    <w:p w14:paraId="3E6311D5" w14:textId="77777777" w:rsidR="00C21D0C" w:rsidRDefault="00C21D0C">
      <w:pPr>
        <w:widowControl w:val="0"/>
        <w:tabs>
          <w:tab w:val="left" w:pos="1816"/>
          <w:tab w:val="left" w:pos="9072"/>
          <w:tab w:val="left" w:pos="9214"/>
        </w:tabs>
        <w:spacing w:after="0" w:line="240" w:lineRule="auto"/>
        <w:ind w:left="709" w:right="-2"/>
        <w:jc w:val="both"/>
        <w:rPr>
          <w:rFonts w:ascii="Arial" w:hAnsi="Arial" w:cs="Arial"/>
        </w:rPr>
      </w:pPr>
    </w:p>
    <w:p w14:paraId="0351EFFE" w14:textId="77777777" w:rsidR="00C21D0C" w:rsidRDefault="00000000">
      <w:pPr>
        <w:pStyle w:val="Nagwek1"/>
        <w:numPr>
          <w:ilvl w:val="0"/>
          <w:numId w:val="1"/>
        </w:numPr>
        <w:spacing w:after="240" w:line="276" w:lineRule="auto"/>
        <w:jc w:val="both"/>
        <w:rPr>
          <w:lang w:eastAsia="ar-SA"/>
        </w:rPr>
      </w:pPr>
      <w:bookmarkStart w:id="35" w:name="_Toc130804297"/>
      <w:r>
        <w:rPr>
          <w:lang w:eastAsia="ar-SA"/>
        </w:rPr>
        <w:t>Wykaz załączników.</w:t>
      </w:r>
      <w:bookmarkEnd w:id="35"/>
    </w:p>
    <w:p w14:paraId="4E0F35BE" w14:textId="13A09E4F" w:rsidR="00D72509" w:rsidRDefault="00000000" w:rsidP="00D72509">
      <w:pPr>
        <w:ind w:left="1843" w:hanging="1276"/>
        <w:rPr>
          <w:rFonts w:ascii="Arial" w:hAnsi="Arial" w:cs="Arial"/>
          <w:lang w:eastAsia="ar-SA"/>
        </w:rPr>
      </w:pPr>
      <w:r>
        <w:rPr>
          <w:rFonts w:ascii="Arial" w:hAnsi="Arial" w:cs="Arial"/>
          <w:lang w:eastAsia="ar-SA"/>
        </w:rPr>
        <w:t>Zał. nr 1</w:t>
      </w:r>
      <w:r>
        <w:rPr>
          <w:rFonts w:ascii="Arial" w:hAnsi="Arial" w:cs="Arial"/>
          <w:lang w:eastAsia="ar-SA"/>
        </w:rPr>
        <w:tab/>
      </w:r>
      <w:r>
        <w:rPr>
          <w:rFonts w:ascii="Arial" w:hAnsi="Arial" w:cs="Arial"/>
          <w:lang w:eastAsia="ar-SA"/>
        </w:rPr>
        <w:tab/>
      </w:r>
      <w:r w:rsidR="00D72509">
        <w:rPr>
          <w:rFonts w:ascii="Arial" w:hAnsi="Arial" w:cs="Arial"/>
          <w:lang w:eastAsia="ar-SA"/>
        </w:rPr>
        <w:t>formularz oferty</w:t>
      </w:r>
    </w:p>
    <w:p w14:paraId="71EEF76B" w14:textId="1683E7B3" w:rsidR="00C21D0C" w:rsidRDefault="00000000">
      <w:pPr>
        <w:ind w:left="1843" w:hanging="1276"/>
        <w:rPr>
          <w:rFonts w:ascii="Arial" w:hAnsi="Arial" w:cs="Arial"/>
          <w:lang w:eastAsia="ar-SA"/>
        </w:rPr>
      </w:pPr>
      <w:r>
        <w:rPr>
          <w:rFonts w:ascii="Arial" w:hAnsi="Arial" w:cs="Arial"/>
          <w:lang w:eastAsia="ar-SA"/>
        </w:rPr>
        <w:t>Zał. nr 2</w:t>
      </w:r>
      <w:r>
        <w:rPr>
          <w:rFonts w:ascii="Arial" w:hAnsi="Arial" w:cs="Arial"/>
          <w:lang w:eastAsia="ar-SA"/>
        </w:rPr>
        <w:tab/>
      </w:r>
      <w:r>
        <w:rPr>
          <w:rFonts w:ascii="Arial" w:hAnsi="Arial" w:cs="Arial"/>
          <w:lang w:eastAsia="ar-SA"/>
        </w:rPr>
        <w:tab/>
      </w:r>
      <w:r w:rsidR="00553F09">
        <w:rPr>
          <w:rFonts w:ascii="Arial" w:hAnsi="Arial" w:cs="Arial"/>
          <w:lang w:eastAsia="ar-SA"/>
        </w:rPr>
        <w:t xml:space="preserve">wzór umowy </w:t>
      </w:r>
      <w:r w:rsidR="00463FEE">
        <w:rPr>
          <w:rFonts w:ascii="Arial" w:hAnsi="Arial" w:cs="Arial"/>
          <w:lang w:eastAsia="ar-SA"/>
        </w:rPr>
        <w:t>(cz. I</w:t>
      </w:r>
      <w:r w:rsidR="002F04D3">
        <w:rPr>
          <w:rFonts w:ascii="Arial" w:hAnsi="Arial" w:cs="Arial"/>
          <w:lang w:eastAsia="ar-SA"/>
        </w:rPr>
        <w:t>,</w:t>
      </w:r>
      <w:r w:rsidR="00463FEE">
        <w:rPr>
          <w:rFonts w:ascii="Arial" w:hAnsi="Arial" w:cs="Arial"/>
          <w:lang w:eastAsia="ar-SA"/>
        </w:rPr>
        <w:t xml:space="preserve"> II</w:t>
      </w:r>
      <w:r w:rsidR="002F04D3">
        <w:rPr>
          <w:rFonts w:ascii="Arial" w:hAnsi="Arial" w:cs="Arial"/>
          <w:lang w:eastAsia="ar-SA"/>
        </w:rPr>
        <w:t xml:space="preserve"> i III</w:t>
      </w:r>
      <w:r w:rsidR="00463FEE">
        <w:rPr>
          <w:rFonts w:ascii="Arial" w:hAnsi="Arial" w:cs="Arial"/>
          <w:lang w:eastAsia="ar-SA"/>
        </w:rPr>
        <w:t>)</w:t>
      </w:r>
    </w:p>
    <w:p w14:paraId="7796B755" w14:textId="2333EE67" w:rsidR="00C21D0C" w:rsidRPr="00D72509" w:rsidRDefault="00000000" w:rsidP="00AA1D29">
      <w:pPr>
        <w:ind w:left="2127" w:hanging="1560"/>
        <w:rPr>
          <w:rFonts w:ascii="Arial" w:hAnsi="Arial" w:cs="Arial"/>
        </w:rPr>
      </w:pPr>
      <w:r>
        <w:rPr>
          <w:rFonts w:ascii="Arial" w:hAnsi="Arial" w:cs="Arial"/>
          <w:lang w:eastAsia="ar-SA"/>
        </w:rPr>
        <w:t>Zał. nr 3</w:t>
      </w:r>
      <w:r>
        <w:rPr>
          <w:rFonts w:ascii="Arial" w:hAnsi="Arial" w:cs="Arial"/>
          <w:lang w:eastAsia="ar-SA"/>
        </w:rPr>
        <w:tab/>
      </w:r>
      <w:r w:rsidR="00D72509" w:rsidRPr="00D72509">
        <w:rPr>
          <w:rFonts w:ascii="Arial" w:hAnsi="Arial" w:cs="Arial"/>
        </w:rPr>
        <w:t xml:space="preserve">oświadczenie o braku podstaw do wykluczenia, spełnianiu warunków             </w:t>
      </w:r>
      <w:r w:rsidR="00D72509">
        <w:rPr>
          <w:rFonts w:ascii="Arial" w:hAnsi="Arial" w:cs="Arial"/>
        </w:rPr>
        <w:t xml:space="preserve">    </w:t>
      </w:r>
      <w:r w:rsidR="00D72509" w:rsidRPr="00D72509">
        <w:rPr>
          <w:rFonts w:ascii="Arial" w:hAnsi="Arial" w:cs="Arial"/>
        </w:rPr>
        <w:t>udziału w postępowaniu</w:t>
      </w:r>
    </w:p>
    <w:p w14:paraId="6C0434A2" w14:textId="3408325C" w:rsidR="00C21D0C" w:rsidRDefault="00000000">
      <w:pPr>
        <w:ind w:left="1843" w:hanging="1276"/>
        <w:rPr>
          <w:rFonts w:ascii="Arial" w:hAnsi="Arial" w:cs="Arial"/>
          <w:lang w:eastAsia="ar-SA"/>
        </w:rPr>
      </w:pPr>
      <w:r>
        <w:rPr>
          <w:rFonts w:ascii="Arial" w:hAnsi="Arial" w:cs="Arial"/>
          <w:lang w:eastAsia="ar-SA"/>
        </w:rPr>
        <w:t>Zał. nr 4</w:t>
      </w:r>
      <w:r>
        <w:rPr>
          <w:rFonts w:ascii="Arial" w:hAnsi="Arial" w:cs="Arial"/>
          <w:lang w:eastAsia="ar-SA"/>
        </w:rPr>
        <w:tab/>
      </w:r>
      <w:r>
        <w:rPr>
          <w:rFonts w:ascii="Arial" w:hAnsi="Arial" w:cs="Arial"/>
          <w:lang w:eastAsia="ar-SA"/>
        </w:rPr>
        <w:tab/>
      </w:r>
      <w:r w:rsidR="00D72509">
        <w:rPr>
          <w:rFonts w:ascii="Arial" w:hAnsi="Arial" w:cs="Arial"/>
        </w:rPr>
        <w:t xml:space="preserve">oświadczenie o </w:t>
      </w:r>
      <w:r>
        <w:rPr>
          <w:rFonts w:ascii="Arial" w:hAnsi="Arial" w:cs="Arial"/>
        </w:rPr>
        <w:t>przeciwdziałaniu agresji na Ukrainę.</w:t>
      </w:r>
    </w:p>
    <w:p w14:paraId="78641552" w14:textId="54494E54" w:rsidR="00C21D0C" w:rsidRDefault="00000000">
      <w:pPr>
        <w:ind w:left="1843" w:hanging="1276"/>
        <w:rPr>
          <w:rFonts w:ascii="Arial" w:hAnsi="Arial" w:cs="Arial"/>
        </w:rPr>
      </w:pPr>
      <w:r>
        <w:rPr>
          <w:rFonts w:ascii="Arial" w:hAnsi="Arial" w:cs="Arial"/>
        </w:rPr>
        <w:t>Zał. nr 5</w:t>
      </w:r>
      <w:r>
        <w:rPr>
          <w:rFonts w:ascii="Arial" w:hAnsi="Arial" w:cs="Arial"/>
        </w:rPr>
        <w:tab/>
      </w:r>
      <w:r>
        <w:rPr>
          <w:rFonts w:ascii="Arial" w:hAnsi="Arial" w:cs="Arial"/>
        </w:rPr>
        <w:tab/>
      </w:r>
      <w:r w:rsidR="00D72509">
        <w:rPr>
          <w:rFonts w:ascii="Arial" w:hAnsi="Arial" w:cs="Arial"/>
        </w:rPr>
        <w:t>w</w:t>
      </w:r>
      <w:r>
        <w:rPr>
          <w:rFonts w:ascii="Arial" w:hAnsi="Arial" w:cs="Arial"/>
        </w:rPr>
        <w:t xml:space="preserve">ykaz </w:t>
      </w:r>
      <w:r w:rsidR="00457EF2">
        <w:rPr>
          <w:rFonts w:ascii="Arial" w:hAnsi="Arial" w:cs="Arial"/>
        </w:rPr>
        <w:t>sprzętu</w:t>
      </w:r>
    </w:p>
    <w:p w14:paraId="1B4EBF64" w14:textId="33B2CE11" w:rsidR="00457EF2" w:rsidRDefault="00457EF2" w:rsidP="00457EF2">
      <w:pPr>
        <w:tabs>
          <w:tab w:val="left" w:pos="2304"/>
        </w:tabs>
        <w:ind w:left="1843" w:hanging="1276"/>
        <w:rPr>
          <w:rFonts w:ascii="Arial" w:hAnsi="Arial" w:cs="Arial"/>
        </w:rPr>
      </w:pPr>
      <w:r>
        <w:rPr>
          <w:rFonts w:ascii="Arial" w:hAnsi="Arial" w:cs="Arial"/>
        </w:rPr>
        <w:lastRenderedPageBreak/>
        <w:t>Zał. nr 6</w:t>
      </w:r>
      <w:r w:rsidR="008F31F2">
        <w:rPr>
          <w:rFonts w:ascii="Arial" w:hAnsi="Arial" w:cs="Arial"/>
        </w:rPr>
        <w:t>a</w:t>
      </w:r>
      <w:r>
        <w:rPr>
          <w:rFonts w:ascii="Arial" w:hAnsi="Arial" w:cs="Arial"/>
        </w:rPr>
        <w:tab/>
        <w:t xml:space="preserve">     arkusz kalkulacyjn</w:t>
      </w:r>
      <w:r w:rsidR="008F31F2">
        <w:rPr>
          <w:rFonts w:ascii="Arial" w:hAnsi="Arial" w:cs="Arial"/>
        </w:rPr>
        <w:t>y</w:t>
      </w:r>
      <w:r w:rsidR="00534D06">
        <w:rPr>
          <w:rFonts w:ascii="Arial" w:hAnsi="Arial" w:cs="Arial"/>
        </w:rPr>
        <w:t xml:space="preserve"> do cz. I</w:t>
      </w:r>
      <w:r w:rsidR="008F31F2">
        <w:rPr>
          <w:rFonts w:ascii="Arial" w:hAnsi="Arial" w:cs="Arial"/>
        </w:rPr>
        <w:t>I</w:t>
      </w:r>
    </w:p>
    <w:p w14:paraId="01C513D7" w14:textId="4BF924F9" w:rsidR="008F31F2" w:rsidRDefault="008F31F2" w:rsidP="00457EF2">
      <w:pPr>
        <w:tabs>
          <w:tab w:val="left" w:pos="2304"/>
        </w:tabs>
        <w:ind w:left="1843" w:hanging="1276"/>
        <w:rPr>
          <w:rFonts w:ascii="Arial" w:hAnsi="Arial" w:cs="Arial"/>
          <w:lang w:eastAsia="ar-SA"/>
        </w:rPr>
      </w:pPr>
      <w:r>
        <w:rPr>
          <w:rFonts w:ascii="Arial" w:hAnsi="Arial" w:cs="Arial"/>
        </w:rPr>
        <w:t>Zał. nr 6b</w:t>
      </w:r>
      <w:r>
        <w:rPr>
          <w:rFonts w:ascii="Arial" w:hAnsi="Arial" w:cs="Arial"/>
        </w:rPr>
        <w:tab/>
      </w:r>
      <w:r w:rsidR="009C388F">
        <w:rPr>
          <w:rFonts w:ascii="Arial" w:hAnsi="Arial" w:cs="Arial"/>
        </w:rPr>
        <w:t xml:space="preserve">     arkusz kalkulacyjny do cz. II</w:t>
      </w:r>
    </w:p>
    <w:p w14:paraId="49F49C85" w14:textId="1A4DAA94" w:rsidR="00C21D0C" w:rsidRDefault="00000000" w:rsidP="00AA1D29">
      <w:pPr>
        <w:spacing w:afterAutospacing="1"/>
        <w:ind w:left="2127" w:hanging="1560"/>
        <w:rPr>
          <w:rFonts w:ascii="Arial" w:hAnsi="Arial" w:cs="Arial"/>
          <w:lang w:eastAsia="ar-SA"/>
        </w:rPr>
      </w:pPr>
      <w:r>
        <w:rPr>
          <w:rFonts w:ascii="Arial" w:hAnsi="Arial" w:cs="Arial"/>
          <w:lang w:eastAsia="ar-SA"/>
        </w:rPr>
        <w:t>Zał. nr 7</w:t>
      </w:r>
      <w:r>
        <w:rPr>
          <w:rFonts w:ascii="Arial" w:hAnsi="Arial" w:cs="Arial"/>
          <w:lang w:eastAsia="ar-SA"/>
        </w:rPr>
        <w:tab/>
      </w:r>
      <w:r w:rsidR="00D72509">
        <w:rPr>
          <w:rFonts w:ascii="Arial" w:hAnsi="Arial" w:cs="Arial"/>
          <w:lang w:eastAsia="ar-SA"/>
        </w:rPr>
        <w:t>o</w:t>
      </w:r>
      <w:r>
        <w:rPr>
          <w:rFonts w:ascii="Arial" w:hAnsi="Arial" w:cs="Arial"/>
          <w:lang w:eastAsia="ar-SA"/>
        </w:rPr>
        <w:t>świadczenie wykonawców wspólnie ubiegających się o udzielenie zamówienia.</w:t>
      </w:r>
    </w:p>
    <w:p w14:paraId="482571D5" w14:textId="3095BC58" w:rsidR="00C21D0C" w:rsidRDefault="00000000" w:rsidP="00AA1D29">
      <w:pPr>
        <w:ind w:left="2127" w:hanging="1560"/>
        <w:rPr>
          <w:rFonts w:ascii="Arial" w:hAnsi="Arial" w:cs="Arial"/>
          <w:spacing w:val="-2"/>
          <w:w w:val="105"/>
        </w:rPr>
      </w:pPr>
      <w:r>
        <w:rPr>
          <w:rFonts w:ascii="Arial" w:hAnsi="Arial" w:cs="Arial"/>
          <w:lang w:eastAsia="ar-SA"/>
        </w:rPr>
        <w:t>Zał. nr 8a</w:t>
      </w:r>
      <w:r>
        <w:rPr>
          <w:rFonts w:ascii="Arial" w:hAnsi="Arial" w:cs="Arial"/>
          <w:lang w:eastAsia="ar-SA"/>
        </w:rPr>
        <w:tab/>
      </w:r>
      <w:r w:rsidR="00D72509">
        <w:rPr>
          <w:rFonts w:ascii="Arial" w:hAnsi="Arial" w:cs="Arial"/>
          <w:lang w:eastAsia="ar-SA"/>
        </w:rPr>
        <w:t>z</w:t>
      </w:r>
      <w:r>
        <w:rPr>
          <w:rFonts w:ascii="Arial" w:hAnsi="Arial" w:cs="Arial"/>
          <w:w w:val="105"/>
        </w:rPr>
        <w:t>obowiązania</w:t>
      </w:r>
      <w:r>
        <w:rPr>
          <w:rFonts w:ascii="Arial" w:hAnsi="Arial" w:cs="Arial"/>
          <w:spacing w:val="42"/>
          <w:w w:val="105"/>
        </w:rPr>
        <w:t xml:space="preserve"> </w:t>
      </w:r>
      <w:r>
        <w:rPr>
          <w:rFonts w:ascii="Arial" w:hAnsi="Arial" w:cs="Arial"/>
          <w:w w:val="105"/>
        </w:rPr>
        <w:t>innego</w:t>
      </w:r>
      <w:r>
        <w:rPr>
          <w:rFonts w:ascii="Arial" w:hAnsi="Arial" w:cs="Arial"/>
          <w:spacing w:val="42"/>
          <w:w w:val="105"/>
        </w:rPr>
        <w:t xml:space="preserve"> </w:t>
      </w:r>
      <w:r>
        <w:rPr>
          <w:rFonts w:ascii="Arial" w:hAnsi="Arial" w:cs="Arial"/>
          <w:w w:val="105"/>
        </w:rPr>
        <w:t>podmiotu</w:t>
      </w:r>
      <w:r>
        <w:rPr>
          <w:rFonts w:ascii="Arial" w:hAnsi="Arial" w:cs="Arial"/>
          <w:spacing w:val="42"/>
          <w:w w:val="105"/>
        </w:rPr>
        <w:t xml:space="preserve"> </w:t>
      </w:r>
      <w:r>
        <w:rPr>
          <w:rFonts w:ascii="Arial" w:hAnsi="Arial" w:cs="Arial"/>
          <w:w w:val="105"/>
        </w:rPr>
        <w:t>do</w:t>
      </w:r>
      <w:r>
        <w:rPr>
          <w:rFonts w:ascii="Arial" w:hAnsi="Arial" w:cs="Arial"/>
          <w:spacing w:val="42"/>
          <w:w w:val="105"/>
        </w:rPr>
        <w:t xml:space="preserve"> </w:t>
      </w:r>
      <w:r>
        <w:rPr>
          <w:rFonts w:ascii="Arial" w:hAnsi="Arial" w:cs="Arial"/>
          <w:w w:val="105"/>
        </w:rPr>
        <w:t>oddania</w:t>
      </w:r>
      <w:r>
        <w:rPr>
          <w:rFonts w:ascii="Arial" w:hAnsi="Arial" w:cs="Arial"/>
          <w:spacing w:val="41"/>
          <w:w w:val="105"/>
        </w:rPr>
        <w:t xml:space="preserve"> </w:t>
      </w:r>
      <w:r>
        <w:rPr>
          <w:rFonts w:ascii="Arial" w:hAnsi="Arial" w:cs="Arial"/>
          <w:w w:val="105"/>
        </w:rPr>
        <w:t>wykonawcy</w:t>
      </w:r>
      <w:r>
        <w:rPr>
          <w:rFonts w:ascii="Arial" w:hAnsi="Arial" w:cs="Arial"/>
          <w:spacing w:val="43"/>
          <w:w w:val="105"/>
        </w:rPr>
        <w:t xml:space="preserve"> </w:t>
      </w:r>
      <w:r>
        <w:rPr>
          <w:rFonts w:ascii="Arial" w:hAnsi="Arial" w:cs="Arial"/>
          <w:w w:val="105"/>
        </w:rPr>
        <w:t>do</w:t>
      </w:r>
      <w:r>
        <w:rPr>
          <w:rFonts w:ascii="Arial" w:hAnsi="Arial" w:cs="Arial"/>
          <w:spacing w:val="42"/>
          <w:w w:val="105"/>
        </w:rPr>
        <w:t xml:space="preserve"> </w:t>
      </w:r>
      <w:r>
        <w:rPr>
          <w:rFonts w:ascii="Arial" w:hAnsi="Arial" w:cs="Arial"/>
          <w:spacing w:val="-2"/>
          <w:w w:val="105"/>
        </w:rPr>
        <w:t>dyspozycji niezbędnych</w:t>
      </w:r>
      <w:r>
        <w:rPr>
          <w:rFonts w:ascii="Arial" w:hAnsi="Arial" w:cs="Arial"/>
          <w:spacing w:val="-3"/>
          <w:w w:val="105"/>
        </w:rPr>
        <w:t xml:space="preserve"> </w:t>
      </w:r>
      <w:r>
        <w:rPr>
          <w:rFonts w:ascii="Arial" w:hAnsi="Arial" w:cs="Arial"/>
          <w:spacing w:val="-2"/>
          <w:w w:val="105"/>
        </w:rPr>
        <w:t>zasobów</w:t>
      </w:r>
      <w:r>
        <w:rPr>
          <w:rFonts w:ascii="Arial" w:hAnsi="Arial" w:cs="Arial"/>
          <w:spacing w:val="-3"/>
          <w:w w:val="105"/>
        </w:rPr>
        <w:t xml:space="preserve"> </w:t>
      </w:r>
      <w:r>
        <w:rPr>
          <w:rFonts w:ascii="Arial" w:hAnsi="Arial" w:cs="Arial"/>
          <w:spacing w:val="-2"/>
          <w:w w:val="105"/>
        </w:rPr>
        <w:t>na</w:t>
      </w:r>
      <w:r>
        <w:rPr>
          <w:rFonts w:ascii="Arial" w:hAnsi="Arial" w:cs="Arial"/>
          <w:spacing w:val="-3"/>
          <w:w w:val="105"/>
        </w:rPr>
        <w:t xml:space="preserve"> </w:t>
      </w:r>
      <w:r>
        <w:rPr>
          <w:rFonts w:ascii="Arial" w:hAnsi="Arial" w:cs="Arial"/>
          <w:spacing w:val="-2"/>
          <w:w w:val="105"/>
        </w:rPr>
        <w:t>potrzeby</w:t>
      </w:r>
      <w:r>
        <w:rPr>
          <w:rFonts w:ascii="Arial" w:hAnsi="Arial" w:cs="Arial"/>
          <w:spacing w:val="-3"/>
          <w:w w:val="105"/>
        </w:rPr>
        <w:t xml:space="preserve"> </w:t>
      </w:r>
      <w:r>
        <w:rPr>
          <w:rFonts w:ascii="Arial" w:hAnsi="Arial" w:cs="Arial"/>
          <w:spacing w:val="-2"/>
          <w:w w:val="105"/>
        </w:rPr>
        <w:t>realizacji</w:t>
      </w:r>
      <w:r>
        <w:rPr>
          <w:rFonts w:ascii="Arial" w:hAnsi="Arial" w:cs="Arial"/>
          <w:spacing w:val="-4"/>
          <w:w w:val="105"/>
        </w:rPr>
        <w:t xml:space="preserve"> </w:t>
      </w:r>
      <w:r>
        <w:rPr>
          <w:rFonts w:ascii="Arial" w:hAnsi="Arial" w:cs="Arial"/>
          <w:spacing w:val="-2"/>
          <w:w w:val="105"/>
        </w:rPr>
        <w:t>zamówienia.</w:t>
      </w:r>
    </w:p>
    <w:p w14:paraId="5F8CD836" w14:textId="443D0FED" w:rsidR="00C21D0C" w:rsidRDefault="00000000" w:rsidP="00AA1D29">
      <w:pPr>
        <w:ind w:left="2127" w:hanging="1560"/>
        <w:rPr>
          <w:rFonts w:ascii="Arial" w:hAnsi="Arial" w:cs="Arial"/>
          <w:spacing w:val="-2"/>
          <w:w w:val="105"/>
        </w:rPr>
      </w:pPr>
      <w:r>
        <w:rPr>
          <w:rFonts w:ascii="Arial" w:hAnsi="Arial" w:cs="Arial"/>
          <w:spacing w:val="-2"/>
          <w:w w:val="105"/>
        </w:rPr>
        <w:t>Zał. nr 8b</w:t>
      </w:r>
      <w:r>
        <w:rPr>
          <w:rFonts w:ascii="Arial" w:hAnsi="Arial" w:cs="Arial"/>
          <w:spacing w:val="-2"/>
          <w:w w:val="105"/>
        </w:rPr>
        <w:tab/>
      </w:r>
      <w:r w:rsidR="00D72509">
        <w:rPr>
          <w:rFonts w:ascii="Arial" w:hAnsi="Arial" w:cs="Arial"/>
          <w:spacing w:val="-2"/>
          <w:w w:val="105"/>
        </w:rPr>
        <w:t>o</w:t>
      </w:r>
      <w:r>
        <w:rPr>
          <w:rFonts w:ascii="Arial" w:hAnsi="Arial" w:cs="Arial"/>
          <w:spacing w:val="-2"/>
          <w:w w:val="105"/>
        </w:rPr>
        <w:t>świadczenie podmiotu udostępniającego zasoby</w:t>
      </w:r>
      <w:r>
        <w:rPr>
          <w:rFonts w:ascii="Arial" w:hAnsi="Arial" w:cs="Arial"/>
        </w:rPr>
        <w:t xml:space="preserve"> o braku podstaw do wykluczenia, spełnianiu warunków udziału w postępowaniu, przeciwdziałaniu agresji na Ukrainę</w:t>
      </w:r>
      <w:r>
        <w:rPr>
          <w:rFonts w:ascii="Arial" w:hAnsi="Arial" w:cs="Arial"/>
          <w:spacing w:val="-2"/>
          <w:w w:val="105"/>
        </w:rPr>
        <w:t>.</w:t>
      </w:r>
    </w:p>
    <w:p w14:paraId="07069ECE" w14:textId="7995509C" w:rsidR="007A1E15" w:rsidRDefault="007A1E15">
      <w:pPr>
        <w:ind w:left="1843" w:hanging="1276"/>
        <w:rPr>
          <w:rFonts w:ascii="Arial" w:hAnsi="Arial" w:cs="Arial"/>
          <w:spacing w:val="-2"/>
          <w:w w:val="105"/>
        </w:rPr>
      </w:pPr>
      <w:r>
        <w:rPr>
          <w:rFonts w:ascii="Arial" w:hAnsi="Arial" w:cs="Arial"/>
          <w:spacing w:val="-2"/>
          <w:w w:val="105"/>
        </w:rPr>
        <w:t xml:space="preserve">Zał. </w:t>
      </w:r>
      <w:r w:rsidR="00AA1D29">
        <w:rPr>
          <w:rFonts w:ascii="Arial" w:hAnsi="Arial" w:cs="Arial"/>
          <w:spacing w:val="-2"/>
          <w:w w:val="105"/>
        </w:rPr>
        <w:t xml:space="preserve">nr 9  </w:t>
      </w:r>
      <w:r w:rsidR="00E570C8">
        <w:rPr>
          <w:rFonts w:ascii="Arial" w:hAnsi="Arial" w:cs="Arial"/>
          <w:spacing w:val="-2"/>
          <w:w w:val="105"/>
        </w:rPr>
        <w:tab/>
      </w:r>
      <w:r w:rsidR="00E570C8">
        <w:rPr>
          <w:rFonts w:ascii="Arial" w:hAnsi="Arial" w:cs="Arial"/>
          <w:spacing w:val="-2"/>
          <w:w w:val="105"/>
        </w:rPr>
        <w:tab/>
      </w:r>
      <w:r>
        <w:rPr>
          <w:rFonts w:ascii="Arial" w:hAnsi="Arial" w:cs="Arial"/>
          <w:spacing w:val="-2"/>
          <w:w w:val="105"/>
        </w:rPr>
        <w:t>wykaz kadry</w:t>
      </w:r>
    </w:p>
    <w:p w14:paraId="08C68761" w14:textId="54084856" w:rsidR="00553F09" w:rsidRDefault="00553F09">
      <w:pPr>
        <w:ind w:left="1843" w:hanging="1276"/>
        <w:rPr>
          <w:rFonts w:ascii="Arial" w:hAnsi="Arial" w:cs="Arial"/>
          <w:spacing w:val="-2"/>
          <w:w w:val="105"/>
        </w:rPr>
      </w:pPr>
      <w:r>
        <w:rPr>
          <w:rFonts w:ascii="Arial" w:hAnsi="Arial" w:cs="Arial"/>
          <w:spacing w:val="-2"/>
          <w:w w:val="105"/>
        </w:rPr>
        <w:t xml:space="preserve">Zał. nr </w:t>
      </w:r>
      <w:r w:rsidR="00AA1D29">
        <w:rPr>
          <w:rFonts w:ascii="Arial" w:hAnsi="Arial" w:cs="Arial"/>
          <w:spacing w:val="-2"/>
          <w:w w:val="105"/>
        </w:rPr>
        <w:t>10</w:t>
      </w:r>
      <w:r>
        <w:rPr>
          <w:rFonts w:ascii="Arial" w:hAnsi="Arial" w:cs="Arial"/>
          <w:spacing w:val="-2"/>
          <w:w w:val="105"/>
        </w:rPr>
        <w:t xml:space="preserve"> </w:t>
      </w:r>
      <w:r w:rsidR="00E570C8">
        <w:rPr>
          <w:rFonts w:ascii="Arial" w:hAnsi="Arial" w:cs="Arial"/>
          <w:spacing w:val="-2"/>
          <w:w w:val="105"/>
        </w:rPr>
        <w:tab/>
      </w:r>
      <w:r w:rsidR="00E570C8">
        <w:rPr>
          <w:rFonts w:ascii="Arial" w:hAnsi="Arial" w:cs="Arial"/>
          <w:spacing w:val="-2"/>
          <w:w w:val="105"/>
        </w:rPr>
        <w:tab/>
      </w:r>
      <w:r w:rsidR="008A42D6">
        <w:rPr>
          <w:rFonts w:ascii="Arial" w:hAnsi="Arial" w:cs="Arial"/>
          <w:spacing w:val="-2"/>
          <w:w w:val="105"/>
        </w:rPr>
        <w:t>tajemnica przedsiębiorstwa</w:t>
      </w:r>
    </w:p>
    <w:p w14:paraId="60DE4823" w14:textId="77777777" w:rsidR="007A1E15" w:rsidRDefault="007A1E15">
      <w:pPr>
        <w:ind w:left="1843" w:hanging="1276"/>
        <w:rPr>
          <w:rFonts w:ascii="Arial" w:hAnsi="Arial" w:cs="Arial"/>
          <w:spacing w:val="-2"/>
          <w:w w:val="105"/>
        </w:rPr>
      </w:pPr>
    </w:p>
    <w:sectPr w:rsidR="007A1E15">
      <w:headerReference w:type="default" r:id="rId20"/>
      <w:footerReference w:type="default" r:id="rId21"/>
      <w:pgSz w:w="11906" w:h="16838"/>
      <w:pgMar w:top="1418" w:right="1559" w:bottom="1418" w:left="1418" w:header="709" w:footer="709"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ACE18" w14:textId="77777777" w:rsidR="00837B16" w:rsidRDefault="00837B16">
      <w:pPr>
        <w:spacing w:after="0" w:line="240" w:lineRule="auto"/>
      </w:pPr>
      <w:r>
        <w:separator/>
      </w:r>
    </w:p>
  </w:endnote>
  <w:endnote w:type="continuationSeparator" w:id="0">
    <w:p w14:paraId="05875501" w14:textId="77777777" w:rsidR="00837B16" w:rsidRDefault="00837B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libri"/>
    <w:panose1 w:val="05010000000000000000"/>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charset w:val="00"/>
    <w:family w:val="auto"/>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Times New Roman CE">
    <w:panose1 w:val="02020603050405020304"/>
    <w:charset w:val="00"/>
    <w:family w:val="roman"/>
    <w:pitch w:val="default"/>
  </w:font>
  <w:font w:name="TimesNew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5621000"/>
      <w:docPartObj>
        <w:docPartGallery w:val="Page Numbers (Bottom of Page)"/>
        <w:docPartUnique/>
      </w:docPartObj>
    </w:sdtPr>
    <w:sdtContent>
      <w:p w14:paraId="09DE90CC" w14:textId="77777777" w:rsidR="00C21D0C" w:rsidRDefault="00000000">
        <w:pPr>
          <w:pStyle w:val="Stopka"/>
          <w:jc w:val="right"/>
          <w:rPr>
            <w:rFonts w:ascii="Arial" w:hAnsi="Arial" w:cs="Arial"/>
          </w:rPr>
        </w:pPr>
        <w:r>
          <w:fldChar w:fldCharType="begin"/>
        </w:r>
        <w:r>
          <w:instrText>PAGE</w:instrText>
        </w:r>
        <w:r>
          <w:fldChar w:fldCharType="separate"/>
        </w:r>
        <w:r>
          <w:t>19</w:t>
        </w:r>
        <w:r>
          <w:fldChar w:fldCharType="end"/>
        </w:r>
      </w:p>
    </w:sdtContent>
  </w:sdt>
  <w:p w14:paraId="3A65882C" w14:textId="77777777" w:rsidR="00C21D0C" w:rsidRDefault="00C21D0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62F901" w14:textId="77777777" w:rsidR="00837B16" w:rsidRDefault="00837B16">
      <w:pPr>
        <w:spacing w:after="0" w:line="240" w:lineRule="auto"/>
      </w:pPr>
      <w:r>
        <w:separator/>
      </w:r>
    </w:p>
  </w:footnote>
  <w:footnote w:type="continuationSeparator" w:id="0">
    <w:p w14:paraId="090AAC91" w14:textId="77777777" w:rsidR="00837B16" w:rsidRDefault="00837B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756BC" w14:textId="38CBD2A8" w:rsidR="00C21D0C" w:rsidRDefault="006952FA">
    <w:pPr>
      <w:pStyle w:val="Nagwek"/>
    </w:pPr>
    <w:r>
      <w:rPr>
        <w:rFonts w:ascii="Arial" w:hAnsi="Arial" w:cs="Arial"/>
      </w:rPr>
      <w:t>OŚ.271.</w:t>
    </w:r>
    <w:r w:rsidR="00402FAD">
      <w:rPr>
        <w:rFonts w:ascii="Arial" w:hAnsi="Arial" w:cs="Arial"/>
      </w:rPr>
      <w:t>3</w:t>
    </w:r>
    <w:r>
      <w:rPr>
        <w:rFonts w:ascii="Arial" w:hAnsi="Arial" w:cs="Arial"/>
      </w:rPr>
      <w:t>.202</w:t>
    </w:r>
    <w:r w:rsidR="0028692E">
      <w:rPr>
        <w:rFonts w:ascii="Arial" w:hAnsi="Arial" w:cs="Arial"/>
      </w:rPr>
      <w:t>4</w:t>
    </w:r>
  </w:p>
  <w:p w14:paraId="7AB74A0D" w14:textId="77777777" w:rsidR="00C21D0C" w:rsidRDefault="00C21D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C09D5"/>
    <w:multiLevelType w:val="multilevel"/>
    <w:tmpl w:val="E048B264"/>
    <w:lvl w:ilvl="0">
      <w:start w:val="2"/>
      <w:numFmt w:val="decimal"/>
      <w:lvlText w:val="%1."/>
      <w:lvlJc w:val="left"/>
      <w:pPr>
        <w:ind w:left="720" w:hanging="360"/>
      </w:pPr>
      <w:rPr>
        <w:rFonts w:ascii="Arial" w:hAnsi="Arial"/>
      </w:rPr>
    </w:lvl>
    <w:lvl w:ilvl="1">
      <w:start w:val="1"/>
      <w:numFmt w:val="decimal"/>
      <w:lvlText w:val=" %1.%2 "/>
      <w:lvlJc w:val="left"/>
      <w:pPr>
        <w:ind w:left="1080" w:hanging="360"/>
      </w:pPr>
    </w:lvl>
    <w:lvl w:ilvl="2">
      <w:start w:val="1"/>
      <w:numFmt w:val="decimal"/>
      <w:lvlText w:val=" %1.%2.%3 "/>
      <w:lvlJc w:val="left"/>
      <w:pPr>
        <w:ind w:left="1440" w:hanging="360"/>
      </w:pPr>
    </w:lvl>
    <w:lvl w:ilvl="3">
      <w:start w:val="1"/>
      <w:numFmt w:val="decimal"/>
      <w:lvlText w:val=" %1.%2.%3.%4 "/>
      <w:lvlJc w:val="left"/>
      <w:pPr>
        <w:ind w:left="1800" w:hanging="360"/>
      </w:pPr>
    </w:lvl>
    <w:lvl w:ilvl="4">
      <w:start w:val="1"/>
      <w:numFmt w:val="decimal"/>
      <w:lvlText w:val=" %1.%2.%3.%4.%5 "/>
      <w:lvlJc w:val="left"/>
      <w:pPr>
        <w:ind w:left="2160" w:hanging="360"/>
      </w:pPr>
    </w:lvl>
    <w:lvl w:ilvl="5">
      <w:start w:val="1"/>
      <w:numFmt w:val="decimal"/>
      <w:lvlText w:val=" %1.%2.%3.%4.%5.%6 "/>
      <w:lvlJc w:val="left"/>
      <w:pPr>
        <w:ind w:left="2520" w:hanging="360"/>
      </w:pPr>
    </w:lvl>
    <w:lvl w:ilvl="6">
      <w:start w:val="1"/>
      <w:numFmt w:val="decimal"/>
      <w:lvlText w:val=" %1.%2.%3.%4.%5.%6.%7 "/>
      <w:lvlJc w:val="left"/>
      <w:pPr>
        <w:ind w:left="2880" w:hanging="360"/>
      </w:pPr>
    </w:lvl>
    <w:lvl w:ilvl="7">
      <w:start w:val="1"/>
      <w:numFmt w:val="decimal"/>
      <w:lvlText w:val=" %1.%2.%3.%4.%5.%6.%7.%8 "/>
      <w:lvlJc w:val="left"/>
      <w:pPr>
        <w:ind w:left="3240" w:hanging="360"/>
      </w:pPr>
    </w:lvl>
    <w:lvl w:ilvl="8">
      <w:start w:val="1"/>
      <w:numFmt w:val="decimal"/>
      <w:lvlText w:val=" %1.%2.%3.%4.%5.%6.%7.%8.%9 "/>
      <w:lvlJc w:val="left"/>
      <w:pPr>
        <w:ind w:left="3600" w:hanging="360"/>
      </w:pPr>
    </w:lvl>
  </w:abstractNum>
  <w:abstractNum w:abstractNumId="1" w15:restartNumberingAfterBreak="0">
    <w:nsid w:val="0B3E08CF"/>
    <w:multiLevelType w:val="multilevel"/>
    <w:tmpl w:val="4FC6D6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C19581F"/>
    <w:multiLevelType w:val="multilevel"/>
    <w:tmpl w:val="07F48BC6"/>
    <w:lvl w:ilvl="0">
      <w:start w:val="11"/>
      <w:numFmt w:val="upperRoman"/>
      <w:lvlText w:val="%1."/>
      <w:lvlJc w:val="right"/>
      <w:pPr>
        <w:ind w:left="720" w:hanging="360"/>
      </w:pPr>
      <w:rPr>
        <w:rFonts w:hint="default"/>
        <w:b/>
      </w:rPr>
    </w:lvl>
    <w:lvl w:ilvl="1">
      <w:start w:val="1"/>
      <w:numFmt w:val="decimal"/>
      <w:lvlText w:val="%2."/>
      <w:lvlJc w:val="left"/>
      <w:pPr>
        <w:ind w:left="1440" w:hanging="360"/>
      </w:pPr>
      <w:rPr>
        <w:rFonts w:hint="default"/>
        <w:b w:val="0"/>
      </w:rPr>
    </w:lvl>
    <w:lvl w:ilvl="2">
      <w:start w:val="1"/>
      <w:numFmt w:val="lowerLetter"/>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D604D78"/>
    <w:multiLevelType w:val="multilevel"/>
    <w:tmpl w:val="6CAC6AB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15CA125D"/>
    <w:multiLevelType w:val="multilevel"/>
    <w:tmpl w:val="4F86316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15:restartNumberingAfterBreak="0">
    <w:nsid w:val="176E0D2A"/>
    <w:multiLevelType w:val="hybridMultilevel"/>
    <w:tmpl w:val="7DFA52D6"/>
    <w:lvl w:ilvl="0" w:tplc="032E6124">
      <w:start w:val="6"/>
      <w:numFmt w:val="decimal"/>
      <w:lvlText w:val="7.1%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91D2B6B"/>
    <w:multiLevelType w:val="multilevel"/>
    <w:tmpl w:val="DD0A813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7" w15:restartNumberingAfterBreak="0">
    <w:nsid w:val="1B274ADB"/>
    <w:multiLevelType w:val="multilevel"/>
    <w:tmpl w:val="D5E0889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1B5B3768"/>
    <w:multiLevelType w:val="hybridMultilevel"/>
    <w:tmpl w:val="932C6A8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217F309D"/>
    <w:multiLevelType w:val="multilevel"/>
    <w:tmpl w:val="649E9F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4AE61B2"/>
    <w:multiLevelType w:val="multilevel"/>
    <w:tmpl w:val="449CA69E"/>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rPr>
    </w:lvl>
    <w:lvl w:ilvl="8">
      <w:numFmt w:val="bullet"/>
      <w:lvlText w:val=""/>
      <w:lvlJc w:val="left"/>
      <w:pPr>
        <w:ind w:left="7200" w:hanging="360"/>
      </w:pPr>
      <w:rPr>
        <w:rFonts w:ascii="Wingdings" w:hAnsi="Wingdings"/>
      </w:rPr>
    </w:lvl>
  </w:abstractNum>
  <w:abstractNum w:abstractNumId="11" w15:restartNumberingAfterBreak="0">
    <w:nsid w:val="2C033D08"/>
    <w:multiLevelType w:val="multilevel"/>
    <w:tmpl w:val="22FC727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 w15:restartNumberingAfterBreak="0">
    <w:nsid w:val="2C52138F"/>
    <w:multiLevelType w:val="multilevel"/>
    <w:tmpl w:val="2B164F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048027A"/>
    <w:multiLevelType w:val="multilevel"/>
    <w:tmpl w:val="74CAFF2A"/>
    <w:lvl w:ilvl="0">
      <w:start w:val="1"/>
      <w:numFmt w:val="decimal"/>
      <w:lvlText w:val="%1."/>
      <w:lvlJc w:val="left"/>
      <w:pPr>
        <w:ind w:left="360" w:hanging="360"/>
      </w:pPr>
      <w:rPr>
        <w:rFonts w:cs="Arial"/>
        <w:sz w:val="22"/>
        <w:szCs w:val="22"/>
      </w:rPr>
    </w:lvl>
    <w:lvl w:ilvl="1">
      <w:start w:val="1"/>
      <w:numFmt w:val="decimal"/>
      <w:lvlText w:val="%1.%2."/>
      <w:lvlJc w:val="left"/>
      <w:pPr>
        <w:ind w:left="792" w:hanging="432"/>
      </w:pPr>
      <w:rPr>
        <w:rFonts w:ascii="Arial" w:hAnsi="Arial" w:cs="Arial"/>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1E440FD"/>
    <w:multiLevelType w:val="multilevel"/>
    <w:tmpl w:val="E67CAF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7601EC0"/>
    <w:multiLevelType w:val="hybridMultilevel"/>
    <w:tmpl w:val="ADCE5D3A"/>
    <w:lvl w:ilvl="0" w:tplc="BDCA853C">
      <w:start w:val="4"/>
      <w:numFmt w:val="decimal"/>
      <w:lvlText w:val="7.1%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83F0549"/>
    <w:multiLevelType w:val="hybridMultilevel"/>
    <w:tmpl w:val="F6BE65BC"/>
    <w:lvl w:ilvl="0" w:tplc="032E6124">
      <w:start w:val="6"/>
      <w:numFmt w:val="decimal"/>
      <w:lvlText w:val="7.1%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B9179FB"/>
    <w:multiLevelType w:val="multilevel"/>
    <w:tmpl w:val="EB441B1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8" w15:restartNumberingAfterBreak="0">
    <w:nsid w:val="3C6E05D1"/>
    <w:multiLevelType w:val="hybridMultilevel"/>
    <w:tmpl w:val="319482B0"/>
    <w:lvl w:ilvl="0" w:tplc="90D00806">
      <w:start w:val="1"/>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D3F4D76"/>
    <w:multiLevelType w:val="multilevel"/>
    <w:tmpl w:val="C304F818"/>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F0E3556"/>
    <w:multiLevelType w:val="multilevel"/>
    <w:tmpl w:val="A936F4A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1" w15:restartNumberingAfterBreak="0">
    <w:nsid w:val="482E605F"/>
    <w:multiLevelType w:val="hybridMultilevel"/>
    <w:tmpl w:val="F0AA47C8"/>
    <w:lvl w:ilvl="0" w:tplc="2C1C9F68">
      <w:start w:val="5"/>
      <w:numFmt w:val="decimal"/>
      <w:lvlText w:val="%1)"/>
      <w:lvlJc w:val="left"/>
      <w:pPr>
        <w:ind w:left="720" w:hanging="360"/>
      </w:pPr>
      <w:rPr>
        <w:rFonts w:ascii="Arial" w:hAnsi="Arial" w:cs="Arial"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A5D1881"/>
    <w:multiLevelType w:val="multilevel"/>
    <w:tmpl w:val="00000003"/>
    <w:lvl w:ilvl="0">
      <w:start w:val="1"/>
      <w:numFmt w:val="decimal"/>
      <w:lvlText w:val="%1."/>
      <w:lvlJc w:val="left"/>
      <w:pPr>
        <w:tabs>
          <w:tab w:val="num" w:pos="360"/>
        </w:tabs>
        <w:ind w:left="360" w:hanging="360"/>
      </w:pPr>
      <w:rPr>
        <w:rFonts w:ascii="Arial" w:hAnsi="Arial" w:cs="Arial" w:hint="default"/>
        <w:kern w:val="0"/>
        <w:lang w:eastAsia="pl-PL"/>
      </w:rPr>
    </w:lvl>
    <w:lvl w:ilvl="1">
      <w:start w:val="1"/>
      <w:numFmt w:val="decimal"/>
      <w:suff w:val="nothing"/>
      <w:lvlText w:val="%1.%2."/>
      <w:lvlJc w:val="left"/>
      <w:pPr>
        <w:tabs>
          <w:tab w:val="num" w:pos="0"/>
        </w:tabs>
        <w:ind w:left="792" w:hanging="432"/>
      </w:pPr>
      <w:rPr>
        <w:rFonts w:hint="default"/>
      </w:rPr>
    </w:lvl>
    <w:lvl w:ilvl="2">
      <w:start w:val="1"/>
      <w:numFmt w:val="decimal"/>
      <w:suff w:val="nothing"/>
      <w:lvlText w:val="%1.%2.%3."/>
      <w:lvlJc w:val="left"/>
      <w:pPr>
        <w:tabs>
          <w:tab w:val="num" w:pos="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15:restartNumberingAfterBreak="0">
    <w:nsid w:val="4BB3522C"/>
    <w:multiLevelType w:val="multilevel"/>
    <w:tmpl w:val="53E87AC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4" w15:restartNumberingAfterBreak="0">
    <w:nsid w:val="4BBD5FE2"/>
    <w:multiLevelType w:val="multilevel"/>
    <w:tmpl w:val="4B3CB2D8"/>
    <w:lvl w:ilvl="0">
      <w:start w:val="1"/>
      <w:numFmt w:val="lowerLetter"/>
      <w:lvlText w:val="%1)"/>
      <w:lvlJc w:val="left"/>
      <w:pPr>
        <w:ind w:left="720" w:hanging="360"/>
      </w:pPr>
      <w:rPr>
        <w:rFonts w:ascii="Arial" w:hAnsi="Arial"/>
      </w:rPr>
    </w:lvl>
    <w:lvl w:ilvl="1">
      <w:start w:val="1"/>
      <w:numFmt w:val="decimal"/>
      <w:lvlText w:val=" %1.%2."/>
      <w:lvlJc w:val="left"/>
      <w:pPr>
        <w:ind w:left="1080" w:hanging="360"/>
      </w:pPr>
    </w:lvl>
    <w:lvl w:ilvl="2">
      <w:start w:val="1"/>
      <w:numFmt w:val="lowerLetter"/>
      <w:lvlText w:val=" %3)"/>
      <w:lvlJc w:val="left"/>
      <w:pPr>
        <w:ind w:left="1440" w:hanging="360"/>
      </w:p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25" w15:restartNumberingAfterBreak="0">
    <w:nsid w:val="4BEA1F86"/>
    <w:multiLevelType w:val="multilevel"/>
    <w:tmpl w:val="268C1FFE"/>
    <w:lvl w:ilvl="0">
      <w:start w:val="4"/>
      <w:numFmt w:val="decimal"/>
      <w:lvlText w:val="%1."/>
      <w:lvlJc w:val="left"/>
      <w:pPr>
        <w:ind w:left="720" w:hanging="360"/>
      </w:pPr>
      <w:rPr>
        <w:rFonts w:ascii="Arial" w:hAnsi="Arial"/>
      </w:rPr>
    </w:lvl>
    <w:lvl w:ilvl="1">
      <w:start w:val="1"/>
      <w:numFmt w:val="decimal"/>
      <w:lvlText w:val="%2."/>
      <w:lvlJc w:val="left"/>
      <w:pPr>
        <w:ind w:left="1080" w:hanging="360"/>
      </w:pPr>
      <w:rPr>
        <w:rFonts w:ascii="Arial" w:hAnsi="Arial"/>
      </w:rPr>
    </w:lvl>
    <w:lvl w:ilvl="2">
      <w:start w:val="1"/>
      <w:numFmt w:val="decimal"/>
      <w:lvlText w:val="%3."/>
      <w:lvlJc w:val="left"/>
      <w:pPr>
        <w:ind w:left="1440" w:hanging="360"/>
      </w:pPr>
      <w:rPr>
        <w:rFonts w:ascii="Arial" w:hAnsi="Arial"/>
      </w:rPr>
    </w:lvl>
    <w:lvl w:ilvl="3">
      <w:start w:val="1"/>
      <w:numFmt w:val="decimal"/>
      <w:lvlText w:val="%4."/>
      <w:lvlJc w:val="left"/>
      <w:pPr>
        <w:ind w:left="1800" w:hanging="360"/>
      </w:pPr>
      <w:rPr>
        <w:rFonts w:ascii="Arial" w:hAnsi="Arial"/>
      </w:rPr>
    </w:lvl>
    <w:lvl w:ilvl="4">
      <w:start w:val="1"/>
      <w:numFmt w:val="decimal"/>
      <w:lvlText w:val="%5."/>
      <w:lvlJc w:val="left"/>
      <w:pPr>
        <w:ind w:left="2160" w:hanging="360"/>
      </w:pPr>
      <w:rPr>
        <w:rFonts w:ascii="Arial" w:hAnsi="Arial"/>
      </w:rPr>
    </w:lvl>
    <w:lvl w:ilvl="5">
      <w:start w:val="1"/>
      <w:numFmt w:val="decimal"/>
      <w:lvlText w:val="%6."/>
      <w:lvlJc w:val="left"/>
      <w:pPr>
        <w:ind w:left="2520" w:hanging="360"/>
      </w:pPr>
      <w:rPr>
        <w:rFonts w:ascii="Arial" w:hAnsi="Arial"/>
      </w:rPr>
    </w:lvl>
    <w:lvl w:ilvl="6">
      <w:start w:val="1"/>
      <w:numFmt w:val="decimal"/>
      <w:lvlText w:val="%7."/>
      <w:lvlJc w:val="left"/>
      <w:pPr>
        <w:ind w:left="2880" w:hanging="360"/>
      </w:pPr>
      <w:rPr>
        <w:rFonts w:ascii="Arial" w:hAnsi="Arial"/>
      </w:rPr>
    </w:lvl>
    <w:lvl w:ilvl="7">
      <w:start w:val="1"/>
      <w:numFmt w:val="decimal"/>
      <w:lvlText w:val="%8."/>
      <w:lvlJc w:val="left"/>
      <w:pPr>
        <w:ind w:left="3240" w:hanging="360"/>
      </w:pPr>
      <w:rPr>
        <w:rFonts w:ascii="Arial" w:hAnsi="Arial"/>
      </w:rPr>
    </w:lvl>
    <w:lvl w:ilvl="8">
      <w:start w:val="1"/>
      <w:numFmt w:val="decimal"/>
      <w:lvlText w:val="%9."/>
      <w:lvlJc w:val="left"/>
      <w:pPr>
        <w:ind w:left="3600" w:hanging="360"/>
      </w:pPr>
      <w:rPr>
        <w:rFonts w:ascii="Arial" w:hAnsi="Arial"/>
      </w:rPr>
    </w:lvl>
  </w:abstractNum>
  <w:abstractNum w:abstractNumId="26" w15:restartNumberingAfterBreak="0">
    <w:nsid w:val="4FE65E4A"/>
    <w:multiLevelType w:val="multilevel"/>
    <w:tmpl w:val="0122F5E2"/>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27" w15:restartNumberingAfterBreak="0">
    <w:nsid w:val="548A0822"/>
    <w:multiLevelType w:val="multilevel"/>
    <w:tmpl w:val="78BAFB1C"/>
    <w:lvl w:ilvl="0">
      <w:start w:val="1"/>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5F67D9D"/>
    <w:multiLevelType w:val="multilevel"/>
    <w:tmpl w:val="74CAFF2A"/>
    <w:lvl w:ilvl="0">
      <w:start w:val="1"/>
      <w:numFmt w:val="decimal"/>
      <w:lvlText w:val="%1."/>
      <w:lvlJc w:val="left"/>
      <w:pPr>
        <w:ind w:left="360" w:hanging="360"/>
      </w:pPr>
      <w:rPr>
        <w:rFonts w:cs="Arial"/>
        <w:sz w:val="22"/>
        <w:szCs w:val="22"/>
      </w:rPr>
    </w:lvl>
    <w:lvl w:ilvl="1">
      <w:start w:val="1"/>
      <w:numFmt w:val="decimal"/>
      <w:lvlText w:val="%1.%2."/>
      <w:lvlJc w:val="left"/>
      <w:pPr>
        <w:ind w:left="792" w:hanging="432"/>
      </w:pPr>
      <w:rPr>
        <w:rFonts w:ascii="Arial" w:hAnsi="Arial" w:cs="Arial"/>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B5772BF"/>
    <w:multiLevelType w:val="hybridMultilevel"/>
    <w:tmpl w:val="ADA4FC7C"/>
    <w:lvl w:ilvl="0" w:tplc="ED4ACD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BFF03E0"/>
    <w:multiLevelType w:val="multilevel"/>
    <w:tmpl w:val="C9B6F1D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1" w15:restartNumberingAfterBreak="0">
    <w:nsid w:val="60EC18A9"/>
    <w:multiLevelType w:val="multilevel"/>
    <w:tmpl w:val="93268338"/>
    <w:lvl w:ilvl="0">
      <w:start w:val="3"/>
      <w:numFmt w:val="decimal"/>
      <w:lvlText w:val="%1."/>
      <w:lvlJc w:val="left"/>
      <w:pPr>
        <w:ind w:left="720" w:hanging="360"/>
      </w:pPr>
      <w:rPr>
        <w:rFonts w:ascii="Arial" w:hAnsi="Arial"/>
      </w:rPr>
    </w:lvl>
    <w:lvl w:ilvl="1">
      <w:start w:val="1"/>
      <w:numFmt w:val="decimal"/>
      <w:lvlText w:val="%2."/>
      <w:lvlJc w:val="left"/>
      <w:pPr>
        <w:ind w:left="1080" w:hanging="360"/>
      </w:pPr>
      <w:rPr>
        <w:rFonts w:ascii="Arial" w:hAnsi="Arial"/>
      </w:rPr>
    </w:lvl>
    <w:lvl w:ilvl="2">
      <w:start w:val="1"/>
      <w:numFmt w:val="decimal"/>
      <w:lvlText w:val="%3."/>
      <w:lvlJc w:val="left"/>
      <w:pPr>
        <w:ind w:left="1440" w:hanging="360"/>
      </w:pPr>
      <w:rPr>
        <w:rFonts w:ascii="Arial" w:hAnsi="Arial"/>
      </w:rPr>
    </w:lvl>
    <w:lvl w:ilvl="3">
      <w:start w:val="1"/>
      <w:numFmt w:val="decimal"/>
      <w:lvlText w:val="%4."/>
      <w:lvlJc w:val="left"/>
      <w:pPr>
        <w:ind w:left="1800" w:hanging="360"/>
      </w:pPr>
      <w:rPr>
        <w:rFonts w:ascii="Arial" w:hAnsi="Arial"/>
      </w:rPr>
    </w:lvl>
    <w:lvl w:ilvl="4">
      <w:start w:val="1"/>
      <w:numFmt w:val="decimal"/>
      <w:lvlText w:val="%5."/>
      <w:lvlJc w:val="left"/>
      <w:pPr>
        <w:ind w:left="2160" w:hanging="360"/>
      </w:pPr>
      <w:rPr>
        <w:rFonts w:ascii="Arial" w:hAnsi="Arial"/>
      </w:rPr>
    </w:lvl>
    <w:lvl w:ilvl="5">
      <w:start w:val="1"/>
      <w:numFmt w:val="decimal"/>
      <w:lvlText w:val="%6."/>
      <w:lvlJc w:val="left"/>
      <w:pPr>
        <w:ind w:left="2520" w:hanging="360"/>
      </w:pPr>
      <w:rPr>
        <w:rFonts w:ascii="Arial" w:hAnsi="Arial"/>
      </w:rPr>
    </w:lvl>
    <w:lvl w:ilvl="6">
      <w:start w:val="1"/>
      <w:numFmt w:val="decimal"/>
      <w:lvlText w:val="%7."/>
      <w:lvlJc w:val="left"/>
      <w:pPr>
        <w:ind w:left="2880" w:hanging="360"/>
      </w:pPr>
      <w:rPr>
        <w:rFonts w:ascii="Arial" w:hAnsi="Arial"/>
      </w:rPr>
    </w:lvl>
    <w:lvl w:ilvl="7">
      <w:start w:val="1"/>
      <w:numFmt w:val="decimal"/>
      <w:lvlText w:val="%8."/>
      <w:lvlJc w:val="left"/>
      <w:pPr>
        <w:ind w:left="3240" w:hanging="360"/>
      </w:pPr>
      <w:rPr>
        <w:rFonts w:ascii="Arial" w:hAnsi="Arial"/>
      </w:rPr>
    </w:lvl>
    <w:lvl w:ilvl="8">
      <w:start w:val="1"/>
      <w:numFmt w:val="decimal"/>
      <w:lvlText w:val="%9."/>
      <w:lvlJc w:val="left"/>
      <w:pPr>
        <w:ind w:left="3600" w:hanging="360"/>
      </w:pPr>
      <w:rPr>
        <w:rFonts w:ascii="Arial" w:hAnsi="Arial"/>
      </w:rPr>
    </w:lvl>
  </w:abstractNum>
  <w:abstractNum w:abstractNumId="32" w15:restartNumberingAfterBreak="0">
    <w:nsid w:val="6AD70DEA"/>
    <w:multiLevelType w:val="hybridMultilevel"/>
    <w:tmpl w:val="1722C990"/>
    <w:lvl w:ilvl="0" w:tplc="032E6124">
      <w:start w:val="6"/>
      <w:numFmt w:val="decimal"/>
      <w:lvlText w:val="7.1%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3" w15:restartNumberingAfterBreak="0">
    <w:nsid w:val="71BC1802"/>
    <w:multiLevelType w:val="hybridMultilevel"/>
    <w:tmpl w:val="65CC98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63B1259"/>
    <w:multiLevelType w:val="multilevel"/>
    <w:tmpl w:val="44666B7E"/>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7B7C0D44"/>
    <w:multiLevelType w:val="multilevel"/>
    <w:tmpl w:val="287446E0"/>
    <w:lvl w:ilvl="0">
      <w:start w:val="5"/>
      <w:numFmt w:val="decimal"/>
      <w:lvlText w:val="%1."/>
      <w:lvlJc w:val="left"/>
      <w:pPr>
        <w:ind w:left="720" w:hanging="360"/>
      </w:pPr>
      <w:rPr>
        <w:rFonts w:ascii="Arial" w:hAnsi="Arial"/>
      </w:rPr>
    </w:lvl>
    <w:lvl w:ilvl="1">
      <w:start w:val="1"/>
      <w:numFmt w:val="decimal"/>
      <w:lvlText w:val="%2."/>
      <w:lvlJc w:val="left"/>
      <w:pPr>
        <w:ind w:left="1080" w:hanging="360"/>
      </w:pPr>
      <w:rPr>
        <w:rFonts w:ascii="Arial" w:hAnsi="Arial"/>
      </w:rPr>
    </w:lvl>
    <w:lvl w:ilvl="2">
      <w:start w:val="1"/>
      <w:numFmt w:val="decimal"/>
      <w:lvlText w:val="%3."/>
      <w:lvlJc w:val="left"/>
      <w:pPr>
        <w:ind w:left="1440" w:hanging="360"/>
      </w:pPr>
      <w:rPr>
        <w:rFonts w:ascii="Arial" w:hAnsi="Arial"/>
      </w:rPr>
    </w:lvl>
    <w:lvl w:ilvl="3">
      <w:start w:val="1"/>
      <w:numFmt w:val="decimal"/>
      <w:lvlText w:val="%4."/>
      <w:lvlJc w:val="left"/>
      <w:pPr>
        <w:ind w:left="1800" w:hanging="360"/>
      </w:pPr>
      <w:rPr>
        <w:rFonts w:ascii="Arial" w:hAnsi="Arial"/>
      </w:rPr>
    </w:lvl>
    <w:lvl w:ilvl="4">
      <w:start w:val="1"/>
      <w:numFmt w:val="decimal"/>
      <w:lvlText w:val="%5."/>
      <w:lvlJc w:val="left"/>
      <w:pPr>
        <w:ind w:left="2160" w:hanging="360"/>
      </w:pPr>
      <w:rPr>
        <w:rFonts w:ascii="Arial" w:hAnsi="Arial"/>
      </w:rPr>
    </w:lvl>
    <w:lvl w:ilvl="5">
      <w:start w:val="1"/>
      <w:numFmt w:val="decimal"/>
      <w:lvlText w:val="%6."/>
      <w:lvlJc w:val="left"/>
      <w:pPr>
        <w:ind w:left="2520" w:hanging="360"/>
      </w:pPr>
      <w:rPr>
        <w:rFonts w:ascii="Arial" w:hAnsi="Arial"/>
      </w:rPr>
    </w:lvl>
    <w:lvl w:ilvl="6">
      <w:start w:val="1"/>
      <w:numFmt w:val="decimal"/>
      <w:lvlText w:val="%7."/>
      <w:lvlJc w:val="left"/>
      <w:pPr>
        <w:ind w:left="2880" w:hanging="360"/>
      </w:pPr>
      <w:rPr>
        <w:rFonts w:ascii="Arial" w:hAnsi="Arial"/>
      </w:rPr>
    </w:lvl>
    <w:lvl w:ilvl="7">
      <w:start w:val="1"/>
      <w:numFmt w:val="decimal"/>
      <w:lvlText w:val="%8."/>
      <w:lvlJc w:val="left"/>
      <w:pPr>
        <w:ind w:left="3240" w:hanging="360"/>
      </w:pPr>
      <w:rPr>
        <w:rFonts w:ascii="Arial" w:hAnsi="Arial"/>
      </w:rPr>
    </w:lvl>
    <w:lvl w:ilvl="8">
      <w:start w:val="1"/>
      <w:numFmt w:val="decimal"/>
      <w:lvlText w:val="%9."/>
      <w:lvlJc w:val="left"/>
      <w:pPr>
        <w:ind w:left="3600" w:hanging="360"/>
      </w:pPr>
      <w:rPr>
        <w:rFonts w:ascii="Arial" w:hAnsi="Arial"/>
      </w:rPr>
    </w:lvl>
  </w:abstractNum>
  <w:abstractNum w:abstractNumId="36" w15:restartNumberingAfterBreak="0">
    <w:nsid w:val="7C9A7EC2"/>
    <w:multiLevelType w:val="multilevel"/>
    <w:tmpl w:val="63DA18B8"/>
    <w:lvl w:ilvl="0">
      <w:start w:val="1"/>
      <w:numFmt w:val="decimal"/>
      <w:lvlText w:val="%1."/>
      <w:lvlJc w:val="left"/>
      <w:pPr>
        <w:ind w:left="720" w:hanging="360"/>
      </w:pPr>
      <w:rPr>
        <w:rFonts w:ascii="Arial" w:hAnsi="Arial"/>
      </w:rPr>
    </w:lvl>
    <w:lvl w:ilvl="1">
      <w:start w:val="1"/>
      <w:numFmt w:val="decimal"/>
      <w:lvlText w:val="%2."/>
      <w:lvlJc w:val="left"/>
      <w:pPr>
        <w:ind w:left="1080" w:hanging="360"/>
      </w:pPr>
      <w:rPr>
        <w:rFonts w:ascii="Arial" w:hAnsi="Arial"/>
      </w:rPr>
    </w:lvl>
    <w:lvl w:ilvl="2">
      <w:start w:val="1"/>
      <w:numFmt w:val="decimal"/>
      <w:lvlText w:val="%3."/>
      <w:lvlJc w:val="left"/>
      <w:pPr>
        <w:ind w:left="1440" w:hanging="360"/>
      </w:pPr>
      <w:rPr>
        <w:rFonts w:ascii="Arial" w:hAnsi="Arial"/>
      </w:rPr>
    </w:lvl>
    <w:lvl w:ilvl="3">
      <w:start w:val="1"/>
      <w:numFmt w:val="decimal"/>
      <w:lvlText w:val="%4."/>
      <w:lvlJc w:val="left"/>
      <w:pPr>
        <w:ind w:left="1800" w:hanging="360"/>
      </w:pPr>
      <w:rPr>
        <w:rFonts w:ascii="Arial" w:hAnsi="Arial"/>
      </w:rPr>
    </w:lvl>
    <w:lvl w:ilvl="4">
      <w:start w:val="1"/>
      <w:numFmt w:val="decimal"/>
      <w:lvlText w:val="%5."/>
      <w:lvlJc w:val="left"/>
      <w:pPr>
        <w:ind w:left="2160" w:hanging="360"/>
      </w:pPr>
      <w:rPr>
        <w:rFonts w:ascii="Arial" w:hAnsi="Arial"/>
      </w:rPr>
    </w:lvl>
    <w:lvl w:ilvl="5">
      <w:start w:val="1"/>
      <w:numFmt w:val="decimal"/>
      <w:lvlText w:val="%6."/>
      <w:lvlJc w:val="left"/>
      <w:pPr>
        <w:ind w:left="2520" w:hanging="360"/>
      </w:pPr>
      <w:rPr>
        <w:rFonts w:ascii="Arial" w:hAnsi="Arial"/>
      </w:rPr>
    </w:lvl>
    <w:lvl w:ilvl="6">
      <w:start w:val="1"/>
      <w:numFmt w:val="decimal"/>
      <w:lvlText w:val="%7."/>
      <w:lvlJc w:val="left"/>
      <w:pPr>
        <w:ind w:left="2880" w:hanging="360"/>
      </w:pPr>
      <w:rPr>
        <w:rFonts w:ascii="Arial" w:hAnsi="Arial"/>
      </w:rPr>
    </w:lvl>
    <w:lvl w:ilvl="7">
      <w:start w:val="1"/>
      <w:numFmt w:val="decimal"/>
      <w:lvlText w:val="%8."/>
      <w:lvlJc w:val="left"/>
      <w:pPr>
        <w:ind w:left="3240" w:hanging="360"/>
      </w:pPr>
      <w:rPr>
        <w:rFonts w:ascii="Arial" w:hAnsi="Arial"/>
      </w:rPr>
    </w:lvl>
    <w:lvl w:ilvl="8">
      <w:start w:val="1"/>
      <w:numFmt w:val="decimal"/>
      <w:lvlText w:val="%9."/>
      <w:lvlJc w:val="left"/>
      <w:pPr>
        <w:ind w:left="3600" w:hanging="360"/>
      </w:pPr>
      <w:rPr>
        <w:rFonts w:ascii="Arial" w:hAnsi="Arial"/>
      </w:rPr>
    </w:lvl>
  </w:abstractNum>
  <w:abstractNum w:abstractNumId="37" w15:restartNumberingAfterBreak="0">
    <w:nsid w:val="7E252A6D"/>
    <w:multiLevelType w:val="multilevel"/>
    <w:tmpl w:val="B8CA9318"/>
    <w:lvl w:ilvl="0">
      <w:start w:val="4"/>
      <w:numFmt w:val="lowerLetter"/>
      <w:lvlText w:val="%1)"/>
      <w:lvlJc w:val="left"/>
      <w:pPr>
        <w:ind w:left="720" w:hanging="360"/>
      </w:pPr>
      <w:rPr>
        <w:rFonts w:ascii="Arial" w:hAnsi="Arial"/>
      </w:rPr>
    </w:lvl>
    <w:lvl w:ilvl="1">
      <w:start w:val="1"/>
      <w:numFmt w:val="decimal"/>
      <w:lvlText w:val="%2."/>
      <w:lvlJc w:val="left"/>
      <w:pPr>
        <w:ind w:left="1080" w:hanging="360"/>
      </w:pPr>
      <w:rPr>
        <w:rFonts w:ascii="Arial" w:hAnsi="Arial"/>
      </w:rPr>
    </w:lvl>
    <w:lvl w:ilvl="2">
      <w:start w:val="1"/>
      <w:numFmt w:val="decimal"/>
      <w:lvlText w:val="%3."/>
      <w:lvlJc w:val="left"/>
      <w:pPr>
        <w:ind w:left="1440" w:hanging="360"/>
      </w:pPr>
      <w:rPr>
        <w:rFonts w:ascii="Arial" w:hAnsi="Arial"/>
      </w:rPr>
    </w:lvl>
    <w:lvl w:ilvl="3">
      <w:start w:val="1"/>
      <w:numFmt w:val="decimal"/>
      <w:lvlText w:val="%4."/>
      <w:lvlJc w:val="left"/>
      <w:pPr>
        <w:ind w:left="1800" w:hanging="360"/>
      </w:pPr>
      <w:rPr>
        <w:rFonts w:ascii="Arial" w:hAnsi="Arial"/>
      </w:rPr>
    </w:lvl>
    <w:lvl w:ilvl="4">
      <w:start w:val="1"/>
      <w:numFmt w:val="decimal"/>
      <w:lvlText w:val="%5."/>
      <w:lvlJc w:val="left"/>
      <w:pPr>
        <w:ind w:left="2160" w:hanging="360"/>
      </w:pPr>
      <w:rPr>
        <w:rFonts w:ascii="Arial" w:hAnsi="Arial"/>
      </w:rPr>
    </w:lvl>
    <w:lvl w:ilvl="5">
      <w:start w:val="1"/>
      <w:numFmt w:val="decimal"/>
      <w:lvlText w:val="%6."/>
      <w:lvlJc w:val="left"/>
      <w:pPr>
        <w:ind w:left="2520" w:hanging="360"/>
      </w:pPr>
      <w:rPr>
        <w:rFonts w:ascii="Arial" w:hAnsi="Arial"/>
      </w:rPr>
    </w:lvl>
    <w:lvl w:ilvl="6">
      <w:start w:val="1"/>
      <w:numFmt w:val="decimal"/>
      <w:lvlText w:val="%7."/>
      <w:lvlJc w:val="left"/>
      <w:pPr>
        <w:ind w:left="2880" w:hanging="360"/>
      </w:pPr>
      <w:rPr>
        <w:rFonts w:ascii="Arial" w:hAnsi="Arial"/>
      </w:rPr>
    </w:lvl>
    <w:lvl w:ilvl="7">
      <w:start w:val="1"/>
      <w:numFmt w:val="decimal"/>
      <w:lvlText w:val="%8."/>
      <w:lvlJc w:val="left"/>
      <w:pPr>
        <w:ind w:left="3240" w:hanging="360"/>
      </w:pPr>
      <w:rPr>
        <w:rFonts w:ascii="Arial" w:hAnsi="Arial"/>
      </w:rPr>
    </w:lvl>
    <w:lvl w:ilvl="8">
      <w:start w:val="1"/>
      <w:numFmt w:val="decimal"/>
      <w:lvlText w:val="%9."/>
      <w:lvlJc w:val="left"/>
      <w:pPr>
        <w:ind w:left="3600" w:hanging="360"/>
      </w:pPr>
      <w:rPr>
        <w:rFonts w:ascii="Arial" w:hAnsi="Arial"/>
      </w:rPr>
    </w:lvl>
  </w:abstractNum>
  <w:abstractNum w:abstractNumId="38" w15:restartNumberingAfterBreak="0">
    <w:nsid w:val="7E8B75B5"/>
    <w:multiLevelType w:val="multilevel"/>
    <w:tmpl w:val="FAECFA5C"/>
    <w:lvl w:ilvl="0">
      <w:start w:val="1"/>
      <w:numFmt w:val="decimal"/>
      <w:lvlText w:val="%1."/>
      <w:lvlJc w:val="left"/>
      <w:pPr>
        <w:ind w:left="720" w:hanging="360"/>
      </w:pPr>
      <w:rPr>
        <w:rFonts w:ascii="Arial" w:hAnsi="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6783170">
    <w:abstractNumId w:val="13"/>
  </w:num>
  <w:num w:numId="2" w16cid:durableId="355742483">
    <w:abstractNumId w:val="3"/>
  </w:num>
  <w:num w:numId="3" w16cid:durableId="1405109643">
    <w:abstractNumId w:val="21"/>
  </w:num>
  <w:num w:numId="4" w16cid:durableId="670260753">
    <w:abstractNumId w:val="33"/>
  </w:num>
  <w:num w:numId="5" w16cid:durableId="448856487">
    <w:abstractNumId w:val="19"/>
  </w:num>
  <w:num w:numId="6" w16cid:durableId="2036928357">
    <w:abstractNumId w:val="18"/>
  </w:num>
  <w:num w:numId="7" w16cid:durableId="1214318349">
    <w:abstractNumId w:val="4"/>
  </w:num>
  <w:num w:numId="8" w16cid:durableId="1810055946">
    <w:abstractNumId w:val="23"/>
  </w:num>
  <w:num w:numId="9" w16cid:durableId="1761290124">
    <w:abstractNumId w:val="34"/>
  </w:num>
  <w:num w:numId="10" w16cid:durableId="1532180894">
    <w:abstractNumId w:val="11"/>
  </w:num>
  <w:num w:numId="11" w16cid:durableId="1145510495">
    <w:abstractNumId w:val="12"/>
  </w:num>
  <w:num w:numId="12" w16cid:durableId="1955138847">
    <w:abstractNumId w:val="26"/>
  </w:num>
  <w:num w:numId="13" w16cid:durableId="52657870">
    <w:abstractNumId w:val="7"/>
  </w:num>
  <w:num w:numId="14" w16cid:durableId="2015914088">
    <w:abstractNumId w:val="8"/>
  </w:num>
  <w:num w:numId="15" w16cid:durableId="1125195239">
    <w:abstractNumId w:val="30"/>
  </w:num>
  <w:num w:numId="16" w16cid:durableId="1854105566">
    <w:abstractNumId w:val="27"/>
  </w:num>
  <w:num w:numId="17" w16cid:durableId="1793401920">
    <w:abstractNumId w:val="29"/>
  </w:num>
  <w:num w:numId="18" w16cid:durableId="1444350474">
    <w:abstractNumId w:val="22"/>
  </w:num>
  <w:num w:numId="19" w16cid:durableId="29842731">
    <w:abstractNumId w:val="5"/>
  </w:num>
  <w:num w:numId="20" w16cid:durableId="59184000">
    <w:abstractNumId w:val="28"/>
  </w:num>
  <w:num w:numId="21" w16cid:durableId="366686982">
    <w:abstractNumId w:val="16"/>
  </w:num>
  <w:num w:numId="22" w16cid:durableId="2075471682">
    <w:abstractNumId w:val="15"/>
  </w:num>
  <w:num w:numId="23" w16cid:durableId="732896213">
    <w:abstractNumId w:val="32"/>
  </w:num>
  <w:num w:numId="24" w16cid:durableId="202837917">
    <w:abstractNumId w:val="2"/>
  </w:num>
  <w:num w:numId="25" w16cid:durableId="1155493410">
    <w:abstractNumId w:val="36"/>
  </w:num>
  <w:num w:numId="26" w16cid:durableId="1479880861">
    <w:abstractNumId w:val="24"/>
  </w:num>
  <w:num w:numId="27" w16cid:durableId="1522817094">
    <w:abstractNumId w:val="17"/>
  </w:num>
  <w:num w:numId="28" w16cid:durableId="914783087">
    <w:abstractNumId w:val="37"/>
  </w:num>
  <w:num w:numId="29" w16cid:durableId="340550403">
    <w:abstractNumId w:val="20"/>
  </w:num>
  <w:num w:numId="30" w16cid:durableId="204366593">
    <w:abstractNumId w:val="0"/>
  </w:num>
  <w:num w:numId="31" w16cid:durableId="936134607">
    <w:abstractNumId w:val="31"/>
  </w:num>
  <w:num w:numId="32" w16cid:durableId="1701128342">
    <w:abstractNumId w:val="25"/>
  </w:num>
  <w:num w:numId="33" w16cid:durableId="1141195270">
    <w:abstractNumId w:val="35"/>
  </w:num>
  <w:num w:numId="34" w16cid:durableId="282348368">
    <w:abstractNumId w:val="6"/>
  </w:num>
  <w:num w:numId="35" w16cid:durableId="248972810">
    <w:abstractNumId w:val="38"/>
  </w:num>
  <w:num w:numId="36" w16cid:durableId="1142429874">
    <w:abstractNumId w:val="14"/>
  </w:num>
  <w:num w:numId="37" w16cid:durableId="1292786920">
    <w:abstractNumId w:val="1"/>
  </w:num>
  <w:num w:numId="38" w16cid:durableId="1745949624">
    <w:abstractNumId w:val="9"/>
  </w:num>
  <w:num w:numId="39" w16cid:durableId="90252696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D0C"/>
    <w:rsid w:val="00004201"/>
    <w:rsid w:val="00032C4D"/>
    <w:rsid w:val="00074F10"/>
    <w:rsid w:val="00095660"/>
    <w:rsid w:val="00097459"/>
    <w:rsid w:val="000F4E28"/>
    <w:rsid w:val="000F518E"/>
    <w:rsid w:val="00164D84"/>
    <w:rsid w:val="00196AB4"/>
    <w:rsid w:val="001B204F"/>
    <w:rsid w:val="001F0553"/>
    <w:rsid w:val="001F710D"/>
    <w:rsid w:val="00220A31"/>
    <w:rsid w:val="002641C5"/>
    <w:rsid w:val="002712BC"/>
    <w:rsid w:val="0028692E"/>
    <w:rsid w:val="002F04D3"/>
    <w:rsid w:val="003058FA"/>
    <w:rsid w:val="00326093"/>
    <w:rsid w:val="00362214"/>
    <w:rsid w:val="00391AF6"/>
    <w:rsid w:val="003A167E"/>
    <w:rsid w:val="003C6F1D"/>
    <w:rsid w:val="003F4EC2"/>
    <w:rsid w:val="00402217"/>
    <w:rsid w:val="00402FAD"/>
    <w:rsid w:val="004102B2"/>
    <w:rsid w:val="0041070A"/>
    <w:rsid w:val="00417110"/>
    <w:rsid w:val="00441385"/>
    <w:rsid w:val="00453B27"/>
    <w:rsid w:val="00457EF2"/>
    <w:rsid w:val="00463FEE"/>
    <w:rsid w:val="004F10A7"/>
    <w:rsid w:val="00506B88"/>
    <w:rsid w:val="00511454"/>
    <w:rsid w:val="00534D06"/>
    <w:rsid w:val="00553F09"/>
    <w:rsid w:val="00587365"/>
    <w:rsid w:val="005A4E85"/>
    <w:rsid w:val="005A7DB0"/>
    <w:rsid w:val="005C6468"/>
    <w:rsid w:val="0061204A"/>
    <w:rsid w:val="0063471A"/>
    <w:rsid w:val="006952FA"/>
    <w:rsid w:val="006B204D"/>
    <w:rsid w:val="006B4E59"/>
    <w:rsid w:val="006E7EC7"/>
    <w:rsid w:val="007060E0"/>
    <w:rsid w:val="00736579"/>
    <w:rsid w:val="0075485C"/>
    <w:rsid w:val="00780AF7"/>
    <w:rsid w:val="007829A2"/>
    <w:rsid w:val="007955AD"/>
    <w:rsid w:val="007A1E15"/>
    <w:rsid w:val="0080020F"/>
    <w:rsid w:val="00837B16"/>
    <w:rsid w:val="00861C7C"/>
    <w:rsid w:val="00867314"/>
    <w:rsid w:val="008A42D6"/>
    <w:rsid w:val="008B34FC"/>
    <w:rsid w:val="008F31F2"/>
    <w:rsid w:val="008F423D"/>
    <w:rsid w:val="00915491"/>
    <w:rsid w:val="0094480E"/>
    <w:rsid w:val="00974083"/>
    <w:rsid w:val="00990703"/>
    <w:rsid w:val="00991F18"/>
    <w:rsid w:val="009B5258"/>
    <w:rsid w:val="009C388F"/>
    <w:rsid w:val="009F58F8"/>
    <w:rsid w:val="00A51644"/>
    <w:rsid w:val="00AA1D29"/>
    <w:rsid w:val="00AA381B"/>
    <w:rsid w:val="00AA3AB1"/>
    <w:rsid w:val="00AA6ACB"/>
    <w:rsid w:val="00AB0D89"/>
    <w:rsid w:val="00AB1E40"/>
    <w:rsid w:val="00AB2EF4"/>
    <w:rsid w:val="00AC1359"/>
    <w:rsid w:val="00AD03C8"/>
    <w:rsid w:val="00AD6E7F"/>
    <w:rsid w:val="00B20932"/>
    <w:rsid w:val="00B93BD4"/>
    <w:rsid w:val="00BA0F95"/>
    <w:rsid w:val="00C04C53"/>
    <w:rsid w:val="00C133AA"/>
    <w:rsid w:val="00C21D0C"/>
    <w:rsid w:val="00C31B7A"/>
    <w:rsid w:val="00C50BE1"/>
    <w:rsid w:val="00C63CBF"/>
    <w:rsid w:val="00C84C6F"/>
    <w:rsid w:val="00CB2472"/>
    <w:rsid w:val="00CE6DD5"/>
    <w:rsid w:val="00D027CB"/>
    <w:rsid w:val="00D37624"/>
    <w:rsid w:val="00D44054"/>
    <w:rsid w:val="00D53EF9"/>
    <w:rsid w:val="00D66CD5"/>
    <w:rsid w:val="00D72509"/>
    <w:rsid w:val="00D92330"/>
    <w:rsid w:val="00DB6046"/>
    <w:rsid w:val="00DC445C"/>
    <w:rsid w:val="00DE2277"/>
    <w:rsid w:val="00E570C8"/>
    <w:rsid w:val="00E731E8"/>
    <w:rsid w:val="00E92610"/>
    <w:rsid w:val="00EE55DE"/>
    <w:rsid w:val="00EE61A2"/>
    <w:rsid w:val="00F35933"/>
    <w:rsid w:val="00F4252C"/>
    <w:rsid w:val="00F434CB"/>
    <w:rsid w:val="00F44F22"/>
    <w:rsid w:val="00F4789D"/>
    <w:rsid w:val="00F538F4"/>
    <w:rsid w:val="00F81143"/>
    <w:rsid w:val="00F95D40"/>
    <w:rsid w:val="00FD37F8"/>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BC311C"/>
  <w15:docId w15:val="{DB5D0E1F-03CB-45E4-B41F-50CF78E55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rPr>
  </w:style>
  <w:style w:type="paragraph" w:styleId="Nagwek1">
    <w:name w:val="heading 1"/>
    <w:basedOn w:val="Normalny"/>
    <w:link w:val="Nagwek1Znak"/>
    <w:uiPriority w:val="1"/>
    <w:qFormat/>
    <w:rsid w:val="002E4687"/>
    <w:pPr>
      <w:widowControl w:val="0"/>
      <w:spacing w:before="129" w:after="0" w:line="240" w:lineRule="auto"/>
      <w:ind w:left="965" w:hanging="567"/>
      <w:outlineLvl w:val="0"/>
    </w:pPr>
    <w:rPr>
      <w:rFonts w:ascii="Arial" w:eastAsia="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basedOn w:val="Domylnaczcionkaakapitu"/>
    <w:link w:val="Tekstpodstawowy"/>
    <w:qFormat/>
    <w:rsid w:val="002E4687"/>
    <w:rPr>
      <w:rFonts w:ascii="Arial" w:eastAsia="Times New Roman" w:hAnsi="Arial" w:cs="Arial"/>
      <w:kern w:val="2"/>
      <w:sz w:val="24"/>
      <w:szCs w:val="20"/>
      <w:lang w:eastAsia="ar-SA"/>
    </w:rPr>
  </w:style>
  <w:style w:type="character" w:customStyle="1" w:styleId="NagwekZnak">
    <w:name w:val="Nagłówek Znak"/>
    <w:basedOn w:val="Domylnaczcionkaakapitu"/>
    <w:link w:val="Nagwek"/>
    <w:uiPriority w:val="99"/>
    <w:qFormat/>
    <w:rsid w:val="002E4687"/>
  </w:style>
  <w:style w:type="character" w:customStyle="1" w:styleId="StopkaZnak">
    <w:name w:val="Stopka Znak"/>
    <w:basedOn w:val="Domylnaczcionkaakapitu"/>
    <w:link w:val="Stopka"/>
    <w:uiPriority w:val="99"/>
    <w:qFormat/>
    <w:rsid w:val="002E4687"/>
  </w:style>
  <w:style w:type="character" w:customStyle="1" w:styleId="Nagwek1Znak">
    <w:name w:val="Nagłówek 1 Znak"/>
    <w:basedOn w:val="Domylnaczcionkaakapitu"/>
    <w:link w:val="Nagwek1"/>
    <w:uiPriority w:val="1"/>
    <w:qFormat/>
    <w:rsid w:val="002E4687"/>
    <w:rPr>
      <w:rFonts w:ascii="Arial" w:eastAsia="Arial" w:hAnsi="Arial" w:cs="Arial"/>
      <w:b/>
      <w:bCs/>
    </w:rPr>
  </w:style>
  <w:style w:type="character" w:customStyle="1" w:styleId="czeinternetowe">
    <w:name w:val="Łącze internetowe"/>
    <w:uiPriority w:val="99"/>
    <w:rsid w:val="00DA48CD"/>
    <w:rPr>
      <w:color w:val="0000FF"/>
      <w:u w:val="single"/>
    </w:rPr>
  </w:style>
  <w:style w:type="character" w:customStyle="1" w:styleId="czeindeksu">
    <w:name w:val="Łącze indeksu"/>
    <w:qFormat/>
  </w:style>
  <w:style w:type="character" w:customStyle="1" w:styleId="ListLabel1">
    <w:name w:val="ListLabel 1"/>
    <w:qFormat/>
    <w:rPr>
      <w:rFonts w:cs="Arial"/>
      <w:sz w:val="22"/>
      <w:szCs w:val="22"/>
    </w:rPr>
  </w:style>
  <w:style w:type="character" w:customStyle="1" w:styleId="ListLabel2">
    <w:name w:val="ListLabel 2"/>
    <w:qFormat/>
    <w:rPr>
      <w:rFonts w:ascii="Arial" w:hAnsi="Arial" w:cs="Arial"/>
      <w:sz w:val="22"/>
      <w:szCs w:val="22"/>
    </w:rPr>
  </w:style>
  <w:style w:type="character" w:customStyle="1" w:styleId="ListLabel3">
    <w:name w:val="ListLabel 3"/>
    <w:qFormat/>
    <w:rPr>
      <w:sz w:val="22"/>
      <w:szCs w:val="22"/>
    </w:rPr>
  </w:style>
  <w:style w:type="character" w:customStyle="1" w:styleId="ListLabel4">
    <w:name w:val="ListLabel 4"/>
    <w:qFormat/>
    <w:rPr>
      <w:color w:val="0000FF"/>
      <w:sz w:val="22"/>
      <w:u w:val="single" w:color="0000FF"/>
    </w:rPr>
  </w:style>
  <w:style w:type="character" w:customStyle="1" w:styleId="ListLabel5">
    <w:name w:val="ListLabel 5"/>
    <w:qFormat/>
    <w:rPr>
      <w:sz w:val="22"/>
      <w:u w:val="none" w:color="0000FF"/>
    </w:rPr>
  </w:style>
  <w:style w:type="character" w:customStyle="1" w:styleId="ListLabel6">
    <w:name w:val="ListLabel 6"/>
    <w:qFormat/>
    <w:rPr>
      <w:rFonts w:ascii="Arial" w:hAnsi="Arial" w:cs="Arial"/>
      <w:color w:val="1155CC"/>
      <w:u w:val="single" w:color="1155CC"/>
    </w:rPr>
  </w:style>
  <w:style w:type="character" w:customStyle="1" w:styleId="ListLabel7">
    <w:name w:val="ListLabel 7"/>
    <w:qFormat/>
    <w:rPr>
      <w:rFonts w:ascii="Arial" w:hAnsi="Arial" w:cs="Arial"/>
    </w:rPr>
  </w:style>
  <w:style w:type="character" w:customStyle="1" w:styleId="ListLabel8">
    <w:name w:val="ListLabel 8"/>
    <w:qFormat/>
    <w:rPr>
      <w:rFonts w:ascii="Arial" w:hAnsi="Arial" w:cs="Arial"/>
    </w:rPr>
  </w:style>
  <w:style w:type="paragraph" w:styleId="Nagwek">
    <w:name w:val="header"/>
    <w:basedOn w:val="Normalny"/>
    <w:next w:val="Tekstpodstawowy"/>
    <w:link w:val="NagwekZnak"/>
    <w:uiPriority w:val="99"/>
    <w:unhideWhenUsed/>
    <w:rsid w:val="002E4687"/>
    <w:pPr>
      <w:tabs>
        <w:tab w:val="center" w:pos="4536"/>
        <w:tab w:val="right" w:pos="9072"/>
      </w:tabs>
      <w:spacing w:after="0" w:line="240" w:lineRule="auto"/>
    </w:pPr>
  </w:style>
  <w:style w:type="paragraph" w:styleId="Tekstpodstawowy">
    <w:name w:val="Body Text"/>
    <w:basedOn w:val="Normalny"/>
    <w:link w:val="TekstpodstawowyZnak"/>
    <w:rsid w:val="002E4687"/>
    <w:pPr>
      <w:suppressAutoHyphens/>
      <w:spacing w:before="120" w:after="0" w:line="240" w:lineRule="auto"/>
    </w:pPr>
    <w:rPr>
      <w:rFonts w:ascii="Arial" w:eastAsia="Times New Roman" w:hAnsi="Arial" w:cs="Arial"/>
      <w:kern w:val="2"/>
      <w:sz w:val="24"/>
      <w:szCs w:val="20"/>
      <w:lang w:eastAsia="ar-SA"/>
    </w:rPr>
  </w:style>
  <w:style w:type="paragraph" w:styleId="Lista">
    <w:name w:val="List"/>
    <w:basedOn w:val="Tekstpodstawowy"/>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2E4687"/>
    <w:pPr>
      <w:tabs>
        <w:tab w:val="center" w:pos="4536"/>
        <w:tab w:val="right" w:pos="9072"/>
      </w:tabs>
      <w:spacing w:after="0" w:line="240" w:lineRule="auto"/>
    </w:pPr>
  </w:style>
  <w:style w:type="paragraph" w:styleId="Akapitzlist">
    <w:name w:val="List Paragraph"/>
    <w:aliases w:val="CW_Lista,lp1,List Paragraph2,wypunktowanie,Preambuła,Bullet Number,Body MS Bullet,List Paragraph1,ISCG Numerowanie,L1,Numerowanie"/>
    <w:basedOn w:val="Normalny"/>
    <w:link w:val="AkapitzlistZnak"/>
    <w:uiPriority w:val="1"/>
    <w:qFormat/>
    <w:rsid w:val="0077492B"/>
    <w:pPr>
      <w:ind w:left="720"/>
      <w:contextualSpacing/>
    </w:pPr>
  </w:style>
  <w:style w:type="paragraph" w:styleId="Nagwekspisutreci">
    <w:name w:val="TOC Heading"/>
    <w:basedOn w:val="Nagwek1"/>
    <w:next w:val="Normalny"/>
    <w:uiPriority w:val="39"/>
    <w:unhideWhenUsed/>
    <w:qFormat/>
    <w:rsid w:val="004579A1"/>
    <w:pPr>
      <w:keepNext/>
      <w:keepLines/>
      <w:widowControl/>
      <w:spacing w:before="240" w:line="259" w:lineRule="auto"/>
      <w:ind w:left="0" w:firstLine="0"/>
    </w:pPr>
    <w:rPr>
      <w:rFonts w:asciiTheme="majorHAnsi" w:eastAsiaTheme="majorEastAsia" w:hAnsiTheme="majorHAnsi" w:cstheme="majorBidi"/>
      <w:b w:val="0"/>
      <w:bCs w:val="0"/>
      <w:color w:val="2E74B5" w:themeColor="accent1" w:themeShade="BF"/>
      <w:sz w:val="32"/>
      <w:szCs w:val="32"/>
      <w:lang w:eastAsia="pl-PL"/>
    </w:rPr>
  </w:style>
  <w:style w:type="paragraph" w:styleId="Spistreci1">
    <w:name w:val="toc 1"/>
    <w:basedOn w:val="Normalny"/>
    <w:next w:val="Normalny"/>
    <w:autoRedefine/>
    <w:uiPriority w:val="39"/>
    <w:unhideWhenUsed/>
    <w:rsid w:val="004579A1"/>
    <w:pPr>
      <w:spacing w:after="100"/>
    </w:pPr>
  </w:style>
  <w:style w:type="character" w:styleId="Hipercze">
    <w:name w:val="Hyperlink"/>
    <w:basedOn w:val="Domylnaczcionkaakapitu"/>
    <w:uiPriority w:val="99"/>
    <w:unhideWhenUsed/>
    <w:rsid w:val="007955AD"/>
    <w:rPr>
      <w:color w:val="0563C1" w:themeColor="hyperlink"/>
      <w:u w:val="single"/>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
    <w:link w:val="Akapitzlist"/>
    <w:uiPriority w:val="1"/>
    <w:rsid w:val="00553F09"/>
    <w:rPr>
      <w:sz w:val="22"/>
    </w:rPr>
  </w:style>
  <w:style w:type="paragraph" w:customStyle="1" w:styleId="Standard">
    <w:name w:val="Standard"/>
    <w:rsid w:val="00E731E8"/>
    <w:pPr>
      <w:suppressAutoHyphens/>
      <w:autoSpaceDN w:val="0"/>
      <w:spacing w:after="160" w:line="259" w:lineRule="auto"/>
      <w:textAlignment w:val="baseline"/>
    </w:pPr>
    <w:rPr>
      <w:rFonts w:ascii="Arial" w:eastAsia="SimSun" w:hAnsi="Arial" w:cs="Tahoma"/>
      <w:kern w:val="3"/>
      <w:sz w:val="22"/>
    </w:rPr>
  </w:style>
  <w:style w:type="paragraph" w:styleId="NormalnyWeb">
    <w:name w:val="Normal (Web)"/>
    <w:basedOn w:val="Normalny"/>
    <w:uiPriority w:val="99"/>
    <w:unhideWhenUsed/>
    <w:qFormat/>
    <w:rsid w:val="00441385"/>
    <w:pPr>
      <w:suppressAutoHyphens/>
      <w:spacing w:beforeAutospacing="1" w:after="119" w:line="240" w:lineRule="auto"/>
    </w:pPr>
    <w:rPr>
      <w:rFonts w:ascii="Times New Roman" w:eastAsia="Times New Roman" w:hAnsi="Times New Roman" w:cs="Times New Roman"/>
      <w:sz w:val="24"/>
      <w:szCs w:val="24"/>
      <w:lang w:eastAsia="pl-PL"/>
    </w:rPr>
  </w:style>
  <w:style w:type="paragraph" w:customStyle="1" w:styleId="NumPar1">
    <w:name w:val="NumPar 1"/>
    <w:basedOn w:val="Normalny"/>
    <w:rsid w:val="00915491"/>
    <w:pPr>
      <w:suppressAutoHyphens/>
      <w:autoSpaceDN w:val="0"/>
      <w:spacing w:before="120" w:after="120" w:line="240" w:lineRule="auto"/>
      <w:jc w:val="both"/>
      <w:textAlignment w:val="baseline"/>
    </w:pPr>
    <w:rPr>
      <w:rFonts w:ascii="Arial" w:eastAsia="Calibri" w:hAnsi="Arial" w:cs="Arial"/>
      <w:color w:val="000000"/>
      <w:kern w:val="3"/>
      <w:sz w:val="24"/>
      <w:lang w:eastAsia="zh-CN"/>
    </w:rPr>
  </w:style>
  <w:style w:type="paragraph" w:customStyle="1" w:styleId="Textbody">
    <w:name w:val="Text body"/>
    <w:basedOn w:val="Standard"/>
    <w:rsid w:val="00587365"/>
    <w:pPr>
      <w:spacing w:after="140" w:line="276" w:lineRule="auto"/>
    </w:pPr>
    <w:rPr>
      <w:rFonts w:ascii="Liberation Serif" w:eastAsia="NSimSun" w:hAnsi="Liberation Serif" w:cs="Arial"/>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54293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platformazakupowa.pl/pn/trzcianka" TargetMode="External"/><Relationship Id="rId18" Type="http://schemas.openxmlformats.org/officeDocument/2006/relationships/hyperlink" Target="http://gov.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pn/trzcianka/proceedings" TargetMode="External"/><Relationship Id="rId2" Type="http://schemas.openxmlformats.org/officeDocument/2006/relationships/numbering" Target="numbering.xml"/><Relationship Id="rId16" Type="http://schemas.openxmlformats.org/officeDocument/2006/relationships/hyperlink" Target="http://gov.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trzcianka"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theme" Target="theme/theme1.xml"/><Relationship Id="rId10" Type="http://schemas.openxmlformats.org/officeDocument/2006/relationships/hyperlink" Target="mailto:ratusz@trzcianka.pl" TargetMode="External"/><Relationship Id="rId19" Type="http://schemas.openxmlformats.org/officeDocument/2006/relationships/hyperlink" Target="mailto:iod@drmendyk.pl" TargetMode="External"/><Relationship Id="rId4" Type="http://schemas.openxmlformats.org/officeDocument/2006/relationships/settings" Target="settings.xml"/><Relationship Id="rId9" Type="http://schemas.openxmlformats.org/officeDocument/2006/relationships/package" Target="embeddings/Microsoft_Word_Document.docx"/><Relationship Id="rId14" Type="http://schemas.openxmlformats.org/officeDocument/2006/relationships/hyperlink" Target="https://platformazakupowa.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1B84B4-FB97-4EAA-9772-8C952B3D4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25</Pages>
  <Words>9092</Words>
  <Characters>54553</Characters>
  <Application>Microsoft Office Word</Application>
  <DocSecurity>0</DocSecurity>
  <Lines>454</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Witold Putyrski</dc:creator>
  <dc:description/>
  <cp:lastModifiedBy>Anna Kasperek</cp:lastModifiedBy>
  <cp:revision>4</cp:revision>
  <cp:lastPrinted>2023-03-30T09:05:00Z</cp:lastPrinted>
  <dcterms:created xsi:type="dcterms:W3CDTF">2024-03-07T08:23:00Z</dcterms:created>
  <dcterms:modified xsi:type="dcterms:W3CDTF">2024-03-07T13:33:00Z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