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13" w:rsidRDefault="00D82B13" w:rsidP="00D82B1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„Dostawa samochodu ciężarowego dostawczego z otwartą przestrzenią ładunkową typu wywrotka do 3,5 DMC,</w:t>
      </w:r>
      <w:r w:rsidRPr="00D82B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 osobowego ”</w:t>
      </w:r>
    </w:p>
    <w:p w:rsidR="00D82B13" w:rsidRPr="003D4B4C" w:rsidRDefault="00D82B13" w:rsidP="00D82B13">
      <w:pPr>
        <w:jc w:val="center"/>
        <w:rPr>
          <w:b/>
          <w:sz w:val="28"/>
          <w:szCs w:val="28"/>
          <w:u w:val="single"/>
        </w:rPr>
      </w:pPr>
      <w:r w:rsidRPr="003D4B4C">
        <w:rPr>
          <w:b/>
          <w:sz w:val="28"/>
          <w:szCs w:val="28"/>
          <w:u w:val="single"/>
        </w:rPr>
        <w:t>OPIS PRZEDMIOTU ZAMÓWIENIA</w:t>
      </w:r>
    </w:p>
    <w:p w:rsidR="00D82B13" w:rsidRPr="00D82B13" w:rsidRDefault="00D82B13" w:rsidP="00D82B13">
      <w:pPr>
        <w:jc w:val="center"/>
        <w:rPr>
          <w:b/>
        </w:rPr>
      </w:pPr>
      <w:r w:rsidRPr="00D82B13">
        <w:rPr>
          <w:b/>
        </w:rPr>
        <w:t>WYMAGANIA</w:t>
      </w:r>
    </w:p>
    <w:p w:rsidR="003621CE" w:rsidRDefault="00D82B13" w:rsidP="003D4B4C">
      <w:pPr>
        <w:spacing w:afterLines="50" w:after="120" w:line="240" w:lineRule="auto"/>
      </w:pPr>
      <w:r>
        <w:t>1. Auto dostawcze –  wywrotka, 1 rząd siedzeń, 3 osobowe – fabrycznie nowy wyprodukowany w UE lub z homologacją na UE,</w:t>
      </w:r>
      <w:r w:rsidR="003621CE">
        <w:t xml:space="preserve"> spełniający polskie i europejskie wymogi w zakresie bezpieczeństwa oraz wymogi poruszania się po drogach publicznych zgodnie z przepisami ustawy z dnia 20 czerwca 1997r. – Prawo o ruchu drogowym (Dz.U. z 2012 r., poz. 1137 z </w:t>
      </w:r>
      <w:proofErr w:type="spellStart"/>
      <w:r w:rsidR="003621CE">
        <w:t>późn</w:t>
      </w:r>
      <w:proofErr w:type="spellEnd"/>
      <w:r w:rsidR="003621CE">
        <w:t>. zm.)</w:t>
      </w:r>
    </w:p>
    <w:p w:rsidR="003621CE" w:rsidRDefault="003621CE" w:rsidP="003D4B4C">
      <w:pPr>
        <w:spacing w:afterLines="50" w:after="120" w:line="240" w:lineRule="auto"/>
      </w:pPr>
      <w:r>
        <w:t>2. Rok produkcji 2021 i młodszy,</w:t>
      </w:r>
    </w:p>
    <w:p w:rsidR="003621CE" w:rsidRDefault="003621CE" w:rsidP="003D4B4C">
      <w:pPr>
        <w:spacing w:afterLines="50" w:after="120" w:line="240" w:lineRule="auto"/>
      </w:pPr>
      <w:r>
        <w:t>3. Auto z sieci autoryzowanego sprzedawcy  - dopuszczalny powystawowy</w:t>
      </w:r>
    </w:p>
    <w:p w:rsidR="002875C9" w:rsidRDefault="003621CE" w:rsidP="003D4B4C">
      <w:pPr>
        <w:spacing w:afterLines="50" w:after="120" w:line="240" w:lineRule="auto"/>
      </w:pPr>
      <w:r>
        <w:t>4. Silnik – wysokoprężny zasilany olejem napędowym</w:t>
      </w:r>
      <w:r w:rsidR="002875C9">
        <w:t>, chłodzony cieczą,</w:t>
      </w:r>
    </w:p>
    <w:p w:rsidR="007229AE" w:rsidRDefault="002875C9" w:rsidP="003D4B4C">
      <w:pPr>
        <w:spacing w:afterLines="50" w:after="120" w:line="240" w:lineRule="auto"/>
      </w:pPr>
      <w:r>
        <w:t>5. Moc silnika – minimum 140 KM (103,6 kW)</w:t>
      </w:r>
      <w:r w:rsidR="007229AE">
        <w:t>,</w:t>
      </w:r>
    </w:p>
    <w:p w:rsidR="006324F6" w:rsidRDefault="006324F6" w:rsidP="003D4B4C">
      <w:pPr>
        <w:spacing w:afterLines="50" w:after="120" w:line="240" w:lineRule="auto"/>
      </w:pPr>
      <w:r>
        <w:t>6. Pojemność skokowa silnika</w:t>
      </w:r>
      <w:r w:rsidR="003D4B4C">
        <w:t>: minimum 2200 cm</w:t>
      </w:r>
      <w:r w:rsidR="003D4B4C">
        <w:rPr>
          <w:vertAlign w:val="superscript"/>
        </w:rPr>
        <w:t>3</w:t>
      </w:r>
      <w:r>
        <w:t>,</w:t>
      </w:r>
    </w:p>
    <w:p w:rsidR="006324F6" w:rsidRDefault="006324F6" w:rsidP="003D4B4C">
      <w:pPr>
        <w:spacing w:afterLines="50" w:after="120" w:line="240" w:lineRule="auto"/>
      </w:pPr>
      <w:r>
        <w:t>7. Skrzynia biegowa manualna, minimum 5-cio biegowa,</w:t>
      </w:r>
    </w:p>
    <w:p w:rsidR="006324F6" w:rsidRDefault="006324F6" w:rsidP="003D4B4C">
      <w:pPr>
        <w:spacing w:afterLines="50" w:after="120" w:line="240" w:lineRule="auto"/>
      </w:pPr>
      <w:r>
        <w:t>8. Napęd na tylną oś,</w:t>
      </w:r>
    </w:p>
    <w:p w:rsidR="006324F6" w:rsidRDefault="006324F6" w:rsidP="003D4B4C">
      <w:pPr>
        <w:spacing w:afterLines="50" w:after="120" w:line="240" w:lineRule="auto"/>
      </w:pPr>
      <w:r>
        <w:t>9. Rodzaj kabiny – 3 osobowa, 1 rząd siedzeń,</w:t>
      </w:r>
    </w:p>
    <w:p w:rsidR="00621563" w:rsidRDefault="006324F6" w:rsidP="003D4B4C">
      <w:pPr>
        <w:spacing w:afterLines="50" w:after="120" w:line="240" w:lineRule="auto"/>
      </w:pPr>
      <w:r>
        <w:t xml:space="preserve">10. Kabina </w:t>
      </w:r>
      <w:r w:rsidR="003621CE">
        <w:t xml:space="preserve"> </w:t>
      </w:r>
      <w:r w:rsidR="00621563">
        <w:t>- tylna ściana z oknem, wentylacja, ogrzewanie, klimatyzacja, radio,</w:t>
      </w:r>
    </w:p>
    <w:p w:rsidR="00621563" w:rsidRDefault="00621563" w:rsidP="003D4B4C">
      <w:pPr>
        <w:spacing w:afterLines="50" w:after="120" w:line="240" w:lineRule="auto"/>
      </w:pPr>
      <w:r>
        <w:t>11. Tapicerka – welur,</w:t>
      </w:r>
    </w:p>
    <w:p w:rsidR="00621563" w:rsidRDefault="00621563" w:rsidP="003D4B4C">
      <w:pPr>
        <w:spacing w:afterLines="50" w:after="120" w:line="240" w:lineRule="auto"/>
      </w:pPr>
      <w:r>
        <w:t>12. Zabudowa – wywrotka sterowana z kabiny(</w:t>
      </w:r>
      <w:proofErr w:type="spellStart"/>
      <w:r>
        <w:t>uchył</w:t>
      </w:r>
      <w:proofErr w:type="spellEnd"/>
      <w:r>
        <w:t>/zsyp) trójstronny,</w:t>
      </w:r>
    </w:p>
    <w:p w:rsidR="00621563" w:rsidRDefault="00621563" w:rsidP="003D4B4C">
      <w:pPr>
        <w:spacing w:afterLines="50" w:after="120" w:line="240" w:lineRule="auto"/>
      </w:pPr>
      <w:r>
        <w:t>13. Wymiary skrzyni – minimum 2,0m x</w:t>
      </w:r>
      <w:r w:rsidR="003621CE">
        <w:t xml:space="preserve"> </w:t>
      </w:r>
      <w:r>
        <w:t>2,8m</w:t>
      </w:r>
      <w:r>
        <w:rPr>
          <w:vertAlign w:val="superscript"/>
        </w:rPr>
        <w:t>2</w:t>
      </w:r>
      <w:r>
        <w:t xml:space="preserve"> , ładowność – minimum 850kg,</w:t>
      </w:r>
    </w:p>
    <w:p w:rsidR="00621563" w:rsidRDefault="00621563" w:rsidP="003D4B4C">
      <w:pPr>
        <w:spacing w:afterLines="50" w:after="120" w:line="240" w:lineRule="auto"/>
      </w:pPr>
      <w:r>
        <w:t xml:space="preserve">14. </w:t>
      </w:r>
      <w:r w:rsidR="003D4B4C">
        <w:t xml:space="preserve">Kolor nadwozia – biały </w:t>
      </w:r>
    </w:p>
    <w:p w:rsidR="008A373D" w:rsidRDefault="00621563" w:rsidP="003D4B4C">
      <w:pPr>
        <w:spacing w:afterLines="50" w:after="120" w:line="240" w:lineRule="auto"/>
      </w:pPr>
      <w:r>
        <w:t>15. Koła – felgi stalowe, II oś koła bliźniacze,</w:t>
      </w:r>
    </w:p>
    <w:p w:rsidR="008A373D" w:rsidRDefault="008A373D" w:rsidP="003D4B4C">
      <w:pPr>
        <w:spacing w:afterLines="50" w:after="120" w:line="240" w:lineRule="auto"/>
      </w:pPr>
      <w:r>
        <w:t>16. 2 komplety kluczyków,</w:t>
      </w:r>
    </w:p>
    <w:p w:rsidR="008A373D" w:rsidRDefault="008A373D" w:rsidP="003D4B4C">
      <w:pPr>
        <w:spacing w:afterLines="50" w:after="120" w:line="240" w:lineRule="auto"/>
      </w:pPr>
      <w:r>
        <w:t xml:space="preserve">17. Wyposażenie dodatkowe – gaśnica, trójkąt ostrzegawczy, apteczka, </w:t>
      </w:r>
    </w:p>
    <w:p w:rsidR="008A373D" w:rsidRDefault="008A373D" w:rsidP="003D4B4C">
      <w:pPr>
        <w:spacing w:afterLines="50" w:after="120" w:line="240" w:lineRule="auto"/>
      </w:pPr>
      <w:r>
        <w:t>18. Instrukcja obsługi oraz katalog części</w:t>
      </w:r>
      <w:r w:rsidR="003621CE">
        <w:t xml:space="preserve">   </w:t>
      </w:r>
      <w:r>
        <w:t>w języku polskim,</w:t>
      </w:r>
    </w:p>
    <w:p w:rsidR="00E316DE" w:rsidRDefault="008A373D" w:rsidP="003D4B4C">
      <w:pPr>
        <w:spacing w:afterLines="50" w:after="120" w:line="240" w:lineRule="auto"/>
      </w:pPr>
      <w:r>
        <w:t>19. Gwarancja – wykonawca udzieli</w:t>
      </w:r>
      <w:r w:rsidR="008A0786">
        <w:t xml:space="preserve"> 24 miesięcznej gwarancji na dostarczony pojazd wraz z </w:t>
      </w:r>
    </w:p>
    <w:p w:rsidR="00E316DE" w:rsidRDefault="00E316DE" w:rsidP="003D4B4C">
      <w:pPr>
        <w:spacing w:afterLines="50" w:after="120" w:line="240" w:lineRule="auto"/>
      </w:pPr>
      <w:r>
        <w:t xml:space="preserve">      </w:t>
      </w:r>
      <w:r w:rsidR="008A0786">
        <w:t>osprzętem, początkiem obowiązywania będzie dzień podpisania protokołu przekazania pojazdu</w:t>
      </w:r>
      <w:r>
        <w:t xml:space="preserve"> </w:t>
      </w:r>
    </w:p>
    <w:p w:rsidR="00E316DE" w:rsidRDefault="00E316DE" w:rsidP="003D4B4C">
      <w:pPr>
        <w:spacing w:afterLines="50" w:after="120" w:line="240" w:lineRule="auto"/>
      </w:pPr>
      <w:r>
        <w:t xml:space="preserve">      bez uwag przez obie strony, gwarancja bez limitu kilometrów,</w:t>
      </w:r>
    </w:p>
    <w:p w:rsidR="00E316DE" w:rsidRDefault="00E316DE" w:rsidP="003D4B4C">
      <w:pPr>
        <w:spacing w:afterLines="50" w:after="120" w:line="240" w:lineRule="auto"/>
      </w:pPr>
      <w:r>
        <w:t xml:space="preserve">20. Autoryzowany serwis obsługi – realizujący naprawy i dostawy części serwisowe i po serwisowe, </w:t>
      </w:r>
    </w:p>
    <w:p w:rsidR="00E316DE" w:rsidRDefault="00E316DE" w:rsidP="003D4B4C">
      <w:pPr>
        <w:spacing w:afterLines="50" w:after="120" w:line="240" w:lineRule="auto"/>
      </w:pPr>
      <w:r>
        <w:t xml:space="preserve">      oddalony maksymalnie o 50 km od siedziby Zamawiającego,</w:t>
      </w:r>
    </w:p>
    <w:p w:rsidR="00E316DE" w:rsidRDefault="00E316DE" w:rsidP="003D4B4C">
      <w:pPr>
        <w:spacing w:afterLines="50" w:after="120" w:line="240" w:lineRule="auto"/>
      </w:pPr>
      <w:r>
        <w:t>21.</w:t>
      </w:r>
      <w:r w:rsidR="008F0291">
        <w:t xml:space="preserve"> </w:t>
      </w:r>
      <w:r w:rsidR="00EB311D">
        <w:t xml:space="preserve">Dostawca ponosi pełną odpowiedzialność za dostarczenie sprawnego technicznie pojazdu </w:t>
      </w:r>
      <w:r>
        <w:t xml:space="preserve"> </w:t>
      </w:r>
      <w:r w:rsidR="00EB311D">
        <w:t xml:space="preserve">zgodnego z OPZ oraz homologacją </w:t>
      </w:r>
      <w:r>
        <w:t xml:space="preserve"> </w:t>
      </w:r>
      <w:r w:rsidR="00EB311D">
        <w:t xml:space="preserve">dopuszczającą pojazd do rejestracji na terenie </w:t>
      </w:r>
      <w:r w:rsidR="00687E98">
        <w:t xml:space="preserve">Polski i </w:t>
      </w:r>
      <w:r w:rsidR="00EB311D">
        <w:t>UE. W ramach ceny przedmiotu zamówienia</w:t>
      </w:r>
      <w:r w:rsidR="00687E98">
        <w:t xml:space="preserve"> Dostawca</w:t>
      </w:r>
      <w:r w:rsidR="00EB311D">
        <w:t xml:space="preserve"> przeszkoli wskazanych </w:t>
      </w:r>
      <w:r w:rsidR="00687E98">
        <w:t xml:space="preserve">przez Zamawiającego </w:t>
      </w:r>
      <w:r w:rsidR="00EB311D">
        <w:t>pracowników w zakresie obsługi i eksploatacji pojazdu</w:t>
      </w:r>
      <w:r w:rsidR="00687E98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2B13" w:rsidRDefault="00E316DE" w:rsidP="00D82B13">
      <w:r>
        <w:t xml:space="preserve"> </w:t>
      </w:r>
      <w:r w:rsidR="003621CE">
        <w:t xml:space="preserve">                                                                             </w:t>
      </w:r>
      <w:r w:rsidR="008F0291">
        <w:t xml:space="preserve">                 </w:t>
      </w:r>
      <w:r w:rsidR="003621CE">
        <w:t xml:space="preserve">                                            </w:t>
      </w:r>
    </w:p>
    <w:sectPr w:rsidR="00D8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13"/>
    <w:rsid w:val="001A1994"/>
    <w:rsid w:val="002875C9"/>
    <w:rsid w:val="0033369E"/>
    <w:rsid w:val="003621CE"/>
    <w:rsid w:val="003D4B4C"/>
    <w:rsid w:val="00621563"/>
    <w:rsid w:val="006324F6"/>
    <w:rsid w:val="00687E98"/>
    <w:rsid w:val="007229AE"/>
    <w:rsid w:val="008A0786"/>
    <w:rsid w:val="008A373D"/>
    <w:rsid w:val="008F0291"/>
    <w:rsid w:val="00D82B13"/>
    <w:rsid w:val="00DD21FB"/>
    <w:rsid w:val="00E316DE"/>
    <w:rsid w:val="00EB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B8AA5-4CBC-472F-A132-8810C6B7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2022-05-09T10:09:00Z</cp:lastPrinted>
  <dcterms:created xsi:type="dcterms:W3CDTF">2022-05-09T12:54:00Z</dcterms:created>
  <dcterms:modified xsi:type="dcterms:W3CDTF">2022-05-09T12:54:00Z</dcterms:modified>
</cp:coreProperties>
</file>