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A28F" w14:textId="487DE0AE" w:rsidR="00DF53A2" w:rsidRPr="00897CB6" w:rsidRDefault="00DF53A2" w:rsidP="00897CB6">
      <w:pPr>
        <w:spacing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97CB6">
        <w:rPr>
          <w:rFonts w:asciiTheme="minorHAnsi" w:hAnsiTheme="minorHAnsi" w:cstheme="minorHAnsi"/>
          <w:b/>
          <w:bCs/>
          <w:sz w:val="24"/>
          <w:szCs w:val="24"/>
        </w:rPr>
        <w:t>Załącznik nr 1</w:t>
      </w:r>
    </w:p>
    <w:p w14:paraId="0ACE265D" w14:textId="77777777" w:rsidR="00DF53A2" w:rsidRPr="00897CB6" w:rsidRDefault="00DF53A2" w:rsidP="00897CB6">
      <w:pPr>
        <w:spacing w:line="240" w:lineRule="auto"/>
        <w:ind w:left="142"/>
        <w:jc w:val="right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do Zapytania ofertowego</w:t>
      </w:r>
    </w:p>
    <w:p w14:paraId="21A26C2B" w14:textId="77777777" w:rsidR="00DF53A2" w:rsidRPr="00897CB6" w:rsidRDefault="00DF53A2" w:rsidP="00897CB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7CB6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18065A8A" w14:textId="77777777" w:rsidR="00CC5339" w:rsidRPr="00897CB6" w:rsidRDefault="00CC5339" w:rsidP="00897CB6">
      <w:pPr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46CC151B" w14:textId="77777777" w:rsidR="00071BD8" w:rsidRPr="00897CB6" w:rsidRDefault="00CC5339" w:rsidP="00897CB6">
      <w:pPr>
        <w:pStyle w:val="Default"/>
        <w:spacing w:line="276" w:lineRule="auto"/>
        <w:rPr>
          <w:rFonts w:asciiTheme="minorHAnsi" w:hAnsiTheme="minorHAnsi" w:cstheme="minorHAnsi"/>
        </w:rPr>
      </w:pPr>
      <w:r w:rsidRPr="00897CB6">
        <w:rPr>
          <w:rFonts w:asciiTheme="minorHAnsi" w:hAnsiTheme="minorHAnsi" w:cstheme="minorHAnsi"/>
        </w:rPr>
        <w:t>Przedmiotem zamówienia jest</w:t>
      </w:r>
      <w:r w:rsidR="00071BD8" w:rsidRPr="00897CB6">
        <w:rPr>
          <w:rFonts w:asciiTheme="minorHAnsi" w:hAnsiTheme="minorHAnsi" w:cstheme="minorHAnsi"/>
        </w:rPr>
        <w:t>:</w:t>
      </w:r>
    </w:p>
    <w:p w14:paraId="1E5296C2" w14:textId="77777777" w:rsidR="00CC5339" w:rsidRPr="00897CB6" w:rsidRDefault="00CC5339" w:rsidP="00897CB6">
      <w:pPr>
        <w:pStyle w:val="Default"/>
        <w:spacing w:line="276" w:lineRule="auto"/>
        <w:rPr>
          <w:rFonts w:asciiTheme="minorHAnsi" w:hAnsiTheme="minorHAnsi" w:cstheme="minorHAnsi"/>
        </w:rPr>
      </w:pPr>
      <w:r w:rsidRPr="00897CB6">
        <w:rPr>
          <w:rFonts w:asciiTheme="minorHAnsi" w:hAnsiTheme="minorHAnsi" w:cstheme="minorHAnsi"/>
        </w:rPr>
        <w:t xml:space="preserve"> </w:t>
      </w:r>
    </w:p>
    <w:p w14:paraId="6325A15A" w14:textId="77777777" w:rsidR="00E77BE3" w:rsidRPr="00D37890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Przedmiotem zamówienia są usługi pocztowe w obrocie krajowym i zagranicznym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zakresie przyjmowania, przemieszczania i doręczania przesyłek pocztowych, paczek pocztowych oraz ewentualnych ich zwrotów na rzecz Centrum Projektów Polska </w:t>
      </w:r>
      <w:r w:rsidRPr="00D37890">
        <w:rPr>
          <w:rFonts w:asciiTheme="minorHAnsi" w:hAnsiTheme="minorHAnsi" w:cstheme="minorHAnsi"/>
          <w:sz w:val="24"/>
          <w:szCs w:val="24"/>
        </w:rPr>
        <w:t>Cyfrowa z siedzibą w Warszawie (01-044) przy ul. Spokojnej 13 A.</w:t>
      </w:r>
    </w:p>
    <w:p w14:paraId="35ABDFD3" w14:textId="77777777" w:rsidR="00E77BE3" w:rsidRPr="00D37890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B66B3C" w14:textId="77777777" w:rsidR="00E77BE3" w:rsidRPr="00D37890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>Zamawiający zastrzega sobie w trakcie realizacji Umowy możliwość zmiany adresu siedziby na terenie m. st. Warszawy, o czym zawiadomi Wykonawcę drogą pisemną.</w:t>
      </w:r>
    </w:p>
    <w:p w14:paraId="7A3C9E81" w14:textId="77777777" w:rsidR="00E77BE3" w:rsidRPr="00D37890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299C689" w14:textId="35D6CDF5" w:rsidR="00E77BE3" w:rsidRPr="00D37890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 xml:space="preserve">Usługi pocztowe, będące przedmiotem zamówienia będą podlegać realizacji zgodnie </w:t>
      </w:r>
      <w:r w:rsidR="00B87B22" w:rsidRPr="00D37890">
        <w:rPr>
          <w:rFonts w:asciiTheme="minorHAnsi" w:hAnsiTheme="minorHAnsi" w:cstheme="minorHAnsi"/>
          <w:sz w:val="24"/>
          <w:szCs w:val="24"/>
        </w:rPr>
        <w:br/>
      </w:r>
      <w:r w:rsidRPr="00D37890">
        <w:rPr>
          <w:rFonts w:asciiTheme="minorHAnsi" w:hAnsiTheme="minorHAnsi" w:cstheme="minorHAnsi"/>
          <w:sz w:val="24"/>
          <w:szCs w:val="24"/>
        </w:rPr>
        <w:t>z następującymi przepisami:</w:t>
      </w:r>
    </w:p>
    <w:p w14:paraId="6062190F" w14:textId="627C3A6C" w:rsidR="00E77BE3" w:rsidRPr="00D37890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 xml:space="preserve">Ustawy z dnia 23 listopada 2012 roku Prawo Pocztowe (Dz. U. z 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D37890">
        <w:rPr>
          <w:rFonts w:asciiTheme="minorHAnsi" w:hAnsiTheme="minorHAnsi" w:cstheme="minorHAnsi"/>
          <w:sz w:val="24"/>
          <w:szCs w:val="24"/>
        </w:rPr>
        <w:t xml:space="preserve"> </w:t>
      </w:r>
      <w:r w:rsidRPr="00D37890">
        <w:rPr>
          <w:rFonts w:asciiTheme="minorHAnsi" w:hAnsiTheme="minorHAnsi" w:cstheme="minorHAnsi"/>
          <w:sz w:val="24"/>
          <w:szCs w:val="24"/>
        </w:rPr>
        <w:t>r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D37890">
        <w:rPr>
          <w:rFonts w:asciiTheme="minorHAnsi" w:hAnsiTheme="minorHAnsi" w:cstheme="minorHAnsi"/>
          <w:sz w:val="24"/>
          <w:szCs w:val="24"/>
        </w:rPr>
        <w:t>,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D37890">
        <w:rPr>
          <w:rFonts w:asciiTheme="minorHAnsi" w:hAnsiTheme="minorHAnsi" w:cstheme="minorHAnsi"/>
          <w:sz w:val="24"/>
          <w:szCs w:val="24"/>
        </w:rPr>
        <w:t>poz.</w:t>
      </w:r>
      <w:r w:rsidR="00DF53A2" w:rsidRPr="00D37890">
        <w:rPr>
          <w:rFonts w:asciiTheme="minorHAnsi" w:hAnsiTheme="minorHAnsi" w:cstheme="minorHAnsi"/>
          <w:sz w:val="24"/>
          <w:szCs w:val="24"/>
          <w:lang w:val="pl-PL"/>
        </w:rPr>
        <w:t xml:space="preserve"> 896</w:t>
      </w:r>
      <w:r w:rsidR="00DF53A2" w:rsidRPr="00D37890">
        <w:rPr>
          <w:rFonts w:asciiTheme="minorHAnsi" w:hAnsiTheme="minorHAnsi" w:cstheme="minorHAnsi"/>
          <w:sz w:val="24"/>
          <w:szCs w:val="24"/>
        </w:rPr>
        <w:t xml:space="preserve"> </w:t>
      </w:r>
      <w:r w:rsidRPr="00D37890">
        <w:rPr>
          <w:rFonts w:asciiTheme="minorHAnsi" w:hAnsiTheme="minorHAnsi" w:cstheme="minorHAnsi"/>
          <w:sz w:val="24"/>
          <w:szCs w:val="24"/>
        </w:rPr>
        <w:t>t.j.).</w:t>
      </w:r>
    </w:p>
    <w:p w14:paraId="2E68437F" w14:textId="19975CAA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D37890">
        <w:rPr>
          <w:rFonts w:asciiTheme="minorHAnsi" w:hAnsiTheme="minorHAnsi" w:cstheme="minorHAnsi"/>
          <w:sz w:val="24"/>
          <w:szCs w:val="24"/>
        </w:rPr>
        <w:t>Rozporządzenia Ministra Administracji i Cyfryzacji z dnia 26 listopada 2013 r.</w:t>
      </w:r>
      <w:r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sprawie reklamacji usługi pocztowej (DZ. U. 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2019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 xml:space="preserve">r. , poz.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474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ze zm.).</w:t>
      </w:r>
    </w:p>
    <w:p w14:paraId="70F230F5" w14:textId="1FA72A7A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Ustawy z dnia 14 czerwca 1960 r. Kodeks postępowania administracyjnego (Dz. U. </w:t>
      </w:r>
      <w:r w:rsidR="00B87B22"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t xml:space="preserve">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 , poz.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2000</w:t>
      </w:r>
      <w:r w:rsidRPr="00897CB6">
        <w:rPr>
          <w:rFonts w:asciiTheme="minorHAnsi" w:hAnsiTheme="minorHAnsi" w:cstheme="minorHAnsi"/>
          <w:sz w:val="24"/>
          <w:szCs w:val="24"/>
        </w:rPr>
        <w:t xml:space="preserve"> t.j.).</w:t>
      </w:r>
    </w:p>
    <w:p w14:paraId="164D0E55" w14:textId="2B381288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Ustawy z dnia 17 listopada 1964 r. Kodeks postępowania cywilnego (Dz. U.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2021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r.,</w:t>
      </w:r>
      <w:proofErr w:type="spellStart"/>
      <w:r w:rsidRPr="00897CB6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Pr="00897CB6">
        <w:rPr>
          <w:rFonts w:asciiTheme="minorHAnsi" w:hAnsiTheme="minorHAnsi" w:cstheme="minorHAnsi"/>
          <w:sz w:val="24"/>
          <w:szCs w:val="24"/>
        </w:rPr>
        <w:t xml:space="preserve">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1805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t.j.).</w:t>
      </w:r>
    </w:p>
    <w:p w14:paraId="252B98F0" w14:textId="77777777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Regulaminu Poczty Listowej (DZ. U. 2007 r. nr 108, poz. 744).</w:t>
      </w:r>
    </w:p>
    <w:p w14:paraId="149702A9" w14:textId="77777777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Regulaminu dotyczącego Paczek pocztowych (Dz. U. 2007 r. nr 108, poz. 745).</w:t>
      </w:r>
    </w:p>
    <w:p w14:paraId="004DCE36" w14:textId="10949571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Rozporządzenia Ministra Sprawiedliwości z dnia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6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maja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20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20 </w:t>
      </w:r>
      <w:r w:rsidRPr="00897CB6">
        <w:rPr>
          <w:rFonts w:asciiTheme="minorHAnsi" w:hAnsiTheme="minorHAnsi" w:cstheme="minorHAnsi"/>
          <w:sz w:val="24"/>
          <w:szCs w:val="24"/>
        </w:rPr>
        <w:t xml:space="preserve">r. w sprawie szczegółowego trybu i sposobu doręczania pism sądowych w postępowaniu cywilnym (DZ. U.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2020 </w:t>
      </w:r>
      <w:r w:rsidRPr="00897CB6">
        <w:rPr>
          <w:rFonts w:asciiTheme="minorHAnsi" w:hAnsiTheme="minorHAnsi" w:cstheme="minorHAnsi"/>
          <w:sz w:val="24"/>
          <w:szCs w:val="24"/>
        </w:rPr>
        <w:t xml:space="preserve">poz.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819</w:t>
      </w:r>
      <w:r w:rsidRPr="00897CB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43ECA5AA" w14:textId="77777777" w:rsidR="00E77BE3" w:rsidRPr="00897CB6" w:rsidRDefault="00E77BE3" w:rsidP="00897CB6">
      <w:pPr>
        <w:pStyle w:val="Akapitzlist"/>
        <w:numPr>
          <w:ilvl w:val="0"/>
          <w:numId w:val="3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Innych aktów prawnych i przepisów międzynarodowych związanych z realizacją usług będących przedmiotem niniejszego zamówienia.</w:t>
      </w:r>
    </w:p>
    <w:p w14:paraId="689C3F80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3D0A6F" w14:textId="5C7B5C14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Przez Wykonawcę rozumie się podmiot gospodarczy (Placówka pocztowa) realizujący osobiście przedmiot zamówienia, będący jednocześnie uprawnionym do wykonywania działalności pocztowej w zakresie przyjmowania, przemieszczania i doręczania przesyłek w obrocie krajowym i zagranicznym zgodnie z art. 6 ust. 1 ustawy z dnia 23 listopada 2012 r. Prawo pocztowe (Dz. U. 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poz.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896</w:t>
      </w:r>
      <w:r w:rsidRPr="00897CB6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65D36AED" w14:textId="191521C2" w:rsidR="009F50DD" w:rsidRPr="00B50770" w:rsidRDefault="009F50DD" w:rsidP="003A076D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lastRenderedPageBreak/>
        <w:t>Przedmiotem zamówienia będą przesyłki pocztowe, przez które rozumie sią przesyłki listowe krajowe lub zagraniczne na terenie Unii Europejskiej o wadze do 2000 g oraz formacie:</w:t>
      </w:r>
    </w:p>
    <w:p w14:paraId="7ABA02DA" w14:textId="18AD1C56" w:rsidR="009F50DD" w:rsidRPr="00B50770" w:rsidRDefault="009F50DD" w:rsidP="003A076D">
      <w:pPr>
        <w:pStyle w:val="Akapitzlis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t>Format S to przesyłki o wymiarach: minimum - wymiary strony adresowej nie mogą być mniejsze niż 90 x 140 mm, maksimum - żaden z wymiarów nie może przekroczyć: wysokość 20 mm, długość 230 mm, szerokość 160 mm.</w:t>
      </w:r>
    </w:p>
    <w:p w14:paraId="4D0C4F98" w14:textId="64BF71C2" w:rsidR="009F50DD" w:rsidRPr="00B50770" w:rsidRDefault="009F50DD" w:rsidP="003A076D">
      <w:pPr>
        <w:pStyle w:val="Akapitzlis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t>Format M to przesyłki o wymiarach: minimum wymiary strony adresowej nie mogą być mniejsze niż 90 x 140 mm, maksimum - żaden z wymiarów nie może przekroczyć: wysokość 20 mm, długość 325 mm, szerokość 230 mm.</w:t>
      </w:r>
    </w:p>
    <w:p w14:paraId="6C56515C" w14:textId="07B1D5D3" w:rsidR="009F50DD" w:rsidRPr="00C36819" w:rsidRDefault="009F50DD" w:rsidP="003A076D">
      <w:pPr>
        <w:pStyle w:val="Akapitzlist"/>
        <w:numPr>
          <w:ilvl w:val="0"/>
          <w:numId w:val="11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B50770">
        <w:rPr>
          <w:rFonts w:asciiTheme="minorHAnsi" w:hAnsiTheme="minorHAnsi" w:cstheme="minorHAnsi"/>
          <w:sz w:val="24"/>
          <w:szCs w:val="24"/>
        </w:rPr>
        <w:t xml:space="preserve">Format L to przesyłki o wymiarach: minimum – wymiary strony adresowej nie mogą być mniejsze niż 90 x 140 mm, maksimum - suma długości, szerokości i wysokości 900 mm, przy czym największy z tych wymiarów (długość) nie może przekroczyć 600 </w:t>
      </w:r>
      <w:r w:rsidRPr="00C36819">
        <w:rPr>
          <w:rFonts w:asciiTheme="minorHAnsi" w:hAnsiTheme="minorHAnsi" w:cstheme="minorHAnsi"/>
          <w:sz w:val="24"/>
          <w:szCs w:val="24"/>
        </w:rPr>
        <w:t>mm.</w:t>
      </w:r>
    </w:p>
    <w:p w14:paraId="1C06ACC2" w14:textId="77777777" w:rsidR="00E77BE3" w:rsidRPr="00C36819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Przedmiotem zamówienia będą przesyłki pocztowe listowe krajowe przez które rozumie się przesyłki listowe w następujących rodzajach:</w:t>
      </w:r>
    </w:p>
    <w:p w14:paraId="471E4639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zwykłe - przesyłki nierejestrowane, listowe nie będące najszybszej kategorii,</w:t>
      </w:r>
    </w:p>
    <w:p w14:paraId="6F78D7F0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zwykłe – przesyłki nierejestrowane, listowe najszybszej kategorii,</w:t>
      </w:r>
    </w:p>
    <w:p w14:paraId="65650112" w14:textId="76F4AE83" w:rsidR="00E77BE3" w:rsidRPr="00C36819" w:rsidRDefault="00E77BE3" w:rsidP="00D37890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polecone – przesyłki rejestrowane, listowe, przemieszczane i doręczane w sposób zabezpieczające ją przed utratą, ubytkiem zawartości lub uszkodzeniem,</w:t>
      </w:r>
    </w:p>
    <w:p w14:paraId="6EE706AC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polecone ze zwrotnym potwierdzeniem odbioru – przesyłki przyjęte za potwierdzeniem nadania i doręczone za pokwitowaniem odbioru,</w:t>
      </w:r>
    </w:p>
    <w:p w14:paraId="2FF7ED58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polecone ze zwrotnym potwierdzeniem odbioru – przesyłki najszybszej kategorii przyjęte za potwierdzeniem nadania i doręczone za pokwitowaniem odbioru,</w:t>
      </w:r>
    </w:p>
    <w:p w14:paraId="5559225B" w14:textId="77777777" w:rsidR="00E77BE3" w:rsidRPr="00C36819" w:rsidRDefault="00E77BE3" w:rsidP="00897CB6">
      <w:pPr>
        <w:pStyle w:val="Akapitzlist"/>
        <w:numPr>
          <w:ilvl w:val="0"/>
          <w:numId w:val="5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z zadeklarowaną wartością – przesyłki rejestrowane, za której utratę, ubytek zawartości lub uszkodzenie Wykonawca ponosi odpowiedzialność do  wysokości wartości podanej przez Zamawiającego,</w:t>
      </w:r>
    </w:p>
    <w:p w14:paraId="27EE4845" w14:textId="51F1F951" w:rsidR="00E77BE3" w:rsidRPr="001E3553" w:rsidRDefault="00E77BE3" w:rsidP="00C36819">
      <w:pPr>
        <w:pStyle w:val="Akapitzlist"/>
        <w:numPr>
          <w:ilvl w:val="0"/>
          <w:numId w:val="5"/>
        </w:numPr>
        <w:spacing w:after="100" w:afterAutospacing="1" w:line="276" w:lineRule="auto"/>
        <w:ind w:left="1077" w:hanging="357"/>
        <w:rPr>
          <w:rFonts w:asciiTheme="minorHAnsi" w:hAnsiTheme="minorHAnsi" w:cstheme="minorHAnsi"/>
          <w:sz w:val="24"/>
          <w:szCs w:val="24"/>
        </w:rPr>
      </w:pPr>
      <w:r w:rsidRPr="001E3553">
        <w:rPr>
          <w:rFonts w:asciiTheme="minorHAnsi" w:hAnsiTheme="minorHAnsi" w:cstheme="minorHAnsi"/>
          <w:sz w:val="24"/>
          <w:szCs w:val="24"/>
        </w:rPr>
        <w:t>przesyłki listowe zagraniczne, rejestrowane, najszybszej kategorii na terenie  Europy</w:t>
      </w:r>
      <w:r w:rsidR="00B82EE3" w:rsidRPr="001E3553">
        <w:rPr>
          <w:rFonts w:asciiTheme="minorHAnsi" w:hAnsiTheme="minorHAnsi" w:cstheme="minorHAnsi"/>
          <w:sz w:val="24"/>
          <w:szCs w:val="24"/>
        </w:rPr>
        <w:t xml:space="preserve"> </w:t>
      </w:r>
      <w:r w:rsidR="00B82EE3" w:rsidRPr="001E3553">
        <w:rPr>
          <w:rFonts w:asciiTheme="minorHAnsi" w:hAnsiTheme="minorHAnsi" w:cstheme="minorHAnsi"/>
          <w:sz w:val="24"/>
          <w:szCs w:val="24"/>
          <w:lang w:val="pl-PL"/>
        </w:rPr>
        <w:t>z zastrzeżeniem art. 4 ustawy z dnia 23 listopada 2012 roku Prawo pocztowe (Dz. U. z 2017 r. poz. 1481, ze zm.) w związku z art. 57 ust.1 ustawy Prawo Pocztowe.</w:t>
      </w:r>
    </w:p>
    <w:p w14:paraId="7B573BAE" w14:textId="77777777" w:rsidR="00E77BE3" w:rsidRPr="00C36819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Przedmiotem zamówienia będą paczki pocztowe przez które rozumie się paczki pocztowe w następujących rodzajach:</w:t>
      </w:r>
    </w:p>
    <w:p w14:paraId="5C998064" w14:textId="77777777" w:rsidR="00E77BE3" w:rsidRPr="00C36819" w:rsidRDefault="00E77BE3" w:rsidP="00897CB6">
      <w:pPr>
        <w:pStyle w:val="Akapitzlis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paczki pocztowe rejestrowane, nie będące najszybszej kategorii,</w:t>
      </w:r>
    </w:p>
    <w:p w14:paraId="07DF51AD" w14:textId="77777777" w:rsidR="00E77BE3" w:rsidRPr="00C36819" w:rsidRDefault="00E77BE3" w:rsidP="00897CB6">
      <w:pPr>
        <w:pStyle w:val="Akapitzlist"/>
        <w:numPr>
          <w:ilvl w:val="0"/>
          <w:numId w:val="7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C36819">
        <w:rPr>
          <w:rFonts w:asciiTheme="minorHAnsi" w:hAnsiTheme="minorHAnsi" w:cstheme="minorHAnsi"/>
          <w:sz w:val="24"/>
          <w:szCs w:val="24"/>
        </w:rPr>
        <w:t>paczki pocztowe rejestrowane, będące najszybszej kategorii.</w:t>
      </w:r>
    </w:p>
    <w:p w14:paraId="1D4D090E" w14:textId="77777777" w:rsidR="00E77BE3" w:rsidRPr="00C36819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F612232" w14:textId="02845D58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Przedmiotem zamówienia będą także wskazane przesyłki pocztowe krajowe,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stosunku do których podczas doręczania będą miały zastosowanie przepisy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o doręczeniach dokumentu urzędowego określone w kodeksie postępowania administracyjnego lub w kodeksie postępowania cywilnego, których doręczenie będzie musiało być zrealizowane przez Wykonawcę, zgodnie z postanowieniami ustawy z dnia </w:t>
      </w:r>
      <w:r w:rsidRPr="00897CB6">
        <w:rPr>
          <w:rFonts w:asciiTheme="minorHAnsi" w:hAnsiTheme="minorHAnsi" w:cstheme="minorHAnsi"/>
          <w:sz w:val="24"/>
          <w:szCs w:val="24"/>
        </w:rPr>
        <w:lastRenderedPageBreak/>
        <w:t xml:space="preserve">23 listopada 2012 r. – Prawo pocztowe (Dz. U. 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r.,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897CB6">
        <w:rPr>
          <w:rFonts w:asciiTheme="minorHAnsi" w:hAnsiTheme="minorHAnsi" w:cstheme="minorHAnsi"/>
          <w:sz w:val="24"/>
          <w:szCs w:val="24"/>
        </w:rPr>
        <w:t>poz.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896</w:t>
      </w:r>
      <w:r w:rsidRPr="00897CB6">
        <w:rPr>
          <w:rFonts w:asciiTheme="minorHAnsi" w:hAnsiTheme="minorHAnsi" w:cstheme="minorHAnsi"/>
          <w:sz w:val="24"/>
          <w:szCs w:val="24"/>
        </w:rPr>
        <w:t xml:space="preserve">) oraz zgodnie z ustawą z dnia 14 czerwca 1960 r. – Kodeks postępowania administracyjnego 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(Dz. U. </w:t>
      </w:r>
      <w:r w:rsidR="00DF53A2" w:rsidRPr="00897CB6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>2022</w:t>
      </w:r>
      <w:r w:rsidR="00DF53A2" w:rsidRPr="00897CB6">
        <w:rPr>
          <w:rFonts w:asciiTheme="minorHAnsi" w:hAnsiTheme="minorHAnsi" w:cstheme="minorHAnsi"/>
          <w:sz w:val="24"/>
          <w:szCs w:val="24"/>
        </w:rPr>
        <w:t xml:space="preserve"> r., poz.</w:t>
      </w:r>
      <w:r w:rsidR="00DF53A2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2000</w:t>
      </w:r>
      <w:r w:rsidR="00DF53A2" w:rsidRPr="00897CB6">
        <w:rPr>
          <w:rFonts w:asciiTheme="minorHAnsi" w:hAnsiTheme="minorHAnsi" w:cstheme="minorHAnsi"/>
          <w:sz w:val="24"/>
          <w:szCs w:val="24"/>
        </w:rPr>
        <w:t>)</w:t>
      </w:r>
      <w:r w:rsidRPr="00897CB6">
        <w:rPr>
          <w:rFonts w:asciiTheme="minorHAnsi" w:hAnsiTheme="minorHAnsi" w:cstheme="minorHAnsi"/>
          <w:sz w:val="24"/>
          <w:szCs w:val="24"/>
        </w:rPr>
        <w:t xml:space="preserve"> oraz ustawa z dnia 17 listopada 1964 r. – Kodeks postępowania cywilnego </w:t>
      </w:r>
      <w:r w:rsidR="00556094" w:rsidRPr="00897CB6">
        <w:rPr>
          <w:rFonts w:asciiTheme="minorHAnsi" w:hAnsiTheme="minorHAnsi" w:cstheme="minorHAnsi"/>
          <w:sz w:val="24"/>
          <w:szCs w:val="24"/>
        </w:rPr>
        <w:t xml:space="preserve">(Dz. U.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2021</w:t>
      </w:r>
      <w:r w:rsidR="00556094" w:rsidRPr="00897CB6">
        <w:rPr>
          <w:rFonts w:asciiTheme="minorHAnsi" w:hAnsiTheme="minorHAnsi" w:cstheme="minorHAnsi"/>
          <w:sz w:val="24"/>
          <w:szCs w:val="24"/>
        </w:rPr>
        <w:t xml:space="preserve"> r.,</w:t>
      </w:r>
      <w:r w:rsidR="00DA55C9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556094" w:rsidRPr="00897CB6">
        <w:rPr>
          <w:rFonts w:asciiTheme="minorHAnsi" w:hAnsiTheme="minorHAnsi" w:cstheme="minorHAnsi"/>
          <w:sz w:val="24"/>
          <w:szCs w:val="24"/>
        </w:rPr>
        <w:t xml:space="preserve">poz.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1805</w:t>
      </w:r>
      <w:r w:rsidR="00556094" w:rsidRPr="00897CB6">
        <w:rPr>
          <w:rFonts w:asciiTheme="minorHAnsi" w:hAnsiTheme="minorHAnsi" w:cstheme="minorHAnsi"/>
          <w:sz w:val="24"/>
          <w:szCs w:val="24"/>
        </w:rPr>
        <w:t>).</w:t>
      </w:r>
    </w:p>
    <w:p w14:paraId="3C69B646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827AAA" w14:textId="77BA996E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pocztowe, o których jest mowa w ust. </w:t>
      </w:r>
      <w:r w:rsidR="00BC40E6">
        <w:rPr>
          <w:rFonts w:asciiTheme="minorHAnsi" w:hAnsiTheme="minorHAnsi" w:cstheme="minorHAnsi"/>
          <w:sz w:val="24"/>
          <w:szCs w:val="24"/>
        </w:rPr>
        <w:t>8</w:t>
      </w:r>
      <w:r w:rsidRPr="00897CB6">
        <w:rPr>
          <w:rFonts w:asciiTheme="minorHAnsi" w:hAnsiTheme="minorHAnsi" w:cstheme="minorHAnsi"/>
          <w:sz w:val="24"/>
          <w:szCs w:val="24"/>
        </w:rPr>
        <w:t xml:space="preserve"> dzielą się na:</w:t>
      </w:r>
    </w:p>
    <w:p w14:paraId="2EA8A06E" w14:textId="77777777" w:rsidR="00E77BE3" w:rsidRPr="00897CB6" w:rsidRDefault="00E77BE3" w:rsidP="00897CB6">
      <w:pPr>
        <w:pStyle w:val="Akapitzlist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Krajowe przesyłki listowe rejestrowane, nie będące najszybszej kategorii, przyjęte za potwierdzeniem nadania i doręczone za potwierdzeniem odbioru,</w:t>
      </w:r>
    </w:p>
    <w:p w14:paraId="161F592E" w14:textId="4A224A07" w:rsidR="00E77BE3" w:rsidRDefault="00E77BE3" w:rsidP="00897CB6">
      <w:pPr>
        <w:pStyle w:val="Akapitzlist"/>
        <w:numPr>
          <w:ilvl w:val="0"/>
          <w:numId w:val="8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Krajowe przesyłki listowe rejestrowane, będące najszybszej kategorii, przyjęte za potwierdzeniem nadania i doręczone za potwierdzeniem odbioru.</w:t>
      </w:r>
    </w:p>
    <w:p w14:paraId="39FCD33B" w14:textId="77777777" w:rsidR="008D6949" w:rsidRPr="008D6949" w:rsidRDefault="008D6949" w:rsidP="008D6949">
      <w:pPr>
        <w:spacing w:after="160"/>
        <w:ind w:left="720"/>
        <w:rPr>
          <w:rFonts w:asciiTheme="minorHAnsi" w:hAnsiTheme="minorHAnsi" w:cstheme="minorHAnsi"/>
          <w:sz w:val="24"/>
          <w:szCs w:val="24"/>
        </w:rPr>
      </w:pPr>
    </w:p>
    <w:p w14:paraId="4A1F1D1D" w14:textId="20F89999" w:rsidR="006E778E" w:rsidRPr="008D6949" w:rsidRDefault="006E778E" w:rsidP="006E778E">
      <w:pPr>
        <w:pStyle w:val="Akapitzlist"/>
        <w:numPr>
          <w:ilvl w:val="0"/>
          <w:numId w:val="2"/>
        </w:numPr>
        <w:spacing w:after="160" w:line="276" w:lineRule="auto"/>
        <w:rPr>
          <w:rFonts w:cstheme="minorHAnsi"/>
          <w:bCs/>
          <w:sz w:val="24"/>
          <w:szCs w:val="24"/>
        </w:rPr>
      </w:pPr>
      <w:bookmarkStart w:id="0" w:name="_Hlk126914213"/>
      <w:r w:rsidRPr="006E778E">
        <w:rPr>
          <w:rFonts w:cstheme="minorHAnsi"/>
          <w:bCs/>
          <w:sz w:val="24"/>
          <w:szCs w:val="24"/>
        </w:rPr>
        <w:t xml:space="preserve">W  przypadku  przesyłek, o których mowa w pkt </w:t>
      </w:r>
      <w:r w:rsidR="00BC40E6">
        <w:rPr>
          <w:rFonts w:cstheme="minorHAnsi"/>
          <w:bCs/>
          <w:sz w:val="24"/>
          <w:szCs w:val="24"/>
        </w:rPr>
        <w:t>9</w:t>
      </w:r>
      <w:r w:rsidRPr="006E778E">
        <w:rPr>
          <w:rFonts w:cstheme="minorHAnsi"/>
          <w:bCs/>
          <w:sz w:val="24"/>
          <w:szCs w:val="24"/>
        </w:rPr>
        <w:t>, nadanych „za potwierdzeniem odbioru”, Zamawiający będzie używał druku „za potwierdzeniem odbioru”, dostarczonego przez Wykonawcę. W przypadkach, gdy przesyłki nadane „za potwierdzeniem odbioru”  będą   wymagały stasowania procedury w  trybie specjalnym, Zamawiający będzie używać przejętych  wewnętrznie  przez Zamawiającego, druków „za potwierdzeniem odbioru”. Zamawiający sam  zapewni odpowiednie  formularze potwierdzeń Odbioru. Decyzja, który druk zastosować należy do Zamawiającego</w:t>
      </w:r>
      <w:bookmarkEnd w:id="0"/>
      <w:r w:rsidRPr="006E778E">
        <w:rPr>
          <w:rFonts w:cstheme="minorHAnsi"/>
          <w:bCs/>
          <w:sz w:val="24"/>
          <w:szCs w:val="24"/>
        </w:rPr>
        <w:t>.”</w:t>
      </w:r>
      <w:r w:rsidRPr="006E778E">
        <w:rPr>
          <w:rFonts w:cstheme="minorHAnsi"/>
          <w:sz w:val="24"/>
          <w:szCs w:val="24"/>
        </w:rPr>
        <w:tab/>
      </w:r>
    </w:p>
    <w:p w14:paraId="4BACFC8C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6616199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Przedmiot zamówienia obejmuje także zwrot do siedziby Zamawiającego niedoręczonych przesyłek niezwłocznie po wyczerpaniu możliwości ich doręczenia, oraz zwrotnych potwierdzeń odbioru przesyłek pocztowych listowych i paczek pocztowych.</w:t>
      </w:r>
    </w:p>
    <w:p w14:paraId="20EA0326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C87971B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musi mieć możliwość osobistego dostarczania przesyłek pocztowych listowych i paczek pocztowych do placówki pocztowej usytuowanej w odległości do 3000 m od siedziby Zamawiającego.</w:t>
      </w:r>
    </w:p>
    <w:p w14:paraId="08BCB988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265E43" w14:textId="17AE1705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Urząd pocztowy o którym jest mowa w pkt </w:t>
      </w:r>
      <w:r w:rsidR="00BC40E6">
        <w:rPr>
          <w:rFonts w:asciiTheme="minorHAnsi" w:hAnsiTheme="minorHAnsi" w:cstheme="minorHAnsi"/>
          <w:sz w:val="24"/>
          <w:szCs w:val="24"/>
        </w:rPr>
        <w:t>12</w:t>
      </w:r>
      <w:r w:rsidRPr="00897CB6">
        <w:rPr>
          <w:rFonts w:asciiTheme="minorHAnsi" w:hAnsiTheme="minorHAnsi" w:cstheme="minorHAnsi"/>
          <w:sz w:val="24"/>
          <w:szCs w:val="24"/>
        </w:rPr>
        <w:t xml:space="preserve"> musi być czynny co najmniej 5 dni </w:t>
      </w:r>
      <w:r w:rsidRPr="00897CB6">
        <w:rPr>
          <w:rFonts w:asciiTheme="minorHAnsi" w:hAnsiTheme="minorHAnsi" w:cstheme="minorHAnsi"/>
          <w:sz w:val="24"/>
          <w:szCs w:val="24"/>
        </w:rPr>
        <w:br/>
        <w:t>w tygodniu od poniedziałku do  piątku w godzinach od 8:00 do 18:00 z wyłączeniem dni ustawowo wolnych od pracy.</w:t>
      </w:r>
    </w:p>
    <w:p w14:paraId="19FB1199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FDEEB94" w14:textId="54DC9AE3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Wykonawca przed podpisaniem umowy potwierdzi dane adresowe placówki pocztowej o której mowa w pkt </w:t>
      </w:r>
      <w:r w:rsidR="00BC40E6">
        <w:rPr>
          <w:rFonts w:asciiTheme="minorHAnsi" w:hAnsiTheme="minorHAnsi" w:cstheme="minorHAnsi"/>
          <w:sz w:val="24"/>
          <w:szCs w:val="24"/>
        </w:rPr>
        <w:t>13</w:t>
      </w:r>
      <w:r w:rsidRPr="00897CB6">
        <w:rPr>
          <w:rFonts w:asciiTheme="minorHAnsi" w:hAnsiTheme="minorHAnsi" w:cstheme="minorHAnsi"/>
          <w:sz w:val="24"/>
          <w:szCs w:val="24"/>
        </w:rPr>
        <w:t xml:space="preserve"> W przypadku zmiany adresu siedziby Zamawiającego, Wykonawca wskaże placówkę pocztową w odległości do 3000 m od nowej siedziby Zamawiającego.</w:t>
      </w:r>
    </w:p>
    <w:p w14:paraId="3600742B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E1036D" w14:textId="746DA962" w:rsidR="00B87B22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 i paczki pocztowe muszą być nadane przez Wykonawcę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dniu ich przekazania przez Zamawiającego. W przypadku stwierdzenia niezgodności </w:t>
      </w:r>
      <w:r w:rsidRPr="00897CB6">
        <w:rPr>
          <w:rFonts w:asciiTheme="minorHAnsi" w:hAnsiTheme="minorHAnsi" w:cstheme="minorHAnsi"/>
          <w:sz w:val="24"/>
          <w:szCs w:val="24"/>
        </w:rPr>
        <w:lastRenderedPageBreak/>
        <w:t xml:space="preserve">dotyczących odebranych przesyłek pocztowych listowych i paczek pocztowych </w:t>
      </w:r>
      <w:r w:rsidR="00B87B22"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t>z wykazami, o których mowa w pkt 1</w:t>
      </w:r>
      <w:r w:rsidR="00C36819">
        <w:rPr>
          <w:rFonts w:asciiTheme="minorHAnsi" w:hAnsiTheme="minorHAnsi" w:cstheme="minorHAnsi"/>
          <w:sz w:val="24"/>
          <w:szCs w:val="24"/>
        </w:rPr>
        <w:t>7</w:t>
      </w:r>
      <w:r w:rsidR="00067CCE">
        <w:rPr>
          <w:rFonts w:asciiTheme="minorHAnsi" w:hAnsiTheme="minorHAnsi" w:cstheme="minorHAnsi"/>
          <w:sz w:val="24"/>
          <w:szCs w:val="24"/>
        </w:rPr>
        <w:t xml:space="preserve"> l</w:t>
      </w:r>
      <w:r w:rsidRPr="00897CB6">
        <w:rPr>
          <w:rFonts w:asciiTheme="minorHAnsi" w:hAnsiTheme="minorHAnsi" w:cstheme="minorHAnsi"/>
          <w:sz w:val="24"/>
          <w:szCs w:val="24"/>
        </w:rPr>
        <w:t xml:space="preserve">it.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f</w:t>
      </w:r>
      <w:r w:rsidRPr="00897CB6">
        <w:rPr>
          <w:rFonts w:asciiTheme="minorHAnsi" w:hAnsiTheme="minorHAnsi" w:cstheme="minorHAnsi"/>
          <w:sz w:val="24"/>
          <w:szCs w:val="24"/>
        </w:rPr>
        <w:t xml:space="preserve">, nieprawidłowego opakowania, braku pełnego adresu, </w:t>
      </w:r>
      <w:r w:rsidR="00067CCE" w:rsidRPr="00897CB6">
        <w:rPr>
          <w:rFonts w:asciiTheme="minorHAnsi" w:hAnsiTheme="minorHAnsi" w:cstheme="minorHAnsi"/>
          <w:sz w:val="24"/>
          <w:szCs w:val="24"/>
        </w:rPr>
        <w:t>Wykonawcę zobowiązuje</w:t>
      </w:r>
      <w:r w:rsidRPr="00897CB6">
        <w:rPr>
          <w:rFonts w:asciiTheme="minorHAnsi" w:hAnsiTheme="minorHAnsi" w:cstheme="minorHAnsi"/>
          <w:sz w:val="24"/>
          <w:szCs w:val="24"/>
        </w:rPr>
        <w:t xml:space="preserve"> się do niezwłocznego powiadomienia zamawiającego, telefonicznie, za pomocą poczty elektronicznej lub osobiście przez upoważnionego przedstawiciela Wykonawcy. W przypadku braku możliwości wyjaśnienia lub usunięcia nieprawidłowości w dniu doręczenia przesyłek do placówki pocztowej, nadanie przesyłek zostanie przesunięte na następny dzień, bądź do momentu usunięcia nieprawidłowości.</w:t>
      </w:r>
    </w:p>
    <w:p w14:paraId="145369C9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39DE134" w14:textId="77777777" w:rsidR="00897CB6" w:rsidRDefault="00E77BE3" w:rsidP="00897CB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 i paczki pocztowe dostarczone przez Zamawiającego do Wykonawcy będą doręczone przez Wykonawcę do każdego wskazanego adresu </w:t>
      </w:r>
      <w:r w:rsidRPr="00897CB6">
        <w:rPr>
          <w:rFonts w:asciiTheme="minorHAnsi" w:hAnsiTheme="minorHAnsi" w:cstheme="minorHAnsi"/>
          <w:sz w:val="24"/>
          <w:szCs w:val="24"/>
        </w:rPr>
        <w:br/>
        <w:t>w Polsce oraz zagranicą, zgodnie z przepisami pocztowymi wymienionymi w pkt 3.</w:t>
      </w:r>
    </w:p>
    <w:p w14:paraId="2AD54795" w14:textId="77777777" w:rsidR="00897CB6" w:rsidRPr="00897CB6" w:rsidRDefault="00897CB6" w:rsidP="00897CB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6FBC1490" w14:textId="3E9274F6" w:rsidR="00E77BE3" w:rsidRPr="00897CB6" w:rsidRDefault="00E77BE3" w:rsidP="00897CB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Zamawiający zobowiązuje się do przygotowania przesyłek pocztowych listowych </w:t>
      </w:r>
      <w:r w:rsidRPr="00897CB6">
        <w:rPr>
          <w:rFonts w:asciiTheme="minorHAnsi" w:hAnsiTheme="minorHAnsi" w:cstheme="minorHAnsi"/>
          <w:sz w:val="24"/>
          <w:szCs w:val="24"/>
        </w:rPr>
        <w:br/>
        <w:t>i paczek pocztowych do nadania w następujący sposób:</w:t>
      </w:r>
    </w:p>
    <w:p w14:paraId="5263D899" w14:textId="77777777" w:rsidR="00B87B22" w:rsidRPr="00897CB6" w:rsidRDefault="00B87B22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D6DD957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przesyłki pocztowe listowe rejestrowane – wpisane będą do wykazu książki nadawczej – korespondencja rejestrowana w systemie elektronicznym obsługi korespondencyjnej, która będzie stanowić wydruk z systemu elektronicznego obsługi korespondencyjnej Zamawiającego – Załącznik nr 1. Zamawiający nie dopuszcza zmiany wzoru Załącznika nr 1, ponieważ stanowi to druk z systemu elektronicznego do obsługi korespondencyjnej, którego technicznie nie ma możliwości zmiany,</w:t>
      </w:r>
    </w:p>
    <w:p w14:paraId="1A37B05B" w14:textId="1029681D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paczki pocztowe rejestrowane – wpisane będą do wykazu książki nadawczej – korespondencja rejestrowana w systemie elektronicznym obsługi korespondencyjnej, która będzie stanowić wydruk z systemu elektronicznego obsługi korespondencyjnej Zamawiającego – Załącznik nr </w:t>
      </w:r>
      <w:r w:rsidR="3D36F701" w:rsidRPr="00897CB6">
        <w:rPr>
          <w:rFonts w:asciiTheme="minorHAnsi" w:hAnsiTheme="minorHAnsi" w:cstheme="minorHAnsi"/>
          <w:sz w:val="24"/>
          <w:szCs w:val="24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. Zamawiający nie dopuszcza zmiany wzoru Załącznika nr </w:t>
      </w:r>
      <w:r w:rsidR="3C745C00" w:rsidRPr="00897CB6">
        <w:rPr>
          <w:rFonts w:asciiTheme="minorHAnsi" w:hAnsiTheme="minorHAnsi" w:cstheme="minorHAnsi"/>
          <w:sz w:val="24"/>
          <w:szCs w:val="24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>, ponieważ stanowi to druk z systemu elektronicznego do obsługi korespondencyjnej, którego technicznie nie ma możliwości zmiany,</w:t>
      </w:r>
    </w:p>
    <w:p w14:paraId="65754D0D" w14:textId="13802E6F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listowe zwykłe nierejestrowane – wpisane będą do wykazu przesyłek zwykłych która będzie stanowić wykaz listów zwykłych – wykaz odrębny – korespondencja rejestrowana w systemie elektronicznym obsługi korespondencyjnej Zamawiającego – Załącznik nr </w:t>
      </w:r>
      <w:r w:rsidR="0096635E" w:rsidRPr="00897CB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. Zamawiający dopuszcza możliwość zmiany wzoru Załącznika nr </w:t>
      </w:r>
      <w:r w:rsidR="0096635E" w:rsidRPr="00897CB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6019DC30" w14:textId="34CA546E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przesyłki pocztowe listowe i paczki pocztowe rejestrowane – przygotowane poza systemem obsługi korespondencyjnej Zamawiającego wpisane będą do wykazu książki nadawczej – korespondencja rejestrowana poza systemem elektronicznym obsługi korespondencyjnej – Załącznik nr </w:t>
      </w:r>
      <w:r w:rsidR="00602C4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 xml:space="preserve">. Zamawiający dopuszcza możliwość zmiany wzoru Załącznika nr </w:t>
      </w:r>
      <w:r w:rsidR="00602C4F">
        <w:rPr>
          <w:rFonts w:asciiTheme="minorHAnsi" w:hAnsiTheme="minorHAnsi" w:cstheme="minorHAnsi"/>
          <w:sz w:val="24"/>
          <w:szCs w:val="24"/>
          <w:lang w:val="pl-PL"/>
        </w:rPr>
        <w:t>1</w:t>
      </w:r>
      <w:r w:rsidRPr="00897CB6">
        <w:rPr>
          <w:rFonts w:asciiTheme="minorHAnsi" w:hAnsiTheme="minorHAnsi" w:cstheme="minorHAnsi"/>
          <w:sz w:val="24"/>
          <w:szCs w:val="24"/>
        </w:rPr>
        <w:t>,</w:t>
      </w:r>
    </w:p>
    <w:p w14:paraId="5B210FED" w14:textId="1F8BD7AF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lastRenderedPageBreak/>
        <w:t xml:space="preserve">przesyłki pocztowe listowe, rejestrowane, o których mowa w pkt 9 i 10 – wpisane będą do wykazu książki nadawczej – korespondencja rejestrowana w systemie elektronicznym obsługi korespondencyjnej, którą będzie stanowić wydruk </w:t>
      </w:r>
      <w:r w:rsidRPr="00897CB6">
        <w:rPr>
          <w:rFonts w:asciiTheme="minorHAnsi" w:hAnsiTheme="minorHAnsi" w:cstheme="minorHAnsi"/>
          <w:sz w:val="24"/>
          <w:szCs w:val="24"/>
        </w:rPr>
        <w:br/>
        <w:t>z systemu elektronicznego obsługi korespondencyjnej Zamawiającego – Załącznik nr 1.  Zamawiający nie dopuszcza zmiany wzoru Załącznika nr 1 ponieważ stanowi to druk z systemu elektronicznego do obsługi korespondencyjnej, którego technicznie nie ma możliwości zmiany,</w:t>
      </w:r>
    </w:p>
    <w:p w14:paraId="1E6CE5EB" w14:textId="140D32F0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wykazy, o których mowa w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 xml:space="preserve"> pkt 1</w:t>
      </w:r>
      <w:r w:rsidR="00C36819">
        <w:rPr>
          <w:rFonts w:asciiTheme="minorHAnsi" w:hAnsiTheme="minorHAnsi" w:cstheme="minorHAnsi"/>
          <w:sz w:val="24"/>
          <w:szCs w:val="24"/>
          <w:lang w:val="pl-PL"/>
        </w:rPr>
        <w:t xml:space="preserve">7 </w:t>
      </w:r>
      <w:r w:rsidRPr="00897CB6">
        <w:rPr>
          <w:rFonts w:asciiTheme="minorHAnsi" w:hAnsiTheme="minorHAnsi" w:cstheme="minorHAnsi"/>
          <w:sz w:val="24"/>
          <w:szCs w:val="24"/>
        </w:rPr>
        <w:t xml:space="preserve">lit.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a-</w:t>
      </w:r>
      <w:r w:rsidR="00067CCE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897CB6">
        <w:rPr>
          <w:rFonts w:asciiTheme="minorHAnsi" w:hAnsiTheme="minorHAnsi" w:cstheme="minorHAnsi"/>
          <w:sz w:val="24"/>
          <w:szCs w:val="24"/>
        </w:rPr>
        <w:t>, sporządzane będą w dwóch egzemplarzach po jednym dla Wykonawcy i Zamawiającego,</w:t>
      </w:r>
    </w:p>
    <w:p w14:paraId="52BD34A6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umieszcza w sposób trwały i czytelny informacje jednoznacznie identyfikujące adresata i nadawcę, jednocześnie określając rodzaj przesyłki pocztowej listowej i paczki pocztowej (zwykła, polecona, będąca najszybszej kategorii oraz o dodatkowej usłudze „potwierdzenie odbioru” na stronie adresowej przesyłki,</w:t>
      </w:r>
    </w:p>
    <w:p w14:paraId="3F999AB3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 przypadku paczek pocztowych i przesyłek pocztowych listowych rejestrowanych z dodatkową usługą: „potwierdzenia odbioru”, Zamawiający dokona uzupełnienia danych na druku „potwierdzenia odbioru”,</w:t>
      </w:r>
    </w:p>
    <w:p w14:paraId="02D08911" w14:textId="359F1198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 przypadku przesyłek pocztowych listowych, rejestrowanych, o których mowa </w:t>
      </w:r>
      <w:r w:rsidRPr="00897CB6">
        <w:rPr>
          <w:rFonts w:asciiTheme="minorHAnsi" w:hAnsiTheme="minorHAnsi" w:cstheme="minorHAnsi"/>
          <w:sz w:val="24"/>
          <w:szCs w:val="24"/>
        </w:rPr>
        <w:br/>
        <w:t xml:space="preserve">w lit. </w:t>
      </w:r>
      <w:r w:rsidR="00556094" w:rsidRPr="00897CB6">
        <w:rPr>
          <w:rFonts w:asciiTheme="minorHAnsi" w:hAnsiTheme="minorHAnsi" w:cstheme="minorHAnsi"/>
          <w:sz w:val="24"/>
          <w:szCs w:val="24"/>
          <w:lang w:val="pl-PL"/>
        </w:rPr>
        <w:t>e</w:t>
      </w:r>
      <w:r w:rsidRPr="00897CB6">
        <w:rPr>
          <w:rFonts w:asciiTheme="minorHAnsi" w:hAnsiTheme="minorHAnsi" w:cstheme="minorHAnsi"/>
          <w:sz w:val="24"/>
          <w:szCs w:val="24"/>
        </w:rPr>
        <w:t>, Zamawiający dokona uzupełnienia danych na druku „potwierdzenia odbioru”,</w:t>
      </w:r>
    </w:p>
    <w:p w14:paraId="152701F5" w14:textId="77777777" w:rsidR="00E77BE3" w:rsidRPr="00897CB6" w:rsidRDefault="00E77BE3" w:rsidP="00897CB6">
      <w:pPr>
        <w:pStyle w:val="Akapitzlist"/>
        <w:numPr>
          <w:ilvl w:val="0"/>
          <w:numId w:val="9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dopuszcza użycia oznaczeń Wykonawcy dotyczących rodzaju przesyłki pocztowej listowej i paczki pocztowej (zwykła, polecona, będąca najszybszej kategorii oraz dodatkowej usłudze „potwierdzenie odbioru”.</w:t>
      </w:r>
    </w:p>
    <w:p w14:paraId="1482D100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98B1EE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Opakowanie i oznakowanie przesyłek pocztowych listowych i paczek pocztowych:</w:t>
      </w:r>
    </w:p>
    <w:p w14:paraId="71EEFBDB" w14:textId="77777777" w:rsidR="00E77BE3" w:rsidRPr="00897CB6" w:rsidRDefault="00E77BE3" w:rsidP="00897CB6">
      <w:pPr>
        <w:pStyle w:val="Akapitzlist"/>
        <w:spacing w:line="276" w:lineRule="auto"/>
        <w:ind w:left="709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będzie odpowiedzialny za przygotowanie przesyłek pocztowych listowych i paczek pocztowych w stanie umożliwiającym Wykonawcy doręczenie bez ubytku i uszkodzenia do miejsca zgodnie z adresem przeznaczenia.</w:t>
      </w:r>
    </w:p>
    <w:p w14:paraId="7840FF42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08D8D2C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Wykonawca będzie dostarczał do siedziby Zamawiającego pokwitowane przez adresata potwierdzenie odbioru przesyłki pocztowej listowej lub paczki pocztowej.</w:t>
      </w:r>
    </w:p>
    <w:p w14:paraId="016DB71E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9169D30" w14:textId="35AAB16E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W przypadku nieobecności adresata, przedstawiciel Wykonawcy pozostawia zawiadomienie o próbie doręczenia przesyłki pocztowej listowej lub paczki pocztowej (awizo) ze wskazaniem, gdzie i kiedy adresat może odebrać przesyłkę. Po upływie terminu odbioru ww. przesyłka niezwłocznie zwracana jest Zamawiającemu wraz </w:t>
      </w:r>
      <w:r w:rsidR="00B87B22" w:rsidRPr="00897CB6">
        <w:rPr>
          <w:rFonts w:asciiTheme="minorHAnsi" w:hAnsiTheme="minorHAnsi" w:cstheme="minorHAnsi"/>
          <w:sz w:val="24"/>
          <w:szCs w:val="24"/>
        </w:rPr>
        <w:br/>
      </w:r>
      <w:r w:rsidRPr="00897CB6">
        <w:rPr>
          <w:rFonts w:asciiTheme="minorHAnsi" w:hAnsiTheme="minorHAnsi" w:cstheme="minorHAnsi"/>
          <w:sz w:val="24"/>
          <w:szCs w:val="24"/>
        </w:rPr>
        <w:t>z podaniem przyczyny nieodebrania przez adresata.</w:t>
      </w:r>
    </w:p>
    <w:p w14:paraId="2399297C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D94054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lastRenderedPageBreak/>
        <w:t xml:space="preserve">Wykonawca zobowiązany będzie doręczyć paczki pocztowe oraz przesyłki pocztowe listowe przyjęte do przemieszczenia i doręczenia rejestrowane i nierejestrowane </w:t>
      </w:r>
      <w:r w:rsidRPr="00897CB6">
        <w:rPr>
          <w:rFonts w:asciiTheme="minorHAnsi" w:hAnsiTheme="minorHAnsi" w:cstheme="minorHAnsi"/>
          <w:sz w:val="24"/>
          <w:szCs w:val="24"/>
        </w:rPr>
        <w:br/>
        <w:t>w jak najkrótszym czasie.</w:t>
      </w:r>
    </w:p>
    <w:p w14:paraId="3A85BEE4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7F90BA4" w14:textId="77777777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Zamawiający będzie wysyłać korespondencję tylko i wyłącznie we własnym imieniu.</w:t>
      </w:r>
    </w:p>
    <w:p w14:paraId="6840721C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 każdej sytuacji Zamawiający będący nadawcą musi figurować jako nadawca przesyłki.</w:t>
      </w:r>
    </w:p>
    <w:p w14:paraId="0B668CB8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8311B93" w14:textId="2F26D55C" w:rsidR="00E77BE3" w:rsidRPr="00897CB6" w:rsidRDefault="00E77BE3" w:rsidP="00897CB6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897CB6">
        <w:rPr>
          <w:rFonts w:asciiTheme="minorHAnsi" w:hAnsiTheme="minorHAnsi" w:cstheme="minorHAnsi"/>
          <w:sz w:val="24"/>
          <w:szCs w:val="24"/>
        </w:rPr>
        <w:t>Własne znaki Wykonawcy służące do potwierdzania opłat dotyczących usługi pocztowej umożliwiającej identyfikacji umowy na podstawie której świadczone są usługi pocztowe, Wykonawca dostarczy Zamawiającemu w dniu podpisania umowy. Zamawiający zobowiązuje się do ich umieszczania na opakowaniu przesyłki pocztowej oraz na wykazach przesyłek, o których mowa w pkt 1</w:t>
      </w:r>
      <w:r w:rsidR="00C36819">
        <w:rPr>
          <w:rFonts w:asciiTheme="minorHAnsi" w:hAnsiTheme="minorHAnsi" w:cstheme="minorHAnsi"/>
          <w:sz w:val="24"/>
          <w:szCs w:val="24"/>
        </w:rPr>
        <w:t>7</w:t>
      </w:r>
    </w:p>
    <w:p w14:paraId="0EFBC11B" w14:textId="77777777" w:rsidR="00E77BE3" w:rsidRPr="00897CB6" w:rsidRDefault="00E77BE3" w:rsidP="00897CB6">
      <w:pPr>
        <w:pStyle w:val="Akapitzlis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AB4C4F5" w14:textId="17919890" w:rsidR="00E77BE3" w:rsidRPr="00302E87" w:rsidRDefault="00302E87" w:rsidP="001064BA">
      <w:pPr>
        <w:pStyle w:val="Akapitzlist"/>
        <w:numPr>
          <w:ilvl w:val="0"/>
          <w:numId w:val="2"/>
        </w:numPr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bookmarkStart w:id="1" w:name="_Hlk126847465"/>
      <w:r w:rsidRPr="001E1010">
        <w:rPr>
          <w:rFonts w:cstheme="minorHAnsi"/>
          <w:sz w:val="24"/>
          <w:szCs w:val="24"/>
        </w:rPr>
        <w:t>Reklamacje z tytułu niewykonania lub nienależytego wykonania usługi Zamawiający może zgłosić Wykonawcy po upływie 14 dni od dostarczenia przez Wykonawcę paczki pocztowej i przesyłki pocztowej listowej rejestrowanej, nie później jednak niż w ciągu 12 miesięcy od dnia jej dostarczenia przez Wykonawcę. Termin rozpatrzenia reklamacji na przesyłkę w obrocie krajowym nie może przekroczyć 30 dni, a termin rozpatrzenia reklamacji na przesyłki zagraniczne nie może przekroczyć 3 miesięcy, od dnia otrzymania reklamacji</w:t>
      </w:r>
      <w:bookmarkEnd w:id="1"/>
      <w:r w:rsidRPr="001E1010">
        <w:rPr>
          <w:rFonts w:cstheme="minorHAnsi"/>
          <w:sz w:val="24"/>
          <w:szCs w:val="24"/>
        </w:rPr>
        <w:t>”.</w:t>
      </w:r>
    </w:p>
    <w:p w14:paraId="5F3309FC" w14:textId="77777777" w:rsidR="00B82EE3" w:rsidRPr="00B82EE3" w:rsidRDefault="00E77BE3" w:rsidP="00B82EE3">
      <w:pPr>
        <w:pStyle w:val="Akapitzlist"/>
        <w:numPr>
          <w:ilvl w:val="0"/>
          <w:numId w:val="2"/>
        </w:numPr>
        <w:spacing w:after="160"/>
        <w:rPr>
          <w:rFonts w:asciiTheme="minorHAnsi" w:hAnsiTheme="minorHAnsi" w:cstheme="minorHAnsi"/>
          <w:sz w:val="24"/>
          <w:szCs w:val="24"/>
          <w:lang w:val="pl-PL"/>
        </w:rPr>
      </w:pPr>
      <w:r w:rsidRPr="00897CB6">
        <w:rPr>
          <w:rFonts w:asciiTheme="minorHAnsi" w:hAnsiTheme="minorHAnsi" w:cstheme="minorHAnsi"/>
          <w:sz w:val="24"/>
          <w:szCs w:val="24"/>
        </w:rPr>
        <w:t xml:space="preserve">Zamawiający zastrzega sobie prawo do nadania w sporadycznych sytuacjach przesyłek  pocztowych, których ceny nie zostały zawarte w formularzu ofertowym pod warunkiem nie przekroczenia wartości umowy. W tym celu wykonawca dołączy do oferty aktualny cennik świadczonych usług pocztowych. Cena za nadanie ww. powyższych przesyłek zostanie ustalona w oparciu o cennik wykonawcy dołączony do oferty. </w:t>
      </w:r>
    </w:p>
    <w:p w14:paraId="218A1F97" w14:textId="06623D5B" w:rsidR="00DA55C9" w:rsidRPr="001E3553" w:rsidRDefault="00B82EE3" w:rsidP="00B82EE3">
      <w:pPr>
        <w:pStyle w:val="Akapitzlist"/>
        <w:spacing w:after="160"/>
        <w:rPr>
          <w:rFonts w:asciiTheme="minorHAnsi" w:hAnsiTheme="minorHAnsi" w:cstheme="minorHAnsi"/>
          <w:sz w:val="24"/>
          <w:szCs w:val="24"/>
          <w:lang w:val="pl-PL"/>
        </w:rPr>
      </w:pPr>
      <w:r w:rsidRPr="001E3553">
        <w:rPr>
          <w:rFonts w:asciiTheme="minorHAnsi" w:hAnsiTheme="minorHAnsi" w:cstheme="minorHAnsi"/>
          <w:sz w:val="24"/>
          <w:szCs w:val="24"/>
        </w:rPr>
        <w:t xml:space="preserve">Wykonawca w Formularzy ofertowym </w:t>
      </w:r>
      <w:r w:rsidRPr="001E3553">
        <w:rPr>
          <w:rFonts w:asciiTheme="minorHAnsi" w:hAnsiTheme="minorHAnsi" w:cstheme="minorHAnsi"/>
          <w:sz w:val="24"/>
          <w:szCs w:val="24"/>
          <w:lang w:val="pl-PL"/>
        </w:rPr>
        <w:t xml:space="preserve">wskaże adres strony internowanej na której znajduje się aktualny cennik usług. </w:t>
      </w:r>
    </w:p>
    <w:p w14:paraId="4AEAB8F9" w14:textId="77777777" w:rsidR="00DA55C9" w:rsidRPr="00897CB6" w:rsidRDefault="00DA55C9" w:rsidP="00897CB6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DC573DA" w14:textId="6BD7269E" w:rsidR="00DA55C9" w:rsidRPr="00602C4F" w:rsidRDefault="00DA55C9" w:rsidP="00897CB6">
      <w:pPr>
        <w:pStyle w:val="Akapitzlist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602C4F">
        <w:rPr>
          <w:rFonts w:asciiTheme="minorHAnsi" w:hAnsiTheme="minorHAnsi" w:cstheme="minorHAnsi"/>
          <w:sz w:val="24"/>
          <w:szCs w:val="24"/>
        </w:rPr>
        <w:t>Załączniki:</w:t>
      </w:r>
    </w:p>
    <w:p w14:paraId="1D99E146" w14:textId="15F4A12D" w:rsidR="00DA55C9" w:rsidRPr="00602C4F" w:rsidRDefault="00DA55C9" w:rsidP="00897CB6">
      <w:pPr>
        <w:pStyle w:val="Akapitzlist"/>
        <w:spacing w:after="160" w:line="259" w:lineRule="auto"/>
        <w:rPr>
          <w:rFonts w:asciiTheme="minorHAnsi" w:hAnsiTheme="minorHAnsi" w:cstheme="minorHAnsi"/>
          <w:sz w:val="24"/>
          <w:szCs w:val="24"/>
          <w:lang w:val="pl-PL"/>
        </w:rPr>
      </w:pPr>
      <w:r w:rsidRPr="00602C4F">
        <w:rPr>
          <w:rFonts w:asciiTheme="minorHAnsi" w:hAnsiTheme="minorHAnsi" w:cstheme="minorHAnsi"/>
          <w:sz w:val="24"/>
          <w:szCs w:val="24"/>
        </w:rPr>
        <w:t xml:space="preserve">Załącznik nr 1 - </w:t>
      </w:r>
      <w:r w:rsidR="00D04F6F" w:rsidRPr="00602C4F">
        <w:rPr>
          <w:rFonts w:asciiTheme="minorHAnsi" w:hAnsiTheme="minorHAnsi" w:cstheme="minorHAnsi"/>
          <w:sz w:val="24"/>
          <w:szCs w:val="24"/>
        </w:rPr>
        <w:t>wykaz książki nadawczej</w:t>
      </w:r>
      <w:r w:rsidR="00D04F6F" w:rsidRPr="00602C4F">
        <w:rPr>
          <w:rFonts w:asciiTheme="minorHAnsi" w:hAnsiTheme="minorHAnsi" w:cstheme="minorHAnsi"/>
          <w:sz w:val="24"/>
          <w:szCs w:val="24"/>
          <w:lang w:val="pl-PL"/>
        </w:rPr>
        <w:t xml:space="preserve"> - </w:t>
      </w:r>
      <w:r w:rsidR="00D04F6F" w:rsidRPr="00602C4F">
        <w:rPr>
          <w:rFonts w:asciiTheme="minorHAnsi" w:hAnsiTheme="minorHAnsi" w:cstheme="minorHAnsi"/>
          <w:sz w:val="24"/>
          <w:szCs w:val="24"/>
        </w:rPr>
        <w:t>korespondencja rejestrowana w systemie elektronicznym obsługi korespondencyjnej</w:t>
      </w:r>
      <w:r w:rsidR="00D04F6F" w:rsidRPr="00602C4F">
        <w:rPr>
          <w:rFonts w:asciiTheme="minorHAnsi" w:hAnsiTheme="minorHAnsi" w:cstheme="minorHAnsi"/>
          <w:sz w:val="24"/>
          <w:szCs w:val="24"/>
          <w:lang w:val="pl-PL"/>
        </w:rPr>
        <w:t>;</w:t>
      </w:r>
    </w:p>
    <w:p w14:paraId="5ACDBC70" w14:textId="77777777" w:rsidR="00351592" w:rsidRPr="00897CB6" w:rsidRDefault="00351592" w:rsidP="00897CB6">
      <w:pPr>
        <w:spacing w:after="0"/>
        <w:ind w:left="7080" w:hanging="357"/>
        <w:rPr>
          <w:rFonts w:asciiTheme="minorHAnsi" w:hAnsiTheme="minorHAnsi" w:cstheme="minorHAnsi"/>
          <w:noProof/>
          <w:sz w:val="24"/>
          <w:szCs w:val="24"/>
        </w:rPr>
      </w:pPr>
      <w:bookmarkStart w:id="2" w:name="_Toc518374690"/>
      <w:bookmarkStart w:id="3" w:name="_Toc338146997"/>
      <w:bookmarkStart w:id="4" w:name="_Toc338148920"/>
      <w:bookmarkStart w:id="5" w:name="_Toc338149530"/>
      <w:bookmarkStart w:id="6" w:name="_Toc338150260"/>
      <w:bookmarkStart w:id="7" w:name="_Toc338150315"/>
      <w:bookmarkStart w:id="8" w:name="_Toc338150812"/>
      <w:bookmarkStart w:id="9" w:name="_Toc338150912"/>
      <w:bookmarkStart w:id="10" w:name="_Toc338156143"/>
      <w:bookmarkStart w:id="11" w:name="_Toc338164426"/>
      <w:bookmarkStart w:id="12" w:name="_Toc338156145"/>
      <w:bookmarkStart w:id="13" w:name="_Toc338164428"/>
      <w:bookmarkStart w:id="14" w:name="_Toc338156147"/>
      <w:bookmarkStart w:id="15" w:name="_Toc338164430"/>
      <w:bookmarkStart w:id="16" w:name="_Toc338156149"/>
      <w:bookmarkStart w:id="17" w:name="_Toc338164432"/>
      <w:bookmarkStart w:id="18" w:name="_Toc338156150"/>
      <w:bookmarkStart w:id="19" w:name="_Toc338164433"/>
      <w:bookmarkStart w:id="20" w:name="_Toc366694174"/>
      <w:bookmarkStart w:id="21" w:name="_Toc366697539"/>
      <w:bookmarkStart w:id="22" w:name="_Toc366694175"/>
      <w:bookmarkStart w:id="23" w:name="_Toc366697540"/>
      <w:bookmarkStart w:id="24" w:name="_Toc366694176"/>
      <w:bookmarkStart w:id="25" w:name="_Toc366697541"/>
      <w:bookmarkStart w:id="26" w:name="_Toc366694177"/>
      <w:bookmarkStart w:id="27" w:name="_Toc366697542"/>
      <w:bookmarkStart w:id="28" w:name="_Toc366694178"/>
      <w:bookmarkStart w:id="29" w:name="_Toc366697543"/>
      <w:bookmarkStart w:id="30" w:name="_Toc366694179"/>
      <w:bookmarkStart w:id="31" w:name="_Toc366697544"/>
      <w:bookmarkStart w:id="32" w:name="_Toc366694182"/>
      <w:bookmarkStart w:id="33" w:name="_Toc366697547"/>
      <w:bookmarkStart w:id="34" w:name="_Toc366697552"/>
      <w:bookmarkStart w:id="35" w:name="_Toc366697553"/>
      <w:bookmarkStart w:id="36" w:name="_Toc366697554"/>
      <w:bookmarkStart w:id="37" w:name="_Toc366697555"/>
      <w:bookmarkStart w:id="38" w:name="_Toc363292714"/>
      <w:bookmarkStart w:id="39" w:name="_Toc363292738"/>
      <w:bookmarkStart w:id="40" w:name="_Toc363292739"/>
      <w:bookmarkStart w:id="41" w:name="_Toc366697571"/>
      <w:bookmarkStart w:id="42" w:name="_Toc366697572"/>
      <w:bookmarkStart w:id="43" w:name="_Toc366697573"/>
      <w:bookmarkStart w:id="44" w:name="_Toc366697574"/>
      <w:bookmarkStart w:id="45" w:name="_Toc366697575"/>
      <w:bookmarkStart w:id="46" w:name="_Toc366697576"/>
      <w:bookmarkStart w:id="47" w:name="_Toc366697577"/>
      <w:bookmarkStart w:id="48" w:name="_Toc366697578"/>
      <w:bookmarkStart w:id="49" w:name="_Toc366697579"/>
      <w:bookmarkStart w:id="50" w:name="_Toc366697580"/>
      <w:bookmarkStart w:id="51" w:name="_Toc366697581"/>
      <w:bookmarkStart w:id="52" w:name="_Toc366697582"/>
      <w:bookmarkStart w:id="53" w:name="_Toc366697583"/>
      <w:bookmarkStart w:id="54" w:name="_Toc366697674"/>
      <w:bookmarkStart w:id="55" w:name="_Toc366697675"/>
      <w:bookmarkStart w:id="56" w:name="_Toc366697676"/>
      <w:bookmarkStart w:id="57" w:name="_Toc366697677"/>
      <w:bookmarkStart w:id="58" w:name="_Toc366697678"/>
      <w:bookmarkStart w:id="59" w:name="_Toc366697679"/>
      <w:bookmarkStart w:id="60" w:name="_Toc366697680"/>
      <w:bookmarkStart w:id="61" w:name="_Toc366697734"/>
      <w:bookmarkStart w:id="62" w:name="_Toc363292742"/>
      <w:bookmarkStart w:id="63" w:name="_Toc363292743"/>
      <w:bookmarkStart w:id="64" w:name="_Toc363292765"/>
      <w:bookmarkStart w:id="65" w:name="_Toc366844935"/>
      <w:bookmarkStart w:id="66" w:name="_Toc366694191"/>
      <w:bookmarkStart w:id="67" w:name="_Toc366697739"/>
      <w:bookmarkStart w:id="68" w:name="_Toc366694192"/>
      <w:bookmarkStart w:id="69" w:name="_Toc366697740"/>
      <w:bookmarkStart w:id="70" w:name="_Toc366694193"/>
      <w:bookmarkStart w:id="71" w:name="_Toc366697741"/>
      <w:bookmarkStart w:id="72" w:name="_Toc366694194"/>
      <w:bookmarkStart w:id="73" w:name="_Toc366697742"/>
      <w:bookmarkStart w:id="74" w:name="_Toc366694195"/>
      <w:bookmarkStart w:id="75" w:name="_Toc366697743"/>
      <w:bookmarkStart w:id="76" w:name="_Toc366694196"/>
      <w:bookmarkStart w:id="77" w:name="_Toc366697744"/>
      <w:bookmarkStart w:id="78" w:name="_Toc366694197"/>
      <w:bookmarkStart w:id="79" w:name="_Toc366697745"/>
      <w:bookmarkStart w:id="80" w:name="_Toc366694198"/>
      <w:bookmarkStart w:id="81" w:name="_Toc366697746"/>
      <w:bookmarkStart w:id="82" w:name="_Toc366694251"/>
      <w:bookmarkStart w:id="83" w:name="_Toc366697799"/>
      <w:bookmarkStart w:id="84" w:name="_Toc366694252"/>
      <w:bookmarkStart w:id="85" w:name="_Toc366697800"/>
      <w:bookmarkStart w:id="86" w:name="_Toc366694253"/>
      <w:bookmarkStart w:id="87" w:name="_Toc366697801"/>
      <w:bookmarkStart w:id="88" w:name="_Toc366694278"/>
      <w:bookmarkStart w:id="89" w:name="_Toc366697826"/>
      <w:bookmarkStart w:id="90" w:name="_Toc366694279"/>
      <w:bookmarkStart w:id="91" w:name="_Toc366697827"/>
      <w:bookmarkStart w:id="92" w:name="_Toc366694280"/>
      <w:bookmarkStart w:id="93" w:name="_Toc366697828"/>
      <w:bookmarkStart w:id="94" w:name="_Toc366694384"/>
      <w:bookmarkStart w:id="95" w:name="_Toc366697932"/>
      <w:bookmarkStart w:id="96" w:name="_Toc366694385"/>
      <w:bookmarkStart w:id="97" w:name="_Toc366697933"/>
      <w:bookmarkStart w:id="98" w:name="_Toc366694386"/>
      <w:bookmarkStart w:id="99" w:name="_Toc366697934"/>
      <w:bookmarkStart w:id="100" w:name="_Toc366694408"/>
      <w:bookmarkStart w:id="101" w:name="_Toc366697956"/>
      <w:bookmarkStart w:id="102" w:name="_Toc366694409"/>
      <w:bookmarkStart w:id="103" w:name="_Toc366697957"/>
      <w:bookmarkStart w:id="104" w:name="_Toc366694410"/>
      <w:bookmarkStart w:id="105" w:name="_Toc366697958"/>
      <w:bookmarkStart w:id="106" w:name="_Toc366694573"/>
      <w:bookmarkStart w:id="107" w:name="_Toc366698121"/>
      <w:bookmarkStart w:id="108" w:name="_Toc366694574"/>
      <w:bookmarkStart w:id="109" w:name="_Toc366698122"/>
      <w:bookmarkStart w:id="110" w:name="_Toc366694629"/>
      <w:bookmarkStart w:id="111" w:name="_Toc366698177"/>
      <w:bookmarkStart w:id="112" w:name="_Toc366694630"/>
      <w:bookmarkStart w:id="113" w:name="_Toc366698178"/>
      <w:bookmarkStart w:id="114" w:name="_Toc366694631"/>
      <w:bookmarkStart w:id="115" w:name="_Toc366698179"/>
      <w:bookmarkStart w:id="116" w:name="_Toc366694638"/>
      <w:bookmarkStart w:id="117" w:name="_Toc366698186"/>
      <w:bookmarkStart w:id="118" w:name="_Toc366694641"/>
      <w:bookmarkStart w:id="119" w:name="_Toc366698189"/>
      <w:bookmarkStart w:id="120" w:name="_Toc366694644"/>
      <w:bookmarkStart w:id="121" w:name="_Toc366698192"/>
      <w:bookmarkStart w:id="122" w:name="_Toc366694647"/>
      <w:bookmarkStart w:id="123" w:name="_Toc366698195"/>
      <w:bookmarkStart w:id="124" w:name="_Toc366694650"/>
      <w:bookmarkStart w:id="125" w:name="_Toc366698198"/>
      <w:bookmarkStart w:id="126" w:name="_Toc366694653"/>
      <w:bookmarkStart w:id="127" w:name="_Toc366698201"/>
      <w:bookmarkStart w:id="128" w:name="_Toc366694656"/>
      <w:bookmarkStart w:id="129" w:name="_Toc366698204"/>
      <w:bookmarkStart w:id="130" w:name="_Toc366694659"/>
      <w:bookmarkStart w:id="131" w:name="_Toc366698207"/>
      <w:bookmarkStart w:id="132" w:name="_Toc366694660"/>
      <w:bookmarkStart w:id="133" w:name="_Toc366698208"/>
      <w:bookmarkStart w:id="134" w:name="_Toc366694661"/>
      <w:bookmarkStart w:id="135" w:name="_Toc366698209"/>
      <w:bookmarkStart w:id="136" w:name="_Toc366694668"/>
      <w:bookmarkStart w:id="137" w:name="_Toc366698216"/>
      <w:bookmarkStart w:id="138" w:name="_Toc366694671"/>
      <w:bookmarkStart w:id="139" w:name="_Toc366698219"/>
      <w:bookmarkStart w:id="140" w:name="_Toc366694674"/>
      <w:bookmarkStart w:id="141" w:name="_Toc366698222"/>
      <w:bookmarkStart w:id="142" w:name="_Toc366694677"/>
      <w:bookmarkStart w:id="143" w:name="_Toc366698225"/>
      <w:bookmarkStart w:id="144" w:name="_Toc366694680"/>
      <w:bookmarkStart w:id="145" w:name="_Toc366698228"/>
      <w:bookmarkStart w:id="146" w:name="_Toc366694683"/>
      <w:bookmarkStart w:id="147" w:name="_Toc366698231"/>
      <w:bookmarkStart w:id="148" w:name="_Toc366694686"/>
      <w:bookmarkStart w:id="149" w:name="_Toc366698234"/>
      <w:bookmarkStart w:id="150" w:name="_Toc366694689"/>
      <w:bookmarkStart w:id="151" w:name="_Toc36669823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14:paraId="21C30681" w14:textId="77777777" w:rsidR="00351592" w:rsidRPr="00897CB6" w:rsidRDefault="00351592" w:rsidP="00897CB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51DD5954" w14:textId="77777777" w:rsidR="00351592" w:rsidRPr="00897CB6" w:rsidRDefault="00351592" w:rsidP="00897CB6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6BB19685" w14:textId="77777777" w:rsidR="00351492" w:rsidRPr="00897CB6" w:rsidRDefault="00351492" w:rsidP="00897CB6">
      <w:pPr>
        <w:ind w:left="2127" w:firstLine="709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sectPr w:rsidR="00351492" w:rsidRPr="00897CB6" w:rsidSect="00850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14BA" w14:textId="77777777" w:rsidR="006D61EB" w:rsidRDefault="006D61EB" w:rsidP="00723307">
      <w:pPr>
        <w:spacing w:after="0" w:line="240" w:lineRule="auto"/>
      </w:pPr>
      <w:r>
        <w:separator/>
      </w:r>
    </w:p>
  </w:endnote>
  <w:endnote w:type="continuationSeparator" w:id="0">
    <w:p w14:paraId="45F24F55" w14:textId="77777777" w:rsidR="006D61EB" w:rsidRDefault="006D61EB" w:rsidP="00723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tsaah"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27D8" w14:textId="77777777" w:rsidR="007C2E7D" w:rsidRDefault="007C2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BC3" w14:textId="5C997BB7" w:rsidR="007C2E7D" w:rsidRPr="007C2E7D" w:rsidRDefault="007C2E7D" w:rsidP="007C2E7D">
    <w:pPr>
      <w:pStyle w:val="Stopka"/>
      <w:rPr>
        <w:sz w:val="20"/>
        <w:szCs w:val="20"/>
        <w:lang w:val="x-none"/>
      </w:rPr>
    </w:pPr>
    <w:r w:rsidRPr="007C2E7D">
      <w:rPr>
        <w:noProof/>
        <w:sz w:val="20"/>
        <w:szCs w:val="20"/>
        <w:lang w:val="x-none"/>
      </w:rPr>
      <w:drawing>
        <wp:anchor distT="0" distB="0" distL="114300" distR="114300" simplePos="0" relativeHeight="251659264" behindDoc="1" locked="0" layoutInCell="1" allowOverlap="1" wp14:anchorId="4E09F8A1" wp14:editId="0B1B50D5">
          <wp:simplePos x="0" y="0"/>
          <wp:positionH relativeFrom="margin">
            <wp:posOffset>3204210</wp:posOffset>
          </wp:positionH>
          <wp:positionV relativeFrom="paragraph">
            <wp:posOffset>-53340</wp:posOffset>
          </wp:positionV>
          <wp:extent cx="3361055" cy="364490"/>
          <wp:effectExtent l="0" t="0" r="0" b="0"/>
          <wp:wrapNone/>
          <wp:docPr id="50722260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1055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F058EB" w14:textId="5FFBDEA6" w:rsidR="007C2E7D" w:rsidRPr="007C2E7D" w:rsidRDefault="007C2E7D" w:rsidP="007C2E7D">
    <w:pPr>
      <w:pStyle w:val="Stopka"/>
      <w:rPr>
        <w:sz w:val="20"/>
        <w:szCs w:val="20"/>
        <w:lang w:val="x-none"/>
      </w:rPr>
    </w:pPr>
  </w:p>
  <w:p w14:paraId="426F45B2" w14:textId="763BBC76" w:rsidR="007C2E7D" w:rsidRPr="007C2E7D" w:rsidRDefault="007C2E7D" w:rsidP="007C2E7D">
    <w:pPr>
      <w:pStyle w:val="Stopka"/>
      <w:rPr>
        <w:sz w:val="16"/>
        <w:szCs w:val="16"/>
        <w:lang w:val="x-none"/>
      </w:rPr>
    </w:pPr>
    <w:r w:rsidRPr="007C2E7D">
      <w:rPr>
        <w:noProof/>
        <w:sz w:val="16"/>
        <w:szCs w:val="16"/>
        <w:lang w:val="x-none"/>
      </w:rPr>
      <w:drawing>
        <wp:anchor distT="0" distB="0" distL="114300" distR="114300" simplePos="0" relativeHeight="251660288" behindDoc="1" locked="0" layoutInCell="0" allowOverlap="1" wp14:anchorId="6F940CC8" wp14:editId="595C4230">
          <wp:simplePos x="0" y="0"/>
          <wp:positionH relativeFrom="margin">
            <wp:posOffset>-707390</wp:posOffset>
          </wp:positionH>
          <wp:positionV relativeFrom="margin">
            <wp:posOffset>6078220</wp:posOffset>
          </wp:positionV>
          <wp:extent cx="5941060" cy="2600325"/>
          <wp:effectExtent l="0" t="0" r="2540" b="9525"/>
          <wp:wrapNone/>
          <wp:docPr id="829388337" name="Obraz 4" descr="Obraz zawierający ciemność, czarn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braz zawierający ciemność, czarn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260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2E7D">
      <w:rPr>
        <w:sz w:val="16"/>
        <w:szCs w:val="16"/>
        <w:lang w:val="x-none"/>
      </w:rPr>
      <w:t>CENTRUM PROJEKTÓW POLSKA CYFROWA</w:t>
    </w:r>
    <w:r w:rsidRPr="007C2E7D">
      <w:rPr>
        <w:sz w:val="16"/>
        <w:szCs w:val="16"/>
        <w:lang w:val="x-none"/>
      </w:rPr>
      <w:tab/>
    </w:r>
    <w:r w:rsidRPr="007C2E7D">
      <w:rPr>
        <w:sz w:val="16"/>
        <w:szCs w:val="16"/>
        <w:lang w:val="x-none"/>
      </w:rPr>
      <w:br/>
      <w:t>ul. Spokojna 13A, 01-044 Warszawa |infolinia: +48 223152340 | e-mail: cppc@cppc.gov.pl</w:t>
    </w:r>
  </w:p>
  <w:p w14:paraId="53A94977" w14:textId="77777777" w:rsidR="003A076D" w:rsidRPr="00C86356" w:rsidRDefault="003A076D">
    <w:pPr>
      <w:pStyle w:val="Stopka"/>
      <w:rPr>
        <w:lang w:val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6BA1D" w14:textId="77777777" w:rsidR="007C2E7D" w:rsidRDefault="007C2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F7C61" w14:textId="77777777" w:rsidR="006D61EB" w:rsidRDefault="006D61EB" w:rsidP="00723307">
      <w:pPr>
        <w:spacing w:after="0" w:line="240" w:lineRule="auto"/>
      </w:pPr>
      <w:r>
        <w:separator/>
      </w:r>
    </w:p>
  </w:footnote>
  <w:footnote w:type="continuationSeparator" w:id="0">
    <w:p w14:paraId="68A359CB" w14:textId="77777777" w:rsidR="006D61EB" w:rsidRDefault="006D61EB" w:rsidP="00723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D1A2" w14:textId="77777777" w:rsidR="007C2E7D" w:rsidRDefault="007C2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DF482" w14:textId="0C56188B" w:rsidR="003A076D" w:rsidRDefault="007C2E7D" w:rsidP="00C86356">
    <w:pPr>
      <w:pStyle w:val="Nagwek"/>
      <w:tabs>
        <w:tab w:val="left" w:pos="3828"/>
      </w:tabs>
    </w:pPr>
    <w:r>
      <w:rPr>
        <w:noProof/>
        <w:color w:val="646464"/>
        <w:lang w:eastAsia="pl-PL"/>
      </w:rPr>
      <w:drawing>
        <wp:inline distT="0" distB="0" distL="0" distR="0" wp14:anchorId="5BB0EB7B" wp14:editId="1D2AC1B6">
          <wp:extent cx="1447800" cy="577850"/>
          <wp:effectExtent l="0" t="0" r="0" b="0"/>
          <wp:docPr id="235520305" name="Obraz 1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entrum Projektów Polska Cyfro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2A0222" w14:textId="77777777" w:rsidR="003A076D" w:rsidRDefault="003A07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1688A" w14:textId="77777777" w:rsidR="007C2E7D" w:rsidRDefault="007C2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00000015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Utsaah" w:hAnsi="Utsaa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B4F4699A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EC94739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258C3642"/>
    <w:multiLevelType w:val="hybridMultilevel"/>
    <w:tmpl w:val="E620F3EC"/>
    <w:lvl w:ilvl="0" w:tplc="5E102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BD4969"/>
    <w:multiLevelType w:val="hybridMultilevel"/>
    <w:tmpl w:val="227654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AA695F"/>
    <w:multiLevelType w:val="hybridMultilevel"/>
    <w:tmpl w:val="CD32ACCC"/>
    <w:lvl w:ilvl="0" w:tplc="81DE8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A63CA1"/>
    <w:multiLevelType w:val="hybridMultilevel"/>
    <w:tmpl w:val="AE5A2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318C5"/>
    <w:multiLevelType w:val="hybridMultilevel"/>
    <w:tmpl w:val="32C647AC"/>
    <w:lvl w:ilvl="0" w:tplc="D45EB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96033"/>
    <w:multiLevelType w:val="hybridMultilevel"/>
    <w:tmpl w:val="9E8258E6"/>
    <w:lvl w:ilvl="0" w:tplc="CC94D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1B4730"/>
    <w:multiLevelType w:val="hybridMultilevel"/>
    <w:tmpl w:val="60448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8653CA"/>
    <w:multiLevelType w:val="hybridMultilevel"/>
    <w:tmpl w:val="A18E637C"/>
    <w:lvl w:ilvl="0" w:tplc="6B622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00532F"/>
    <w:multiLevelType w:val="hybridMultilevel"/>
    <w:tmpl w:val="699A9EBC"/>
    <w:lvl w:ilvl="0" w:tplc="1C3A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E73B59"/>
    <w:multiLevelType w:val="hybridMultilevel"/>
    <w:tmpl w:val="ACBE7FE8"/>
    <w:lvl w:ilvl="0" w:tplc="777C7622">
      <w:start w:val="1"/>
      <w:numFmt w:val="decimal"/>
      <w:pStyle w:val="Nagwek1"/>
      <w:lvlText w:val="%1."/>
      <w:lvlJc w:val="left"/>
      <w:pPr>
        <w:ind w:left="360" w:hanging="360"/>
      </w:pPr>
      <w:rPr>
        <w:rFonts w:ascii="Trebuchet MS" w:eastAsiaTheme="minorHAnsi" w:hAnsi="Trebuchet MS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65506C"/>
    <w:multiLevelType w:val="hybridMultilevel"/>
    <w:tmpl w:val="65D64824"/>
    <w:lvl w:ilvl="0" w:tplc="B83A3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8057197">
    <w:abstractNumId w:val="14"/>
  </w:num>
  <w:num w:numId="2" w16cid:durableId="1250383215">
    <w:abstractNumId w:val="8"/>
  </w:num>
  <w:num w:numId="3" w16cid:durableId="1524778680">
    <w:abstractNumId w:val="10"/>
  </w:num>
  <w:num w:numId="4" w16cid:durableId="1428959414">
    <w:abstractNumId w:val="13"/>
  </w:num>
  <w:num w:numId="5" w16cid:durableId="490485353">
    <w:abstractNumId w:val="15"/>
  </w:num>
  <w:num w:numId="6" w16cid:durableId="2013407054">
    <w:abstractNumId w:val="9"/>
  </w:num>
  <w:num w:numId="7" w16cid:durableId="489560986">
    <w:abstractNumId w:val="7"/>
  </w:num>
  <w:num w:numId="8" w16cid:durableId="642006416">
    <w:abstractNumId w:val="12"/>
  </w:num>
  <w:num w:numId="9" w16cid:durableId="743457730">
    <w:abstractNumId w:val="5"/>
  </w:num>
  <w:num w:numId="10" w16cid:durableId="117838165">
    <w:abstractNumId w:val="6"/>
  </w:num>
  <w:num w:numId="11" w16cid:durableId="197532651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7"/>
    <w:rsid w:val="00000348"/>
    <w:rsid w:val="00014333"/>
    <w:rsid w:val="00046B57"/>
    <w:rsid w:val="00067CCE"/>
    <w:rsid w:val="00071BD8"/>
    <w:rsid w:val="0008055B"/>
    <w:rsid w:val="000A1CFE"/>
    <w:rsid w:val="000D251C"/>
    <w:rsid w:val="000D44BD"/>
    <w:rsid w:val="000D6F20"/>
    <w:rsid w:val="000E21A0"/>
    <w:rsid w:val="000E7419"/>
    <w:rsid w:val="0016124B"/>
    <w:rsid w:val="00164952"/>
    <w:rsid w:val="001D5AA8"/>
    <w:rsid w:val="001D7643"/>
    <w:rsid w:val="001E3553"/>
    <w:rsid w:val="001F0778"/>
    <w:rsid w:val="001F2CCD"/>
    <w:rsid w:val="00211484"/>
    <w:rsid w:val="00223402"/>
    <w:rsid w:val="002460AA"/>
    <w:rsid w:val="002675BA"/>
    <w:rsid w:val="002733B4"/>
    <w:rsid w:val="00281033"/>
    <w:rsid w:val="002A1170"/>
    <w:rsid w:val="002B4F6A"/>
    <w:rsid w:val="002E5484"/>
    <w:rsid w:val="00302E87"/>
    <w:rsid w:val="00337C3C"/>
    <w:rsid w:val="00351492"/>
    <w:rsid w:val="00351592"/>
    <w:rsid w:val="00361FE2"/>
    <w:rsid w:val="0036504D"/>
    <w:rsid w:val="003660DE"/>
    <w:rsid w:val="00381531"/>
    <w:rsid w:val="00383AC1"/>
    <w:rsid w:val="00397F45"/>
    <w:rsid w:val="003A076D"/>
    <w:rsid w:val="003D5267"/>
    <w:rsid w:val="004111AC"/>
    <w:rsid w:val="00430088"/>
    <w:rsid w:val="00432B6F"/>
    <w:rsid w:val="00454A85"/>
    <w:rsid w:val="004B2036"/>
    <w:rsid w:val="004F29F3"/>
    <w:rsid w:val="004F4451"/>
    <w:rsid w:val="00542696"/>
    <w:rsid w:val="005531D4"/>
    <w:rsid w:val="00556094"/>
    <w:rsid w:val="00557FAA"/>
    <w:rsid w:val="00561F3C"/>
    <w:rsid w:val="005665C7"/>
    <w:rsid w:val="005777EE"/>
    <w:rsid w:val="00584865"/>
    <w:rsid w:val="005B644E"/>
    <w:rsid w:val="005D0DC7"/>
    <w:rsid w:val="00602C4F"/>
    <w:rsid w:val="00642E04"/>
    <w:rsid w:val="006B0000"/>
    <w:rsid w:val="006C7824"/>
    <w:rsid w:val="006D01EB"/>
    <w:rsid w:val="006D2348"/>
    <w:rsid w:val="006D61EB"/>
    <w:rsid w:val="006E5534"/>
    <w:rsid w:val="006E778E"/>
    <w:rsid w:val="006F618C"/>
    <w:rsid w:val="006F6637"/>
    <w:rsid w:val="007150F7"/>
    <w:rsid w:val="0072250A"/>
    <w:rsid w:val="00723307"/>
    <w:rsid w:val="007273D4"/>
    <w:rsid w:val="007445D1"/>
    <w:rsid w:val="007466D2"/>
    <w:rsid w:val="00752E24"/>
    <w:rsid w:val="007566D2"/>
    <w:rsid w:val="00780519"/>
    <w:rsid w:val="007C2E7D"/>
    <w:rsid w:val="007D0AFA"/>
    <w:rsid w:val="007D2E09"/>
    <w:rsid w:val="007F26CC"/>
    <w:rsid w:val="00812D29"/>
    <w:rsid w:val="0085049F"/>
    <w:rsid w:val="00871079"/>
    <w:rsid w:val="0087161B"/>
    <w:rsid w:val="00881E10"/>
    <w:rsid w:val="00897CB6"/>
    <w:rsid w:val="008C7907"/>
    <w:rsid w:val="008D6949"/>
    <w:rsid w:val="008E1A88"/>
    <w:rsid w:val="008F04FB"/>
    <w:rsid w:val="008F33A2"/>
    <w:rsid w:val="009062D9"/>
    <w:rsid w:val="0091685C"/>
    <w:rsid w:val="0093734A"/>
    <w:rsid w:val="00952100"/>
    <w:rsid w:val="0096635E"/>
    <w:rsid w:val="00986C73"/>
    <w:rsid w:val="00996994"/>
    <w:rsid w:val="009A7292"/>
    <w:rsid w:val="009B12D9"/>
    <w:rsid w:val="009C15AD"/>
    <w:rsid w:val="009F0181"/>
    <w:rsid w:val="009F50DD"/>
    <w:rsid w:val="00A13D88"/>
    <w:rsid w:val="00A26274"/>
    <w:rsid w:val="00A81923"/>
    <w:rsid w:val="00AA0605"/>
    <w:rsid w:val="00AA1606"/>
    <w:rsid w:val="00AD6F69"/>
    <w:rsid w:val="00AF15DA"/>
    <w:rsid w:val="00AF4236"/>
    <w:rsid w:val="00B259CE"/>
    <w:rsid w:val="00B2696A"/>
    <w:rsid w:val="00B50770"/>
    <w:rsid w:val="00B748C5"/>
    <w:rsid w:val="00B82EE3"/>
    <w:rsid w:val="00B87B22"/>
    <w:rsid w:val="00BB38BE"/>
    <w:rsid w:val="00BC40E6"/>
    <w:rsid w:val="00BD0F2E"/>
    <w:rsid w:val="00BE6383"/>
    <w:rsid w:val="00C02CB4"/>
    <w:rsid w:val="00C21423"/>
    <w:rsid w:val="00C26718"/>
    <w:rsid w:val="00C269B1"/>
    <w:rsid w:val="00C30751"/>
    <w:rsid w:val="00C36819"/>
    <w:rsid w:val="00C402B5"/>
    <w:rsid w:val="00C47D49"/>
    <w:rsid w:val="00C83CCD"/>
    <w:rsid w:val="00C93849"/>
    <w:rsid w:val="00CB2D43"/>
    <w:rsid w:val="00CC5339"/>
    <w:rsid w:val="00D0277F"/>
    <w:rsid w:val="00D03151"/>
    <w:rsid w:val="00D04F6F"/>
    <w:rsid w:val="00D06774"/>
    <w:rsid w:val="00D27051"/>
    <w:rsid w:val="00D32887"/>
    <w:rsid w:val="00D37890"/>
    <w:rsid w:val="00D502F6"/>
    <w:rsid w:val="00D77884"/>
    <w:rsid w:val="00DA1E17"/>
    <w:rsid w:val="00DA55C9"/>
    <w:rsid w:val="00DE3A59"/>
    <w:rsid w:val="00DF53A2"/>
    <w:rsid w:val="00E21183"/>
    <w:rsid w:val="00E54CEC"/>
    <w:rsid w:val="00E60987"/>
    <w:rsid w:val="00E77BE3"/>
    <w:rsid w:val="00E8529C"/>
    <w:rsid w:val="00EE0BEB"/>
    <w:rsid w:val="00F11994"/>
    <w:rsid w:val="00F15984"/>
    <w:rsid w:val="00F927AC"/>
    <w:rsid w:val="00FB4C4D"/>
    <w:rsid w:val="00FC5F53"/>
    <w:rsid w:val="1AC84E61"/>
    <w:rsid w:val="3C745C00"/>
    <w:rsid w:val="3D36F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DAF80"/>
  <w15:chartTrackingRefBased/>
  <w15:docId w15:val="{C7F1C4CA-0DAA-40D5-AEBB-B2C2EDAC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3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Akapitzlist"/>
    <w:next w:val="Tekstpodstawowy"/>
    <w:link w:val="Nagwek1Znak"/>
    <w:qFormat/>
    <w:rsid w:val="00223402"/>
    <w:pPr>
      <w:numPr>
        <w:numId w:val="1"/>
      </w:numPr>
      <w:spacing w:after="120" w:line="276" w:lineRule="auto"/>
      <w:jc w:val="both"/>
      <w:outlineLvl w:val="0"/>
    </w:pPr>
    <w:rPr>
      <w:rFonts w:ascii="Trebuchet MS" w:eastAsia="Times New Roman" w:hAnsi="Trebuchet MS" w:cs="Mangal"/>
      <w:b/>
      <w:color w:val="000000"/>
      <w:kern w:val="1"/>
      <w:lang w:val="pl-PL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307"/>
  </w:style>
  <w:style w:type="paragraph" w:styleId="Stopka">
    <w:name w:val="footer"/>
    <w:aliases w:val="Znak3"/>
    <w:basedOn w:val="Normalny"/>
    <w:link w:val="StopkaZnak"/>
    <w:uiPriority w:val="99"/>
    <w:unhideWhenUsed/>
    <w:rsid w:val="00723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723307"/>
  </w:style>
  <w:style w:type="character" w:styleId="Odwoanieprzypisudolnego">
    <w:name w:val="footnote reference"/>
    <w:uiPriority w:val="99"/>
    <w:rsid w:val="00723307"/>
    <w:rPr>
      <w:vertAlign w:val="superscript"/>
    </w:rPr>
  </w:style>
  <w:style w:type="table" w:styleId="Tabela-Siatka">
    <w:name w:val="Table Grid"/>
    <w:basedOn w:val="Standardowy"/>
    <w:uiPriority w:val="39"/>
    <w:rsid w:val="0072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33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330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4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4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8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CW_Lista,Preambuła,RR PGE Akapit z listą,Styl 1,maz_wyliczenie,opis dzialania,Nagłowek 3"/>
    <w:basedOn w:val="Normalny"/>
    <w:link w:val="AkapitzlistZnak"/>
    <w:uiPriority w:val="34"/>
    <w:qFormat/>
    <w:rsid w:val="00CC5339"/>
    <w:pPr>
      <w:spacing w:after="0" w:line="240" w:lineRule="auto"/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CW_Lista Znak"/>
    <w:link w:val="Akapitzlist"/>
    <w:uiPriority w:val="34"/>
    <w:qFormat/>
    <w:locked/>
    <w:rsid w:val="00CC5339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C5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402"/>
    <w:rPr>
      <w:rFonts w:ascii="Trebuchet MS" w:eastAsia="Times New Roman" w:hAnsi="Trebuchet MS" w:cs="Mangal"/>
      <w:b/>
      <w:color w:val="000000"/>
      <w:kern w:val="1"/>
      <w:lang w:eastAsia="hi-IN" w:bidi="hi-IN"/>
    </w:rPr>
  </w:style>
  <w:style w:type="paragraph" w:styleId="Zwykytekst">
    <w:name w:val="Plain Text"/>
    <w:basedOn w:val="Normalny"/>
    <w:link w:val="ZwykytekstZnak"/>
    <w:unhideWhenUsed/>
    <w:rsid w:val="00223402"/>
    <w:pPr>
      <w:spacing w:after="0" w:line="240" w:lineRule="auto"/>
    </w:pPr>
    <w:rPr>
      <w:rFonts w:ascii="Consolas" w:hAnsi="Consolas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223402"/>
    <w:rPr>
      <w:rFonts w:ascii="Consolas" w:eastAsia="Calibri" w:hAnsi="Consolas" w:cs="Times New Roman"/>
      <w:sz w:val="21"/>
      <w:szCs w:val="21"/>
      <w:lang w:val="x-none" w:eastAsia="pl-PL"/>
    </w:rPr>
  </w:style>
  <w:style w:type="paragraph" w:styleId="NormalnyWeb">
    <w:name w:val="Normal (Web)"/>
    <w:basedOn w:val="Normalny"/>
    <w:uiPriority w:val="99"/>
    <w:semiHidden/>
    <w:unhideWhenUsed/>
    <w:rsid w:val="0022340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23402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4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402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986C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omylnaczcionkaakapitu"/>
    <w:uiPriority w:val="99"/>
    <w:rsid w:val="00351492"/>
    <w:rPr>
      <w:rFonts w:ascii="Arial Unicode MS" w:eastAsia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89703-0E56-4DE3-9461-03A1CAAD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Walczak</dc:creator>
  <cp:keywords/>
  <dc:description/>
  <cp:lastModifiedBy>Tomasz Czerwiński</cp:lastModifiedBy>
  <cp:revision>4</cp:revision>
  <cp:lastPrinted>2021-02-12T08:37:00Z</cp:lastPrinted>
  <dcterms:created xsi:type="dcterms:W3CDTF">2025-02-25T09:27:00Z</dcterms:created>
  <dcterms:modified xsi:type="dcterms:W3CDTF">2025-02-25T09:57:00Z</dcterms:modified>
</cp:coreProperties>
</file>