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600DB008" w:rsidR="00471503" w:rsidRPr="00B93374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B93374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5F242A">
        <w:rPr>
          <w:rFonts w:asciiTheme="minorHAnsi" w:eastAsia="Calibri" w:hAnsiTheme="minorHAnsi" w:cstheme="minorHAnsi"/>
          <w:sz w:val="24"/>
          <w:szCs w:val="24"/>
        </w:rPr>
        <w:t>2</w:t>
      </w:r>
      <w:r w:rsidR="006A5127">
        <w:rPr>
          <w:rFonts w:asciiTheme="minorHAnsi" w:eastAsia="Calibri" w:hAnsiTheme="minorHAnsi" w:cstheme="minorHAnsi"/>
          <w:sz w:val="24"/>
          <w:szCs w:val="24"/>
        </w:rPr>
        <w:t>6</w:t>
      </w:r>
      <w:r w:rsidR="00CB2535" w:rsidRPr="00B9337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F242A">
        <w:rPr>
          <w:rFonts w:asciiTheme="minorHAnsi" w:eastAsia="Calibri" w:hAnsiTheme="minorHAnsi" w:cstheme="minorHAnsi"/>
          <w:sz w:val="24"/>
          <w:szCs w:val="24"/>
        </w:rPr>
        <w:t>stycznia</w:t>
      </w:r>
      <w:r w:rsidRPr="00B93374">
        <w:rPr>
          <w:rFonts w:asciiTheme="minorHAnsi" w:eastAsia="Calibri" w:hAnsiTheme="minorHAnsi" w:cstheme="minorHAnsi"/>
          <w:sz w:val="24"/>
          <w:szCs w:val="24"/>
        </w:rPr>
        <w:t xml:space="preserve"> 202</w:t>
      </w:r>
      <w:r w:rsidR="005F242A">
        <w:rPr>
          <w:rFonts w:asciiTheme="minorHAnsi" w:eastAsia="Calibri" w:hAnsiTheme="minorHAnsi" w:cstheme="minorHAnsi"/>
          <w:sz w:val="24"/>
          <w:szCs w:val="24"/>
        </w:rPr>
        <w:t>4</w:t>
      </w:r>
      <w:r w:rsidR="0044620D" w:rsidRPr="00B93374">
        <w:rPr>
          <w:rFonts w:asciiTheme="minorHAnsi" w:eastAsia="Calibri" w:hAnsiTheme="minorHAnsi" w:cstheme="minorHAnsi"/>
          <w:sz w:val="24"/>
          <w:szCs w:val="24"/>
        </w:rPr>
        <w:t> r.</w:t>
      </w:r>
    </w:p>
    <w:p w14:paraId="40F7228F" w14:textId="18AAD657" w:rsidR="00471503" w:rsidRPr="00B93374" w:rsidRDefault="00446BF9" w:rsidP="00EB538D">
      <w:pPr>
        <w:spacing w:after="60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B93374">
        <w:rPr>
          <w:rFonts w:asciiTheme="minorHAnsi" w:eastAsia="Calibri" w:hAnsiTheme="minorHAnsi" w:cstheme="minorHAnsi"/>
          <w:sz w:val="24"/>
          <w:szCs w:val="24"/>
        </w:rPr>
        <w:t>WIM</w:t>
      </w:r>
      <w:r w:rsidR="00471503" w:rsidRPr="00B93374">
        <w:rPr>
          <w:rFonts w:asciiTheme="minorHAnsi" w:eastAsia="Calibri" w:hAnsiTheme="minorHAnsi" w:cstheme="minorHAnsi"/>
          <w:sz w:val="24"/>
          <w:szCs w:val="24"/>
        </w:rPr>
        <w:t>.271.</w:t>
      </w:r>
      <w:r w:rsidR="00CE7A84" w:rsidRPr="00B93374">
        <w:rPr>
          <w:rFonts w:asciiTheme="minorHAnsi" w:eastAsia="Calibri" w:hAnsiTheme="minorHAnsi" w:cstheme="minorHAnsi"/>
          <w:sz w:val="24"/>
          <w:szCs w:val="24"/>
        </w:rPr>
        <w:t>2</w:t>
      </w:r>
      <w:r w:rsidR="006A1F75" w:rsidRPr="00B93374">
        <w:rPr>
          <w:rFonts w:asciiTheme="minorHAnsi" w:eastAsia="Calibri" w:hAnsiTheme="minorHAnsi" w:cstheme="minorHAnsi"/>
          <w:sz w:val="24"/>
          <w:szCs w:val="24"/>
        </w:rPr>
        <w:t>8</w:t>
      </w:r>
      <w:r w:rsidR="00471503" w:rsidRPr="00B93374">
        <w:rPr>
          <w:rFonts w:asciiTheme="minorHAnsi" w:eastAsia="Calibri" w:hAnsiTheme="minorHAnsi" w:cstheme="minorHAnsi"/>
          <w:sz w:val="24"/>
          <w:szCs w:val="24"/>
        </w:rPr>
        <w:t>.202</w:t>
      </w:r>
      <w:r w:rsidR="00C16BA5" w:rsidRPr="00B93374">
        <w:rPr>
          <w:rFonts w:asciiTheme="minorHAnsi" w:eastAsia="Calibri" w:hAnsiTheme="minorHAnsi" w:cstheme="minorHAnsi"/>
          <w:sz w:val="24"/>
          <w:szCs w:val="24"/>
        </w:rPr>
        <w:t>3</w:t>
      </w:r>
    </w:p>
    <w:p w14:paraId="14E6D5D0" w14:textId="3B37860E" w:rsidR="00446BF9" w:rsidRPr="00B93374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B93374">
        <w:rPr>
          <w:rFonts w:asciiTheme="minorHAnsi" w:eastAsia="Calibri" w:hAnsiTheme="minorHAnsi" w:cstheme="minorHAnsi"/>
          <w:b/>
          <w:sz w:val="28"/>
          <w:szCs w:val="28"/>
        </w:rPr>
        <w:t>Wyjaśnieni</w:t>
      </w:r>
      <w:r w:rsidR="00F05CB7" w:rsidRPr="00B93374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446BF9" w:rsidRPr="00B93374">
        <w:rPr>
          <w:rFonts w:asciiTheme="minorHAnsi" w:eastAsia="Calibri" w:hAnsiTheme="minorHAnsi" w:cstheme="minorHAnsi"/>
          <w:b/>
          <w:sz w:val="28"/>
          <w:szCs w:val="28"/>
        </w:rPr>
        <w:t xml:space="preserve"> na zapytani</w:t>
      </w:r>
      <w:r w:rsidR="005C51F0">
        <w:rPr>
          <w:rFonts w:asciiTheme="minorHAnsi" w:eastAsia="Calibri" w:hAnsiTheme="minorHAnsi" w:cstheme="minorHAnsi"/>
          <w:b/>
          <w:sz w:val="28"/>
          <w:szCs w:val="28"/>
        </w:rPr>
        <w:t>e</w:t>
      </w:r>
    </w:p>
    <w:p w14:paraId="36111293" w14:textId="77777777" w:rsidR="00C742A0" w:rsidRPr="00B93374" w:rsidRDefault="00446BF9" w:rsidP="005C51F0">
      <w:pPr>
        <w:spacing w:after="60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B93374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B93374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02510003" w14:textId="4981C68D" w:rsidR="00446BF9" w:rsidRPr="00B93374" w:rsidRDefault="009C328D" w:rsidP="00EB538D">
      <w:pPr>
        <w:spacing w:after="6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 </w:t>
      </w:r>
      <w:r w:rsidR="00046E25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 </w:t>
      </w:r>
      <w:r w:rsidR="00995D07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6A512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="000605DF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- dalej uPzp), Zamawiający – Gmina Miasta Tarnowa - Urząd Miasta Tarnowa udziela poniżej odpowiedzi na złożon</w:t>
      </w:r>
      <w:r w:rsidR="005C51F0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5C51F0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5C51F0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 wyjaśnienie treści SWZ w postępowaniu prowadzonym w trybie </w:t>
      </w:r>
      <w:r w:rsidR="00287522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podstawowym, o</w:t>
      </w:r>
      <w:r w:rsidR="00CD506E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287522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którym mowa 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04ED6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art.</w:t>
      </w:r>
      <w:r w:rsidR="008127B7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275 pkt</w:t>
      </w:r>
      <w:r w:rsidR="008127B7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1 uPzp na</w:t>
      </w:r>
      <w:r w:rsidR="008127B7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B93374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B9337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C7CFB" w:rsidRPr="00B93374">
        <w:rPr>
          <w:rFonts w:asciiTheme="minorHAnsi" w:eastAsia="Calibri" w:hAnsiTheme="minorHAnsi" w:cstheme="minorHAnsi"/>
          <w:b/>
          <w:sz w:val="24"/>
          <w:szCs w:val="24"/>
        </w:rPr>
        <w:t>„</w:t>
      </w:r>
      <w:bookmarkStart w:id="0" w:name="_Hlk131155247"/>
      <w:r w:rsidR="00C82062" w:rsidRPr="00B93374">
        <w:rPr>
          <w:rFonts w:asciiTheme="minorHAnsi" w:hAnsiTheme="minorHAnsi" w:cstheme="minorHAnsi"/>
          <w:b/>
          <w:bCs/>
          <w:sz w:val="24"/>
          <w:szCs w:val="24"/>
        </w:rPr>
        <w:t xml:space="preserve">Budowa </w:t>
      </w:r>
      <w:bookmarkEnd w:id="0"/>
      <w:r w:rsidR="00C82062" w:rsidRPr="00B93374">
        <w:rPr>
          <w:rFonts w:asciiTheme="minorHAnsi" w:hAnsiTheme="minorHAnsi" w:cstheme="minorHAnsi"/>
          <w:b/>
          <w:bCs/>
          <w:sz w:val="24"/>
          <w:szCs w:val="24"/>
        </w:rPr>
        <w:t>stadionu sportowego przy ul.</w:t>
      </w:r>
      <w:r w:rsidR="00CD506E" w:rsidRPr="00B9337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C82062" w:rsidRPr="00B93374">
        <w:rPr>
          <w:rFonts w:asciiTheme="minorHAnsi" w:hAnsiTheme="minorHAnsi" w:cstheme="minorHAnsi"/>
          <w:b/>
          <w:bCs/>
          <w:sz w:val="24"/>
          <w:szCs w:val="24"/>
        </w:rPr>
        <w:t>Traugutta w Tarnowie – etap II</w:t>
      </w:r>
      <w:r w:rsidR="005C7CFB" w:rsidRPr="00B93374">
        <w:rPr>
          <w:rFonts w:asciiTheme="minorHAnsi" w:eastAsia="Calibri" w:hAnsiTheme="minorHAnsi" w:cstheme="minorHAnsi"/>
          <w:b/>
          <w:sz w:val="24"/>
          <w:szCs w:val="24"/>
        </w:rPr>
        <w:t>”.</w:t>
      </w:r>
    </w:p>
    <w:p w14:paraId="5CDD77C4" w14:textId="77777777" w:rsidR="006A5127" w:rsidRPr="006A5127" w:rsidRDefault="006A5127" w:rsidP="006A512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6A5127">
        <w:rPr>
          <w:rFonts w:cstheme="minorHAnsi"/>
          <w:b/>
          <w:bCs/>
          <w:sz w:val="24"/>
          <w:szCs w:val="24"/>
        </w:rPr>
        <w:t>Pytanie</w:t>
      </w:r>
    </w:p>
    <w:p w14:paraId="1F30F279" w14:textId="0AF50B8D" w:rsidR="006A5127" w:rsidRPr="006A5127" w:rsidRDefault="006A5127" w:rsidP="006A512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6A5127">
        <w:rPr>
          <w:rFonts w:cstheme="minorHAnsi"/>
          <w:sz w:val="24"/>
          <w:szCs w:val="24"/>
        </w:rPr>
        <w:t>W związku z rozbieżnościami w wysokości ogrodzenia zewnętrznego obszaru gry (ogrodzenie wysokie),</w:t>
      </w:r>
      <w:r>
        <w:rPr>
          <w:rFonts w:cstheme="minorHAnsi"/>
          <w:sz w:val="24"/>
          <w:szCs w:val="24"/>
        </w:rPr>
        <w:t xml:space="preserve"> </w:t>
      </w:r>
      <w:r w:rsidRPr="006A5127">
        <w:rPr>
          <w:rFonts w:cstheme="minorHAnsi"/>
          <w:sz w:val="24"/>
          <w:szCs w:val="24"/>
        </w:rPr>
        <w:t xml:space="preserve">proszę o jednoznaczne określenie jego wysokości. W PFU w załączniku nr 5 </w:t>
      </w:r>
      <w:r>
        <w:rPr>
          <w:rFonts w:cstheme="minorHAnsi"/>
          <w:sz w:val="24"/>
          <w:szCs w:val="24"/>
        </w:rPr>
        <w:t>„</w:t>
      </w:r>
      <w:r w:rsidRPr="006A5127">
        <w:rPr>
          <w:rFonts w:cstheme="minorHAnsi"/>
          <w:sz w:val="24"/>
          <w:szCs w:val="24"/>
        </w:rPr>
        <w:t>Koncepcja zagospodarowania</w:t>
      </w:r>
      <w:r>
        <w:rPr>
          <w:rFonts w:cstheme="minorHAnsi"/>
          <w:sz w:val="24"/>
          <w:szCs w:val="24"/>
        </w:rPr>
        <w:t xml:space="preserve"> </w:t>
      </w:r>
      <w:r w:rsidRPr="006A5127">
        <w:rPr>
          <w:rFonts w:cstheme="minorHAnsi"/>
          <w:sz w:val="24"/>
          <w:szCs w:val="24"/>
        </w:rPr>
        <w:t>terenu</w:t>
      </w:r>
      <w:r>
        <w:rPr>
          <w:rFonts w:cstheme="minorHAnsi"/>
          <w:sz w:val="24"/>
          <w:szCs w:val="24"/>
        </w:rPr>
        <w:t>”</w:t>
      </w:r>
      <w:r w:rsidRPr="006A5127">
        <w:rPr>
          <w:rFonts w:cstheme="minorHAnsi"/>
          <w:sz w:val="24"/>
          <w:szCs w:val="24"/>
        </w:rPr>
        <w:t xml:space="preserve"> widnieje ogrodzenie żaluzjowe wys. 3m natomiast w</w:t>
      </w:r>
      <w:r>
        <w:rPr>
          <w:rFonts w:cstheme="minorHAnsi"/>
          <w:sz w:val="24"/>
          <w:szCs w:val="24"/>
        </w:rPr>
        <w:t> </w:t>
      </w:r>
      <w:r w:rsidRPr="006A5127">
        <w:rPr>
          <w:rFonts w:cstheme="minorHAnsi"/>
          <w:sz w:val="24"/>
          <w:szCs w:val="24"/>
        </w:rPr>
        <w:t xml:space="preserve">Załączniku nr 6 </w:t>
      </w:r>
      <w:r>
        <w:rPr>
          <w:rFonts w:cstheme="minorHAnsi"/>
          <w:sz w:val="24"/>
          <w:szCs w:val="24"/>
        </w:rPr>
        <w:t>„</w:t>
      </w:r>
      <w:r w:rsidRPr="006A5127">
        <w:rPr>
          <w:rFonts w:cstheme="minorHAnsi"/>
          <w:sz w:val="24"/>
          <w:szCs w:val="24"/>
        </w:rPr>
        <w:t>Schemat ogrodzenia</w:t>
      </w:r>
      <w:r>
        <w:rPr>
          <w:rFonts w:cstheme="minorHAnsi"/>
          <w:sz w:val="24"/>
          <w:szCs w:val="24"/>
        </w:rPr>
        <w:t xml:space="preserve">” </w:t>
      </w:r>
      <w:r w:rsidRPr="006A5127">
        <w:rPr>
          <w:rFonts w:cstheme="minorHAnsi"/>
          <w:sz w:val="24"/>
          <w:szCs w:val="24"/>
        </w:rPr>
        <w:t>widnieje ogrodzenie o łącznej wysokości 6m składające się z płyt warstwowych na dole i lameli z blachy o</w:t>
      </w:r>
      <w:r>
        <w:rPr>
          <w:rFonts w:cstheme="minorHAnsi"/>
          <w:sz w:val="24"/>
          <w:szCs w:val="24"/>
        </w:rPr>
        <w:t xml:space="preserve"> </w:t>
      </w:r>
      <w:r w:rsidRPr="006A5127">
        <w:rPr>
          <w:rFonts w:cstheme="minorHAnsi"/>
          <w:sz w:val="24"/>
          <w:szCs w:val="24"/>
        </w:rPr>
        <w:t>wys. 345cm. W poprzednim postępowaniu również w opisie PFU była podana wysokość ogrodzenia min.</w:t>
      </w:r>
      <w:r>
        <w:rPr>
          <w:rFonts w:cstheme="minorHAnsi"/>
          <w:sz w:val="24"/>
          <w:szCs w:val="24"/>
        </w:rPr>
        <w:t xml:space="preserve"> </w:t>
      </w:r>
      <w:r w:rsidRPr="006A5127">
        <w:rPr>
          <w:rFonts w:cstheme="minorHAnsi"/>
          <w:sz w:val="24"/>
          <w:szCs w:val="24"/>
        </w:rPr>
        <w:t>3m. Ze względu na bardzo duży wpływ ceny ogrodzenia na całość oferty, proszę o udzielenie odpowiedzi</w:t>
      </w:r>
    </w:p>
    <w:p w14:paraId="771A649B" w14:textId="77777777" w:rsidR="006A5127" w:rsidRDefault="006A5127" w:rsidP="006A512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6A5127">
        <w:rPr>
          <w:rFonts w:cstheme="minorHAnsi"/>
          <w:sz w:val="24"/>
          <w:szCs w:val="24"/>
        </w:rPr>
        <w:t>czy wysokość tego ogrodzenia to 3m czy 6m?</w:t>
      </w:r>
    </w:p>
    <w:p w14:paraId="0A81FF56" w14:textId="1327C0C1" w:rsidR="00EB538D" w:rsidRPr="00B93374" w:rsidRDefault="00EB538D" w:rsidP="006A512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B93374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1F9779A" w14:textId="3DA7C0EF" w:rsidR="00DE12DC" w:rsidRPr="00DE12DC" w:rsidRDefault="00DE12DC" w:rsidP="00DE12DC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E12D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Zamawiający informuje, że </w:t>
      </w:r>
      <w:r w:rsidR="006A5127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ogrodzenie należy wykonać zgodnie z załącznikiem nr 6 „Schemat ogrodzenia”</w:t>
      </w:r>
      <w:r w:rsidRPr="00DE12D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</w:t>
      </w:r>
    </w:p>
    <w:p w14:paraId="2AD389B1" w14:textId="17E9AC47" w:rsidR="00006D53" w:rsidRPr="00B93374" w:rsidRDefault="00006D53" w:rsidP="00390718">
      <w:pPr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74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10561290" w14:textId="77777777" w:rsidR="00006D53" w:rsidRPr="00B93374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74">
        <w:rPr>
          <w:rFonts w:asciiTheme="minorHAnsi" w:hAnsiTheme="minorHAnsi" w:cstheme="minorHAnsi"/>
          <w:sz w:val="24"/>
          <w:szCs w:val="24"/>
        </w:rPr>
        <w:t>Anna Spodzieja</w:t>
      </w:r>
    </w:p>
    <w:p w14:paraId="5112C7D2" w14:textId="77777777" w:rsidR="00006D53" w:rsidRPr="00B93374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74">
        <w:rPr>
          <w:rFonts w:asciiTheme="minorHAnsi" w:hAnsiTheme="minorHAnsi" w:cstheme="minorHAnsi"/>
          <w:sz w:val="24"/>
          <w:szCs w:val="24"/>
        </w:rPr>
        <w:t>KIEROWNIK</w:t>
      </w:r>
    </w:p>
    <w:p w14:paraId="5888B541" w14:textId="77777777" w:rsidR="00006D53" w:rsidRPr="00B93374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74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3C585CA2" w14:textId="77777777" w:rsidR="00390718" w:rsidRPr="00B93374" w:rsidRDefault="003F3682" w:rsidP="00D23894">
      <w:pPr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 w:rsidRPr="00B93374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6E9DF1F6" w:rsidR="003F3682" w:rsidRPr="00B93374" w:rsidRDefault="003F3682" w:rsidP="00390718">
      <w:pPr>
        <w:pStyle w:val="Akapitzlist"/>
        <w:numPr>
          <w:ilvl w:val="0"/>
          <w:numId w:val="22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B93374" w:rsidRDefault="003F3682" w:rsidP="00390718">
      <w:pPr>
        <w:pStyle w:val="BodyText21"/>
        <w:widowControl/>
        <w:numPr>
          <w:ilvl w:val="0"/>
          <w:numId w:val="22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93374">
        <w:rPr>
          <w:rFonts w:asciiTheme="minorHAnsi" w:hAnsiTheme="minorHAnsi" w:cstheme="minorHAnsi"/>
          <w:color w:val="auto"/>
          <w:sz w:val="24"/>
          <w:szCs w:val="24"/>
        </w:rPr>
        <w:t>aa.</w:t>
      </w:r>
    </w:p>
    <w:sectPr w:rsidR="003F3682" w:rsidRPr="00B93374" w:rsidSect="002B5B8C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7C0A" w14:textId="77777777" w:rsidR="002B5B8C" w:rsidRDefault="002B5B8C" w:rsidP="00EB20BF">
      <w:r>
        <w:separator/>
      </w:r>
    </w:p>
  </w:endnote>
  <w:endnote w:type="continuationSeparator" w:id="0">
    <w:p w14:paraId="3D366662" w14:textId="77777777" w:rsidR="002B5B8C" w:rsidRDefault="002B5B8C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B69A" w14:textId="77777777" w:rsidR="002B5B8C" w:rsidRDefault="002B5B8C" w:rsidP="00EB20BF">
      <w:r>
        <w:separator/>
      </w:r>
    </w:p>
  </w:footnote>
  <w:footnote w:type="continuationSeparator" w:id="0">
    <w:p w14:paraId="72362FE4" w14:textId="77777777" w:rsidR="002B5B8C" w:rsidRDefault="002B5B8C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1"/>
  </w:num>
  <w:num w:numId="3" w16cid:durableId="871116459">
    <w:abstractNumId w:val="22"/>
  </w:num>
  <w:num w:numId="4" w16cid:durableId="667363488">
    <w:abstractNumId w:val="12"/>
  </w:num>
  <w:num w:numId="5" w16cid:durableId="894049927">
    <w:abstractNumId w:val="24"/>
  </w:num>
  <w:num w:numId="6" w16cid:durableId="366108589">
    <w:abstractNumId w:val="10"/>
  </w:num>
  <w:num w:numId="7" w16cid:durableId="475296250">
    <w:abstractNumId w:val="13"/>
  </w:num>
  <w:num w:numId="8" w16cid:durableId="1879121708">
    <w:abstractNumId w:val="4"/>
  </w:num>
  <w:num w:numId="9" w16cid:durableId="552932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9"/>
  </w:num>
  <w:num w:numId="11" w16cid:durableId="435953784">
    <w:abstractNumId w:val="15"/>
  </w:num>
  <w:num w:numId="12" w16cid:durableId="1975327713">
    <w:abstractNumId w:val="8"/>
  </w:num>
  <w:num w:numId="13" w16cid:durableId="1759599072">
    <w:abstractNumId w:val="14"/>
  </w:num>
  <w:num w:numId="14" w16cid:durableId="587887668">
    <w:abstractNumId w:val="3"/>
  </w:num>
  <w:num w:numId="15" w16cid:durableId="786000094">
    <w:abstractNumId w:val="23"/>
  </w:num>
  <w:num w:numId="16" w16cid:durableId="642195689">
    <w:abstractNumId w:val="7"/>
  </w:num>
  <w:num w:numId="17" w16cid:durableId="835993021">
    <w:abstractNumId w:val="21"/>
  </w:num>
  <w:num w:numId="18" w16cid:durableId="1877155710">
    <w:abstractNumId w:val="17"/>
  </w:num>
  <w:num w:numId="19" w16cid:durableId="1731927709">
    <w:abstractNumId w:val="20"/>
  </w:num>
  <w:num w:numId="20" w16cid:durableId="229654850">
    <w:abstractNumId w:val="6"/>
  </w:num>
  <w:num w:numId="21" w16cid:durableId="2032216830">
    <w:abstractNumId w:val="16"/>
  </w:num>
  <w:num w:numId="22" w16cid:durableId="1346862420">
    <w:abstractNumId w:val="19"/>
  </w:num>
  <w:num w:numId="23" w16cid:durableId="666173492">
    <w:abstractNumId w:val="18"/>
  </w:num>
  <w:num w:numId="24" w16cid:durableId="174537706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</cp:revision>
  <cp:lastPrinted>2024-01-24T08:02:00Z</cp:lastPrinted>
  <dcterms:created xsi:type="dcterms:W3CDTF">2024-01-26T14:01:00Z</dcterms:created>
  <dcterms:modified xsi:type="dcterms:W3CDTF">2024-01-26T14:04:00Z</dcterms:modified>
</cp:coreProperties>
</file>