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7F" w:rsidRPr="000417F5" w:rsidRDefault="000417F5" w:rsidP="00DE2FBC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Sulejów</w:t>
      </w:r>
      <w:r w:rsidR="001D5725" w:rsidRPr="000417F5">
        <w:rPr>
          <w:rFonts w:cs="Arial"/>
          <w:color w:val="000000"/>
          <w:sz w:val="24"/>
          <w:szCs w:val="24"/>
        </w:rPr>
        <w:t xml:space="preserve">, </w:t>
      </w:r>
      <w:r w:rsidR="001F0087">
        <w:rPr>
          <w:rFonts w:cs="Arial"/>
          <w:color w:val="000000"/>
          <w:sz w:val="24"/>
          <w:szCs w:val="24"/>
        </w:rPr>
        <w:t>28.07</w:t>
      </w:r>
      <w:r w:rsidR="001549FA">
        <w:rPr>
          <w:rFonts w:cs="Arial"/>
          <w:color w:val="000000"/>
          <w:sz w:val="24"/>
          <w:szCs w:val="24"/>
        </w:rPr>
        <w:t>.</w:t>
      </w:r>
      <w:r w:rsidR="00190373">
        <w:rPr>
          <w:rFonts w:cs="Arial"/>
          <w:color w:val="000000"/>
          <w:sz w:val="24"/>
          <w:szCs w:val="24"/>
        </w:rPr>
        <w:t>2022</w:t>
      </w:r>
      <w:r w:rsidR="00DE2FBC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DE2FBC">
        <w:rPr>
          <w:rFonts w:cs="Arial"/>
          <w:color w:val="000000"/>
          <w:sz w:val="24"/>
          <w:szCs w:val="24"/>
        </w:rPr>
        <w:t>r</w:t>
      </w:r>
      <w:proofErr w:type="gramEnd"/>
      <w:r w:rsidR="00DE2FBC">
        <w:rPr>
          <w:rFonts w:cs="Arial"/>
          <w:color w:val="000000"/>
          <w:sz w:val="24"/>
          <w:szCs w:val="24"/>
        </w:rPr>
        <w:t xml:space="preserve">. </w:t>
      </w:r>
    </w:p>
    <w:p w:rsidR="00064B7F" w:rsidRPr="000417F5" w:rsidRDefault="001D5725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 xml:space="preserve">Dotyczy: </w:t>
      </w:r>
      <w:r w:rsidR="001F0087" w:rsidRPr="001F0087">
        <w:rPr>
          <w:rFonts w:cs="Arial"/>
          <w:color w:val="000000"/>
          <w:sz w:val="24"/>
          <w:szCs w:val="24"/>
        </w:rPr>
        <w:t>Modernizacja/przebudowa drogi lokalnej - Nr BN 89 – ul. Południowa miasto Sulejów</w:t>
      </w:r>
    </w:p>
    <w:p w:rsidR="00064B7F" w:rsidRPr="000417F5" w:rsidRDefault="00190373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Numer postępowania: IZ.ZP.271.</w:t>
      </w:r>
      <w:r w:rsidR="006B186D">
        <w:rPr>
          <w:rFonts w:cs="Arial"/>
          <w:color w:val="000000"/>
          <w:sz w:val="24"/>
          <w:szCs w:val="24"/>
        </w:rPr>
        <w:t>1</w:t>
      </w:r>
      <w:r w:rsidR="001F0087">
        <w:rPr>
          <w:rFonts w:cs="Arial"/>
          <w:color w:val="000000"/>
          <w:sz w:val="24"/>
          <w:szCs w:val="24"/>
        </w:rPr>
        <w:t>7</w:t>
      </w:r>
      <w:r>
        <w:rPr>
          <w:rFonts w:cs="Arial"/>
          <w:color w:val="000000"/>
          <w:sz w:val="24"/>
          <w:szCs w:val="24"/>
        </w:rPr>
        <w:t>.2022</w:t>
      </w:r>
    </w:p>
    <w:p w:rsidR="00064B7F" w:rsidRPr="000417F5" w:rsidRDefault="001D5725" w:rsidP="000417F5">
      <w:pPr>
        <w:pStyle w:val="Nagwek1"/>
        <w:rPr>
          <w:rFonts w:asciiTheme="minorHAnsi" w:hAnsiTheme="minorHAnsi"/>
          <w:szCs w:val="24"/>
        </w:rPr>
      </w:pPr>
      <w:r w:rsidRPr="000417F5">
        <w:rPr>
          <w:rFonts w:asciiTheme="minorHAnsi" w:hAnsiTheme="minorHAnsi"/>
          <w:szCs w:val="24"/>
        </w:rPr>
        <w:t>Informacja z otwarcia ofert</w:t>
      </w:r>
    </w:p>
    <w:p w:rsidR="00064B7F" w:rsidRPr="000417F5" w:rsidRDefault="001D5725" w:rsidP="0080168D">
      <w:pPr>
        <w:widowControl w:val="0"/>
        <w:autoSpaceDE w:val="0"/>
        <w:autoSpaceDN w:val="0"/>
        <w:adjustRightInd w:val="0"/>
        <w:spacing w:before="60" w:after="6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Działając na podstawie art. 222 ust. 5 ustawy z dnia 11 września 2019r.</w:t>
      </w:r>
      <w:r w:rsidR="001549FA">
        <w:rPr>
          <w:rFonts w:cs="Arial"/>
          <w:color w:val="000000"/>
          <w:sz w:val="24"/>
          <w:szCs w:val="24"/>
        </w:rPr>
        <w:t xml:space="preserve"> </w:t>
      </w:r>
      <w:r w:rsidRPr="000417F5">
        <w:rPr>
          <w:rFonts w:cs="Arial"/>
          <w:color w:val="000000"/>
          <w:sz w:val="24"/>
          <w:szCs w:val="24"/>
        </w:rPr>
        <w:t>Prawo zamówień publicznych, zwanej dalej „ustawą”, Zamawiający przekazuje następujące informacje o:</w:t>
      </w:r>
    </w:p>
    <w:p w:rsidR="00064B7F" w:rsidRPr="000417F5" w:rsidRDefault="001D5725" w:rsidP="0080168D">
      <w:pPr>
        <w:widowControl w:val="0"/>
        <w:autoSpaceDE w:val="0"/>
        <w:autoSpaceDN w:val="0"/>
        <w:adjustRightInd w:val="0"/>
        <w:spacing w:before="360" w:after="20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5920"/>
        <w:gridCol w:w="1984"/>
        <w:gridCol w:w="2228"/>
      </w:tblGrid>
      <w:tr w:rsidR="00064B7F" w:rsidRPr="00190373" w:rsidTr="00B37B59">
        <w:trPr>
          <w:tblHeader/>
        </w:trPr>
        <w:tc>
          <w:tcPr>
            <w:tcW w:w="596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5920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984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2228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 w:rsidR="001549FA"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064B7F" w:rsidRPr="00190373" w:rsidTr="00B37B59">
        <w:tc>
          <w:tcPr>
            <w:tcW w:w="596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20" w:type="dxa"/>
          </w:tcPr>
          <w:p w:rsidR="001F0087" w:rsidRPr="001F0087" w:rsidRDefault="00E17E12" w:rsidP="001F008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F0087">
              <w:rPr>
                <w:rFonts w:cs="Arial"/>
                <w:color w:val="000000"/>
                <w:sz w:val="24"/>
                <w:szCs w:val="24"/>
              </w:rPr>
              <w:t xml:space="preserve">Zakład </w:t>
            </w:r>
            <w:r>
              <w:rPr>
                <w:rFonts w:cs="Arial"/>
                <w:color w:val="000000"/>
                <w:sz w:val="24"/>
                <w:szCs w:val="24"/>
              </w:rPr>
              <w:t>Robót Drogowych</w:t>
            </w:r>
            <w:r w:rsidR="001F0087">
              <w:rPr>
                <w:rFonts w:cs="Arial"/>
                <w:color w:val="000000"/>
                <w:sz w:val="24"/>
                <w:szCs w:val="24"/>
              </w:rPr>
              <w:t xml:space="preserve"> DUKT </w:t>
            </w:r>
            <w:r>
              <w:rPr>
                <w:rFonts w:cs="Arial"/>
                <w:color w:val="000000"/>
                <w:sz w:val="24"/>
                <w:szCs w:val="24"/>
              </w:rPr>
              <w:t>sp. z o.</w:t>
            </w: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1F0087" w:rsidRPr="001F0087" w:rsidRDefault="001F0087" w:rsidP="001F008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1F0087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1F0087">
              <w:rPr>
                <w:rFonts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cs="Arial"/>
                <w:color w:val="000000"/>
                <w:sz w:val="24"/>
                <w:szCs w:val="24"/>
              </w:rPr>
              <w:t>Zakładowa 17</w:t>
            </w:r>
          </w:p>
          <w:p w:rsidR="00311274" w:rsidRPr="00190373" w:rsidRDefault="001F0087" w:rsidP="00B41AD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26 – 052 </w:t>
            </w:r>
            <w:r w:rsidR="00B41AD9">
              <w:rPr>
                <w:rFonts w:cs="Arial"/>
                <w:color w:val="000000"/>
                <w:sz w:val="24"/>
                <w:szCs w:val="24"/>
              </w:rPr>
              <w:t>Nowiny</w:t>
            </w:r>
            <w:bookmarkStart w:id="0" w:name="_GoBack"/>
            <w:bookmarkEnd w:id="0"/>
          </w:p>
        </w:tc>
        <w:tc>
          <w:tcPr>
            <w:tcW w:w="1984" w:type="dxa"/>
          </w:tcPr>
          <w:p w:rsidR="00064B7F" w:rsidRPr="00190373" w:rsidRDefault="000417F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228" w:type="dxa"/>
          </w:tcPr>
          <w:p w:rsidR="00064B7F" w:rsidRPr="00190373" w:rsidRDefault="001F0087" w:rsidP="004D74BD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1 131 600,00</w:t>
            </w:r>
          </w:p>
        </w:tc>
      </w:tr>
      <w:tr w:rsidR="006B186D" w:rsidRPr="00190373" w:rsidTr="00B37B59">
        <w:tc>
          <w:tcPr>
            <w:tcW w:w="596" w:type="dxa"/>
          </w:tcPr>
          <w:p w:rsidR="006B186D" w:rsidRPr="00190373" w:rsidRDefault="006B186D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920" w:type="dxa"/>
          </w:tcPr>
          <w:p w:rsidR="001F0087" w:rsidRDefault="001F0087" w:rsidP="001F008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F0087">
              <w:rPr>
                <w:rFonts w:cs="Arial"/>
                <w:color w:val="000000"/>
                <w:sz w:val="24"/>
                <w:szCs w:val="24"/>
              </w:rPr>
              <w:t>P.U.H. „DOMAX” Arkadiusz Mika</w:t>
            </w:r>
          </w:p>
          <w:p w:rsidR="001F0087" w:rsidRPr="001F0087" w:rsidRDefault="001F0087" w:rsidP="001F008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1F0087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1F0087">
              <w:rPr>
                <w:rFonts w:cs="Arial"/>
                <w:color w:val="000000"/>
                <w:sz w:val="24"/>
                <w:szCs w:val="24"/>
              </w:rPr>
              <w:t>. Grabińska 8</w:t>
            </w:r>
          </w:p>
          <w:p w:rsidR="006B186D" w:rsidRPr="001549FA" w:rsidRDefault="001F0087" w:rsidP="001F008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42-283 Boronów</w:t>
            </w:r>
          </w:p>
        </w:tc>
        <w:tc>
          <w:tcPr>
            <w:tcW w:w="1984" w:type="dxa"/>
          </w:tcPr>
          <w:p w:rsidR="006B186D" w:rsidRPr="00190373" w:rsidRDefault="006B186D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6B186D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228" w:type="dxa"/>
          </w:tcPr>
          <w:p w:rsidR="006B186D" w:rsidRDefault="001F0087" w:rsidP="004D74BD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1 279 810,08</w:t>
            </w:r>
          </w:p>
        </w:tc>
      </w:tr>
      <w:tr w:rsidR="006B186D" w:rsidRPr="00190373" w:rsidTr="00B37B59">
        <w:tc>
          <w:tcPr>
            <w:tcW w:w="596" w:type="dxa"/>
          </w:tcPr>
          <w:p w:rsidR="006B186D" w:rsidRPr="00190373" w:rsidRDefault="006B186D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920" w:type="dxa"/>
          </w:tcPr>
          <w:p w:rsidR="001F0087" w:rsidRPr="001F0087" w:rsidRDefault="001F0087" w:rsidP="001F008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F0087">
              <w:rPr>
                <w:rFonts w:cs="Arial"/>
                <w:color w:val="000000"/>
                <w:sz w:val="24"/>
                <w:szCs w:val="24"/>
              </w:rPr>
              <w:t>STAR BUDOWA INWESTYCJE Sp. z o.</w:t>
            </w:r>
            <w:proofErr w:type="gramStart"/>
            <w:r w:rsidRPr="001F0087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1F0087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1F0087" w:rsidRDefault="001F0087" w:rsidP="001F008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F0087">
              <w:rPr>
                <w:rFonts w:cs="Arial"/>
                <w:color w:val="000000"/>
                <w:sz w:val="24"/>
                <w:szCs w:val="24"/>
              </w:rPr>
              <w:t>Tychów Stary 75</w:t>
            </w:r>
          </w:p>
          <w:p w:rsidR="006B186D" w:rsidRPr="001549FA" w:rsidRDefault="001F0087" w:rsidP="001F008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F0087">
              <w:rPr>
                <w:rFonts w:cs="Arial"/>
                <w:color w:val="000000"/>
                <w:sz w:val="24"/>
                <w:szCs w:val="24"/>
              </w:rPr>
              <w:t>27-220 Mirzec</w:t>
            </w:r>
          </w:p>
        </w:tc>
        <w:tc>
          <w:tcPr>
            <w:tcW w:w="1984" w:type="dxa"/>
          </w:tcPr>
          <w:p w:rsidR="006B186D" w:rsidRPr="00190373" w:rsidRDefault="006B186D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6B186D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228" w:type="dxa"/>
          </w:tcPr>
          <w:p w:rsidR="006B186D" w:rsidRDefault="001F0087" w:rsidP="004D74BD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1 150 911,00</w:t>
            </w:r>
          </w:p>
        </w:tc>
      </w:tr>
    </w:tbl>
    <w:p w:rsidR="000417F5" w:rsidRDefault="001D5725" w:rsidP="001F0087">
      <w:pPr>
        <w:widowControl w:val="0"/>
        <w:autoSpaceDE w:val="0"/>
        <w:autoSpaceDN w:val="0"/>
        <w:adjustRightInd w:val="0"/>
        <w:spacing w:after="0" w:line="240" w:lineRule="auto"/>
        <w:ind w:left="7230"/>
        <w:jc w:val="both"/>
        <w:rPr>
          <w:sz w:val="24"/>
          <w:szCs w:val="24"/>
        </w:rPr>
      </w:pPr>
      <w:r w:rsidRPr="000417F5">
        <w:rPr>
          <w:rFonts w:cs="Arial"/>
          <w:b/>
          <w:bCs/>
          <w:color w:val="000000"/>
          <w:sz w:val="24"/>
          <w:szCs w:val="24"/>
        </w:rPr>
        <w:br/>
      </w:r>
      <w:bookmarkStart w:id="1" w:name="TheVeryLastPage"/>
      <w:bookmarkEnd w:id="1"/>
      <w:r w:rsidR="001F0087">
        <w:rPr>
          <w:sz w:val="24"/>
          <w:szCs w:val="24"/>
        </w:rPr>
        <w:t>Burmistrz Sulejowa</w:t>
      </w:r>
    </w:p>
    <w:p w:rsidR="001F0087" w:rsidRDefault="001F0087" w:rsidP="001F0087">
      <w:pPr>
        <w:widowControl w:val="0"/>
        <w:autoSpaceDE w:val="0"/>
        <w:autoSpaceDN w:val="0"/>
        <w:adjustRightInd w:val="0"/>
        <w:spacing w:after="0" w:line="240" w:lineRule="auto"/>
        <w:ind w:left="7230"/>
        <w:jc w:val="both"/>
        <w:rPr>
          <w:sz w:val="24"/>
          <w:szCs w:val="24"/>
        </w:rPr>
      </w:pPr>
    </w:p>
    <w:p w:rsidR="001F0087" w:rsidRPr="000417F5" w:rsidRDefault="001F0087" w:rsidP="001F0087">
      <w:pPr>
        <w:widowControl w:val="0"/>
        <w:autoSpaceDE w:val="0"/>
        <w:autoSpaceDN w:val="0"/>
        <w:adjustRightInd w:val="0"/>
        <w:spacing w:after="0" w:line="240" w:lineRule="auto"/>
        <w:ind w:left="7230"/>
        <w:jc w:val="both"/>
        <w:rPr>
          <w:sz w:val="24"/>
          <w:szCs w:val="24"/>
        </w:rPr>
      </w:pPr>
      <w:r>
        <w:rPr>
          <w:sz w:val="24"/>
          <w:szCs w:val="24"/>
        </w:rPr>
        <w:t>Wojciech Ostrowski</w:t>
      </w:r>
    </w:p>
    <w:sectPr w:rsidR="001F0087" w:rsidRPr="000417F5">
      <w:footerReference w:type="default" r:id="rId6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F" w:rsidRDefault="001D5725">
      <w:pPr>
        <w:spacing w:after="0" w:line="240" w:lineRule="auto"/>
      </w:pPr>
      <w:r>
        <w:separator/>
      </w:r>
    </w:p>
  </w:endnote>
  <w:endnote w:type="continuationSeparator" w:id="0">
    <w:p w:rsidR="00064B7F" w:rsidRDefault="001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7F" w:rsidRDefault="00064B7F" w:rsidP="00034F87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F" w:rsidRDefault="001D5725">
      <w:pPr>
        <w:spacing w:after="0" w:line="240" w:lineRule="auto"/>
      </w:pPr>
      <w:r>
        <w:separator/>
      </w:r>
    </w:p>
  </w:footnote>
  <w:footnote w:type="continuationSeparator" w:id="0">
    <w:p w:rsidR="00064B7F" w:rsidRDefault="001D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5"/>
    <w:rsid w:val="00034F87"/>
    <w:rsid w:val="000417F5"/>
    <w:rsid w:val="00064B7F"/>
    <w:rsid w:val="00101944"/>
    <w:rsid w:val="001549FA"/>
    <w:rsid w:val="0018376E"/>
    <w:rsid w:val="00190373"/>
    <w:rsid w:val="001B4D65"/>
    <w:rsid w:val="001D5725"/>
    <w:rsid w:val="001F0087"/>
    <w:rsid w:val="002206D8"/>
    <w:rsid w:val="00311274"/>
    <w:rsid w:val="00345C7A"/>
    <w:rsid w:val="003F4CB8"/>
    <w:rsid w:val="004D74BD"/>
    <w:rsid w:val="00563893"/>
    <w:rsid w:val="005E6A17"/>
    <w:rsid w:val="00617909"/>
    <w:rsid w:val="00666B45"/>
    <w:rsid w:val="006B186D"/>
    <w:rsid w:val="00741D80"/>
    <w:rsid w:val="0080168D"/>
    <w:rsid w:val="008F5252"/>
    <w:rsid w:val="009D7E80"/>
    <w:rsid w:val="00A44D2D"/>
    <w:rsid w:val="00A83A36"/>
    <w:rsid w:val="00AE7FB3"/>
    <w:rsid w:val="00AF407A"/>
    <w:rsid w:val="00AF5336"/>
    <w:rsid w:val="00B37B59"/>
    <w:rsid w:val="00B41AD9"/>
    <w:rsid w:val="00C81DA2"/>
    <w:rsid w:val="00D74D67"/>
    <w:rsid w:val="00DE2FBC"/>
    <w:rsid w:val="00E1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37751-FAB5-497D-A83B-FE9483D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7F5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F5"/>
  </w:style>
  <w:style w:type="paragraph" w:styleId="Stopka">
    <w:name w:val="footer"/>
    <w:basedOn w:val="Normalny"/>
    <w:link w:val="Stopka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F5"/>
  </w:style>
  <w:style w:type="character" w:customStyle="1" w:styleId="Nagwek1Znak">
    <w:name w:val="Nagłówek 1 Znak"/>
    <w:basedOn w:val="Domylnaczcionkaakapitu"/>
    <w:link w:val="Nagwek1"/>
    <w:uiPriority w:val="9"/>
    <w:rsid w:val="000417F5"/>
    <w:rPr>
      <w:rFonts w:ascii="Calibri" w:eastAsiaTheme="majorEastAsia" w:hAnsi="Calibri" w:cstheme="majorBidi"/>
      <w:b/>
      <w:bCs/>
      <w:kern w:val="32"/>
      <w:sz w:val="24"/>
      <w:szCs w:val="32"/>
    </w:rPr>
  </w:style>
  <w:style w:type="table" w:styleId="Tabela-Siatka">
    <w:name w:val="Table Grid"/>
    <w:basedOn w:val="Standardowy"/>
    <w:uiPriority w:val="39"/>
    <w:rsid w:val="001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8</cp:revision>
  <cp:lastPrinted>2022-07-28T08:53:00Z</cp:lastPrinted>
  <dcterms:created xsi:type="dcterms:W3CDTF">2022-03-23T11:53:00Z</dcterms:created>
  <dcterms:modified xsi:type="dcterms:W3CDTF">2022-07-28T08:54:00Z</dcterms:modified>
</cp:coreProperties>
</file>