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>CZĘŚĆ 1</w:t>
      </w:r>
      <w:r w:rsidR="007C0B44">
        <w:rPr>
          <w:rFonts w:ascii="Times New Roman" w:hAnsi="Times New Roman" w:cs="Times New Roman"/>
          <w:b/>
        </w:rPr>
        <w:t>3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B34A0D" w:rsidTr="00B10B6B">
        <w:tc>
          <w:tcPr>
            <w:tcW w:w="517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A0D">
              <w:rPr>
                <w:rFonts w:ascii="Times New Roman" w:hAnsi="Times New Roman" w:cs="Times New Roman"/>
                <w:sz w:val="20"/>
                <w:szCs w:val="20"/>
              </w:rPr>
              <w:t>Mata do wykładania LabSorb, z papieru.</w:t>
            </w:r>
            <w:r w:rsidRPr="00B34A0D">
              <w:rPr>
                <w:rFonts w:ascii="Times New Roman" w:hAnsi="Times New Roman" w:cs="Times New Roman"/>
                <w:sz w:val="20"/>
                <w:szCs w:val="20"/>
              </w:rPr>
              <w:br/>
              <w:t>Ultrachłonny, jednostronnie powleczony polietylenem papier. Zabezpiecza przed agresywnymi odczynnikami i chemikaliami. Nadaje się do odzyskiwania rozlanych roztworów. Zmniejsza ryzyko pęknięcia szkła. Służy do wykładania stołów laboratoryjnych i powierzchni roboczych. Mata jest dostarczana w formie arkuszy w kartonie dozującym.  wym.: 48 x 60 cm, op. dozujące 50 ark</w:t>
            </w:r>
            <w:r w:rsidRPr="00B34A0D">
              <w:rPr>
                <w:rFonts w:ascii="Times New Roman" w:hAnsi="Times New Roman" w:cs="Times New Roman"/>
                <w:sz w:val="20"/>
                <w:szCs w:val="20"/>
              </w:rPr>
              <w:br/>
              <w:t>Gramatura: 140 g/m2</w:t>
            </w:r>
            <w:r w:rsidRPr="00B34A0D">
              <w:rPr>
                <w:rFonts w:ascii="Times New Roman" w:hAnsi="Times New Roman" w:cs="Times New Roman"/>
                <w:sz w:val="20"/>
                <w:szCs w:val="20"/>
              </w:rPr>
              <w:br/>
              <w:t>Grubość: 0,22 mm (typu Bionovo nr kat. 2-4024)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A0D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A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4A0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rPr>
                <w:rFonts w:ascii="Times New Roman" w:hAnsi="Times New Roman" w:cs="Times New Roman"/>
                <w:b/>
                <w:bCs/>
              </w:rPr>
            </w:pPr>
            <w:r w:rsidRPr="00B34A0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</w:rPr>
            </w:pPr>
            <w:r w:rsidRPr="00B34A0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34A0D" w:rsidRP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</w:tr>
      <w:tr w:rsidR="00B34A0D" w:rsidTr="00AE6216">
        <w:tc>
          <w:tcPr>
            <w:tcW w:w="517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A0D">
              <w:rPr>
                <w:rFonts w:ascii="Times New Roman" w:hAnsi="Times New Roman" w:cs="Times New Roman"/>
                <w:sz w:val="20"/>
                <w:szCs w:val="20"/>
              </w:rPr>
              <w:t>Filtry strzykawkowe z membraną z PET o średnicy porów 0,45 µm. Szczelna obudowa z PP o śr. 25 mm.  op/100szt (typu Bionovo nr kat. M-3029)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A0D">
              <w:rPr>
                <w:rFonts w:ascii="Times New Roman" w:hAnsi="Times New Roman" w:cs="Times New Roman"/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A0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4A0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rPr>
                <w:rFonts w:ascii="Times New Roman" w:hAnsi="Times New Roman" w:cs="Times New Roman"/>
                <w:b/>
                <w:bCs/>
              </w:rPr>
            </w:pPr>
            <w:r w:rsidRPr="00B34A0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</w:rPr>
            </w:pPr>
            <w:r w:rsidRPr="00B34A0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34A0D" w:rsidRP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</w:tr>
      <w:tr w:rsidR="00B34A0D" w:rsidTr="00AE6216">
        <w:tc>
          <w:tcPr>
            <w:tcW w:w="517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34A0D">
              <w:rPr>
                <w:rFonts w:ascii="Times New Roman" w:hAnsi="Times New Roman" w:cs="Times New Roman"/>
                <w:sz w:val="20"/>
                <w:szCs w:val="20"/>
              </w:rPr>
              <w:t>Maska przeciwpyłowa, klasa ochrony FFP3D, możliwość stosowania do 30-krotnej wartości granicznej - typ 9332+ (typu Bionovo nr kat. 2-2083)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A0D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4A0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34A0D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</w:rPr>
            </w:pPr>
            <w:r w:rsidRPr="00B34A0D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4A0D" w:rsidRPr="00B34A0D" w:rsidRDefault="00B34A0D" w:rsidP="00B34A0D">
            <w:pPr>
              <w:jc w:val="center"/>
              <w:rPr>
                <w:rFonts w:ascii="Times New Roman" w:hAnsi="Times New Roman" w:cs="Times New Roman"/>
              </w:rPr>
            </w:pPr>
            <w:r w:rsidRPr="00B34A0D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B34A0D" w:rsidRP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</w:tr>
      <w:tr w:rsidR="00B34A0D" w:rsidTr="006130D8">
        <w:tc>
          <w:tcPr>
            <w:tcW w:w="517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B34A0D" w:rsidRPr="006130D8" w:rsidRDefault="00B34A0D" w:rsidP="00B34A0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B34A0D" w:rsidRDefault="00B34A0D" w:rsidP="00B34A0D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67DA" w:rsidRDefault="00E567DA" w:rsidP="006130D8">
      <w:pPr>
        <w:spacing w:after="0" w:line="240" w:lineRule="auto"/>
      </w:pPr>
      <w:r>
        <w:separator/>
      </w:r>
    </w:p>
  </w:endnote>
  <w:endnote w:type="continuationSeparator" w:id="0">
    <w:p w:rsidR="00E567DA" w:rsidRDefault="00E567DA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67DA" w:rsidRDefault="00E567DA" w:rsidP="006130D8">
      <w:pPr>
        <w:spacing w:after="0" w:line="240" w:lineRule="auto"/>
      </w:pPr>
      <w:r>
        <w:separator/>
      </w:r>
    </w:p>
  </w:footnote>
  <w:footnote w:type="continuationSeparator" w:id="0">
    <w:p w:rsidR="00E567DA" w:rsidRDefault="00E567DA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302075"/>
    <w:rsid w:val="004B4700"/>
    <w:rsid w:val="005D7852"/>
    <w:rsid w:val="006130D8"/>
    <w:rsid w:val="007C0B44"/>
    <w:rsid w:val="007D7B5F"/>
    <w:rsid w:val="00843C71"/>
    <w:rsid w:val="009F6B89"/>
    <w:rsid w:val="00B15621"/>
    <w:rsid w:val="00B34A0D"/>
    <w:rsid w:val="00B9434A"/>
    <w:rsid w:val="00CA5982"/>
    <w:rsid w:val="00D04463"/>
    <w:rsid w:val="00E567DA"/>
    <w:rsid w:val="00E76BE9"/>
    <w:rsid w:val="00E9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B0FCFD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9E5E5E71-B9D8-4AE5-8C7D-B7E64E3E2C8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247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16</cp:revision>
  <dcterms:created xsi:type="dcterms:W3CDTF">2024-07-09T12:02:00Z</dcterms:created>
  <dcterms:modified xsi:type="dcterms:W3CDTF">2024-09-16T12:17:00Z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