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8D8FA" w14:textId="71990518" w:rsidR="00B164EF" w:rsidRDefault="00B164EF" w:rsidP="00B164EF">
      <w:pPr>
        <w:tabs>
          <w:tab w:val="center" w:pos="4536"/>
          <w:tab w:val="left" w:pos="6945"/>
        </w:tabs>
        <w:rPr>
          <w:rFonts w:cstheme="minorHAnsi"/>
          <w:b/>
        </w:rPr>
      </w:pPr>
      <w:r>
        <w:rPr>
          <w:rFonts w:cstheme="minorHAnsi"/>
          <w:b/>
        </w:rPr>
        <w:t>Nr postępowania</w:t>
      </w:r>
      <w:r>
        <w:rPr>
          <w:rFonts w:cstheme="minorHAnsi"/>
          <w:b/>
          <w:bCs/>
        </w:rPr>
        <w:t>: RGR-IPR</w:t>
      </w:r>
      <w:r>
        <w:rPr>
          <w:rFonts w:cstheme="minorHAnsi"/>
          <w:b/>
          <w:bCs/>
          <w:caps/>
        </w:rPr>
        <w:t>.272.</w:t>
      </w:r>
      <w:r>
        <w:rPr>
          <w:b/>
          <w:bCs/>
        </w:rPr>
        <w:t>4</w:t>
      </w:r>
      <w:r>
        <w:rPr>
          <w:rFonts w:cstheme="minorHAnsi"/>
          <w:b/>
          <w:bCs/>
          <w:caps/>
        </w:rPr>
        <w:t>.2025</w:t>
      </w:r>
    </w:p>
    <w:p w14:paraId="49A8BD92" w14:textId="77777777" w:rsidR="00B164EF" w:rsidRDefault="00B164EF" w:rsidP="00B164EF">
      <w:pPr>
        <w:tabs>
          <w:tab w:val="center" w:pos="4536"/>
          <w:tab w:val="left" w:pos="6945"/>
        </w:tabs>
        <w:rPr>
          <w:rFonts w:asciiTheme="minorHAnsi" w:hAnsiTheme="minorHAnsi" w:cstheme="minorHAnsi"/>
          <w:b/>
          <w:caps/>
        </w:rPr>
      </w:pPr>
    </w:p>
    <w:p w14:paraId="697D6034" w14:textId="77777777" w:rsidR="00B164EF" w:rsidRDefault="00B164EF" w:rsidP="00B164EF">
      <w:pPr>
        <w:rPr>
          <w:rFonts w:asciiTheme="minorHAnsi" w:hAnsiTheme="minorHAnsi" w:cstheme="minorHAnsi"/>
        </w:rPr>
      </w:pPr>
    </w:p>
    <w:p w14:paraId="09E0A6C0" w14:textId="77777777" w:rsidR="00B164EF" w:rsidRPr="00E9274F" w:rsidRDefault="00B164EF" w:rsidP="00E9274F">
      <w:pPr>
        <w:pStyle w:val="paragraf"/>
        <w:rPr>
          <w:sz w:val="28"/>
          <w:szCs w:val="28"/>
        </w:rPr>
      </w:pPr>
      <w:bookmarkStart w:id="0" w:name="_Hlk63689936"/>
      <w:bookmarkStart w:id="1" w:name="_Toc197505128"/>
      <w:bookmarkEnd w:id="0"/>
      <w:r w:rsidRPr="00E9274F">
        <w:rPr>
          <w:sz w:val="28"/>
          <w:szCs w:val="28"/>
        </w:rPr>
        <w:t>Specyfikacja warunków zamówienia</w:t>
      </w:r>
      <w:bookmarkEnd w:id="1"/>
    </w:p>
    <w:p w14:paraId="132EFBDC" w14:textId="77777777" w:rsidR="00B164EF" w:rsidRDefault="00B164EF" w:rsidP="00B164EF">
      <w:pPr>
        <w:spacing w:line="480" w:lineRule="exact"/>
        <w:ind w:right="24"/>
        <w:contextualSpacing/>
        <w:jc w:val="both"/>
      </w:pPr>
      <w:bookmarkStart w:id="2" w:name="_Hlk73693923"/>
      <w:bookmarkStart w:id="3" w:name="_Hlk65840313"/>
      <w:r>
        <w:t>Zamawiający, Powiat Miechowski, zaprasza do złożenia oferty w postępowaniu o udzielenie zamówienia publicznego prowadzonego w trybie podstawowym bez negocjacji o wartości nieprzekraczającej progów unijnych o jakich stanowi art. 3 ustawy z 11 września 2019 r. - Prawo zamówień publicznych (Dz. U</w:t>
      </w:r>
      <w:r w:rsidRPr="003B6FE0">
        <w:t>. z 2024 r. poz. 1320</w:t>
      </w:r>
      <w:r>
        <w:t xml:space="preserve"> z późn.zm</w:t>
      </w:r>
      <w:r w:rsidRPr="003B6FE0">
        <w:t>)</w:t>
      </w:r>
      <w:r>
        <w:t xml:space="preserve">  – dalej </w:t>
      </w:r>
      <w:proofErr w:type="spellStart"/>
      <w:r>
        <w:t>p.z.p</w:t>
      </w:r>
      <w:proofErr w:type="spellEnd"/>
      <w:r>
        <w:t xml:space="preserve">. na </w:t>
      </w:r>
      <w:r>
        <w:rPr>
          <w:b/>
        </w:rPr>
        <w:t>r</w:t>
      </w:r>
      <w:r>
        <w:t>oboty budowlane</w:t>
      </w:r>
      <w:r>
        <w:rPr>
          <w:sz w:val="21"/>
          <w:vertAlign w:val="superscript"/>
        </w:rPr>
        <w:t xml:space="preserve"> </w:t>
      </w:r>
      <w:r>
        <w:t xml:space="preserve">pn. </w:t>
      </w:r>
    </w:p>
    <w:p w14:paraId="4EE3DABA" w14:textId="77777777" w:rsidR="00B164EF" w:rsidRDefault="00B164EF" w:rsidP="00B164EF"/>
    <w:p w14:paraId="164ADE73" w14:textId="0C81E3C3" w:rsidR="00B164EF" w:rsidRDefault="00746504" w:rsidP="00B164EF">
      <w:pPr>
        <w:jc w:val="center"/>
        <w:rPr>
          <w:b/>
          <w:bCs/>
        </w:rPr>
      </w:pPr>
      <w:bookmarkStart w:id="4" w:name="_Hlk175657587"/>
      <w:r>
        <w:rPr>
          <w:b/>
          <w:bCs/>
        </w:rPr>
        <w:t>„</w:t>
      </w:r>
      <w:r w:rsidR="00B164EF" w:rsidRPr="00B164EF">
        <w:rPr>
          <w:b/>
          <w:bCs/>
        </w:rPr>
        <w:t>Przebudowa schodów</w:t>
      </w:r>
      <w:r w:rsidR="00B164EF">
        <w:rPr>
          <w:b/>
          <w:bCs/>
        </w:rPr>
        <w:t xml:space="preserve"> t</w:t>
      </w:r>
      <w:r w:rsidR="00B164EF" w:rsidRPr="00B164EF">
        <w:rPr>
          <w:b/>
          <w:bCs/>
        </w:rPr>
        <w:t xml:space="preserve">erenowych </w:t>
      </w:r>
      <w:r w:rsidR="00B164EF">
        <w:rPr>
          <w:b/>
          <w:bCs/>
        </w:rPr>
        <w:t xml:space="preserve">Starostwa Powiatowego w Miechowie </w:t>
      </w:r>
      <w:r w:rsidR="00B164EF" w:rsidRPr="00B164EF">
        <w:rPr>
          <w:b/>
          <w:bCs/>
        </w:rPr>
        <w:t>przy</w:t>
      </w:r>
      <w:r w:rsidR="00BF4FA9">
        <w:rPr>
          <w:b/>
          <w:bCs/>
        </w:rPr>
        <w:t xml:space="preserve">                          </w:t>
      </w:r>
      <w:r w:rsidR="00B164EF" w:rsidRPr="00B164EF">
        <w:rPr>
          <w:b/>
          <w:bCs/>
        </w:rPr>
        <w:t xml:space="preserve"> ul.</w:t>
      </w:r>
      <w:r w:rsidR="00BF4FA9">
        <w:rPr>
          <w:b/>
          <w:bCs/>
        </w:rPr>
        <w:t xml:space="preserve"> </w:t>
      </w:r>
      <w:r w:rsidR="00B164EF" w:rsidRPr="00B164EF">
        <w:rPr>
          <w:b/>
          <w:bCs/>
        </w:rPr>
        <w:t>Racławickiej</w:t>
      </w:r>
      <w:bookmarkEnd w:id="2"/>
      <w:bookmarkEnd w:id="3"/>
      <w:r w:rsidR="00B164EF">
        <w:rPr>
          <w:b/>
          <w:bCs/>
        </w:rPr>
        <w:t xml:space="preserve"> 12, 32-200 Miechów</w:t>
      </w:r>
      <w:r>
        <w:rPr>
          <w:b/>
          <w:bCs/>
        </w:rPr>
        <w:t>”</w:t>
      </w:r>
    </w:p>
    <w:bookmarkEnd w:id="4"/>
    <w:p w14:paraId="5144A330" w14:textId="77777777" w:rsidR="00B164EF" w:rsidRDefault="00B164EF" w:rsidP="00B164EF">
      <w:pPr>
        <w:pStyle w:val="Akapitzlist"/>
        <w:rPr>
          <w:rFonts w:ascii="CalibriBold" w:hAnsi="CalibriBold" w:cs="CalibriBold"/>
          <w:b/>
          <w:bCs/>
          <w:sz w:val="23"/>
          <w:szCs w:val="23"/>
        </w:rPr>
      </w:pPr>
    </w:p>
    <w:p w14:paraId="5135583B" w14:textId="1C961F93" w:rsidR="00B164EF" w:rsidRDefault="00B164EF" w:rsidP="00B164EF">
      <w:pPr>
        <w:rPr>
          <w:rStyle w:val="Hipercze1"/>
          <w:rFonts w:cstheme="minorHAnsi"/>
          <w:b/>
          <w:color w:val="auto"/>
        </w:rPr>
      </w:pPr>
      <w:r>
        <w:rPr>
          <w:rFonts w:cstheme="minorHAnsi"/>
        </w:rPr>
        <w:t>Przedmiotowe postępowanie prowadzone jest przy użyciu środków komunikacji elektronicznej. Składanie ofert następuje za pośrednictwem platformy zakupowej dostępnej pod adresem internetowym:</w:t>
      </w:r>
      <w:r>
        <w:rPr>
          <w:rFonts w:cstheme="minorHAnsi"/>
          <w:b/>
        </w:rPr>
        <w:t xml:space="preserve"> </w:t>
      </w:r>
      <w:bookmarkStart w:id="5" w:name="_Hlk168905217"/>
      <w:bookmarkStart w:id="6" w:name="_Hlk197341277"/>
      <w:r>
        <w:rPr>
          <w:rStyle w:val="Hipercze1"/>
          <w:rFonts w:cstheme="minorHAnsi"/>
          <w:b/>
          <w:color w:val="auto"/>
        </w:rPr>
        <w:fldChar w:fldCharType="begin"/>
      </w:r>
      <w:r>
        <w:rPr>
          <w:rStyle w:val="Hipercze1"/>
          <w:rFonts w:cstheme="minorHAnsi"/>
          <w:b/>
          <w:color w:val="auto"/>
        </w:rPr>
        <w:instrText>HYPERLINK "https://platformazakupowa.pl/pn/sp_miechow/proceedings"</w:instrText>
      </w:r>
      <w:r>
        <w:rPr>
          <w:rStyle w:val="Hipercze1"/>
          <w:rFonts w:cstheme="minorHAnsi"/>
          <w:b/>
          <w:color w:val="auto"/>
        </w:rPr>
      </w:r>
      <w:r>
        <w:rPr>
          <w:rStyle w:val="Hipercze1"/>
          <w:rFonts w:cstheme="minorHAnsi"/>
          <w:b/>
          <w:color w:val="auto"/>
        </w:rPr>
        <w:fldChar w:fldCharType="separate"/>
      </w:r>
      <w:r w:rsidRPr="00F3659B">
        <w:rPr>
          <w:rStyle w:val="Hipercze"/>
          <w:rFonts w:cstheme="minorHAnsi"/>
          <w:b/>
        </w:rPr>
        <w:t>https://platformazakupowa.pl/pn/sp_miechow/proceedings</w:t>
      </w:r>
      <w:bookmarkEnd w:id="5"/>
      <w:r>
        <w:rPr>
          <w:rStyle w:val="Hipercze1"/>
          <w:rFonts w:cstheme="minorHAnsi"/>
          <w:b/>
          <w:color w:val="auto"/>
        </w:rPr>
        <w:fldChar w:fldCharType="end"/>
      </w:r>
    </w:p>
    <w:bookmarkEnd w:id="6"/>
    <w:p w14:paraId="1E79FD3B" w14:textId="77777777" w:rsidR="00B164EF" w:rsidRDefault="00B164EF" w:rsidP="00B164EF">
      <w:pPr>
        <w:rPr>
          <w:rStyle w:val="Hipercze1"/>
          <w:rFonts w:cstheme="minorHAnsi"/>
          <w:b/>
          <w:color w:val="auto"/>
        </w:rPr>
      </w:pPr>
    </w:p>
    <w:p w14:paraId="098AAB7D" w14:textId="77777777" w:rsidR="00B164EF" w:rsidRDefault="00B164EF" w:rsidP="00B164EF">
      <w:pPr>
        <w:rPr>
          <w:rStyle w:val="Hipercze1"/>
          <w:rFonts w:cstheme="minorHAnsi"/>
          <w:b/>
          <w:color w:val="auto"/>
        </w:rPr>
      </w:pPr>
    </w:p>
    <w:p w14:paraId="71F4C1B7" w14:textId="77777777" w:rsidR="00B164EF" w:rsidRDefault="00B164EF" w:rsidP="00B164EF">
      <w:pPr>
        <w:rPr>
          <w:rStyle w:val="Hipercze1"/>
          <w:rFonts w:cstheme="minorHAnsi"/>
          <w:b/>
          <w:color w:val="auto"/>
        </w:rPr>
      </w:pPr>
    </w:p>
    <w:p w14:paraId="20E34EA4" w14:textId="77777777" w:rsidR="00B164EF" w:rsidRDefault="00B164EF" w:rsidP="00B164EF">
      <w:pPr>
        <w:rPr>
          <w:rStyle w:val="Hipercze1"/>
          <w:rFonts w:cstheme="minorHAnsi"/>
          <w:b/>
          <w:color w:val="auto"/>
        </w:rPr>
      </w:pPr>
    </w:p>
    <w:p w14:paraId="5688045E" w14:textId="77777777" w:rsidR="00B164EF" w:rsidRDefault="00B164EF" w:rsidP="00B164EF">
      <w:pPr>
        <w:rPr>
          <w:rStyle w:val="Hipercze1"/>
          <w:rFonts w:cstheme="minorHAnsi"/>
          <w:b/>
          <w:color w:val="auto"/>
        </w:rPr>
      </w:pPr>
    </w:p>
    <w:p w14:paraId="4C628501" w14:textId="77777777" w:rsidR="00B164EF" w:rsidRDefault="00B164EF" w:rsidP="00B164EF">
      <w:pPr>
        <w:rPr>
          <w:rStyle w:val="Hipercze1"/>
          <w:rFonts w:cstheme="minorHAnsi"/>
          <w:b/>
          <w:color w:val="auto"/>
        </w:rPr>
      </w:pPr>
    </w:p>
    <w:p w14:paraId="4BACBCD5" w14:textId="77777777" w:rsidR="00B164EF" w:rsidRDefault="00B164EF" w:rsidP="00B164EF">
      <w:pPr>
        <w:rPr>
          <w:rStyle w:val="Hipercze1"/>
          <w:rFonts w:cstheme="minorHAnsi"/>
          <w:b/>
          <w:color w:val="auto"/>
        </w:rPr>
      </w:pPr>
    </w:p>
    <w:p w14:paraId="54FCA346" w14:textId="77777777" w:rsidR="00B164EF" w:rsidRDefault="00B164EF" w:rsidP="00B164EF">
      <w:pPr>
        <w:rPr>
          <w:rStyle w:val="Hipercze1"/>
          <w:rFonts w:cstheme="minorHAnsi"/>
          <w:b/>
          <w:color w:val="auto"/>
        </w:rPr>
      </w:pPr>
    </w:p>
    <w:p w14:paraId="4659B14A" w14:textId="77777777" w:rsidR="00B164EF" w:rsidRDefault="00B164EF" w:rsidP="00B164EF">
      <w:pPr>
        <w:rPr>
          <w:rStyle w:val="Hipercze1"/>
          <w:rFonts w:cstheme="minorHAnsi"/>
          <w:b/>
          <w:color w:val="auto"/>
        </w:rPr>
      </w:pPr>
    </w:p>
    <w:p w14:paraId="028B3FC8" w14:textId="77777777" w:rsidR="00B164EF" w:rsidRDefault="00B164EF" w:rsidP="00B164EF">
      <w:pPr>
        <w:rPr>
          <w:rStyle w:val="Hipercze1"/>
          <w:rFonts w:cstheme="minorHAnsi"/>
          <w:b/>
          <w:color w:val="auto"/>
        </w:rPr>
      </w:pPr>
    </w:p>
    <w:p w14:paraId="749DDB3C" w14:textId="77777777" w:rsidR="00B164EF" w:rsidRDefault="00B164EF" w:rsidP="00B164EF">
      <w:pPr>
        <w:rPr>
          <w:rStyle w:val="Hipercze1"/>
          <w:rFonts w:cstheme="minorHAnsi"/>
          <w:b/>
          <w:color w:val="auto"/>
        </w:rPr>
      </w:pPr>
    </w:p>
    <w:p w14:paraId="33BD3D93" w14:textId="77777777" w:rsidR="00B164EF" w:rsidRDefault="00B164EF" w:rsidP="00B164EF">
      <w:pPr>
        <w:rPr>
          <w:rStyle w:val="Hipercze1"/>
          <w:rFonts w:cstheme="minorHAnsi"/>
          <w:b/>
          <w:color w:val="auto"/>
        </w:rPr>
      </w:pPr>
    </w:p>
    <w:p w14:paraId="7C5B62FA" w14:textId="77777777" w:rsidR="00B164EF" w:rsidRDefault="00B164EF" w:rsidP="00B164EF">
      <w:pPr>
        <w:rPr>
          <w:rStyle w:val="Hipercze1"/>
          <w:rFonts w:cstheme="minorHAnsi"/>
          <w:b/>
          <w:color w:val="auto"/>
        </w:rPr>
      </w:pPr>
    </w:p>
    <w:p w14:paraId="32F32741" w14:textId="77777777" w:rsidR="00B164EF" w:rsidRDefault="00B164EF" w:rsidP="00B164EF">
      <w:pPr>
        <w:rPr>
          <w:rStyle w:val="Hipercze1"/>
          <w:rFonts w:cstheme="minorHAnsi"/>
          <w:b/>
          <w:color w:val="auto"/>
        </w:rPr>
      </w:pPr>
    </w:p>
    <w:p w14:paraId="6B0A06F5" w14:textId="77777777" w:rsidR="00B164EF" w:rsidRDefault="00B164EF" w:rsidP="00B164EF">
      <w:pPr>
        <w:rPr>
          <w:rStyle w:val="Hipercze1"/>
          <w:rFonts w:cstheme="minorHAnsi"/>
          <w:b/>
          <w:color w:val="auto"/>
        </w:rPr>
      </w:pPr>
    </w:p>
    <w:p w14:paraId="448D42C3" w14:textId="7E0054B9" w:rsidR="00B164EF" w:rsidRPr="00B164EF" w:rsidRDefault="00B164EF" w:rsidP="00B164EF">
      <w:pPr>
        <w:jc w:val="center"/>
        <w:rPr>
          <w:rFonts w:ascii="CalibriBold" w:hAnsi="CalibriBold" w:cs="CalibriBold"/>
          <w:b/>
          <w:bCs/>
          <w:sz w:val="23"/>
          <w:szCs w:val="23"/>
        </w:rPr>
      </w:pPr>
      <w:r w:rsidRPr="00B164EF">
        <w:rPr>
          <w:rStyle w:val="Hipercze1"/>
          <w:rFonts w:cstheme="minorHAnsi"/>
          <w:b/>
          <w:color w:val="auto"/>
          <w:u w:val="none"/>
        </w:rPr>
        <w:t>Maj 2025 r.</w:t>
      </w:r>
    </w:p>
    <w:p w14:paraId="276C4789" w14:textId="77777777" w:rsidR="00B164EF" w:rsidRDefault="00B164EF" w:rsidP="00B164EF">
      <w:pPr>
        <w:pStyle w:val="Nagwek3"/>
        <w:numPr>
          <w:ilvl w:val="0"/>
          <w:numId w:val="25"/>
        </w:numPr>
        <w:tabs>
          <w:tab w:val="clear" w:pos="720"/>
          <w:tab w:val="num" w:pos="1009"/>
        </w:tabs>
        <w:ind w:left="357" w:hanging="357"/>
        <w:rPr>
          <w:rFonts w:asciiTheme="minorHAnsi" w:hAnsiTheme="minorHAnsi" w:cstheme="minorHAnsi"/>
        </w:rPr>
      </w:pPr>
      <w:bookmarkStart w:id="7" w:name="_Toc197505403"/>
      <w:r>
        <w:rPr>
          <w:rFonts w:cstheme="minorHAnsi"/>
        </w:rPr>
        <w:lastRenderedPageBreak/>
        <w:t>Nazwa oraz adres zamawiającego</w:t>
      </w:r>
      <w:bookmarkEnd w:id="7"/>
    </w:p>
    <w:p w14:paraId="000128CB" w14:textId="77777777" w:rsidR="00B164EF" w:rsidRDefault="00B164EF" w:rsidP="00B164EF">
      <w:pPr>
        <w:tabs>
          <w:tab w:val="left" w:pos="540"/>
        </w:tabs>
        <w:rPr>
          <w:rFonts w:asciiTheme="minorHAnsi" w:hAnsiTheme="minorHAnsi" w:cstheme="minorHAnsi"/>
          <w:b/>
        </w:rPr>
      </w:pPr>
      <w:r>
        <w:rPr>
          <w:rFonts w:cstheme="minorHAnsi"/>
          <w:b/>
        </w:rPr>
        <w:t>Powiat Miechowski</w:t>
      </w:r>
    </w:p>
    <w:p w14:paraId="478694F0" w14:textId="77777777" w:rsidR="00B164EF" w:rsidRDefault="00B164EF" w:rsidP="00B164EF">
      <w:pPr>
        <w:tabs>
          <w:tab w:val="left" w:pos="540"/>
        </w:tabs>
        <w:ind w:left="284"/>
        <w:rPr>
          <w:rFonts w:asciiTheme="minorHAnsi" w:hAnsiTheme="minorHAnsi" w:cstheme="minorHAnsi"/>
          <w:b/>
        </w:rPr>
      </w:pPr>
      <w:r>
        <w:rPr>
          <w:rFonts w:cstheme="minorHAnsi"/>
        </w:rPr>
        <w:t xml:space="preserve">ul. </w:t>
      </w:r>
      <w:r>
        <w:rPr>
          <w:rFonts w:cstheme="minorHAnsi"/>
          <w:b/>
        </w:rPr>
        <w:t>Racławicka , 12</w:t>
      </w:r>
    </w:p>
    <w:p w14:paraId="110CA6F0" w14:textId="77777777" w:rsidR="00B164EF" w:rsidRDefault="00B164EF" w:rsidP="00B164EF">
      <w:pPr>
        <w:tabs>
          <w:tab w:val="left" w:pos="540"/>
        </w:tabs>
        <w:ind w:left="284"/>
        <w:rPr>
          <w:rFonts w:asciiTheme="minorHAnsi" w:hAnsiTheme="minorHAnsi" w:cstheme="minorHAnsi"/>
        </w:rPr>
      </w:pPr>
      <w:r>
        <w:rPr>
          <w:rFonts w:cstheme="minorHAnsi"/>
        </w:rPr>
        <w:t xml:space="preserve">Tel.: </w:t>
      </w:r>
      <w:r>
        <w:rPr>
          <w:rFonts w:cstheme="minorHAnsi"/>
          <w:b/>
          <w:caps/>
        </w:rPr>
        <w:t>413821113</w:t>
      </w:r>
    </w:p>
    <w:p w14:paraId="2D6D0E2B" w14:textId="77777777" w:rsidR="00B164EF" w:rsidRDefault="00B164EF" w:rsidP="00B164EF">
      <w:pPr>
        <w:tabs>
          <w:tab w:val="left" w:pos="540"/>
        </w:tabs>
        <w:ind w:left="284"/>
        <w:rPr>
          <w:rFonts w:asciiTheme="minorHAnsi" w:hAnsiTheme="minorHAnsi" w:cstheme="minorHAnsi"/>
          <w:b/>
        </w:rPr>
      </w:pPr>
      <w:r>
        <w:rPr>
          <w:rFonts w:cstheme="minorHAnsi"/>
        </w:rPr>
        <w:t xml:space="preserve">NIP: </w:t>
      </w:r>
      <w:r>
        <w:rPr>
          <w:rFonts w:cstheme="minorHAnsi"/>
          <w:b/>
          <w:caps/>
        </w:rPr>
        <w:t>659 15 45 868</w:t>
      </w:r>
    </w:p>
    <w:p w14:paraId="4BC55E50" w14:textId="77777777" w:rsidR="00B164EF" w:rsidRDefault="00B164EF" w:rsidP="00B164EF">
      <w:pPr>
        <w:tabs>
          <w:tab w:val="left" w:pos="540"/>
        </w:tabs>
        <w:ind w:left="284"/>
        <w:rPr>
          <w:rFonts w:asciiTheme="minorHAnsi" w:hAnsiTheme="minorHAnsi" w:cstheme="minorHAnsi"/>
          <w:b/>
          <w:lang w:val="en-US"/>
        </w:rPr>
      </w:pPr>
      <w:r>
        <w:rPr>
          <w:rFonts w:cstheme="minorHAnsi"/>
          <w:lang w:val="en-US"/>
        </w:rPr>
        <w:t xml:space="preserve">Adres e-mail: </w:t>
      </w:r>
      <w:r>
        <w:rPr>
          <w:rFonts w:cstheme="minorHAnsi"/>
          <w:b/>
          <w:lang w:val="en-US"/>
        </w:rPr>
        <w:t>przetargi@powiat.miechow.pl</w:t>
      </w:r>
    </w:p>
    <w:p w14:paraId="6DC002F8" w14:textId="77777777" w:rsidR="00B164EF" w:rsidRDefault="00B164EF" w:rsidP="00B164EF">
      <w:pPr>
        <w:tabs>
          <w:tab w:val="left" w:pos="540"/>
        </w:tabs>
        <w:ind w:left="284"/>
      </w:pPr>
      <w:r>
        <w:rPr>
          <w:rFonts w:cstheme="minorHAnsi"/>
        </w:rPr>
        <w:t>godziny pracy: w poniedziałek od 8:00 do 16:00, od wtorku do piątku od 7:00 do 15:00.</w:t>
      </w:r>
    </w:p>
    <w:p w14:paraId="7A3ED11C" w14:textId="77777777" w:rsidR="00B164EF" w:rsidRPr="00902B88" w:rsidRDefault="00B164EF" w:rsidP="00B164EF">
      <w:pPr>
        <w:tabs>
          <w:tab w:val="left" w:pos="540"/>
        </w:tabs>
        <w:ind w:left="284"/>
        <w:rPr>
          <w:rFonts w:asciiTheme="minorHAnsi" w:hAnsiTheme="minorHAnsi" w:cstheme="minorHAnsi"/>
          <w:u w:val="single"/>
        </w:rPr>
      </w:pPr>
    </w:p>
    <w:p w14:paraId="70DF4BB0" w14:textId="77777777" w:rsidR="00902B88" w:rsidRDefault="00B164EF" w:rsidP="00902B88">
      <w:pPr>
        <w:tabs>
          <w:tab w:val="left" w:pos="540"/>
        </w:tabs>
        <w:ind w:left="284"/>
        <w:jc w:val="both"/>
        <w:rPr>
          <w:rFonts w:cstheme="minorHAnsi"/>
          <w:u w:val="single"/>
        </w:rPr>
      </w:pPr>
      <w:r w:rsidRPr="00902B88">
        <w:rPr>
          <w:rFonts w:cstheme="minorHAnsi"/>
          <w:u w:val="single"/>
        </w:rPr>
        <w:t xml:space="preserve">Adres strony internetowej, na której jest prowadzone postępowanie i na której będą dostępne wszelkie dokumenty związane z prowadzoną procedurą: </w:t>
      </w:r>
    </w:p>
    <w:p w14:paraId="56E92A76" w14:textId="0D9038CA" w:rsidR="00B164EF" w:rsidRPr="00B164EF" w:rsidRDefault="00B164EF" w:rsidP="00902B88">
      <w:pPr>
        <w:tabs>
          <w:tab w:val="left" w:pos="540"/>
        </w:tabs>
        <w:ind w:left="284"/>
        <w:jc w:val="both"/>
        <w:rPr>
          <w:rFonts w:asciiTheme="minorHAnsi" w:hAnsiTheme="minorHAnsi" w:cstheme="minorHAnsi"/>
          <w:b/>
          <w:bCs/>
        </w:rPr>
      </w:pPr>
      <w:r w:rsidRPr="00B164EF">
        <w:rPr>
          <w:b/>
          <w:bCs/>
        </w:rPr>
        <w:t>https://platformazakupowa.pl/pn/sp_miechow/proceedings</w:t>
      </w:r>
    </w:p>
    <w:p w14:paraId="386026F0" w14:textId="77777777" w:rsidR="00B164EF" w:rsidRDefault="00B164EF" w:rsidP="00E9274F">
      <w:pPr>
        <w:tabs>
          <w:tab w:val="left" w:pos="540"/>
        </w:tabs>
        <w:rPr>
          <w:rFonts w:asciiTheme="minorHAnsi" w:hAnsiTheme="minorHAnsi" w:cstheme="minorHAnsi"/>
        </w:rPr>
      </w:pPr>
    </w:p>
    <w:p w14:paraId="5BC2A060" w14:textId="77777777" w:rsidR="00B164EF" w:rsidRDefault="00B164EF" w:rsidP="00B164EF">
      <w:pPr>
        <w:pStyle w:val="Nagwek3"/>
        <w:numPr>
          <w:ilvl w:val="0"/>
          <w:numId w:val="25"/>
        </w:numPr>
        <w:tabs>
          <w:tab w:val="clear" w:pos="720"/>
          <w:tab w:val="num" w:pos="1009"/>
        </w:tabs>
        <w:ind w:left="357" w:hanging="357"/>
        <w:rPr>
          <w:rFonts w:asciiTheme="minorHAnsi" w:hAnsiTheme="minorHAnsi" w:cstheme="minorHAnsi"/>
        </w:rPr>
      </w:pPr>
      <w:bookmarkStart w:id="8" w:name="_Toc197505404"/>
      <w:r>
        <w:rPr>
          <w:rFonts w:cstheme="minorHAnsi"/>
        </w:rPr>
        <w:t>Ochrona danych osobowych</w:t>
      </w:r>
      <w:bookmarkEnd w:id="8"/>
    </w:p>
    <w:p w14:paraId="548F5EE3" w14:textId="77777777" w:rsidR="00B164EF" w:rsidRDefault="00B164EF" w:rsidP="00B164EF">
      <w:pPr>
        <w:widowControl w:val="0"/>
        <w:numPr>
          <w:ilvl w:val="0"/>
          <w:numId w:val="10"/>
        </w:numPr>
        <w:tabs>
          <w:tab w:val="left" w:pos="284"/>
        </w:tabs>
        <w:ind w:left="284" w:hanging="284"/>
        <w:textAlignment w:val="baseline"/>
        <w:rPr>
          <w:rFonts w:asciiTheme="minorHAnsi" w:hAnsiTheme="minorHAnsi" w:cstheme="minorHAnsi"/>
        </w:rPr>
      </w:pPr>
      <w:r>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B380668"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 xml:space="preserve">administratorem Pani/Pana danych osobowych jest </w:t>
      </w:r>
      <w:r>
        <w:rPr>
          <w:rFonts w:cstheme="minorHAnsi"/>
          <w:b/>
        </w:rPr>
        <w:t>Starostwo Powiatowe w Miechowie</w:t>
      </w:r>
      <w:r>
        <w:rPr>
          <w:rFonts w:cstheme="minorHAnsi"/>
        </w:rPr>
        <w:t>;</w:t>
      </w:r>
    </w:p>
    <w:p w14:paraId="4F5A7263"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administrator wyznaczył Inspektora Danych Osobowych</w:t>
      </w:r>
      <w:r>
        <w:rPr>
          <w:rFonts w:cstheme="minorHAnsi"/>
          <w:bCs/>
        </w:rPr>
        <w:t>:</w:t>
      </w:r>
      <w:r>
        <w:rPr>
          <w:rFonts w:cstheme="minorHAnsi"/>
          <w:b/>
          <w:bCs/>
        </w:rPr>
        <w:t xml:space="preserve"> Katarzyna Gruszka, Zastępca Inspektora Ochrony Danych: Dominika </w:t>
      </w:r>
      <w:proofErr w:type="spellStart"/>
      <w:r>
        <w:rPr>
          <w:rFonts w:cstheme="minorHAnsi"/>
          <w:b/>
          <w:bCs/>
        </w:rPr>
        <w:t>Jankowicz</w:t>
      </w:r>
      <w:proofErr w:type="spellEnd"/>
      <w:r>
        <w:rPr>
          <w:rFonts w:cstheme="minorHAnsi"/>
        </w:rPr>
        <w:t>, z którym można się kontaktować pod adresem e-mail:</w:t>
      </w:r>
      <w:r>
        <w:rPr>
          <w:rFonts w:cstheme="minorHAnsi"/>
          <w:b/>
        </w:rPr>
        <w:t xml:space="preserve"> </w:t>
      </w:r>
      <w:hyperlink r:id="rId7">
        <w:r>
          <w:rPr>
            <w:rFonts w:cstheme="minorHAnsi"/>
            <w:b/>
            <w:bCs/>
            <w:color w:val="0563C1"/>
            <w:u w:val="single"/>
          </w:rPr>
          <w:t>iod@powiat.miechow.pl</w:t>
        </w:r>
      </w:hyperlink>
    </w:p>
    <w:p w14:paraId="5BE3190E"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Pani/Pana dane osobowe przetwarzane będą na podstawie art. 6 ust. 1 lit. c RODO w celu związanym z przedmiotowym postępowaniem o udzielenie zamówienia publicznego, prowadzonym w trybie przetargu nieograniczonego.</w:t>
      </w:r>
    </w:p>
    <w:p w14:paraId="324506CD"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odbiorcami Pani/Pana danych osobowych będą osoby lub podmioty, którym udostępniona zostanie dokumentacja postępowania w oparciu o art. 74 ustawy P.Z.P.</w:t>
      </w:r>
    </w:p>
    <w:p w14:paraId="1D22C2B6"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Pani/Pana dane osobowe będą przechowywane, zgodnie z art. 78 ust. 1 P.Z.P. przez okres 4 lat od dnia zakończenia postępowania o udzielenie zamówienia, a jeżeli czas trwania umowy przekracza 4 lata, okres przechowywania obejmuje cały czas trwania umowy;</w:t>
      </w:r>
    </w:p>
    <w:p w14:paraId="59948A98"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lastRenderedPageBreak/>
        <w:t>obowiązek podania przez Panią/Pana danych osobowych bezpośrednio Pani/Pana dotyczących jest wymogiem ustawowym określonym w przepisanych ustawy P.Z.P., związanym z udziałem w postępowaniu o udzielenie zamówienia publicznego.</w:t>
      </w:r>
    </w:p>
    <w:p w14:paraId="3295D830"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w odniesieniu do Pani/Pana danych osobowych decyzje nie będą podejmowane w sposób zautomatyzowany, stosownie do art. 22 RODO.</w:t>
      </w:r>
    </w:p>
    <w:p w14:paraId="399383A7"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posiada Pani/Pan:</w:t>
      </w:r>
    </w:p>
    <w:p w14:paraId="6B2E6BD1" w14:textId="77777777" w:rsidR="00B164EF" w:rsidRDefault="00B164EF" w:rsidP="00B164EF">
      <w:pPr>
        <w:widowControl w:val="0"/>
        <w:numPr>
          <w:ilvl w:val="0"/>
          <w:numId w:val="19"/>
        </w:numPr>
        <w:ind w:left="1064" w:hanging="462"/>
        <w:textAlignment w:val="baseline"/>
        <w:rPr>
          <w:rFonts w:asciiTheme="minorHAnsi" w:hAnsiTheme="minorHAnsi" w:cstheme="minorHAnsi"/>
        </w:rPr>
      </w:pPr>
      <w:r>
        <w:rPr>
          <w:rFonts w:cstheme="minorHAnsi"/>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EEB1C12" w14:textId="77777777" w:rsidR="00B164EF" w:rsidRDefault="00B164EF" w:rsidP="00B164EF">
      <w:pPr>
        <w:widowControl w:val="0"/>
        <w:numPr>
          <w:ilvl w:val="0"/>
          <w:numId w:val="19"/>
        </w:numPr>
        <w:ind w:left="1064" w:hanging="462"/>
        <w:textAlignment w:val="baseline"/>
        <w:rPr>
          <w:rFonts w:asciiTheme="minorHAnsi" w:hAnsiTheme="minorHAnsi" w:cstheme="minorHAnsi"/>
        </w:rPr>
      </w:pPr>
      <w:r>
        <w:rPr>
          <w:rFonts w:cstheme="minorHAnsi"/>
        </w:rPr>
        <w:tab/>
        <w:t>na podstawie art. 16 RODO prawo do sprostowania Pani/Pana danych osobowych (</w:t>
      </w:r>
      <w:r>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theme="minorHAnsi"/>
        </w:rPr>
        <w:t>);</w:t>
      </w:r>
    </w:p>
    <w:p w14:paraId="4CA0D526" w14:textId="77777777" w:rsidR="00B164EF" w:rsidRDefault="00B164EF" w:rsidP="00B164EF">
      <w:pPr>
        <w:widowControl w:val="0"/>
        <w:ind w:left="1064"/>
        <w:textAlignment w:val="baseline"/>
        <w:rPr>
          <w:rFonts w:asciiTheme="minorHAnsi" w:hAnsiTheme="minorHAnsi" w:cstheme="minorHAnsi"/>
        </w:rPr>
      </w:pPr>
    </w:p>
    <w:p w14:paraId="511E0153" w14:textId="77777777" w:rsidR="00B164EF" w:rsidRDefault="00B164EF" w:rsidP="00B164EF">
      <w:pPr>
        <w:widowControl w:val="0"/>
        <w:numPr>
          <w:ilvl w:val="0"/>
          <w:numId w:val="19"/>
        </w:numPr>
        <w:ind w:left="1064" w:hanging="462"/>
        <w:textAlignment w:val="baseline"/>
        <w:rPr>
          <w:rFonts w:asciiTheme="minorHAnsi" w:hAnsiTheme="minorHAnsi" w:cstheme="minorHAnsi"/>
        </w:rPr>
      </w:pPr>
      <w:r>
        <w:rPr>
          <w:rFonts w:cstheme="minorHAnsi"/>
        </w:rPr>
        <w:tab/>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theme="minorHAnsi"/>
        </w:rPr>
        <w:t>);</w:t>
      </w:r>
    </w:p>
    <w:p w14:paraId="0725A3EC" w14:textId="77777777" w:rsidR="00B164EF" w:rsidRDefault="00B164EF" w:rsidP="00B164EF">
      <w:pPr>
        <w:widowControl w:val="0"/>
        <w:numPr>
          <w:ilvl w:val="0"/>
          <w:numId w:val="19"/>
        </w:numPr>
        <w:ind w:left="1064" w:hanging="462"/>
        <w:textAlignment w:val="baseline"/>
        <w:rPr>
          <w:rFonts w:asciiTheme="minorHAnsi" w:hAnsiTheme="minorHAnsi" w:cstheme="minorHAnsi"/>
        </w:rPr>
      </w:pPr>
      <w:r>
        <w:rPr>
          <w:rFonts w:cstheme="minorHAnsi"/>
        </w:rPr>
        <w:tab/>
        <w:t xml:space="preserve">prawo do wniesienia skargi do Prezesa Urzędu Ochrony Danych Osobowych, gdy uzna Pani/Pan, że przetwarzanie danych osobowych Pani/Pana dotyczących narusza przepisy RODO; </w:t>
      </w:r>
      <w:r>
        <w:rPr>
          <w:rFonts w:cstheme="minorHAnsi"/>
          <w:i/>
        </w:rPr>
        <w:t xml:space="preserve"> </w:t>
      </w:r>
    </w:p>
    <w:p w14:paraId="4A0E553F"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nie przysługuje Pani/Panu:</w:t>
      </w:r>
    </w:p>
    <w:p w14:paraId="22E93ACA" w14:textId="77777777" w:rsidR="00B164EF" w:rsidRDefault="00B164EF" w:rsidP="00B164EF">
      <w:pPr>
        <w:widowControl w:val="0"/>
        <w:numPr>
          <w:ilvl w:val="0"/>
          <w:numId w:val="20"/>
        </w:numPr>
        <w:ind w:left="1008" w:hanging="392"/>
        <w:textAlignment w:val="baseline"/>
        <w:rPr>
          <w:rFonts w:asciiTheme="minorHAnsi" w:hAnsiTheme="minorHAnsi" w:cstheme="minorHAnsi"/>
        </w:rPr>
      </w:pPr>
      <w:r>
        <w:rPr>
          <w:rFonts w:cstheme="minorHAnsi"/>
        </w:rPr>
        <w:tab/>
        <w:t>w związku z art. 17 ust. 3 lit. b, d lub e RODO prawo do usunięcia danych osobowych;</w:t>
      </w:r>
    </w:p>
    <w:p w14:paraId="6881163F" w14:textId="77777777" w:rsidR="00B164EF" w:rsidRDefault="00B164EF" w:rsidP="00B164EF">
      <w:pPr>
        <w:widowControl w:val="0"/>
        <w:numPr>
          <w:ilvl w:val="0"/>
          <w:numId w:val="20"/>
        </w:numPr>
        <w:ind w:left="1008" w:hanging="392"/>
        <w:textAlignment w:val="baseline"/>
        <w:rPr>
          <w:rFonts w:asciiTheme="minorHAnsi" w:hAnsiTheme="minorHAnsi" w:cstheme="minorHAnsi"/>
        </w:rPr>
      </w:pPr>
      <w:r>
        <w:rPr>
          <w:rFonts w:cstheme="minorHAnsi"/>
        </w:rPr>
        <w:lastRenderedPageBreak/>
        <w:tab/>
        <w:t>prawo do przenoszenia danych osobowych, o którym mowa w art. 20 RODO;</w:t>
      </w:r>
    </w:p>
    <w:p w14:paraId="3B3F57F0" w14:textId="77777777" w:rsidR="00B164EF" w:rsidRDefault="00B164EF" w:rsidP="00B164EF">
      <w:pPr>
        <w:widowControl w:val="0"/>
        <w:numPr>
          <w:ilvl w:val="0"/>
          <w:numId w:val="20"/>
        </w:numPr>
        <w:ind w:left="1008" w:hanging="392"/>
        <w:textAlignment w:val="baseline"/>
        <w:rPr>
          <w:rFonts w:asciiTheme="minorHAnsi" w:hAnsiTheme="minorHAnsi" w:cstheme="minorHAnsi"/>
        </w:rPr>
      </w:pPr>
      <w:r>
        <w:rPr>
          <w:rFonts w:cstheme="minorHAnsi"/>
        </w:rPr>
        <w:tab/>
        <w:t xml:space="preserve">na podstawie art. 21 RODO prawo sprzeciwu, wobec przetwarzania danych osobowych, gdyż podstawą prawną przetwarzania Pani/Pana danych osobowych jest art. 6 ust. 1 lit. c RODO; </w:t>
      </w:r>
    </w:p>
    <w:p w14:paraId="081D5EFE" w14:textId="77777777" w:rsidR="00B164EF" w:rsidRDefault="00B164EF" w:rsidP="00B164EF">
      <w:pPr>
        <w:widowControl w:val="0"/>
        <w:numPr>
          <w:ilvl w:val="0"/>
          <w:numId w:val="18"/>
        </w:numPr>
        <w:ind w:left="709" w:hanging="401"/>
        <w:textAlignment w:val="baseline"/>
        <w:rPr>
          <w:rFonts w:asciiTheme="minorHAnsi" w:hAnsiTheme="minorHAnsi" w:cstheme="minorHAnsi"/>
        </w:rPr>
      </w:pPr>
      <w:r>
        <w:rPr>
          <w:rFonts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9D1F0B7" w14:textId="77777777" w:rsidR="00B164EF" w:rsidRDefault="00B164EF" w:rsidP="00B164EF">
      <w:pPr>
        <w:widowControl w:val="0"/>
        <w:ind w:left="1224"/>
        <w:textAlignment w:val="baseline"/>
        <w:rPr>
          <w:rFonts w:asciiTheme="minorHAnsi" w:hAnsiTheme="minorHAnsi" w:cstheme="minorHAnsi"/>
        </w:rPr>
      </w:pPr>
    </w:p>
    <w:p w14:paraId="360C9065" w14:textId="77777777" w:rsidR="00B164EF" w:rsidRDefault="00B164EF" w:rsidP="00B164EF">
      <w:pPr>
        <w:pStyle w:val="Nagwek3"/>
        <w:numPr>
          <w:ilvl w:val="0"/>
          <w:numId w:val="25"/>
        </w:numPr>
        <w:tabs>
          <w:tab w:val="clear" w:pos="720"/>
          <w:tab w:val="num" w:pos="1009"/>
        </w:tabs>
        <w:ind w:left="357" w:hanging="357"/>
        <w:rPr>
          <w:rFonts w:asciiTheme="minorHAnsi" w:hAnsiTheme="minorHAnsi" w:cstheme="minorHAnsi"/>
        </w:rPr>
      </w:pPr>
      <w:bookmarkStart w:id="9" w:name="_Toc197505405"/>
      <w:r>
        <w:rPr>
          <w:rFonts w:cstheme="minorHAnsi"/>
        </w:rPr>
        <w:t>Tryb udzielenia zamówienia</w:t>
      </w:r>
      <w:bookmarkEnd w:id="9"/>
    </w:p>
    <w:p w14:paraId="7F339C9A" w14:textId="77777777" w:rsidR="005E3CA4" w:rsidRDefault="00B164EF" w:rsidP="005E3CA4">
      <w:pPr>
        <w:pStyle w:val="pkt"/>
        <w:numPr>
          <w:ilvl w:val="0"/>
          <w:numId w:val="21"/>
        </w:numPr>
      </w:pPr>
      <w:r>
        <w:rPr>
          <w:rFonts w:cstheme="minorHAnsi"/>
          <w:szCs w:val="24"/>
        </w:rPr>
        <w:tab/>
      </w:r>
      <w:r w:rsidR="005E3CA4">
        <w:t xml:space="preserve">Niniejsze postępowanie prowadzone jest w trybie podstawowym o jakim stanowi art.  275 pkt 1 </w:t>
      </w:r>
      <w:proofErr w:type="spellStart"/>
      <w:r w:rsidR="005E3CA4">
        <w:t>p.z.p</w:t>
      </w:r>
      <w:proofErr w:type="spellEnd"/>
      <w:r w:rsidR="005E3CA4">
        <w:t xml:space="preserve">. </w:t>
      </w:r>
    </w:p>
    <w:p w14:paraId="7A0BB80D" w14:textId="77777777" w:rsidR="005E3CA4" w:rsidRDefault="005E3CA4" w:rsidP="005E3CA4">
      <w:pPr>
        <w:pStyle w:val="pkt"/>
        <w:numPr>
          <w:ilvl w:val="0"/>
          <w:numId w:val="21"/>
        </w:numPr>
      </w:pPr>
      <w:r>
        <w:t xml:space="preserve">Zamawiający nie przewiduje wyboru najkorzystniejszej oferty z możliwością prowadzenia negocjacji.  </w:t>
      </w:r>
    </w:p>
    <w:p w14:paraId="2EA0D185" w14:textId="77777777" w:rsidR="005E3CA4" w:rsidRDefault="005E3CA4" w:rsidP="005E3CA4">
      <w:pPr>
        <w:pStyle w:val="pkt"/>
        <w:numPr>
          <w:ilvl w:val="0"/>
          <w:numId w:val="21"/>
        </w:numPr>
      </w:pPr>
      <w:r>
        <w:t xml:space="preserve">Szacunkowa wartość przedmiotowego zamówienia nie przekracza progów unijnych o jakich mowa w art. 3 ustawy </w:t>
      </w:r>
      <w:proofErr w:type="spellStart"/>
      <w:r>
        <w:t>p.z.p</w:t>
      </w:r>
      <w:proofErr w:type="spellEnd"/>
      <w:r>
        <w:t xml:space="preserve">.  </w:t>
      </w:r>
    </w:p>
    <w:p w14:paraId="6A92AC76" w14:textId="77777777" w:rsidR="005E3CA4" w:rsidRDefault="005E3CA4" w:rsidP="005E3CA4">
      <w:pPr>
        <w:pStyle w:val="pkt"/>
        <w:numPr>
          <w:ilvl w:val="0"/>
          <w:numId w:val="21"/>
        </w:numPr>
      </w:pPr>
      <w:r>
        <w:t xml:space="preserve">Zamawiający unieważnieni przedmiotowe postępowania, jeżeli wystąpią przesłanki określone w  art. 255 u </w:t>
      </w:r>
      <w:proofErr w:type="spellStart"/>
      <w:r>
        <w:t>p.z.p</w:t>
      </w:r>
      <w:proofErr w:type="spellEnd"/>
      <w:r>
        <w:t xml:space="preserve">.  </w:t>
      </w:r>
    </w:p>
    <w:p w14:paraId="17EF2035" w14:textId="77777777" w:rsidR="005E3CA4" w:rsidRDefault="005E3CA4" w:rsidP="005E3CA4">
      <w:pPr>
        <w:pStyle w:val="pkt"/>
        <w:numPr>
          <w:ilvl w:val="0"/>
          <w:numId w:val="21"/>
        </w:numPr>
      </w:pPr>
      <w:r>
        <w:t xml:space="preserve">Zamawiający nie przewiduje aukcji elektronicznej. </w:t>
      </w:r>
    </w:p>
    <w:p w14:paraId="4BB355F6" w14:textId="77777777" w:rsidR="005E3CA4" w:rsidRDefault="005E3CA4" w:rsidP="005E3CA4">
      <w:pPr>
        <w:pStyle w:val="pkt"/>
        <w:numPr>
          <w:ilvl w:val="0"/>
          <w:numId w:val="21"/>
        </w:numPr>
      </w:pPr>
      <w:r>
        <w:t xml:space="preserve">Zamawiający nie przewiduje złożenia oferty w postaci katalogów elektronicznych. </w:t>
      </w:r>
    </w:p>
    <w:p w14:paraId="39F5ADDC" w14:textId="77777777" w:rsidR="005E3CA4" w:rsidRDefault="005E3CA4" w:rsidP="005E3CA4">
      <w:pPr>
        <w:pStyle w:val="pkt"/>
        <w:numPr>
          <w:ilvl w:val="0"/>
          <w:numId w:val="21"/>
        </w:numPr>
      </w:pPr>
      <w:r>
        <w:t xml:space="preserve">Zamawiający nie prowadzi postępowania w celu zawarcia umowy ramowej. </w:t>
      </w:r>
    </w:p>
    <w:p w14:paraId="211BB58E" w14:textId="77777777" w:rsidR="005E3CA4" w:rsidRDefault="005E3CA4" w:rsidP="005E3CA4">
      <w:pPr>
        <w:pStyle w:val="pkt"/>
        <w:numPr>
          <w:ilvl w:val="0"/>
          <w:numId w:val="21"/>
        </w:numPr>
      </w:pPr>
      <w:r>
        <w:t xml:space="preserve">Zamawiający nie zastrzega możliwości ubiegania się o udzielenie zamówienia wyłącznie przez wykonawców, o których mowa w art. 94 </w:t>
      </w:r>
      <w:proofErr w:type="spellStart"/>
      <w:r>
        <w:t>p.z.p</w:t>
      </w:r>
      <w:proofErr w:type="spellEnd"/>
      <w:r>
        <w:t xml:space="preserve">.  </w:t>
      </w:r>
    </w:p>
    <w:p w14:paraId="3F10B9E4" w14:textId="0E234BDF" w:rsidR="005E3CA4" w:rsidRDefault="005E3CA4" w:rsidP="005E3CA4">
      <w:pPr>
        <w:pStyle w:val="pkt"/>
        <w:numPr>
          <w:ilvl w:val="0"/>
          <w:numId w:val="21"/>
        </w:numPr>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2025r. poz. 277 z </w:t>
      </w:r>
      <w:proofErr w:type="spellStart"/>
      <w:r>
        <w:t>późn</w:t>
      </w:r>
      <w:proofErr w:type="spellEnd"/>
      <w:r>
        <w:t xml:space="preserve">. zmianami) obejmują następujące rodzaje czynności:  roboty konstrukcyjno-budowlane  </w:t>
      </w:r>
    </w:p>
    <w:p w14:paraId="7FB8273B" w14:textId="7A2EED4E" w:rsidR="005E3CA4" w:rsidRDefault="005E3CA4" w:rsidP="00FE12CD">
      <w:pPr>
        <w:pStyle w:val="pkt"/>
        <w:ind w:left="1004" w:firstLine="0"/>
      </w:pPr>
      <w:r>
        <w:lastRenderedPageBreak/>
        <w:t xml:space="preserve">9.1.Wykonawca zobowiązuje się, że w przypadku zaistnienia powyższego, osoby wykonujące czynności bezpośrednio związane z robotami </w:t>
      </w:r>
      <w:proofErr w:type="spellStart"/>
      <w:r>
        <w:t>konstrukcyjno</w:t>
      </w:r>
      <w:proofErr w:type="spellEnd"/>
      <w:r>
        <w:t xml:space="preserve"> budowlanymi będą na czas wykonywania tych prac zatrudnieni na podstawie umowy o pracę w rozumieniu przepisów ustawy z dnia 26 czerwca 1974 r. – Kodeks pracy (Dz. U. z 2025 roku pozycja 277 z </w:t>
      </w:r>
      <w:proofErr w:type="spellStart"/>
      <w:r>
        <w:t>późn</w:t>
      </w:r>
      <w:proofErr w:type="spellEnd"/>
      <w:r>
        <w:t>. zmianami), oraz otrzymywać wynagrodzenie za pracę równe lub przekraczające równowartość wysokości wynagrodzenia minimalnego, o którym mowa w obowiązującym ( aktualnym) Rozporządzeniu  w sprawie wysokości minimalnego wynagrodzenia za pracę oraz wysokości minimalnej stawki godzinowej .</w:t>
      </w:r>
    </w:p>
    <w:p w14:paraId="56C6069B" w14:textId="2FEEA0D9" w:rsidR="005E3CA4" w:rsidRDefault="005E3CA4" w:rsidP="00FE12CD">
      <w:pPr>
        <w:pStyle w:val="pkt"/>
        <w:ind w:left="1004" w:firstLine="0"/>
      </w:pPr>
      <w:r>
        <w:t xml:space="preserve">9.2. W terminie 7 dni od zaistnienia okoliczności, o których mowa w ust. 9.1 Wykonawca zobowiązany jest do przedstawienia Zamawiającemu oświadczenia (Załączniki nr 9 do SWZ), że osoby wykonujące czynności bezpośrednio związane                 z wykonywaniem robót </w:t>
      </w:r>
      <w:proofErr w:type="spellStart"/>
      <w:r>
        <w:t>konstrukcyjno</w:t>
      </w:r>
      <w:proofErr w:type="spellEnd"/>
      <w:r>
        <w:t xml:space="preserve"> budowlanych w ramach przedmiotu zamówienia zatrudnione są na podstawie umowy o pracę w rozumieniu przepisów ustawy z dnia 26 czerwca 1974 r. – Kodeks pracy (Dz. U. z 2025roku pozycja 277 </w:t>
      </w:r>
      <w:r w:rsidR="00794CD6">
        <w:t xml:space="preserve">                   </w:t>
      </w:r>
      <w:r>
        <w:t xml:space="preserve">z </w:t>
      </w:r>
      <w:proofErr w:type="spellStart"/>
      <w:r>
        <w:t>późn</w:t>
      </w:r>
      <w:proofErr w:type="spellEnd"/>
      <w:r>
        <w:t xml:space="preserve">. zmianami). W odniesieniu do pracowników podwykonawców lub dalszych podwykonawców powyższe oświadczenie należy przedłożyć wraz z kopią umowy </w:t>
      </w:r>
      <w:r w:rsidR="00794CD6">
        <w:t xml:space="preserve">                 </w:t>
      </w:r>
      <w:r>
        <w:t xml:space="preserve">o podwykonawstwo lub dalsze podwykonawstwo. </w:t>
      </w:r>
    </w:p>
    <w:p w14:paraId="05F85209" w14:textId="77777777" w:rsidR="005E3CA4" w:rsidRDefault="005E3CA4" w:rsidP="00FE12CD">
      <w:pPr>
        <w:pStyle w:val="pkt"/>
        <w:ind w:left="1004" w:firstLine="0"/>
      </w:pPr>
      <w:r>
        <w:t xml:space="preserve">9.3.W przypadku powzięcia przez Zamawiającego informacji o naruszeniu przez Wykonawcę zobowiązania zatrudnienia na podstawie umowy o pracę osób przy czynnościach wskazanych przez Zamawiającego powyżej, Zamawiający niezwłocznie zawiadomi o tym fakcie Państwową Inspekcję Pracy celem podjęcia przez nią stosownego postępowania wyjaśniającego w tej sprawie. Powyższe zapisy stosuje się odpowiednio w stosunku do Podwykonawców i dalszych Podwykonawców. </w:t>
      </w:r>
    </w:p>
    <w:p w14:paraId="7038A154" w14:textId="77777777" w:rsidR="005E3CA4" w:rsidRDefault="005E3CA4" w:rsidP="005E3CA4">
      <w:pPr>
        <w:pStyle w:val="pkt"/>
        <w:numPr>
          <w:ilvl w:val="0"/>
          <w:numId w:val="21"/>
        </w:numPr>
      </w:pPr>
      <w:r>
        <w:t xml:space="preserve">Wykonawca może złożyć tylko jedną ofertę. </w:t>
      </w:r>
    </w:p>
    <w:p w14:paraId="4791F3F3" w14:textId="77777777" w:rsidR="005E3CA4" w:rsidRDefault="005E3CA4" w:rsidP="005E3CA4">
      <w:pPr>
        <w:pStyle w:val="pkt"/>
        <w:numPr>
          <w:ilvl w:val="0"/>
          <w:numId w:val="21"/>
        </w:numPr>
      </w:pPr>
      <w:r>
        <w:t xml:space="preserve">Zamawiający nie dopuszcza składania ofert wariantowych oraz w postaci katalogów elektronicznych. </w:t>
      </w:r>
    </w:p>
    <w:p w14:paraId="4548826D" w14:textId="77777777" w:rsidR="005E3CA4" w:rsidRDefault="005E3CA4" w:rsidP="005E3CA4">
      <w:pPr>
        <w:pStyle w:val="pkt"/>
        <w:numPr>
          <w:ilvl w:val="0"/>
          <w:numId w:val="21"/>
        </w:numPr>
      </w:pPr>
      <w:r>
        <w:t xml:space="preserve">Zamawiający nie przewiduje udzielania zamówień, o których mowa w art. 214 ust. 1 pkt 7 i  8. </w:t>
      </w:r>
    </w:p>
    <w:p w14:paraId="6C65110C" w14:textId="09C05E93" w:rsidR="00B164EF" w:rsidRDefault="00B164EF" w:rsidP="005E3CA4">
      <w:pPr>
        <w:pStyle w:val="pkt"/>
        <w:numPr>
          <w:ilvl w:val="0"/>
          <w:numId w:val="21"/>
        </w:numPr>
        <w:spacing w:before="0" w:after="0"/>
        <w:ind w:left="1134" w:hanging="425"/>
        <w:jc w:val="left"/>
      </w:pPr>
      <w:r>
        <w:rPr>
          <w:rFonts w:cstheme="minorHAnsi"/>
          <w:szCs w:val="24"/>
        </w:rPr>
        <w:t xml:space="preserve">Zamawiający  </w:t>
      </w:r>
      <w:r>
        <w:t xml:space="preserve">nie </w:t>
      </w:r>
      <w:r>
        <w:rPr>
          <w:rFonts w:cstheme="minorHAnsi"/>
          <w:szCs w:val="24"/>
        </w:rPr>
        <w:t>dopuszcza możliwoś</w:t>
      </w:r>
      <w:r>
        <w:t>ci</w:t>
      </w:r>
      <w:r>
        <w:rPr>
          <w:rFonts w:cstheme="minorHAnsi"/>
          <w:szCs w:val="24"/>
        </w:rPr>
        <w:t xml:space="preserve"> składania ofert częściowych</w:t>
      </w:r>
      <w:r>
        <w:t xml:space="preserve">. </w:t>
      </w:r>
    </w:p>
    <w:p w14:paraId="7C4BF4FD" w14:textId="737EE6D0" w:rsidR="00B164EF" w:rsidRDefault="00B164EF" w:rsidP="00FE12CD">
      <w:pPr>
        <w:pStyle w:val="pkt"/>
        <w:spacing w:before="0" w:after="0"/>
        <w:ind w:left="426" w:firstLine="0"/>
      </w:pPr>
      <w:r>
        <w:rPr>
          <w:b/>
          <w:bCs/>
        </w:rPr>
        <w:t xml:space="preserve">UZASADNIENIE : </w:t>
      </w:r>
      <w:r>
        <w:t>Przedmiot zamówienia obejmuje wykonanie robót budowlanych</w:t>
      </w:r>
      <w:r w:rsidR="00FE12CD">
        <w:t xml:space="preserve"> polegających na przebudowie istniejących schodów. Przewidziane w dokumentacji prace </w:t>
      </w:r>
      <w:r>
        <w:t xml:space="preserve"> </w:t>
      </w:r>
      <w:r w:rsidR="00FE12CD">
        <w:lastRenderedPageBreak/>
        <w:t>dotyczą jednego obiektu stanowiącego całość użytkową,</w:t>
      </w:r>
      <w:r>
        <w:t xml:space="preserve"> </w:t>
      </w:r>
      <w:r w:rsidR="00FE12CD">
        <w:t xml:space="preserve">realizowane są w oparciu o jedną decyzję, są wzajemnie ze sobą powiązane </w:t>
      </w:r>
      <w:r>
        <w:t xml:space="preserve">co wymaga zapewnienia odpowiedniej kolejności ich wykonania. Podział zamówienia na części powoduje ryzyko związane </w:t>
      </w:r>
      <w:r w:rsidR="00FE12CD">
        <w:t xml:space="preserve">                          </w:t>
      </w:r>
      <w:r>
        <w:t xml:space="preserve">z brakiem możliwości wyboru wykonawcy na wyodrębnioną część zamówienia, co może uniemożliwić pełne wykonanie przedmiotu zamówienia, </w:t>
      </w:r>
      <w:r w:rsidR="00FE12CD">
        <w:t xml:space="preserve">czyli </w:t>
      </w:r>
      <w:r>
        <w:t xml:space="preserve"> cel</w:t>
      </w:r>
      <w:r w:rsidR="00FE12CD">
        <w:t>u</w:t>
      </w:r>
      <w:r>
        <w:t xml:space="preserve"> inwestycji</w:t>
      </w:r>
      <w:r w:rsidR="005E3CA4">
        <w:t>.</w:t>
      </w:r>
      <w:r>
        <w:t xml:space="preserve"> Ponadto podział zamówienia na części wiąże się z jego nieracjonalnym rozdrobnieniem, zwiększającym ryzyko niewłaściwego wykonania zamówienia wynikającego z większej liczby wykonawców oraz braku możliwości ustalenia i wyegzekwowania odpowiedzialności za należyte wykonanie robót budowlanych. Podział zamówienia na części utrudnia ustalenie który wykonawca jest odpowiedzialny za wady, które zostaną stwierdzone w okresie gwarancji i rękojmi za wady.</w:t>
      </w:r>
    </w:p>
    <w:p w14:paraId="09028307" w14:textId="77777777" w:rsidR="00B164EF" w:rsidRDefault="00B164EF" w:rsidP="00B164EF">
      <w:pPr>
        <w:pStyle w:val="pkt"/>
        <w:spacing w:before="0" w:after="0"/>
        <w:ind w:left="1004" w:firstLine="0"/>
        <w:jc w:val="left"/>
        <w:rPr>
          <w:rFonts w:cs="Calibri"/>
          <w:b/>
          <w:bCs/>
        </w:rPr>
      </w:pPr>
    </w:p>
    <w:p w14:paraId="4069536C" w14:textId="77777777" w:rsidR="00B164EF" w:rsidRDefault="00B164EF" w:rsidP="00B164EF">
      <w:pPr>
        <w:pStyle w:val="Nagwek3"/>
        <w:numPr>
          <w:ilvl w:val="0"/>
          <w:numId w:val="25"/>
        </w:numPr>
        <w:tabs>
          <w:tab w:val="clear" w:pos="720"/>
          <w:tab w:val="num" w:pos="1009"/>
        </w:tabs>
        <w:ind w:left="357" w:hanging="357"/>
        <w:rPr>
          <w:rFonts w:cstheme="minorHAnsi"/>
        </w:rPr>
      </w:pPr>
      <w:bookmarkStart w:id="10" w:name="_Toc197505406"/>
      <w:r>
        <w:rPr>
          <w:rFonts w:cstheme="minorHAnsi"/>
        </w:rPr>
        <w:t>Opis przedmiotu zamówienia</w:t>
      </w:r>
      <w:bookmarkEnd w:id="10"/>
    </w:p>
    <w:p w14:paraId="23B232B3" w14:textId="5A96FFC2" w:rsidR="00B164EF" w:rsidRDefault="00B164EF" w:rsidP="00B164EF">
      <w:r>
        <w:t>1.  Wspóln</w:t>
      </w:r>
      <w:r w:rsidR="00B46F26">
        <w:t>y</w:t>
      </w:r>
      <w:r>
        <w:t xml:space="preserve"> Słownik Zamówień (CPV): </w:t>
      </w:r>
    </w:p>
    <w:p w14:paraId="51B09F22" w14:textId="77777777" w:rsidR="00962FAC" w:rsidRDefault="00962FAC" w:rsidP="00962FAC">
      <w:r>
        <w:t>45453000-7 - Roboty remontowe i renowacyjne</w:t>
      </w:r>
    </w:p>
    <w:p w14:paraId="7FD5C393" w14:textId="77777777" w:rsidR="00962FAC" w:rsidRDefault="00962FAC" w:rsidP="00962FAC">
      <w:r>
        <w:t>45111300-1 - Roboty rozbiórkowe</w:t>
      </w:r>
    </w:p>
    <w:p w14:paraId="46BCD1A4" w14:textId="77777777" w:rsidR="00962FAC" w:rsidRDefault="00962FAC" w:rsidP="00962FAC">
      <w:r>
        <w:t>45111200-0 - Roboty w zakresie przygotowania terenu pod budowę i roboty ziemne</w:t>
      </w:r>
    </w:p>
    <w:p w14:paraId="54C36881" w14:textId="77777777" w:rsidR="00962FAC" w:rsidRDefault="00962FAC" w:rsidP="00962FAC">
      <w:r>
        <w:t>45223500-1: Konstrukcje z betonu zbrojonego</w:t>
      </w:r>
    </w:p>
    <w:p w14:paraId="678CF43A" w14:textId="77777777" w:rsidR="00962FAC" w:rsidRDefault="00962FAC" w:rsidP="00962FAC">
      <w:r>
        <w:t>45262512-3 - Kamieniarskie roboty wykończeniowe</w:t>
      </w:r>
    </w:p>
    <w:p w14:paraId="25824D55" w14:textId="77777777" w:rsidR="00962FAC" w:rsidRDefault="00962FAC" w:rsidP="00962FAC">
      <w:r>
        <w:t>45247240-4 - Balustrady</w:t>
      </w:r>
    </w:p>
    <w:p w14:paraId="12DD7DD0" w14:textId="77777777" w:rsidR="00962FAC" w:rsidRDefault="00962FAC" w:rsidP="00962FAC">
      <w:r>
        <w:t>45233250-6 - Układanie nawierzchni z kostki</w:t>
      </w:r>
    </w:p>
    <w:p w14:paraId="354EFB12" w14:textId="5630566C" w:rsidR="00B164EF" w:rsidRDefault="00962FAC" w:rsidP="00962FAC">
      <w:r>
        <w:t>45112710-5 - Roboty w zakresie kształtowania terenów zielonych</w:t>
      </w:r>
    </w:p>
    <w:p w14:paraId="3202A520" w14:textId="77777777" w:rsidR="00B164EF" w:rsidRDefault="00B164EF" w:rsidP="00B164EF"/>
    <w:p w14:paraId="15AAB58B" w14:textId="0A7936EB" w:rsidR="00B164EF" w:rsidRDefault="00B46F26" w:rsidP="00B46F26">
      <w:pPr>
        <w:jc w:val="both"/>
      </w:pPr>
      <w:r>
        <w:t xml:space="preserve">2.  </w:t>
      </w:r>
      <w:r w:rsidR="00B164EF">
        <w:t>Przedmiotem zamówienia jest</w:t>
      </w:r>
      <w:r w:rsidR="00962FAC">
        <w:t xml:space="preserve"> </w:t>
      </w:r>
      <w:bookmarkStart w:id="11" w:name="_Hlk197502027"/>
      <w:r w:rsidR="00EC3F35">
        <w:t>przebudowa istniejących schodów terenowych przy budynku Starostwa Powiatowego w Miechowie, ul. Racławicka 12, 32-200 Miechów polegająca na zmianie dotychczasowej geometrii jak również wymiana istniejących stopni na nowe granitowe dostosowane do projektowanej formy. Stworzenie w powierzchni schodów „zielonych donic” pod nasadzenia zieleni. W ramach przedmiotowej inwestycji przewidziano także uzupełnienie biegów schodowych o nowo projektowane barierki wraz z pochwytem.</w:t>
      </w:r>
    </w:p>
    <w:p w14:paraId="4D6349D7" w14:textId="77777777" w:rsidR="00B46F26" w:rsidRDefault="00B46F26" w:rsidP="00B46F26">
      <w:pPr>
        <w:pStyle w:val="Akapitzlist"/>
        <w:ind w:left="1009"/>
        <w:jc w:val="both"/>
      </w:pPr>
    </w:p>
    <w:p w14:paraId="510347EC" w14:textId="5B2062F7" w:rsidR="00B164EF" w:rsidRPr="00B46F26" w:rsidRDefault="00B164EF" w:rsidP="00B164EF">
      <w:pPr>
        <w:jc w:val="both"/>
        <w:rPr>
          <w:u w:val="single"/>
        </w:rPr>
      </w:pPr>
      <w:r w:rsidRPr="00B46F26">
        <w:rPr>
          <w:u w:val="single"/>
        </w:rPr>
        <w:t xml:space="preserve">3. </w:t>
      </w:r>
      <w:r w:rsidR="00B46F26">
        <w:rPr>
          <w:u w:val="single"/>
        </w:rPr>
        <w:t xml:space="preserve">Zakres </w:t>
      </w:r>
      <w:r w:rsidRPr="00B46F26">
        <w:rPr>
          <w:u w:val="single"/>
        </w:rPr>
        <w:t xml:space="preserve"> </w:t>
      </w:r>
      <w:r w:rsidR="00B46F26">
        <w:rPr>
          <w:u w:val="single"/>
        </w:rPr>
        <w:t xml:space="preserve">zamówienia </w:t>
      </w:r>
      <w:r w:rsidRPr="00B46F26">
        <w:rPr>
          <w:u w:val="single"/>
        </w:rPr>
        <w:t>obejmuje:</w:t>
      </w:r>
    </w:p>
    <w:p w14:paraId="1874D314" w14:textId="77777777" w:rsidR="003F0C9E" w:rsidRDefault="003F0C9E" w:rsidP="003F0C9E">
      <w:pPr>
        <w:pStyle w:val="Akapitzlist"/>
        <w:numPr>
          <w:ilvl w:val="0"/>
          <w:numId w:val="35"/>
        </w:numPr>
        <w:suppressAutoHyphens w:val="0"/>
        <w:spacing w:after="160" w:line="278" w:lineRule="auto"/>
      </w:pPr>
      <w:r>
        <w:t>PRACE PRZYGOTOWAWCZE, ROBOTY ROZBIÓRKOWE, ROBOTY POMIAROWE, PORZĄDKOWE</w:t>
      </w:r>
    </w:p>
    <w:p w14:paraId="54D25EE9" w14:textId="77777777" w:rsidR="003F0C9E" w:rsidRDefault="003F0C9E" w:rsidP="003F0C9E">
      <w:r>
        <w:lastRenderedPageBreak/>
        <w:t>- zabezpieczenie terenu budowy (ogrodzenie i oznakowanie), wygrodzenie stref</w:t>
      </w:r>
    </w:p>
    <w:p w14:paraId="258FF6C6" w14:textId="77777777" w:rsidR="003F0C9E" w:rsidRDefault="003F0C9E" w:rsidP="003F0C9E">
      <w:r>
        <w:t>niebezpiecznych, oznakowanie;</w:t>
      </w:r>
    </w:p>
    <w:p w14:paraId="1EFAD383" w14:textId="77777777" w:rsidR="003F0C9E" w:rsidRDefault="003F0C9E" w:rsidP="003F0C9E">
      <w:r>
        <w:t>- zabezpieczenie na czas budowy pozostających na miejscu drzew;</w:t>
      </w:r>
    </w:p>
    <w:p w14:paraId="17910A4E" w14:textId="77777777" w:rsidR="003F0C9E" w:rsidRDefault="003F0C9E" w:rsidP="003F0C9E">
      <w:r>
        <w:t>- usunięcie warstwy ziemi urodzajnej;</w:t>
      </w:r>
    </w:p>
    <w:p w14:paraId="32451147" w14:textId="77777777" w:rsidR="003F0C9E" w:rsidRDefault="003F0C9E" w:rsidP="003F0C9E">
      <w:r>
        <w:t>- ułożenie ziemi urodzajnej w pryzmy w miejscu tymczasowego składowania;</w:t>
      </w:r>
    </w:p>
    <w:p w14:paraId="1EB49A73" w14:textId="77777777" w:rsidR="003F0C9E" w:rsidRDefault="003F0C9E" w:rsidP="003F0C9E">
      <w:r>
        <w:t>- wyznaczenie w terenie projektowanych alejek, placów oraz elementów małej architektury;</w:t>
      </w:r>
    </w:p>
    <w:p w14:paraId="1195F676" w14:textId="77777777" w:rsidR="003F0C9E" w:rsidRDefault="003F0C9E" w:rsidP="003F0C9E">
      <w:r>
        <w:t>- zebranie i złożenie zanieczyszczeń (śmieci, gruzu resztek po budowie) w pryzmy;</w:t>
      </w:r>
    </w:p>
    <w:p w14:paraId="411CC7B0" w14:textId="77777777" w:rsidR="003F0C9E" w:rsidRDefault="003F0C9E" w:rsidP="003F0C9E">
      <w:r>
        <w:t>- zamówienie kontenera na śmieci wraz z wywozem</w:t>
      </w:r>
    </w:p>
    <w:p w14:paraId="20051341" w14:textId="7ED74DB7" w:rsidR="003F0C9E" w:rsidRDefault="003F0C9E" w:rsidP="003F0C9E">
      <w:r>
        <w:t xml:space="preserve">- zabezpieczenie elementów demontowanych </w:t>
      </w:r>
    </w:p>
    <w:p w14:paraId="7DC07130" w14:textId="77777777" w:rsidR="003F0C9E" w:rsidRDefault="003F0C9E" w:rsidP="003F0C9E">
      <w:pPr>
        <w:pStyle w:val="Akapitzlist"/>
        <w:numPr>
          <w:ilvl w:val="0"/>
          <w:numId w:val="35"/>
        </w:numPr>
        <w:suppressAutoHyphens w:val="0"/>
        <w:spacing w:after="160" w:line="278" w:lineRule="auto"/>
      </w:pPr>
      <w:r>
        <w:t>PRACE ZWIĄZANE Z KSZTAŁTOWANIEM TERENU</w:t>
      </w:r>
    </w:p>
    <w:p w14:paraId="5AC330B4" w14:textId="77777777" w:rsidR="003F0C9E" w:rsidRDefault="003F0C9E" w:rsidP="003F0C9E">
      <w:r>
        <w:t>- przesuwanie mas ziemnych;</w:t>
      </w:r>
    </w:p>
    <w:p w14:paraId="0D304362" w14:textId="77777777" w:rsidR="003F0C9E" w:rsidRDefault="003F0C9E" w:rsidP="003F0C9E">
      <w:r>
        <w:t>- kształtowanie skarp, nasypów sztucznych;</w:t>
      </w:r>
    </w:p>
    <w:p w14:paraId="0F95BFDA" w14:textId="77777777" w:rsidR="003F0C9E" w:rsidRDefault="003F0C9E" w:rsidP="003F0C9E">
      <w:pPr>
        <w:pStyle w:val="Akapitzlist"/>
        <w:numPr>
          <w:ilvl w:val="0"/>
          <w:numId w:val="35"/>
        </w:numPr>
        <w:suppressAutoHyphens w:val="0"/>
        <w:spacing w:after="160" w:line="278" w:lineRule="auto"/>
      </w:pPr>
      <w:r>
        <w:t>ROBOTY ROZBIÓRKOWE</w:t>
      </w:r>
    </w:p>
    <w:p w14:paraId="7EEDB8FA" w14:textId="77777777" w:rsidR="003F0C9E" w:rsidRDefault="003F0C9E" w:rsidP="003F0C9E">
      <w:r>
        <w:t>- Rozbiórka istniejącej schodów terenowych (zgodnie z rys. PZT);</w:t>
      </w:r>
    </w:p>
    <w:p w14:paraId="00DE442A" w14:textId="3A0ED987" w:rsidR="003F0C9E" w:rsidRDefault="003F0C9E" w:rsidP="003F0C9E">
      <w:r>
        <w:t xml:space="preserve">- Usunięcie fragmentu istniejącej nawierzchni z kostki betonowej </w:t>
      </w:r>
    </w:p>
    <w:p w14:paraId="69E99DC0" w14:textId="00240AF6" w:rsidR="003F0C9E" w:rsidRDefault="003F0C9E" w:rsidP="003F0C9E">
      <w:r>
        <w:t>- Demontaż istniejącej bar</w:t>
      </w:r>
      <w:r w:rsidR="00B46F26">
        <w:t xml:space="preserve">ierki </w:t>
      </w:r>
    </w:p>
    <w:p w14:paraId="4255CC2E" w14:textId="77777777" w:rsidR="003F0C9E" w:rsidRDefault="003F0C9E" w:rsidP="003F0C9E">
      <w:pPr>
        <w:pStyle w:val="Akapitzlist"/>
        <w:numPr>
          <w:ilvl w:val="0"/>
          <w:numId w:val="35"/>
        </w:numPr>
        <w:suppressAutoHyphens w:val="0"/>
        <w:spacing w:after="160" w:line="278" w:lineRule="auto"/>
      </w:pPr>
      <w:r>
        <w:t>WYKONANIE PODBUDOWY POD SCHODY</w:t>
      </w:r>
    </w:p>
    <w:p w14:paraId="7086E88F" w14:textId="77777777" w:rsidR="003F0C9E" w:rsidRDefault="003F0C9E" w:rsidP="003F0C9E">
      <w:r>
        <w:t>- wykonanie korytowania w gruncie;</w:t>
      </w:r>
    </w:p>
    <w:p w14:paraId="0294ACB7" w14:textId="77777777" w:rsidR="003F0C9E" w:rsidRDefault="003F0C9E" w:rsidP="003F0C9E">
      <w:r>
        <w:t>- wykonanie warstw podbudowy z kruszywa łamanego i piasku;</w:t>
      </w:r>
    </w:p>
    <w:p w14:paraId="1CB29836" w14:textId="77777777" w:rsidR="003F0C9E" w:rsidRDefault="003F0C9E" w:rsidP="003F0C9E">
      <w:pPr>
        <w:pStyle w:val="Akapitzlist"/>
        <w:numPr>
          <w:ilvl w:val="0"/>
          <w:numId w:val="35"/>
        </w:numPr>
        <w:suppressAutoHyphens w:val="0"/>
        <w:spacing w:after="160" w:line="278" w:lineRule="auto"/>
      </w:pPr>
      <w:r>
        <w:t>WYKONANIE MURKÓW – ROBOTY ŻELBETOWE</w:t>
      </w:r>
    </w:p>
    <w:p w14:paraId="0A861E26" w14:textId="77777777" w:rsidR="003F0C9E" w:rsidRDefault="003F0C9E" w:rsidP="003F0C9E">
      <w:r>
        <w:t>- wykonanie wykopów pod ławę murków;</w:t>
      </w:r>
    </w:p>
    <w:p w14:paraId="563F49B5" w14:textId="77777777" w:rsidR="003F0C9E" w:rsidRDefault="003F0C9E" w:rsidP="003F0C9E">
      <w:r>
        <w:t>- wykonanie zewnętrznych murków żelbetowych (zbrojenie, szalowanie, betonowanie)</w:t>
      </w:r>
    </w:p>
    <w:p w14:paraId="54FB7D8B" w14:textId="77777777" w:rsidR="003F0C9E" w:rsidRDefault="003F0C9E" w:rsidP="003F0C9E">
      <w:pPr>
        <w:pStyle w:val="Akapitzlist"/>
        <w:numPr>
          <w:ilvl w:val="0"/>
          <w:numId w:val="35"/>
        </w:numPr>
        <w:suppressAutoHyphens w:val="0"/>
        <w:spacing w:after="160" w:line="278" w:lineRule="auto"/>
      </w:pPr>
      <w:r>
        <w:t>BUDOWA SCHODÓW TERENOWYCH</w:t>
      </w:r>
    </w:p>
    <w:p w14:paraId="4F0C20B3" w14:textId="77777777" w:rsidR="003F0C9E" w:rsidRDefault="003F0C9E" w:rsidP="003F0C9E">
      <w:r>
        <w:t>- schody terenowe granitowe – bloki granitowe układane na betonie</w:t>
      </w:r>
    </w:p>
    <w:p w14:paraId="1F4F5FC0" w14:textId="77777777" w:rsidR="003F0C9E" w:rsidRDefault="003F0C9E" w:rsidP="003F0C9E">
      <w:r>
        <w:t>- montaż barierek wraz z pochwytami</w:t>
      </w:r>
    </w:p>
    <w:p w14:paraId="431911BB" w14:textId="77777777" w:rsidR="003F0C9E" w:rsidRDefault="003F0C9E" w:rsidP="003F0C9E">
      <w:pPr>
        <w:pStyle w:val="Akapitzlist"/>
        <w:numPr>
          <w:ilvl w:val="0"/>
          <w:numId w:val="35"/>
        </w:numPr>
        <w:suppressAutoHyphens w:val="0"/>
        <w:spacing w:after="160" w:line="278" w:lineRule="auto"/>
      </w:pPr>
      <w:r>
        <w:t>BUDOWA ELEMENTÓW MAŁEJ ARCHITEKTURY</w:t>
      </w:r>
    </w:p>
    <w:p w14:paraId="33CA09A0" w14:textId="77777777" w:rsidR="003F0C9E" w:rsidRDefault="003F0C9E" w:rsidP="003F0C9E">
      <w:r>
        <w:t xml:space="preserve">- wykonanie donic z granitu w geometrii schodów na potrzeby </w:t>
      </w:r>
      <w:proofErr w:type="spellStart"/>
      <w:r>
        <w:t>nasadzeń</w:t>
      </w:r>
      <w:proofErr w:type="spellEnd"/>
      <w:r>
        <w:t xml:space="preserve"> zieleni niskiej;</w:t>
      </w:r>
    </w:p>
    <w:p w14:paraId="68E01F08" w14:textId="77777777" w:rsidR="003F0C9E" w:rsidRDefault="003F0C9E" w:rsidP="003F0C9E">
      <w:pPr>
        <w:pStyle w:val="Akapitzlist"/>
        <w:numPr>
          <w:ilvl w:val="0"/>
          <w:numId w:val="35"/>
        </w:numPr>
        <w:suppressAutoHyphens w:val="0"/>
        <w:spacing w:after="160" w:line="278" w:lineRule="auto"/>
      </w:pPr>
      <w:r>
        <w:t>PRACE PORZĄDKOWE</w:t>
      </w:r>
    </w:p>
    <w:p w14:paraId="791362EC" w14:textId="77777777" w:rsidR="003F0C9E" w:rsidRDefault="003F0C9E" w:rsidP="003F0C9E">
      <w:r>
        <w:t>- oczyszczenie terenu budowy z resztek budowlanych, śmieci;</w:t>
      </w:r>
    </w:p>
    <w:p w14:paraId="77C702F3" w14:textId="77777777" w:rsidR="003F0C9E" w:rsidRDefault="003F0C9E" w:rsidP="003F0C9E">
      <w:r>
        <w:t>- wynajem kontenera na śmieci wraz z wywozem</w:t>
      </w:r>
    </w:p>
    <w:p w14:paraId="28C91100" w14:textId="77777777" w:rsidR="003F0C9E" w:rsidRDefault="003F0C9E" w:rsidP="003F0C9E">
      <w:r>
        <w:t>- utylizacja/złożenie w wyznaczone miejsce elementów demontowanych (do uzgodnienia z</w:t>
      </w:r>
    </w:p>
    <w:p w14:paraId="27F0E146" w14:textId="3E619603" w:rsidR="00B164EF" w:rsidRDefault="003F0C9E" w:rsidP="00B164EF">
      <w:r>
        <w:t>Inwestorem);</w:t>
      </w:r>
    </w:p>
    <w:p w14:paraId="59959387" w14:textId="77777777" w:rsidR="00FE12CD" w:rsidRDefault="00FE12CD" w:rsidP="00B164EF"/>
    <w:bookmarkEnd w:id="11"/>
    <w:p w14:paraId="5EFF02BC" w14:textId="5980D469" w:rsidR="00B164EF" w:rsidRDefault="00FE12CD" w:rsidP="00B164EF">
      <w:r>
        <w:t>3</w:t>
      </w:r>
      <w:r w:rsidR="00B164EF">
        <w:t xml:space="preserve">. Szczegółowy opis przedmiotu zamówienia określa: </w:t>
      </w:r>
    </w:p>
    <w:p w14:paraId="7818CAFF" w14:textId="0500825A" w:rsidR="00B164EF" w:rsidRDefault="00B164EF" w:rsidP="00D510FA">
      <w:pPr>
        <w:pStyle w:val="Akapitzlist"/>
        <w:ind w:hanging="11"/>
      </w:pPr>
      <w:r>
        <w:rPr>
          <w:rFonts w:eastAsia="TimesNewRomanPS-BoldMT"/>
        </w:rPr>
        <w:t xml:space="preserve">- STWIOR </w:t>
      </w:r>
      <w:r>
        <w:t xml:space="preserve"> stanowiący załącznik nr </w:t>
      </w:r>
      <w:r w:rsidR="00B46F26">
        <w:t>8</w:t>
      </w:r>
      <w:r>
        <w:t xml:space="preserve"> ( OPZ) </w:t>
      </w:r>
    </w:p>
    <w:p w14:paraId="6A309DA2" w14:textId="240E0086" w:rsidR="00B164EF" w:rsidRDefault="00B164EF" w:rsidP="00D510FA">
      <w:pPr>
        <w:pStyle w:val="Akapitzlist"/>
        <w:ind w:hanging="11"/>
      </w:pPr>
      <w:r>
        <w:t xml:space="preserve"> </w:t>
      </w:r>
      <w:r w:rsidR="00D510FA">
        <w:t xml:space="preserve">- </w:t>
      </w:r>
      <w:r>
        <w:t xml:space="preserve">Projekt </w:t>
      </w:r>
      <w:r w:rsidR="00D510FA">
        <w:t>architektoniczno-</w:t>
      </w:r>
      <w:r>
        <w:t xml:space="preserve">budowlany - załącznik nr </w:t>
      </w:r>
      <w:r w:rsidR="00B46F26">
        <w:t>8</w:t>
      </w:r>
      <w:r>
        <w:t xml:space="preserve"> ( OPZ) </w:t>
      </w:r>
    </w:p>
    <w:p w14:paraId="661C3993" w14:textId="713A3612" w:rsidR="00B164EF" w:rsidRDefault="00D510FA" w:rsidP="00B164EF">
      <w:pPr>
        <w:pStyle w:val="Akapitzlist"/>
      </w:pPr>
      <w:r>
        <w:t xml:space="preserve">- </w:t>
      </w:r>
      <w:r w:rsidR="00B164EF">
        <w:t xml:space="preserve">Przedmiar robót – załącznik nr </w:t>
      </w:r>
      <w:r w:rsidR="00B46F26">
        <w:t xml:space="preserve">8 </w:t>
      </w:r>
      <w:r w:rsidR="00B164EF">
        <w:t xml:space="preserve">( OPZ) </w:t>
      </w:r>
    </w:p>
    <w:p w14:paraId="63D9A18E" w14:textId="77777777" w:rsidR="00B164EF" w:rsidRDefault="00B164EF" w:rsidP="00B46F26">
      <w:pPr>
        <w:pStyle w:val="Akapitzlist"/>
        <w:jc w:val="both"/>
        <w:rPr>
          <w:strike/>
        </w:rPr>
      </w:pPr>
    </w:p>
    <w:p w14:paraId="2F17A6AB" w14:textId="512AD2E0" w:rsidR="00B164EF" w:rsidRDefault="00FE12CD" w:rsidP="00B46F26">
      <w:pPr>
        <w:jc w:val="both"/>
      </w:pPr>
      <w:r>
        <w:t>4</w:t>
      </w:r>
      <w:r w:rsidR="00B164EF">
        <w:t xml:space="preserve">. Zaleca się, aby wykonawca dokonał wizji lokalnej w miejscu, gdzie mają być wykonywane roboty budowlane. </w:t>
      </w:r>
    </w:p>
    <w:p w14:paraId="3F565775" w14:textId="6242F1AC" w:rsidR="00B164EF" w:rsidRDefault="00FE12CD" w:rsidP="00B46F26">
      <w:pPr>
        <w:jc w:val="both"/>
      </w:pPr>
      <w:r>
        <w:t>5</w:t>
      </w:r>
      <w:r w:rsidR="00B164EF">
        <w:t xml:space="preserve">. Szczegółowe wymagania dotyczące wymogów oraz warunków realizacji przedmiotu zamówienia zawierają projektowane postanowienia umowy w sprawie zamówienia </w:t>
      </w:r>
      <w:r>
        <w:t xml:space="preserve">znajdują się w </w:t>
      </w:r>
      <w:r w:rsidR="00B164EF">
        <w:t>załącznik</w:t>
      </w:r>
      <w:r>
        <w:t>u</w:t>
      </w:r>
      <w:r w:rsidR="00B164EF">
        <w:t xml:space="preserve"> nr 3 do SWZ.</w:t>
      </w:r>
    </w:p>
    <w:p w14:paraId="6E65F5C6" w14:textId="77777777" w:rsidR="00B164EF" w:rsidRDefault="00B164EF" w:rsidP="00B46F26">
      <w:pPr>
        <w:pStyle w:val="Nagwek3"/>
        <w:numPr>
          <w:ilvl w:val="0"/>
          <w:numId w:val="25"/>
        </w:numPr>
        <w:tabs>
          <w:tab w:val="clear" w:pos="720"/>
          <w:tab w:val="num" w:pos="1009"/>
        </w:tabs>
        <w:ind w:left="357" w:hanging="357"/>
        <w:jc w:val="both"/>
        <w:rPr>
          <w:rFonts w:asciiTheme="minorHAnsi" w:hAnsiTheme="minorHAnsi" w:cstheme="minorHAnsi"/>
        </w:rPr>
      </w:pPr>
      <w:bookmarkStart w:id="12" w:name="_Toc197505407"/>
      <w:r>
        <w:rPr>
          <w:rFonts w:cstheme="minorHAnsi"/>
        </w:rPr>
        <w:t>Podwykonawstwo</w:t>
      </w:r>
      <w:bookmarkEnd w:id="12"/>
    </w:p>
    <w:p w14:paraId="589297B4" w14:textId="77777777" w:rsidR="00B164EF" w:rsidRDefault="00B164EF" w:rsidP="00B46F26">
      <w:pPr>
        <w:pStyle w:val="arimr"/>
        <w:widowControl/>
        <w:snapToGrid/>
        <w:jc w:val="both"/>
        <w:rPr>
          <w:rFonts w:asciiTheme="minorHAnsi" w:hAnsiTheme="minorHAnsi" w:cstheme="minorHAnsi"/>
          <w:b/>
          <w:szCs w:val="24"/>
          <w:lang w:val="pl-PL"/>
        </w:rPr>
      </w:pPr>
      <w:r>
        <w:rPr>
          <w:rFonts w:cstheme="minorHAnsi"/>
          <w:b/>
          <w:szCs w:val="24"/>
          <w:lang w:val="pl-PL"/>
        </w:rPr>
        <w:t>Zamawiający informuje, że dopuszcza możliwość podwykonawstwa:</w:t>
      </w:r>
    </w:p>
    <w:p w14:paraId="0AD2A817" w14:textId="77777777" w:rsidR="00B164EF" w:rsidRDefault="00B164EF" w:rsidP="00B46F26">
      <w:pPr>
        <w:pStyle w:val="arimr"/>
        <w:widowControl/>
        <w:numPr>
          <w:ilvl w:val="0"/>
          <w:numId w:val="17"/>
        </w:numPr>
        <w:snapToGrid/>
        <w:jc w:val="both"/>
        <w:rPr>
          <w:rFonts w:asciiTheme="minorHAnsi" w:hAnsiTheme="minorHAnsi" w:cstheme="minorHAnsi"/>
          <w:szCs w:val="24"/>
          <w:lang w:val="pl-PL"/>
        </w:rPr>
      </w:pPr>
      <w:r>
        <w:rPr>
          <w:rFonts w:cstheme="minorHAnsi"/>
          <w:szCs w:val="24"/>
          <w:lang w:val="pl-PL"/>
        </w:rPr>
        <w:tab/>
        <w:t xml:space="preserve">Wykonawca może powierzyć wykonanie części zamówienia podwykonawcy (podwykonawcom). </w:t>
      </w:r>
    </w:p>
    <w:p w14:paraId="4E8729B6" w14:textId="77777777" w:rsidR="00B164EF" w:rsidRDefault="00B164EF" w:rsidP="00B46F26">
      <w:pPr>
        <w:pStyle w:val="Akapitzlist"/>
        <w:widowControl w:val="0"/>
        <w:numPr>
          <w:ilvl w:val="0"/>
          <w:numId w:val="17"/>
        </w:numPr>
        <w:contextualSpacing w:val="0"/>
        <w:jc w:val="both"/>
        <w:textAlignment w:val="baseline"/>
        <w:rPr>
          <w:rFonts w:asciiTheme="minorHAnsi" w:hAnsiTheme="minorHAnsi" w:cstheme="minorHAnsi"/>
        </w:rPr>
      </w:pPr>
      <w:r>
        <w:rPr>
          <w:rFonts w:cstheme="minorHAnsi"/>
        </w:rPr>
        <w:t>Wykonawca ponosi pełną odpowiedzialność wobec Zamawiającego za roboty, które wykonuje przy pomocy podwykonawców jak za działania i zaniechania własne.</w:t>
      </w:r>
    </w:p>
    <w:p w14:paraId="3257FD2A" w14:textId="77777777" w:rsidR="00B164EF" w:rsidRDefault="00B164EF" w:rsidP="00B46F26">
      <w:pPr>
        <w:pStyle w:val="Akapitzlist"/>
        <w:widowControl w:val="0"/>
        <w:numPr>
          <w:ilvl w:val="0"/>
          <w:numId w:val="17"/>
        </w:numPr>
        <w:contextualSpacing w:val="0"/>
        <w:jc w:val="both"/>
        <w:textAlignment w:val="baseline"/>
        <w:rPr>
          <w:rFonts w:asciiTheme="minorHAnsi" w:hAnsiTheme="minorHAnsi" w:cstheme="minorHAnsi"/>
        </w:rPr>
      </w:pPr>
      <w:r>
        <w:rPr>
          <w:rFonts w:cstheme="minorHAnsi"/>
        </w:rPr>
        <w:t>Wykonawca zobowiązany jest przed rozliczeniem końcowym, załączyć oświadczenia podwykonawców (w oryginale) o wypłaceniu pełnych kwot za zrealizowanie powierzonych podwykonawcom elementów wchodzących w skład przedmiotu zamówienia.</w:t>
      </w:r>
    </w:p>
    <w:p w14:paraId="74980A1F" w14:textId="77777777" w:rsidR="00B164EF" w:rsidRDefault="00B164EF" w:rsidP="00B46F26">
      <w:pPr>
        <w:pStyle w:val="Nagwek3"/>
        <w:numPr>
          <w:ilvl w:val="0"/>
          <w:numId w:val="25"/>
        </w:numPr>
        <w:tabs>
          <w:tab w:val="clear" w:pos="720"/>
          <w:tab w:val="num" w:pos="1009"/>
        </w:tabs>
        <w:ind w:left="357" w:hanging="357"/>
        <w:jc w:val="both"/>
        <w:rPr>
          <w:rFonts w:asciiTheme="minorHAnsi" w:hAnsiTheme="minorHAnsi" w:cstheme="minorHAnsi"/>
        </w:rPr>
      </w:pPr>
      <w:bookmarkStart w:id="13" w:name="_Toc197505408"/>
      <w:r>
        <w:rPr>
          <w:rFonts w:cstheme="minorHAnsi"/>
        </w:rPr>
        <w:t>Termin wykonania zamówienia</w:t>
      </w:r>
      <w:bookmarkEnd w:id="13"/>
    </w:p>
    <w:p w14:paraId="07C94D9D" w14:textId="77777777" w:rsidR="00B164EF" w:rsidRDefault="00B164EF" w:rsidP="00B46F26">
      <w:pPr>
        <w:pStyle w:val="pkt"/>
        <w:numPr>
          <w:ilvl w:val="0"/>
          <w:numId w:val="23"/>
        </w:numPr>
        <w:spacing w:before="0" w:after="0"/>
        <w:ind w:left="426" w:hanging="426"/>
        <w:rPr>
          <w:rFonts w:asciiTheme="minorHAnsi" w:hAnsiTheme="minorHAnsi" w:cstheme="minorHAnsi"/>
          <w:szCs w:val="24"/>
        </w:rPr>
      </w:pPr>
      <w:r>
        <w:rPr>
          <w:rFonts w:cstheme="minorHAnsi"/>
          <w:szCs w:val="24"/>
        </w:rPr>
        <w:tab/>
        <w:t xml:space="preserve">Termin realizacji zamówienia </w:t>
      </w:r>
      <w:r>
        <w:t xml:space="preserve"> :</w:t>
      </w:r>
    </w:p>
    <w:p w14:paraId="50B3275F" w14:textId="77777777" w:rsidR="00B164EF" w:rsidRDefault="00B164EF" w:rsidP="00B46F26">
      <w:pPr>
        <w:pStyle w:val="pkt"/>
        <w:spacing w:before="0" w:after="0"/>
        <w:ind w:left="426" w:firstLine="0"/>
        <w:rPr>
          <w:rFonts w:cstheme="minorHAnsi"/>
          <w:szCs w:val="24"/>
        </w:rPr>
      </w:pPr>
      <w:r>
        <w:t xml:space="preserve">     Rozpoczęcie: po podpisaniu umowy</w:t>
      </w:r>
    </w:p>
    <w:p w14:paraId="03FA4F37" w14:textId="19AD692A" w:rsidR="00B164EF" w:rsidRDefault="00B164EF" w:rsidP="00B46F26">
      <w:pPr>
        <w:pStyle w:val="pkt"/>
        <w:spacing w:before="0" w:after="0"/>
        <w:ind w:left="426" w:firstLine="0"/>
        <w:rPr>
          <w:rFonts w:asciiTheme="minorHAnsi" w:hAnsiTheme="minorHAnsi" w:cstheme="minorHAnsi"/>
          <w:szCs w:val="24"/>
        </w:rPr>
      </w:pPr>
      <w:r>
        <w:t xml:space="preserve">     Zakończenie </w:t>
      </w:r>
      <w:r w:rsidR="00B46F26">
        <w:t xml:space="preserve">: </w:t>
      </w:r>
      <w:r>
        <w:t>( przez który rozumie się uzyskanie pozwolenia na  użytkowanie):</w:t>
      </w:r>
    </w:p>
    <w:p w14:paraId="34BDB371" w14:textId="3038CA1F" w:rsidR="00B164EF" w:rsidRDefault="00B164EF" w:rsidP="00B46F26">
      <w:pPr>
        <w:pStyle w:val="pkt"/>
        <w:spacing w:before="0" w:after="0"/>
        <w:ind w:left="426" w:firstLine="0"/>
        <w:rPr>
          <w:rFonts w:asciiTheme="minorHAnsi" w:hAnsiTheme="minorHAnsi" w:cstheme="minorHAnsi"/>
          <w:szCs w:val="24"/>
        </w:rPr>
      </w:pPr>
      <w:r>
        <w:t xml:space="preserve">      </w:t>
      </w:r>
      <w:r w:rsidR="006039FA">
        <w:t xml:space="preserve">130 </w:t>
      </w:r>
      <w:r>
        <w:t xml:space="preserve"> dni  od podpisania umowy</w:t>
      </w:r>
    </w:p>
    <w:p w14:paraId="6C99D44F" w14:textId="77777777" w:rsidR="00B164EF" w:rsidRDefault="00B164EF" w:rsidP="00B46F26">
      <w:pPr>
        <w:pStyle w:val="pkt"/>
        <w:spacing w:before="0" w:after="0"/>
        <w:ind w:left="426" w:firstLine="0"/>
        <w:rPr>
          <w:rFonts w:asciiTheme="minorHAnsi" w:hAnsiTheme="minorHAnsi" w:cstheme="minorHAnsi"/>
          <w:szCs w:val="24"/>
        </w:rPr>
      </w:pPr>
    </w:p>
    <w:p w14:paraId="6472C7DE" w14:textId="77777777" w:rsidR="00B164EF" w:rsidRDefault="00B164EF" w:rsidP="00B46F26">
      <w:pPr>
        <w:pStyle w:val="pkt"/>
        <w:spacing w:before="0" w:after="0"/>
        <w:ind w:left="0" w:firstLine="0"/>
        <w:rPr>
          <w:rFonts w:asciiTheme="minorHAnsi" w:hAnsiTheme="minorHAnsi" w:cstheme="minorHAnsi"/>
          <w:szCs w:val="24"/>
        </w:rPr>
      </w:pPr>
      <w:r>
        <w:rPr>
          <w:rFonts w:cstheme="minorHAnsi"/>
          <w:b/>
          <w:bCs/>
          <w:szCs w:val="24"/>
        </w:rPr>
        <w:t xml:space="preserve">2. </w:t>
      </w:r>
      <w:r>
        <w:rPr>
          <w:rFonts w:cstheme="minorHAnsi"/>
          <w:szCs w:val="24"/>
        </w:rPr>
        <w:t xml:space="preserve">Szczegółowe zagadnienia dotyczące terminu realizacji zamówienia uregulowane są we </w:t>
      </w:r>
      <w:bookmarkStart w:id="14" w:name="_Hlk89414446"/>
      <w:r>
        <w:rPr>
          <w:rFonts w:cstheme="minorHAnsi"/>
          <w:szCs w:val="24"/>
        </w:rPr>
        <w:t xml:space="preserve">wzorze umowy stanowiącej </w:t>
      </w:r>
      <w:r>
        <w:rPr>
          <w:rFonts w:cstheme="minorHAnsi"/>
          <w:b/>
          <w:bCs/>
          <w:szCs w:val="24"/>
        </w:rPr>
        <w:t xml:space="preserve">załącznik nr </w:t>
      </w:r>
      <w:r>
        <w:t>3</w:t>
      </w:r>
      <w:r>
        <w:rPr>
          <w:rFonts w:cstheme="minorHAnsi"/>
          <w:b/>
          <w:bCs/>
          <w:szCs w:val="24"/>
        </w:rPr>
        <w:t xml:space="preserve"> </w:t>
      </w:r>
      <w:r>
        <w:rPr>
          <w:rFonts w:cstheme="minorHAnsi"/>
          <w:bCs/>
          <w:szCs w:val="24"/>
        </w:rPr>
        <w:t>do SWZ</w:t>
      </w:r>
      <w:bookmarkEnd w:id="14"/>
      <w:r>
        <w:rPr>
          <w:rFonts w:cstheme="minorHAnsi"/>
          <w:szCs w:val="24"/>
        </w:rPr>
        <w:t xml:space="preserve"> </w:t>
      </w:r>
      <w:r>
        <w:t>.</w:t>
      </w:r>
    </w:p>
    <w:p w14:paraId="6B1DC6E3" w14:textId="77777777" w:rsidR="00B164EF" w:rsidRDefault="00B164EF" w:rsidP="00B46F26">
      <w:pPr>
        <w:pStyle w:val="pkt"/>
        <w:spacing w:before="0" w:after="0"/>
        <w:ind w:left="0" w:firstLine="0"/>
        <w:rPr>
          <w:rFonts w:asciiTheme="minorHAnsi" w:hAnsiTheme="minorHAnsi" w:cstheme="minorHAnsi"/>
        </w:rPr>
      </w:pPr>
    </w:p>
    <w:p w14:paraId="404296D7" w14:textId="77777777" w:rsidR="00B164EF" w:rsidRPr="00B164EF" w:rsidRDefault="00B164EF" w:rsidP="00B46F26">
      <w:pPr>
        <w:pStyle w:val="Nagwek3"/>
        <w:numPr>
          <w:ilvl w:val="0"/>
          <w:numId w:val="25"/>
        </w:numPr>
        <w:tabs>
          <w:tab w:val="clear" w:pos="720"/>
          <w:tab w:val="num" w:pos="1009"/>
        </w:tabs>
        <w:ind w:left="357" w:hanging="357"/>
        <w:jc w:val="both"/>
        <w:rPr>
          <w:rFonts w:cstheme="minorHAnsi"/>
        </w:rPr>
      </w:pPr>
      <w:bookmarkStart w:id="15" w:name="_Toc197505409"/>
      <w:r w:rsidRPr="00B164EF">
        <w:rPr>
          <w:rFonts w:cstheme="minorHAnsi"/>
        </w:rPr>
        <w:lastRenderedPageBreak/>
        <w:t>Warunki udziału w postępowaniu</w:t>
      </w:r>
      <w:bookmarkEnd w:id="15"/>
    </w:p>
    <w:p w14:paraId="55A195F0" w14:textId="77777777" w:rsidR="00B164EF" w:rsidRDefault="00B164EF" w:rsidP="00B46F26">
      <w:pPr>
        <w:pStyle w:val="Teksttreci0"/>
        <w:numPr>
          <w:ilvl w:val="0"/>
          <w:numId w:val="6"/>
        </w:numPr>
        <w:shd w:val="clear" w:color="auto" w:fill="auto"/>
        <w:spacing w:line="360" w:lineRule="auto"/>
        <w:ind w:left="426" w:right="20" w:hanging="426"/>
        <w:jc w:val="both"/>
        <w:rPr>
          <w:rStyle w:val="TeksttreciPogrubienie"/>
          <w:rFonts w:asciiTheme="minorHAnsi" w:hAnsiTheme="minorHAnsi" w:cstheme="minorHAnsi"/>
          <w:b w:val="0"/>
          <w:bCs w:val="0"/>
          <w:sz w:val="24"/>
          <w:szCs w:val="24"/>
        </w:rPr>
      </w:pPr>
      <w:r>
        <w:rPr>
          <w:rFonts w:asciiTheme="minorHAnsi" w:hAnsiTheme="minorHAnsi" w:cstheme="minorHAnsi"/>
          <w:sz w:val="24"/>
          <w:szCs w:val="24"/>
        </w:rPr>
        <w:tab/>
        <w:t>O udzielenie zamówienia mogą ubiegać się Wykonawcy, którzy nie podlegają wykluczeniu na zasadach określonych w Rozdziale IX SWZ, oraz spełniają określone przez Zamawiającego warunki</w:t>
      </w:r>
      <w:r>
        <w:rPr>
          <w:rStyle w:val="TeksttreciPogrubienie"/>
          <w:rFonts w:asciiTheme="minorHAnsi" w:hAnsiTheme="minorHAnsi" w:cstheme="minorHAnsi"/>
          <w:sz w:val="24"/>
          <w:szCs w:val="24"/>
        </w:rPr>
        <w:t xml:space="preserve"> udziału w postępowaniu.</w:t>
      </w:r>
      <w:bookmarkStart w:id="16" w:name="bookmark3"/>
    </w:p>
    <w:p w14:paraId="3301FE3E" w14:textId="77777777" w:rsidR="00B164EF" w:rsidRDefault="00B164EF" w:rsidP="00B46F26">
      <w:pPr>
        <w:pStyle w:val="Teksttreci0"/>
        <w:numPr>
          <w:ilvl w:val="0"/>
          <w:numId w:val="6"/>
        </w:numPr>
        <w:shd w:val="clear" w:color="auto" w:fill="auto"/>
        <w:spacing w:line="360" w:lineRule="auto"/>
        <w:ind w:left="426" w:right="20" w:hanging="426"/>
        <w:jc w:val="both"/>
        <w:rPr>
          <w:rFonts w:asciiTheme="minorHAnsi" w:hAnsiTheme="minorHAnsi" w:cstheme="minorHAnsi"/>
          <w:sz w:val="24"/>
          <w:szCs w:val="24"/>
        </w:rPr>
      </w:pPr>
      <w:r>
        <w:rPr>
          <w:rFonts w:asciiTheme="minorHAnsi" w:hAnsiTheme="minorHAnsi" w:cstheme="minorHAnsi"/>
          <w:sz w:val="24"/>
          <w:szCs w:val="24"/>
        </w:rPr>
        <w:tab/>
        <w:t>O udzielenie zamówienia mogą ubiegać się Wykonawcy, którzy spełniają warunki dotyczące:</w:t>
      </w:r>
      <w:bookmarkEnd w:id="16"/>
    </w:p>
    <w:p w14:paraId="6E835322" w14:textId="18A62CBC" w:rsidR="00B164EF" w:rsidRDefault="00B164EF" w:rsidP="00B46F26">
      <w:pPr>
        <w:pStyle w:val="Teksttreci0"/>
        <w:numPr>
          <w:ilvl w:val="0"/>
          <w:numId w:val="22"/>
        </w:numPr>
        <w:shd w:val="clear" w:color="auto" w:fill="auto"/>
        <w:spacing w:line="360" w:lineRule="auto"/>
        <w:ind w:left="852" w:right="20" w:hanging="426"/>
        <w:jc w:val="both"/>
        <w:rPr>
          <w:rFonts w:asciiTheme="minorHAnsi" w:hAnsiTheme="minorHAnsi" w:cstheme="minorHAnsi"/>
          <w:b/>
          <w:sz w:val="24"/>
          <w:szCs w:val="24"/>
        </w:rPr>
      </w:pPr>
      <w:r>
        <w:rPr>
          <w:rFonts w:asciiTheme="minorHAnsi" w:hAnsiTheme="minorHAnsi" w:cstheme="minorHAnsi"/>
          <w:b/>
          <w:sz w:val="24"/>
          <w:szCs w:val="24"/>
        </w:rPr>
        <w:tab/>
        <w:t xml:space="preserve">uprawnień do prowadzenia określonej działalności gospodarczej lub zawodowej, </w:t>
      </w:r>
      <w:r w:rsidR="00B46F26">
        <w:rPr>
          <w:rFonts w:asciiTheme="minorHAnsi" w:hAnsiTheme="minorHAnsi" w:cstheme="minorHAnsi"/>
          <w:b/>
          <w:sz w:val="24"/>
          <w:szCs w:val="24"/>
        </w:rPr>
        <w:t xml:space="preserve">               </w:t>
      </w:r>
      <w:r>
        <w:rPr>
          <w:rFonts w:asciiTheme="minorHAnsi" w:hAnsiTheme="minorHAnsi" w:cstheme="minorHAnsi"/>
          <w:b/>
          <w:sz w:val="24"/>
          <w:szCs w:val="24"/>
        </w:rPr>
        <w:t>o ile wynika to z odrębnych przepisów:</w:t>
      </w:r>
    </w:p>
    <w:p w14:paraId="3F192B8C" w14:textId="77777777" w:rsidR="00B164EF" w:rsidRDefault="00B164EF" w:rsidP="00B46F26">
      <w:pPr>
        <w:pStyle w:val="Teksttreci0"/>
        <w:shd w:val="clear" w:color="auto" w:fill="auto"/>
        <w:spacing w:line="360" w:lineRule="auto"/>
        <w:ind w:left="868" w:right="20" w:firstLine="0"/>
        <w:jc w:val="both"/>
        <w:rPr>
          <w:rFonts w:asciiTheme="minorHAnsi" w:hAnsiTheme="minorHAnsi" w:cstheme="minorHAnsi"/>
          <w:sz w:val="24"/>
          <w:szCs w:val="24"/>
        </w:rPr>
      </w:pPr>
      <w:r>
        <w:rPr>
          <w:rFonts w:asciiTheme="minorHAnsi" w:hAnsiTheme="minorHAnsi" w:cstheme="minorHAnsi"/>
          <w:sz w:val="24"/>
          <w:szCs w:val="24"/>
        </w:rPr>
        <w:t xml:space="preserve">Zamawiający nie stawia warunku w powyższym zakresie </w:t>
      </w:r>
    </w:p>
    <w:p w14:paraId="43A87ECA" w14:textId="77777777" w:rsidR="00B164EF" w:rsidRDefault="00B164EF" w:rsidP="00B46F26">
      <w:pPr>
        <w:pStyle w:val="Teksttreci0"/>
        <w:numPr>
          <w:ilvl w:val="0"/>
          <w:numId w:val="22"/>
        </w:numPr>
        <w:shd w:val="clear" w:color="auto" w:fill="auto"/>
        <w:spacing w:line="360" w:lineRule="auto"/>
        <w:ind w:left="852" w:right="20" w:hanging="426"/>
        <w:jc w:val="both"/>
        <w:rPr>
          <w:rFonts w:asciiTheme="minorHAnsi" w:hAnsiTheme="minorHAnsi" w:cstheme="minorHAnsi"/>
          <w:sz w:val="24"/>
          <w:szCs w:val="24"/>
        </w:rPr>
      </w:pPr>
      <w:r>
        <w:rPr>
          <w:rFonts w:asciiTheme="minorHAnsi" w:hAnsiTheme="minorHAnsi" w:cstheme="minorHAnsi"/>
          <w:b/>
          <w:sz w:val="24"/>
          <w:szCs w:val="24"/>
        </w:rPr>
        <w:tab/>
        <w:t>sytuacji ekonomicznej lub finansowej:</w:t>
      </w:r>
    </w:p>
    <w:p w14:paraId="3214D88F" w14:textId="77777777" w:rsidR="00B164EF" w:rsidRDefault="00B164EF" w:rsidP="00B46F26">
      <w:pPr>
        <w:pStyle w:val="Teksttreci0"/>
        <w:shd w:val="clear" w:color="auto" w:fill="auto"/>
        <w:spacing w:line="360" w:lineRule="auto"/>
        <w:ind w:left="868" w:right="20" w:firstLine="0"/>
        <w:jc w:val="both"/>
        <w:rPr>
          <w:rFonts w:asciiTheme="minorHAnsi" w:hAnsiTheme="minorHAnsi" w:cstheme="minorHAnsi"/>
          <w:sz w:val="24"/>
          <w:szCs w:val="24"/>
        </w:rPr>
      </w:pPr>
      <w:r>
        <w:rPr>
          <w:rFonts w:asciiTheme="minorHAnsi" w:hAnsiTheme="minorHAnsi" w:cstheme="minorHAnsi"/>
          <w:sz w:val="24"/>
          <w:szCs w:val="24"/>
        </w:rPr>
        <w:t xml:space="preserve">Zamawiający nie stawia warunku w powyższym zakresie </w:t>
      </w:r>
    </w:p>
    <w:p w14:paraId="64C4C33C" w14:textId="77777777" w:rsidR="00B164EF" w:rsidRDefault="00B164EF" w:rsidP="00B46F26">
      <w:pPr>
        <w:pStyle w:val="Teksttreci0"/>
        <w:numPr>
          <w:ilvl w:val="0"/>
          <w:numId w:val="22"/>
        </w:numPr>
        <w:shd w:val="clear" w:color="auto" w:fill="auto"/>
        <w:spacing w:line="360" w:lineRule="auto"/>
        <w:ind w:left="852" w:right="20" w:hanging="426"/>
        <w:jc w:val="both"/>
        <w:rPr>
          <w:rFonts w:asciiTheme="minorHAnsi" w:hAnsiTheme="minorHAnsi" w:cstheme="minorHAnsi"/>
          <w:b/>
          <w:sz w:val="24"/>
          <w:szCs w:val="24"/>
        </w:rPr>
      </w:pPr>
      <w:r>
        <w:rPr>
          <w:rFonts w:asciiTheme="minorHAnsi" w:hAnsiTheme="minorHAnsi" w:cstheme="minorHAnsi"/>
          <w:b/>
          <w:sz w:val="24"/>
          <w:szCs w:val="24"/>
        </w:rPr>
        <w:tab/>
        <w:t>zdolności technicznej lub zawodowej:</w:t>
      </w:r>
    </w:p>
    <w:p w14:paraId="6B82B41A" w14:textId="77777777" w:rsidR="00B164EF" w:rsidRDefault="00B164EF" w:rsidP="00B46F26">
      <w:pPr>
        <w:pStyle w:val="Teksttreci0"/>
        <w:shd w:val="clear" w:color="auto" w:fill="auto"/>
        <w:spacing w:line="360" w:lineRule="auto"/>
        <w:ind w:left="1080" w:right="20" w:firstLine="0"/>
        <w:jc w:val="both"/>
        <w:rPr>
          <w:rFonts w:asciiTheme="minorHAnsi" w:hAnsiTheme="minorHAnsi" w:cstheme="minorHAnsi"/>
          <w:b/>
          <w:sz w:val="24"/>
          <w:szCs w:val="24"/>
        </w:rPr>
      </w:pPr>
      <w:r>
        <w:rPr>
          <w:rFonts w:asciiTheme="minorHAnsi" w:hAnsiTheme="minorHAnsi" w:cstheme="minorHAnsi"/>
          <w:b/>
          <w:sz w:val="24"/>
          <w:szCs w:val="24"/>
        </w:rPr>
        <w:t>Wykonawca  spełni warunek, jeżeli wykaże że :</w:t>
      </w:r>
    </w:p>
    <w:p w14:paraId="48D3926D" w14:textId="77777777" w:rsidR="0002765C" w:rsidRDefault="00B164EF" w:rsidP="00B46F26">
      <w:pPr>
        <w:ind w:left="851"/>
        <w:contextualSpacing/>
        <w:jc w:val="both"/>
        <w:rPr>
          <w:rFonts w:eastAsiaTheme="minorHAnsi" w:cstheme="minorHAnsi"/>
          <w:lang w:eastAsia="en-US"/>
        </w:rPr>
      </w:pPr>
      <w:r>
        <w:rPr>
          <w:rFonts w:eastAsiaTheme="minorHAnsi" w:cstheme="minorHAnsi"/>
          <w:b/>
          <w:bCs/>
          <w:lang w:eastAsia="en-US"/>
        </w:rPr>
        <w:t xml:space="preserve">a) </w:t>
      </w:r>
      <w:r>
        <w:rPr>
          <w:rFonts w:eastAsia="Arial" w:cs="Arial"/>
          <w:lang w:eastAsia="en-US"/>
        </w:rPr>
        <w:t xml:space="preserve">w okresie ostatnich </w:t>
      </w:r>
      <w:r>
        <w:rPr>
          <w:rFonts w:eastAsia="Arial" w:cs="Arial"/>
          <w:b/>
          <w:bCs/>
          <w:lang w:eastAsia="en-US"/>
        </w:rPr>
        <w:t>5 lat</w:t>
      </w:r>
      <w:r>
        <w:rPr>
          <w:rFonts w:eastAsia="Arial" w:cs="Arial"/>
          <w:lang w:eastAsia="en-US"/>
        </w:rPr>
        <w:t xml:space="preserve"> przed upływem terminu składania ofert, a jeżeli okres prowadzenia działalności jest krótszy - w tym okresie, wykonał należycie co </w:t>
      </w:r>
      <w:r>
        <w:rPr>
          <w:rFonts w:eastAsiaTheme="minorHAnsi" w:cstheme="minorHAnsi"/>
          <w:lang w:eastAsia="en-US"/>
        </w:rPr>
        <w:t>najmniej</w:t>
      </w:r>
      <w:r w:rsidR="0002765C">
        <w:rPr>
          <w:rFonts w:eastAsiaTheme="minorHAnsi" w:cstheme="minorHAnsi"/>
          <w:lang w:eastAsia="en-US"/>
        </w:rPr>
        <w:t>:</w:t>
      </w:r>
    </w:p>
    <w:p w14:paraId="704D66F9" w14:textId="77777777" w:rsidR="006D5EB3" w:rsidRPr="00322A4B" w:rsidRDefault="006D5EB3" w:rsidP="00B46F26">
      <w:pPr>
        <w:pStyle w:val="Akapitzlist"/>
        <w:numPr>
          <w:ilvl w:val="0"/>
          <w:numId w:val="47"/>
        </w:numPr>
        <w:jc w:val="both"/>
      </w:pPr>
      <w:r w:rsidRPr="0002765C">
        <w:rPr>
          <w:rFonts w:eastAsiaTheme="minorHAnsi" w:cstheme="minorHAnsi"/>
          <w:color w:val="000000"/>
          <w:lang w:eastAsia="en-US"/>
        </w:rPr>
        <w:t xml:space="preserve">jedną robotę budowlaną polegającą na </w:t>
      </w:r>
      <w:r w:rsidRPr="0002765C">
        <w:rPr>
          <w:rFonts w:eastAsiaTheme="minorHAnsi"/>
          <w:b/>
          <w:bCs/>
          <w:color w:val="000000"/>
        </w:rPr>
        <w:t xml:space="preserve">budowie schodów zewnętrznych </w:t>
      </w:r>
    </w:p>
    <w:p w14:paraId="64744D6D" w14:textId="77777777" w:rsidR="006D5EB3" w:rsidRPr="008D6588" w:rsidRDefault="006D5EB3" w:rsidP="00B46F26">
      <w:pPr>
        <w:pStyle w:val="Akapitzlist"/>
        <w:numPr>
          <w:ilvl w:val="0"/>
          <w:numId w:val="47"/>
        </w:numPr>
        <w:jc w:val="both"/>
      </w:pPr>
      <w:r w:rsidRPr="0002765C">
        <w:rPr>
          <w:rFonts w:eastAsiaTheme="minorHAnsi" w:cstheme="minorHAnsi"/>
          <w:color w:val="000000"/>
          <w:lang w:eastAsia="en-US"/>
        </w:rPr>
        <w:t>jedną robotę budowlaną polegającą na</w:t>
      </w:r>
      <w:r w:rsidRPr="0002765C">
        <w:rPr>
          <w:rFonts w:eastAsiaTheme="minorHAnsi"/>
          <w:b/>
          <w:bCs/>
          <w:color w:val="000000"/>
        </w:rPr>
        <w:t xml:space="preserve"> wykonaniu okładzin z kamienia naturalnego</w:t>
      </w:r>
      <w:r>
        <w:rPr>
          <w:rFonts w:eastAsiaTheme="minorHAnsi"/>
          <w:b/>
          <w:bCs/>
          <w:color w:val="000000"/>
        </w:rPr>
        <w:t>.</w:t>
      </w:r>
    </w:p>
    <w:p w14:paraId="5CCB28E3" w14:textId="1B2A848D" w:rsidR="006D5EB3" w:rsidRPr="00322A4B" w:rsidRDefault="006D5EB3" w:rsidP="00B46F26">
      <w:pPr>
        <w:jc w:val="both"/>
      </w:pPr>
      <w:r>
        <w:t>Łączna wartość brutto w/w robót nie mniej niż 120 000 zł.</w:t>
      </w:r>
    </w:p>
    <w:p w14:paraId="78EC6195" w14:textId="77777777" w:rsidR="006D5EB3" w:rsidRDefault="006D5EB3" w:rsidP="00B46F26">
      <w:pPr>
        <w:jc w:val="both"/>
      </w:pPr>
      <w:r>
        <w:rPr>
          <w:rFonts w:eastAsiaTheme="minorHAnsi"/>
          <w:color w:val="000000"/>
          <w:u w:val="single"/>
        </w:rPr>
        <w:t>Zamawiający dopuszcza realizację powyższego w jednej bądź dwóch odrębnych umowach</w:t>
      </w:r>
    </w:p>
    <w:p w14:paraId="3A4C4A9A" w14:textId="77777777" w:rsidR="00B164EF" w:rsidRDefault="00B164EF" w:rsidP="00B46F26">
      <w:pPr>
        <w:ind w:left="851"/>
        <w:contextualSpacing/>
        <w:jc w:val="both"/>
      </w:pPr>
      <w:r>
        <w:rPr>
          <w:rFonts w:eastAsiaTheme="minorHAnsi" w:cstheme="minorHAnsi"/>
          <w:b/>
          <w:bCs/>
          <w:color w:val="000000"/>
          <w:lang w:eastAsia="en-US"/>
        </w:rPr>
        <w:t xml:space="preserve">b) </w:t>
      </w:r>
      <w:r>
        <w:rPr>
          <w:rFonts w:eastAsiaTheme="minorHAnsi" w:cstheme="minorHAnsi"/>
          <w:color w:val="000000"/>
          <w:lang w:eastAsia="en-US"/>
        </w:rPr>
        <w:t>dysponuje osobami zdolnymi do realizacji zamówienia,</w:t>
      </w:r>
      <w:r>
        <w:rPr>
          <w:rFonts w:eastAsia="Arial" w:cs="Arial"/>
          <w:color w:val="000000"/>
        </w:rPr>
        <w:t xml:space="preserve"> umożliwiającymi jego realizację na odpowiednim poziomie jakości tj. </w:t>
      </w:r>
    </w:p>
    <w:p w14:paraId="1BD6BA48" w14:textId="6D15DAB5" w:rsidR="00B164EF" w:rsidRDefault="00B164EF" w:rsidP="00B164EF">
      <w:pPr>
        <w:numPr>
          <w:ilvl w:val="0"/>
          <w:numId w:val="32"/>
        </w:numPr>
        <w:ind w:left="851"/>
        <w:contextualSpacing/>
      </w:pPr>
      <w:r>
        <w:rPr>
          <w:rFonts w:eastAsia="Arial" w:cs="Arial"/>
          <w:color w:val="000000"/>
        </w:rPr>
        <w:t xml:space="preserve">min.: jedną osobą która będzie pełnić funkcję </w:t>
      </w:r>
      <w:r>
        <w:rPr>
          <w:rFonts w:eastAsia="Arial" w:cs="Arial"/>
          <w:b/>
          <w:bCs/>
          <w:color w:val="000000"/>
        </w:rPr>
        <w:t xml:space="preserve">Kierownika budowy </w:t>
      </w:r>
      <w:r>
        <w:rPr>
          <w:rFonts w:eastAsia="Arial" w:cs="Arial"/>
          <w:color w:val="000000"/>
        </w:rPr>
        <w:t xml:space="preserve">posiadającą uprawnienia  budowlane określone przepisami Prawa budowlanego w specjalności </w:t>
      </w:r>
      <w:proofErr w:type="spellStart"/>
      <w:r>
        <w:rPr>
          <w:rFonts w:eastAsia="Arial" w:cs="Arial"/>
          <w:color w:val="000000"/>
        </w:rPr>
        <w:t>konstrukcyjno</w:t>
      </w:r>
      <w:proofErr w:type="spellEnd"/>
      <w:r>
        <w:rPr>
          <w:rFonts w:eastAsia="Arial" w:cs="Arial"/>
          <w:color w:val="000000"/>
        </w:rPr>
        <w:t xml:space="preserve"> budowlanej </w:t>
      </w:r>
      <w:r>
        <w:rPr>
          <w:rFonts w:eastAsia="Arial" w:cs="Arial"/>
          <w:b/>
          <w:bCs/>
          <w:color w:val="000000"/>
        </w:rPr>
        <w:t xml:space="preserve">oraz </w:t>
      </w:r>
      <w:r>
        <w:t xml:space="preserve">posiada doświadczenie w nadzorowaniu prac związanych z budową </w:t>
      </w:r>
      <w:r w:rsidR="00BF49C9">
        <w:rPr>
          <w:rFonts w:eastAsiaTheme="minorHAnsi"/>
          <w:b/>
          <w:bCs/>
          <w:color w:val="000000"/>
        </w:rPr>
        <w:t>schodów zewnętrznych /terenowych</w:t>
      </w:r>
    </w:p>
    <w:p w14:paraId="0F9C5DE6" w14:textId="243A3198" w:rsidR="00B164EF" w:rsidRDefault="00BF49C9" w:rsidP="00B164EF">
      <w:pPr>
        <w:pStyle w:val="Teksttreci0"/>
        <w:spacing w:line="360" w:lineRule="auto"/>
        <w:ind w:right="57" w:firstLine="0"/>
        <w:jc w:val="both"/>
        <w:rPr>
          <w:rFonts w:ascii="Calibri" w:hAnsi="Calibri"/>
          <w:sz w:val="24"/>
          <w:szCs w:val="24"/>
        </w:rPr>
      </w:pPr>
      <w:r>
        <w:rPr>
          <w:rFonts w:ascii="Calibri" w:eastAsia="Arial" w:hAnsi="Calibri" w:cs="Arial"/>
          <w:color w:val="000000"/>
          <w:sz w:val="24"/>
          <w:szCs w:val="24"/>
        </w:rPr>
        <w:t>Kierownik budowy powinien</w:t>
      </w:r>
      <w:r w:rsidR="00B164EF">
        <w:rPr>
          <w:rFonts w:ascii="Calibri" w:eastAsia="Arial" w:hAnsi="Calibri" w:cs="Arial"/>
          <w:color w:val="000000"/>
          <w:sz w:val="24"/>
          <w:szCs w:val="24"/>
        </w:rPr>
        <w:t xml:space="preserve"> posiadać aktualny wpis na listę członków właściwej izby samorządu zawodowego.  </w:t>
      </w:r>
    </w:p>
    <w:p w14:paraId="7CCAEBEF" w14:textId="575B153F" w:rsidR="00B164EF" w:rsidRDefault="00B164EF" w:rsidP="00B164EF">
      <w:pPr>
        <w:jc w:val="both"/>
      </w:pPr>
      <w:r>
        <w:rPr>
          <w:rFonts w:eastAsiaTheme="minorHAnsi" w:cstheme="minorHAnsi"/>
          <w:lang w:eastAsia="en-US"/>
        </w:rPr>
        <w:t>Przez uprawnienia budowlane Zamawiający rozumie uprawnienia wydane zgodnie z ustawą z</w:t>
      </w:r>
      <w:r w:rsidR="0026086D">
        <w:rPr>
          <w:rFonts w:eastAsiaTheme="minorHAnsi" w:cstheme="minorHAnsi"/>
          <w:lang w:eastAsia="en-US"/>
        </w:rPr>
        <w:t> </w:t>
      </w:r>
      <w:r>
        <w:rPr>
          <w:rFonts w:eastAsiaTheme="minorHAnsi" w:cstheme="minorHAnsi"/>
          <w:lang w:eastAsia="en-US"/>
        </w:rPr>
        <w:t xml:space="preserve">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w:t>
      </w:r>
      <w:r>
        <w:rPr>
          <w:rFonts w:eastAsiaTheme="minorHAnsi" w:cstheme="minorHAnsi"/>
          <w:lang w:eastAsia="en-US"/>
        </w:rPr>
        <w:lastRenderedPageBreak/>
        <w:t xml:space="preserve">Budowlane oraz ustawy o zasadach uznawania kwalifikacji zawodowych nabytych </w:t>
      </w:r>
      <w:r w:rsidR="00B46F26">
        <w:rPr>
          <w:rFonts w:eastAsiaTheme="minorHAnsi" w:cstheme="minorHAnsi"/>
          <w:lang w:eastAsia="en-US"/>
        </w:rPr>
        <w:t xml:space="preserve">                                    </w:t>
      </w:r>
      <w:r>
        <w:rPr>
          <w:rFonts w:eastAsiaTheme="minorHAnsi" w:cstheme="minorHAnsi"/>
          <w:lang w:eastAsia="en-US"/>
        </w:rPr>
        <w:t>w państwach członkowskich Unii Europejskiej ( Dz. U. z 2023 r., poz. 334)</w:t>
      </w:r>
    </w:p>
    <w:p w14:paraId="0FCA368C" w14:textId="77777777" w:rsidR="00B164EF" w:rsidRDefault="00B164EF" w:rsidP="00B164EF">
      <w:pPr>
        <w:pStyle w:val="Teksttreci0"/>
        <w:shd w:val="clear" w:color="auto" w:fill="auto"/>
        <w:spacing w:line="360" w:lineRule="auto"/>
        <w:ind w:right="20" w:firstLine="0"/>
        <w:rPr>
          <w:rFonts w:asciiTheme="minorHAnsi" w:eastAsia="Times New Roman" w:hAnsiTheme="minorHAnsi" w:cstheme="minorHAnsi"/>
          <w:b/>
          <w:sz w:val="24"/>
          <w:szCs w:val="24"/>
        </w:rPr>
      </w:pPr>
    </w:p>
    <w:p w14:paraId="5B9B631D" w14:textId="77777777" w:rsidR="00B164EF" w:rsidRDefault="00B164EF" w:rsidP="00B164EF">
      <w:pPr>
        <w:pStyle w:val="Akapitzlist"/>
        <w:numPr>
          <w:ilvl w:val="0"/>
          <w:numId w:val="6"/>
        </w:numPr>
        <w:ind w:left="448" w:hanging="448"/>
        <w:contextualSpacing w:val="0"/>
        <w:jc w:val="both"/>
      </w:pPr>
      <w:r>
        <w:rPr>
          <w:rFonts w:cstheme="minorHAnsi"/>
        </w:rPr>
        <w:t xml:space="preserve">Zamawiający , zgodnie z art. 116 ust. 2 ustawy , może na każdym etapie postępowania, </w:t>
      </w:r>
      <w:r>
        <w:rPr>
          <w:rFonts w:cstheme="minorHAnsi"/>
          <w:b/>
          <w:bCs/>
        </w:rPr>
        <w:t>uznać</w:t>
      </w:r>
      <w:r>
        <w:rPr>
          <w:rFonts w:cstheme="minorHAnsi"/>
        </w:rPr>
        <w:t xml:space="preserve">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3362999" w14:textId="77777777" w:rsidR="00B164EF" w:rsidRDefault="00B164EF" w:rsidP="00B164EF">
      <w:pPr>
        <w:pStyle w:val="Akapitzlist"/>
        <w:ind w:left="454"/>
        <w:rPr>
          <w:rFonts w:asciiTheme="minorHAnsi" w:hAnsiTheme="minorHAnsi" w:cstheme="minorHAnsi"/>
          <w:b/>
          <w:bCs/>
        </w:rPr>
      </w:pPr>
    </w:p>
    <w:p w14:paraId="7FE6B928" w14:textId="77777777" w:rsidR="00B164EF" w:rsidRDefault="00B164EF" w:rsidP="00B164EF">
      <w:pPr>
        <w:pStyle w:val="Nagwek3"/>
        <w:numPr>
          <w:ilvl w:val="0"/>
          <w:numId w:val="25"/>
        </w:numPr>
        <w:tabs>
          <w:tab w:val="clear" w:pos="720"/>
          <w:tab w:val="num" w:pos="1009"/>
        </w:tabs>
        <w:ind w:left="357" w:hanging="357"/>
        <w:rPr>
          <w:rFonts w:cstheme="minorHAnsi"/>
        </w:rPr>
      </w:pPr>
      <w:bookmarkStart w:id="17" w:name="_Toc197505410"/>
      <w:r>
        <w:rPr>
          <w:rFonts w:cstheme="minorHAnsi"/>
        </w:rPr>
        <w:t>Podstawy wykluczenia z postępowania</w:t>
      </w:r>
      <w:bookmarkEnd w:id="17"/>
    </w:p>
    <w:p w14:paraId="515A26FF" w14:textId="77777777" w:rsidR="00B164EF" w:rsidRDefault="00B164EF" w:rsidP="00B164EF">
      <w:pPr>
        <w:pStyle w:val="Teksttreci0"/>
        <w:rPr>
          <w:rFonts w:eastAsia="Calibri"/>
        </w:rPr>
      </w:pPr>
    </w:p>
    <w:p w14:paraId="15580807" w14:textId="3F072128" w:rsidR="00664208" w:rsidRDefault="00664208" w:rsidP="00B46F26">
      <w:pPr>
        <w:pStyle w:val="Akapitzlist"/>
        <w:numPr>
          <w:ilvl w:val="3"/>
          <w:numId w:val="36"/>
        </w:numPr>
        <w:ind w:left="426" w:hanging="426"/>
        <w:jc w:val="both"/>
      </w:pPr>
      <w:r>
        <w:t xml:space="preserve">Z postępowania o udzielenie zamówienia wyklucza się Wykonawców, w stosunku do których zachodzi którakolwiek z okoliczności wskazanych: </w:t>
      </w:r>
    </w:p>
    <w:p w14:paraId="6D38AC10" w14:textId="77777777" w:rsidR="00664208" w:rsidRDefault="00664208" w:rsidP="00B46F26">
      <w:pPr>
        <w:jc w:val="both"/>
      </w:pPr>
      <w:r>
        <w:t>a)</w:t>
      </w:r>
      <w:r>
        <w:tab/>
        <w:t xml:space="preserve">w art. 108 ust. 1 </w:t>
      </w:r>
      <w:proofErr w:type="spellStart"/>
      <w:r>
        <w:t>pzp</w:t>
      </w:r>
      <w:proofErr w:type="spellEnd"/>
      <w:r>
        <w:t xml:space="preserve">.; </w:t>
      </w:r>
    </w:p>
    <w:p w14:paraId="322DD281" w14:textId="6EABDA7F" w:rsidR="00664208" w:rsidRDefault="00664208" w:rsidP="00B46F26">
      <w:pPr>
        <w:jc w:val="both"/>
      </w:pPr>
      <w:r>
        <w:t>b)</w:t>
      </w:r>
      <w:r>
        <w:tab/>
        <w:t xml:space="preserve">w art. 7 ust. 1 ustawy z dnia 13 kwietnia 2022 r. o szczególnych rozwiązaniach </w:t>
      </w:r>
      <w:r w:rsidR="00B46F26">
        <w:t xml:space="preserve">                             </w:t>
      </w:r>
      <w:r>
        <w:t xml:space="preserve">w zakresie przeciwdziałania wspieraniu agresji na Ukrainę oraz służących ochronie bezpieczeństwa narodowego (Dz.U.2023 poz. 1497). </w:t>
      </w:r>
    </w:p>
    <w:p w14:paraId="22F17FE6" w14:textId="392DDF86" w:rsidR="00664208" w:rsidRDefault="00664208" w:rsidP="00B46F26">
      <w:pPr>
        <w:pStyle w:val="Akapitzlist"/>
        <w:numPr>
          <w:ilvl w:val="0"/>
          <w:numId w:val="36"/>
        </w:numPr>
        <w:jc w:val="both"/>
      </w:pPr>
      <w:r>
        <w:t xml:space="preserve">Wykonawca może zostać wykluczony przez zamawiającego na każdym etapie postępowania o udzielenie zamówienia.  </w:t>
      </w:r>
    </w:p>
    <w:p w14:paraId="25C456A6" w14:textId="582B5EA9" w:rsidR="00664208" w:rsidRDefault="00664208" w:rsidP="00B46F26">
      <w:pPr>
        <w:pStyle w:val="Akapitzlist"/>
        <w:numPr>
          <w:ilvl w:val="0"/>
          <w:numId w:val="36"/>
        </w:numPr>
        <w:jc w:val="both"/>
      </w:pPr>
      <w:r>
        <w:t xml:space="preserve">Wykluczenie Wykonawcy następuje zgodnie z art. 111 </w:t>
      </w:r>
      <w:proofErr w:type="spellStart"/>
      <w:r>
        <w:t>p.z.p</w:t>
      </w:r>
      <w:proofErr w:type="spellEnd"/>
      <w:r>
        <w:t xml:space="preserve">.  </w:t>
      </w:r>
    </w:p>
    <w:p w14:paraId="3176C228" w14:textId="35E774C3" w:rsidR="00B46F26" w:rsidRDefault="00664208" w:rsidP="00664208">
      <w:pPr>
        <w:pStyle w:val="Akapitzlist"/>
        <w:numPr>
          <w:ilvl w:val="0"/>
          <w:numId w:val="36"/>
        </w:numPr>
      </w:pPr>
      <w:r w:rsidRPr="00B46F26">
        <w:rPr>
          <w:u w:val="single"/>
        </w:rPr>
        <w:t>Do oferty</w:t>
      </w:r>
      <w:r>
        <w:t xml:space="preserve"> Wykonawca zobowiązany jest dołączyć aktualne na dzień składania ofert oświadczenie o spełnianiu warunków udziału w postępowaniu oraz o braku podstaw do wykluczenia    z postępowania –</w:t>
      </w:r>
      <w:r w:rsidR="00B46F26">
        <w:t xml:space="preserve"> </w:t>
      </w:r>
      <w:r w:rsidRPr="00B46F26">
        <w:rPr>
          <w:b/>
          <w:bCs/>
        </w:rPr>
        <w:t>Załącznik nr 2 do SWZ.</w:t>
      </w:r>
      <w:r>
        <w:t xml:space="preserve"> </w:t>
      </w:r>
    </w:p>
    <w:p w14:paraId="783CEBB4" w14:textId="4DAE4415" w:rsidR="00664208" w:rsidRDefault="00664208" w:rsidP="00B46F26">
      <w:pPr>
        <w:pStyle w:val="Akapitzlist"/>
      </w:pPr>
      <w:r>
        <w:t xml:space="preserve">W przypadku gdy Wykonawca w celu potwierdzenia spełniania warunków udziału powołuje się na potencjał podmiotu trzeciego przedmiotowe oświadczenie składa również ten podmiot. </w:t>
      </w:r>
    </w:p>
    <w:p w14:paraId="0A96DB08" w14:textId="532F63C5" w:rsidR="00B164EF" w:rsidRDefault="00664208" w:rsidP="00B46F26">
      <w:pPr>
        <w:pStyle w:val="Akapitzlist"/>
        <w:numPr>
          <w:ilvl w:val="0"/>
          <w:numId w:val="36"/>
        </w:numPr>
        <w:jc w:val="both"/>
      </w:pPr>
      <w:r>
        <w:t xml:space="preserve">W zakresie nieuregulowanym ustawą </w:t>
      </w:r>
      <w:proofErr w:type="spellStart"/>
      <w:r>
        <w:t>p.z.p</w:t>
      </w:r>
      <w:proofErr w:type="spellEnd"/>
      <w:r>
        <w:t>. lub niniejszą SWZ do oświadczeń</w:t>
      </w:r>
      <w:r w:rsidR="00B46F26">
        <w:t xml:space="preserve">                                </w:t>
      </w:r>
      <w:r>
        <w:t xml:space="preserve"> i dokumentów składanych przez Wykonawcę w postępowaniu zastosowanie mają </w:t>
      </w:r>
      <w:r w:rsidR="00B46F26">
        <w:t xml:space="preserve">                  </w:t>
      </w:r>
      <w: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w:t>
      </w:r>
      <w:r w:rsidR="00B46F26">
        <w:t xml:space="preserve"> </w:t>
      </w:r>
      <w:r>
        <w:t xml:space="preserve">sporządzania i przekazywania informacji oraz wymagań technicznych dla dokumentów </w:t>
      </w:r>
      <w:r>
        <w:lastRenderedPageBreak/>
        <w:t xml:space="preserve">elektronicznych oraz środków komunikacji elektronicznej w postępowaniu </w:t>
      </w:r>
      <w:r w:rsidR="00B46F26">
        <w:t xml:space="preserve">                                   </w:t>
      </w:r>
      <w:r>
        <w:t>o udzielenie zamówienia publicznego lub konkursie.</w:t>
      </w:r>
    </w:p>
    <w:p w14:paraId="313B4737" w14:textId="77777777" w:rsidR="00B164EF" w:rsidRDefault="00B164EF" w:rsidP="00B164EF">
      <w:pPr>
        <w:pStyle w:val="Default"/>
        <w:tabs>
          <w:tab w:val="left" w:pos="284"/>
        </w:tabs>
        <w:spacing w:line="360" w:lineRule="auto"/>
        <w:jc w:val="both"/>
        <w:rPr>
          <w:rFonts w:asciiTheme="minorHAnsi" w:hAnsiTheme="minorHAnsi" w:cstheme="minorHAnsi"/>
        </w:rPr>
      </w:pPr>
    </w:p>
    <w:p w14:paraId="4A27DFF9" w14:textId="1EAB0EF4" w:rsidR="00B164EF" w:rsidRDefault="00B164EF" w:rsidP="00B164EF">
      <w:pPr>
        <w:pStyle w:val="Nagwek3"/>
        <w:numPr>
          <w:ilvl w:val="0"/>
          <w:numId w:val="25"/>
        </w:numPr>
        <w:tabs>
          <w:tab w:val="clear" w:pos="720"/>
          <w:tab w:val="num" w:pos="1009"/>
        </w:tabs>
        <w:ind w:left="357" w:hanging="357"/>
        <w:rPr>
          <w:rFonts w:asciiTheme="minorHAnsi" w:hAnsiTheme="minorHAnsi" w:cstheme="minorHAnsi"/>
        </w:rPr>
      </w:pPr>
      <w:bookmarkStart w:id="18" w:name="_Toc197505411"/>
      <w:r>
        <w:rPr>
          <w:rFonts w:cstheme="minorHAnsi"/>
        </w:rPr>
        <w:t>Oświadczenia i dokumenty, jakie zobowiązani są dostarczyć wykonawcy w celu potwierdzenia spełniania warunków udziału w postępowaniu oraz wykazania braku podstaw wykluczenia (podmiotowe środki dowodowe)</w:t>
      </w:r>
      <w:bookmarkEnd w:id="18"/>
    </w:p>
    <w:p w14:paraId="76C828DF" w14:textId="77777777" w:rsidR="00B164EF" w:rsidRDefault="00B164EF" w:rsidP="00B164EF">
      <w:pPr>
        <w:pStyle w:val="Akapitzlist"/>
        <w:ind w:left="284"/>
        <w:rPr>
          <w:rFonts w:asciiTheme="minorHAnsi" w:hAnsiTheme="minorHAnsi" w:cstheme="minorHAnsi"/>
        </w:rPr>
      </w:pPr>
    </w:p>
    <w:p w14:paraId="77D4F5E9" w14:textId="77777777" w:rsidR="00B164EF" w:rsidRDefault="00B164EF" w:rsidP="00B46F26">
      <w:pPr>
        <w:pStyle w:val="Akapitzlist"/>
        <w:numPr>
          <w:ilvl w:val="0"/>
          <w:numId w:val="14"/>
        </w:numPr>
        <w:ind w:left="283" w:firstLine="0"/>
        <w:contextualSpacing w:val="0"/>
        <w:jc w:val="both"/>
        <w:rPr>
          <w:rFonts w:asciiTheme="minorHAnsi" w:hAnsiTheme="minorHAnsi" w:cstheme="minorHAnsi"/>
        </w:rPr>
      </w:pPr>
      <w:r>
        <w:rPr>
          <w:rFonts w:cstheme="minorHAnsi"/>
        </w:rPr>
        <w:t xml:space="preserve">Do oferty Wykonawca zobowiązany jest dołączyć aktualne na dzień składania ofert oświadczenie </w:t>
      </w:r>
      <w:bookmarkStart w:id="19" w:name="_Hlk66083412"/>
      <w:r>
        <w:rPr>
          <w:rFonts w:cstheme="minorHAnsi"/>
        </w:rPr>
        <w:t xml:space="preserve">o spełnianiu warunków udziału w postępowaniu </w:t>
      </w:r>
      <w:bookmarkEnd w:id="19"/>
      <w:r>
        <w:rPr>
          <w:rFonts w:cstheme="minorHAnsi"/>
        </w:rPr>
        <w:t xml:space="preserve">oraz o braku podstaw do wykluczenia z postępowania </w:t>
      </w:r>
      <w:r>
        <w:rPr>
          <w:rFonts w:cstheme="minorHAnsi"/>
          <w:bCs/>
        </w:rPr>
        <w:t xml:space="preserve">- </w:t>
      </w:r>
      <w:r>
        <w:rPr>
          <w:rFonts w:cstheme="minorHAnsi"/>
          <w:b/>
          <w:bCs/>
        </w:rPr>
        <w:t>załącznik nr 2 do </w:t>
      </w:r>
      <w:r>
        <w:rPr>
          <w:rFonts w:cstheme="minorHAnsi"/>
          <w:b/>
        </w:rPr>
        <w:t>SWZ.</w:t>
      </w:r>
    </w:p>
    <w:p w14:paraId="3FEAD212" w14:textId="77777777" w:rsidR="00B164EF" w:rsidRDefault="00B164EF" w:rsidP="00B46F26">
      <w:pPr>
        <w:pStyle w:val="Akapitzlist"/>
        <w:numPr>
          <w:ilvl w:val="0"/>
          <w:numId w:val="14"/>
        </w:numPr>
        <w:ind w:left="284" w:firstLine="0"/>
        <w:contextualSpacing w:val="0"/>
        <w:jc w:val="both"/>
        <w:rPr>
          <w:rFonts w:asciiTheme="minorHAnsi" w:hAnsiTheme="minorHAnsi" w:cstheme="minorHAnsi"/>
        </w:rPr>
      </w:pPr>
      <w:r>
        <w:rPr>
          <w:rFonts w:cstheme="minorHAnsi"/>
        </w:rPr>
        <w:t>Informacje zawarte w oświadczeniach, o których mowa w pkt 1 stanowią potwierdzenie, że Wykonawca nie podlega wykluczeniu oraz spełnia warunki udziału w postępowaniu.</w:t>
      </w:r>
    </w:p>
    <w:p w14:paraId="3C86B258" w14:textId="2D103626" w:rsidR="00664208" w:rsidRPr="00664208" w:rsidRDefault="00664208" w:rsidP="00664208">
      <w:pPr>
        <w:pStyle w:val="Akapitzlist"/>
        <w:numPr>
          <w:ilvl w:val="0"/>
          <w:numId w:val="14"/>
        </w:numPr>
        <w:ind w:left="284" w:firstLine="0"/>
        <w:contextualSpacing w:val="0"/>
        <w:rPr>
          <w:rFonts w:asciiTheme="minorHAnsi" w:hAnsiTheme="minorHAnsi" w:cstheme="minorHAnsi"/>
        </w:rPr>
      </w:pPr>
      <w:r w:rsidRPr="00664208">
        <w:rPr>
          <w:b/>
        </w:rPr>
        <w:t>Podmiotowe środki dowodowe wymagane od wykonawcy, którego oferta została najwyżej oceniona  obejmują:</w:t>
      </w:r>
      <w:r>
        <w:t xml:space="preserve"> </w:t>
      </w:r>
    </w:p>
    <w:p w14:paraId="16749E88" w14:textId="54A695EA" w:rsidR="00664208" w:rsidRPr="00557252" w:rsidRDefault="00664208" w:rsidP="00664208">
      <w:pPr>
        <w:spacing w:line="460" w:lineRule="exact"/>
        <w:ind w:left="427" w:right="12"/>
        <w:contextualSpacing/>
        <w:rPr>
          <w:u w:val="single"/>
        </w:rPr>
      </w:pPr>
      <w:r>
        <w:rPr>
          <w:u w:val="single"/>
        </w:rPr>
        <w:t>3</w:t>
      </w:r>
      <w:r w:rsidRPr="00557252">
        <w:rPr>
          <w:u w:val="single"/>
        </w:rPr>
        <w:t xml:space="preserve">.1. w zakresie spełniania warunków udziału: </w:t>
      </w:r>
    </w:p>
    <w:p w14:paraId="12F2829A" w14:textId="4DA78E09" w:rsidR="00664208" w:rsidRPr="005C59D0" w:rsidRDefault="00664208" w:rsidP="00664208">
      <w:pPr>
        <w:pStyle w:val="Akapitzlist"/>
        <w:numPr>
          <w:ilvl w:val="1"/>
          <w:numId w:val="37"/>
        </w:numPr>
        <w:spacing w:line="460" w:lineRule="exact"/>
        <w:ind w:right="24"/>
      </w:pPr>
      <w:r w:rsidRPr="005C59D0">
        <w:rPr>
          <w:b/>
        </w:rPr>
        <w:t xml:space="preserve">Załącznik Nr </w:t>
      </w:r>
      <w:r>
        <w:rPr>
          <w:b/>
        </w:rPr>
        <w:t>4</w:t>
      </w:r>
      <w:r w:rsidRPr="005C59D0">
        <w:t xml:space="preserve"> Wykaz wykonanych robót budowlanych wraz z dowodami, o</w:t>
      </w:r>
      <w:r>
        <w:t> </w:t>
      </w:r>
      <w:r w:rsidRPr="005C59D0">
        <w:t xml:space="preserve">których mowa w rozdziale VI ust. 2 pkt. 4 lit. </w:t>
      </w:r>
      <w:r w:rsidR="00F531CC">
        <w:t>a</w:t>
      </w:r>
      <w:r w:rsidRPr="005C59D0">
        <w:t>).</w:t>
      </w:r>
    </w:p>
    <w:p w14:paraId="7C891473" w14:textId="2ADF3572" w:rsidR="00664208" w:rsidRPr="005C59D0" w:rsidRDefault="00664208" w:rsidP="00664208">
      <w:pPr>
        <w:pStyle w:val="Akapitzlist"/>
        <w:numPr>
          <w:ilvl w:val="1"/>
          <w:numId w:val="37"/>
        </w:numPr>
        <w:spacing w:line="460" w:lineRule="exact"/>
        <w:ind w:right="24"/>
      </w:pPr>
      <w:r w:rsidRPr="005C59D0">
        <w:rPr>
          <w:b/>
        </w:rPr>
        <w:t xml:space="preserve">Załącznik Nr </w:t>
      </w:r>
      <w:r>
        <w:rPr>
          <w:b/>
        </w:rPr>
        <w:t>5</w:t>
      </w:r>
      <w:r w:rsidRPr="005C59D0">
        <w:t xml:space="preserve"> Wykaz osób potwierdzający spełnianie warunków udziału o</w:t>
      </w:r>
      <w:r>
        <w:t> </w:t>
      </w:r>
      <w:r w:rsidRPr="005C59D0">
        <w:t xml:space="preserve">których mowa w pkt. VI ust. 2 pkt. 4 lit. </w:t>
      </w:r>
      <w:r w:rsidR="00F531CC">
        <w:t>b</w:t>
      </w:r>
      <w:r w:rsidRPr="005C59D0">
        <w:t>) .</w:t>
      </w:r>
    </w:p>
    <w:p w14:paraId="31E27D0F" w14:textId="385F1B83" w:rsidR="00664208" w:rsidRPr="005C59D0" w:rsidRDefault="00664208" w:rsidP="00664208">
      <w:pPr>
        <w:pStyle w:val="Akapitzlist"/>
        <w:spacing w:line="460" w:lineRule="exact"/>
        <w:ind w:left="427" w:right="12"/>
        <w:rPr>
          <w:rFonts w:asciiTheme="minorHAnsi" w:hAnsiTheme="minorHAnsi" w:cstheme="minorHAnsi"/>
          <w:u w:val="single"/>
        </w:rPr>
      </w:pPr>
      <w:r>
        <w:rPr>
          <w:rFonts w:asciiTheme="minorHAnsi" w:hAnsiTheme="minorHAnsi" w:cstheme="minorHAnsi"/>
          <w:u w:val="single"/>
        </w:rPr>
        <w:t>3</w:t>
      </w:r>
      <w:r w:rsidRPr="005C59D0">
        <w:rPr>
          <w:rFonts w:asciiTheme="minorHAnsi" w:hAnsiTheme="minorHAnsi" w:cstheme="minorHAnsi"/>
          <w:u w:val="single"/>
        </w:rPr>
        <w:t xml:space="preserve">.2. na potwierdzenie  niepodlegania wykluczeniu: </w:t>
      </w:r>
    </w:p>
    <w:p w14:paraId="58E476E6" w14:textId="77777777" w:rsidR="00664208" w:rsidRPr="00477B2B" w:rsidRDefault="00664208" w:rsidP="00664208">
      <w:pPr>
        <w:pStyle w:val="Akapitzlist"/>
        <w:numPr>
          <w:ilvl w:val="0"/>
          <w:numId w:val="38"/>
        </w:numPr>
        <w:autoSpaceDN w:val="0"/>
        <w:spacing w:line="460" w:lineRule="exact"/>
        <w:jc w:val="both"/>
        <w:textAlignment w:val="baseline"/>
        <w:rPr>
          <w:rFonts w:asciiTheme="minorHAnsi" w:hAnsiTheme="minorHAnsi" w:cstheme="minorHAnsi"/>
        </w:rPr>
      </w:pPr>
      <w:r w:rsidRPr="005C59D0">
        <w:rPr>
          <w:rFonts w:asciiTheme="minorHAnsi" w:hAnsiTheme="minorHAnsi" w:cstheme="minorHAnsi"/>
        </w:rPr>
        <w:t>oświadczenia Wykonawcy, w zakresie art. 108 ust. 1 pkt 5 ustawy, o braku przynależności do tej samej grupy kapitałowej w rozumieniu ustawy z dnia 16 lutego 2007 r. o ochronie konkurencji i konsumentów (Dz. U. z 2023 r. poz. 1689 z</w:t>
      </w:r>
      <w:r>
        <w:rPr>
          <w:rFonts w:asciiTheme="minorHAnsi" w:hAnsiTheme="minorHAnsi" w:cstheme="minorHAnsi"/>
        </w:rPr>
        <w:t> </w:t>
      </w:r>
      <w:r w:rsidRPr="005C59D0">
        <w:rPr>
          <w:rFonts w:asciiTheme="minorHAnsi" w:hAnsiTheme="minorHAnsi" w:cstheme="minorHAnsi"/>
        </w:rPr>
        <w:t>późn.zm.), z innym wykonawcą, który złożył odrębną ofertę, ofertę częściową lub wniosek o dopuszczenie do udziału w postępowaniu, albo oświadczenia</w:t>
      </w:r>
      <w:r>
        <w:rPr>
          <w:rFonts w:asciiTheme="minorHAnsi" w:hAnsiTheme="minorHAnsi" w:cstheme="minorHAnsi"/>
        </w:rPr>
        <w:t xml:space="preserve"> </w:t>
      </w:r>
      <w:r w:rsidRPr="005C59D0">
        <w:rPr>
          <w:rFonts w:asciiTheme="minorHAnsi" w:hAnsiTheme="minorHAnsi" w:cstheme="minorHAnsi"/>
        </w:rPr>
        <w:t>o</w:t>
      </w:r>
      <w:r>
        <w:rPr>
          <w:rFonts w:asciiTheme="minorHAnsi" w:hAnsiTheme="minorHAnsi" w:cstheme="minorHAnsi"/>
        </w:rPr>
        <w:t> </w:t>
      </w:r>
      <w:r w:rsidRPr="005C59D0">
        <w:rPr>
          <w:rFonts w:asciiTheme="minorHAnsi" w:hAnsiTheme="minorHAnsi" w:cstheme="minorHAnsi"/>
        </w:rPr>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5C59D0">
        <w:rPr>
          <w:rFonts w:asciiTheme="minorHAnsi" w:hAnsiTheme="minorHAnsi" w:cstheme="minorHAnsi"/>
          <w:b/>
          <w:bCs/>
        </w:rPr>
        <w:t xml:space="preserve">- załącznik nr </w:t>
      </w:r>
      <w:r>
        <w:rPr>
          <w:rFonts w:asciiTheme="minorHAnsi" w:hAnsiTheme="minorHAnsi" w:cstheme="minorHAnsi"/>
          <w:b/>
          <w:bCs/>
        </w:rPr>
        <w:t>6</w:t>
      </w:r>
      <w:r w:rsidRPr="005C59D0">
        <w:rPr>
          <w:rFonts w:asciiTheme="minorHAnsi" w:hAnsiTheme="minorHAnsi" w:cstheme="minorHAnsi"/>
          <w:b/>
          <w:bCs/>
        </w:rPr>
        <w:t xml:space="preserve"> do SWZ</w:t>
      </w:r>
    </w:p>
    <w:p w14:paraId="7B08EC53" w14:textId="77777777" w:rsidR="00B164EF" w:rsidRDefault="00B164EF" w:rsidP="00B164EF">
      <w:pPr>
        <w:pStyle w:val="Nagwek3"/>
        <w:numPr>
          <w:ilvl w:val="0"/>
          <w:numId w:val="25"/>
        </w:numPr>
        <w:tabs>
          <w:tab w:val="clear" w:pos="720"/>
          <w:tab w:val="num" w:pos="1009"/>
        </w:tabs>
        <w:ind w:left="357" w:hanging="357"/>
        <w:jc w:val="both"/>
        <w:rPr>
          <w:rFonts w:asciiTheme="minorHAnsi" w:hAnsiTheme="minorHAnsi" w:cstheme="minorHAnsi"/>
        </w:rPr>
      </w:pPr>
      <w:bookmarkStart w:id="20" w:name="_Toc197505412"/>
      <w:r>
        <w:rPr>
          <w:rFonts w:cstheme="minorHAnsi"/>
        </w:rPr>
        <w:lastRenderedPageBreak/>
        <w:t>Poleganie na zasobach innych podmiotów</w:t>
      </w:r>
      <w:bookmarkEnd w:id="20"/>
    </w:p>
    <w:p w14:paraId="6A5D8130" w14:textId="77777777" w:rsidR="00664208" w:rsidRDefault="00B164EF" w:rsidP="00664208">
      <w:pPr>
        <w:numPr>
          <w:ilvl w:val="0"/>
          <w:numId w:val="39"/>
        </w:numPr>
        <w:spacing w:line="460" w:lineRule="exact"/>
        <w:ind w:right="24" w:hanging="427"/>
        <w:contextualSpacing/>
        <w:jc w:val="both"/>
      </w:pPr>
      <w:r>
        <w:rPr>
          <w:rFonts w:asciiTheme="minorHAnsi" w:hAnsiTheme="minorHAnsi" w:cstheme="minorHAnsi"/>
        </w:rPr>
        <w:tab/>
      </w:r>
      <w:r w:rsidR="00664208">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20320414" w14:textId="77777777" w:rsidR="00664208" w:rsidRDefault="00664208" w:rsidP="00664208">
      <w:pPr>
        <w:numPr>
          <w:ilvl w:val="0"/>
          <w:numId w:val="39"/>
        </w:numPr>
        <w:spacing w:line="460" w:lineRule="exact"/>
        <w:ind w:right="24" w:hanging="427"/>
        <w:contextualSpacing/>
        <w:jc w:val="both"/>
      </w:pPr>
      <w:r>
        <w:t xml:space="preserve">W odniesieniu do warunków dotyczących doświadczenia, wykonawcy mogą polegać na zdolnościach podmiotów udostępniających zasoby, jeśli podmioty te wykonają świadczenie, do realizacji którego te zdolności są wymagane. Podmioty te nie mogą podlegać wykluczeniu z udziału w postępowaniu w oparciu o przesłanki określone w Rozdziale VII. </w:t>
      </w:r>
    </w:p>
    <w:p w14:paraId="39D32D7C" w14:textId="77777777" w:rsidR="00664208" w:rsidRDefault="00664208" w:rsidP="00664208">
      <w:pPr>
        <w:numPr>
          <w:ilvl w:val="0"/>
          <w:numId w:val="39"/>
        </w:numPr>
        <w:spacing w:line="460" w:lineRule="exact"/>
        <w:ind w:right="24" w:hanging="427"/>
        <w:contextualSpacing/>
        <w:jc w:val="both"/>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584CD0E" w14:textId="77777777" w:rsidR="00664208" w:rsidRDefault="00664208" w:rsidP="00664208">
      <w:pPr>
        <w:spacing w:line="460" w:lineRule="exact"/>
        <w:ind w:left="572" w:right="24"/>
        <w:contextualSpacing/>
        <w:jc w:val="both"/>
      </w:pPr>
      <w:r>
        <w:t xml:space="preserve">Wzór oświadczenia stanowi </w:t>
      </w:r>
      <w:r>
        <w:rPr>
          <w:b/>
        </w:rPr>
        <w:t>załącznik nr 7 do SWZ.</w:t>
      </w:r>
      <w:r>
        <w:t xml:space="preserve"> </w:t>
      </w:r>
    </w:p>
    <w:p w14:paraId="02BB7838" w14:textId="77777777" w:rsidR="00664208" w:rsidRPr="005C59D0" w:rsidRDefault="00664208" w:rsidP="00664208">
      <w:pPr>
        <w:numPr>
          <w:ilvl w:val="0"/>
          <w:numId w:val="39"/>
        </w:numPr>
        <w:spacing w:line="460" w:lineRule="exact"/>
        <w:ind w:right="24" w:hanging="427"/>
        <w:contextualSpacing/>
        <w:jc w:val="both"/>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D07F998" w14:textId="7BC3C2EA" w:rsidR="00B164EF" w:rsidRPr="00E9274F" w:rsidRDefault="00664208" w:rsidP="00E9274F">
      <w:pPr>
        <w:numPr>
          <w:ilvl w:val="0"/>
          <w:numId w:val="39"/>
        </w:numPr>
        <w:tabs>
          <w:tab w:val="clear" w:pos="0"/>
          <w:tab w:val="num" w:pos="-129"/>
        </w:tabs>
        <w:spacing w:line="460" w:lineRule="exact"/>
        <w:ind w:left="427" w:right="24" w:hanging="427"/>
        <w:contextualSpacing/>
        <w:jc w:val="both"/>
      </w:pPr>
      <w:r>
        <w:t xml:space="preserve">Zamawiający wymaga, do podmiotu, na zasoby którego powołuje się Wykonawca w celu potwierdzenia spełniania warunków udziału w postępowaniu, złożenia oświadczenia z art. 125 ust. 1 </w:t>
      </w:r>
      <w:proofErr w:type="spellStart"/>
      <w:r>
        <w:t>pzp</w:t>
      </w:r>
      <w:proofErr w:type="spellEnd"/>
      <w:r>
        <w:t xml:space="preserve"> o niepodleganiu wykluczeniu i spełnianiu danego ( użyczanego) warunku udziału  -zgodnie z wzorem  </w:t>
      </w:r>
      <w:r>
        <w:rPr>
          <w:b/>
        </w:rPr>
        <w:t>Załącznik nr 2 do SWZ.</w:t>
      </w:r>
    </w:p>
    <w:p w14:paraId="75FF1B4D" w14:textId="77777777" w:rsidR="00B164EF" w:rsidRDefault="00B164EF" w:rsidP="00B164EF">
      <w:pPr>
        <w:pStyle w:val="Nagwek3"/>
        <w:numPr>
          <w:ilvl w:val="0"/>
          <w:numId w:val="25"/>
        </w:numPr>
        <w:tabs>
          <w:tab w:val="clear" w:pos="720"/>
          <w:tab w:val="num" w:pos="1009"/>
        </w:tabs>
        <w:ind w:left="357" w:hanging="357"/>
        <w:jc w:val="both"/>
      </w:pPr>
      <w:bookmarkStart w:id="21" w:name="_Toc197505413"/>
      <w:r>
        <w:rPr>
          <w:rFonts w:cstheme="minorHAnsi"/>
        </w:rPr>
        <w:t>Informacja dla wykonawców wspólnie ubiegających się o udzielenie zamówienia (spółki cywilne/ konsorcja)</w:t>
      </w:r>
      <w:bookmarkEnd w:id="21"/>
    </w:p>
    <w:p w14:paraId="56C74611" w14:textId="77777777" w:rsidR="00B164EF" w:rsidRDefault="00B164EF" w:rsidP="00B164EF">
      <w:pPr>
        <w:pStyle w:val="Akapitzlist"/>
        <w:numPr>
          <w:ilvl w:val="0"/>
          <w:numId w:val="11"/>
        </w:numPr>
        <w:ind w:left="426" w:hanging="426"/>
        <w:jc w:val="both"/>
      </w:pPr>
      <w:r>
        <w:rPr>
          <w:rFonts w:cstheme="minorHAnsi"/>
        </w:rPr>
        <w:tab/>
        <w:t>Wykonawcy mogą wspólnie ubiegać się o udzielenie zamówienia. W takim przypadku Wykonawcy ustanawiają pełnomocnika do reprezentowania ich w postępowaniu albo do reprezentowania i zawarcia umowy w sprawie zamówienia publicznego. Pełnomocnictwo</w:t>
      </w:r>
      <w:r>
        <w:rPr>
          <w:rFonts w:cstheme="minorHAnsi"/>
          <w:b/>
        </w:rPr>
        <w:t xml:space="preserve"> </w:t>
      </w:r>
      <w:r>
        <w:rPr>
          <w:rFonts w:cstheme="minorHAnsi"/>
        </w:rPr>
        <w:t xml:space="preserve">winno być załączone do oferty. </w:t>
      </w:r>
    </w:p>
    <w:p w14:paraId="35D7E600" w14:textId="77777777" w:rsidR="00B164EF" w:rsidRDefault="00B164EF" w:rsidP="00B164EF">
      <w:pPr>
        <w:pStyle w:val="Akapitzlist"/>
        <w:numPr>
          <w:ilvl w:val="0"/>
          <w:numId w:val="11"/>
        </w:numPr>
        <w:ind w:left="426" w:hanging="426"/>
        <w:jc w:val="both"/>
      </w:pPr>
      <w:r>
        <w:rPr>
          <w:rFonts w:cstheme="minorHAnsi"/>
        </w:rPr>
        <w:tab/>
        <w:t xml:space="preserve">W przypadku Wykonawców wspólnie ubiegających się o udzielenie zamówienia, oświadczenia, o których mowa w Rozdziale X ust. 1 SWZ, składa każdy z wykonawców. </w:t>
      </w:r>
      <w:r>
        <w:rPr>
          <w:rFonts w:cstheme="minorHAnsi"/>
        </w:rPr>
        <w:lastRenderedPageBreak/>
        <w:t>Oświadczenia te potwierdzają brak podstaw wykluczenia oraz spełnianie warunków udziału w zakresie, w jakim każdy z wykonawców wykazuje spełnianie warunków udziału w postępowaniu.</w:t>
      </w:r>
    </w:p>
    <w:p w14:paraId="369F5016" w14:textId="77777777" w:rsidR="00B164EF" w:rsidRDefault="00B164EF" w:rsidP="00B164EF">
      <w:pPr>
        <w:pStyle w:val="Akapitzlist"/>
        <w:numPr>
          <w:ilvl w:val="0"/>
          <w:numId w:val="11"/>
        </w:numPr>
        <w:ind w:left="426" w:hanging="426"/>
        <w:jc w:val="both"/>
      </w:pPr>
      <w:r>
        <w:rPr>
          <w:rFonts w:cstheme="minorHAnsi"/>
        </w:rPr>
        <w:tab/>
        <w:t>Wykonawcy wspólnie ubiegający się o udzielenie zamówienia dołączają do oferty oświadczenie, z którego wynika, które roboty budowlane wykonają poszczególni wykonawcy.</w:t>
      </w:r>
    </w:p>
    <w:p w14:paraId="07DEB059" w14:textId="6043655E" w:rsidR="00B164EF" w:rsidRPr="00E9274F" w:rsidRDefault="00B164EF" w:rsidP="00E9274F">
      <w:pPr>
        <w:pStyle w:val="Akapitzlist"/>
        <w:numPr>
          <w:ilvl w:val="0"/>
          <w:numId w:val="11"/>
        </w:numPr>
        <w:ind w:left="426" w:hanging="426"/>
        <w:jc w:val="both"/>
      </w:pPr>
      <w:r>
        <w:rPr>
          <w:rFonts w:cstheme="minorHAnsi"/>
        </w:rPr>
        <w:tab/>
        <w:t>Oświadczenia i dokumenty potwierdzające brak podstaw do wykluczenia z postępowania składa każdy z Wykonawców wspólnie ubiegających się o zamówienie.</w:t>
      </w:r>
    </w:p>
    <w:p w14:paraId="051FEA87" w14:textId="77777777" w:rsidR="00B164EF" w:rsidRDefault="00B164EF" w:rsidP="00B164EF">
      <w:pPr>
        <w:pStyle w:val="Nagwek3"/>
        <w:numPr>
          <w:ilvl w:val="0"/>
          <w:numId w:val="25"/>
        </w:numPr>
        <w:tabs>
          <w:tab w:val="clear" w:pos="720"/>
          <w:tab w:val="num" w:pos="1009"/>
        </w:tabs>
        <w:ind w:left="357" w:hanging="357"/>
        <w:jc w:val="both"/>
      </w:pPr>
      <w:bookmarkStart w:id="22" w:name="bookmark11"/>
      <w:bookmarkStart w:id="23" w:name="_Toc197505414"/>
      <w:r>
        <w:rPr>
          <w:rFonts w:cstheme="minorHAnsi"/>
        </w:rPr>
        <w:t xml:space="preserve">Sposób komunikacji oraz </w:t>
      </w:r>
      <w:bookmarkEnd w:id="22"/>
      <w:r>
        <w:rPr>
          <w:rFonts w:cstheme="minorHAnsi"/>
        </w:rPr>
        <w:t>wyjaśnienia treści SWZ</w:t>
      </w:r>
      <w:bookmarkEnd w:id="23"/>
    </w:p>
    <w:p w14:paraId="2A302CAB" w14:textId="77777777" w:rsidR="00664208" w:rsidRDefault="00B164EF" w:rsidP="00664208">
      <w:pPr>
        <w:numPr>
          <w:ilvl w:val="0"/>
          <w:numId w:val="40"/>
        </w:numPr>
        <w:spacing w:line="460" w:lineRule="exact"/>
        <w:ind w:right="24" w:hanging="449"/>
        <w:contextualSpacing/>
        <w:jc w:val="both"/>
      </w:pPr>
      <w:r>
        <w:rPr>
          <w:rFonts w:cstheme="minorHAnsi"/>
          <w:bCs/>
        </w:rPr>
        <w:tab/>
      </w:r>
      <w:r w:rsidR="00664208">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00664208">
        <w:t>p.z.p</w:t>
      </w:r>
      <w:proofErr w:type="spellEnd"/>
      <w:r w:rsidR="00664208">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152E755D" w14:textId="77777777" w:rsidR="00664208" w:rsidRDefault="00664208" w:rsidP="00664208">
      <w:pPr>
        <w:numPr>
          <w:ilvl w:val="0"/>
          <w:numId w:val="40"/>
        </w:numPr>
        <w:spacing w:line="460" w:lineRule="exact"/>
        <w:ind w:right="24" w:hanging="449"/>
        <w:contextualSpacing/>
        <w:jc w:val="both"/>
      </w:pPr>
      <w:r>
        <w:t>Osobami uprawnionymi do kontaktu z Wykonawcami są: Aneta Nowak</w:t>
      </w:r>
    </w:p>
    <w:p w14:paraId="32593113" w14:textId="77777777" w:rsidR="00664208" w:rsidRDefault="00664208" w:rsidP="00664208">
      <w:pPr>
        <w:numPr>
          <w:ilvl w:val="0"/>
          <w:numId w:val="40"/>
        </w:numPr>
        <w:spacing w:line="460" w:lineRule="exact"/>
        <w:ind w:hanging="436"/>
        <w:contextualSpacing/>
        <w:jc w:val="both"/>
      </w:pPr>
      <w:r>
        <w:t xml:space="preserve">Postępowanie prowadzone jest w języku polskim w formie elektronicznej za pośrednictwem Platformy Zakupowej (dalej jako „Platforma”) pod adresem: </w:t>
      </w:r>
      <w:r>
        <w:br/>
        <w:t xml:space="preserve">https://platformazakupowa.pl/pn/sp_miechow/proceedings </w:t>
      </w:r>
      <w:hyperlink r:id="rId8">
        <w:r>
          <w:t xml:space="preserve"> </w:t>
        </w:r>
      </w:hyperlink>
    </w:p>
    <w:p w14:paraId="22BC79E6" w14:textId="77777777" w:rsidR="00664208" w:rsidRDefault="00664208" w:rsidP="00664208">
      <w:pPr>
        <w:numPr>
          <w:ilvl w:val="0"/>
          <w:numId w:val="40"/>
        </w:numPr>
        <w:spacing w:line="460" w:lineRule="exact"/>
        <w:ind w:right="24" w:hanging="449"/>
        <w:contextualSpacing/>
        <w:jc w:val="both"/>
      </w:pPr>
      <w: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p>
    <w:p w14:paraId="339D37C9" w14:textId="77777777" w:rsidR="00664208" w:rsidRDefault="00664208" w:rsidP="00664208">
      <w:pPr>
        <w:spacing w:line="460" w:lineRule="exact"/>
        <w:ind w:left="600" w:right="24"/>
        <w:contextualSpacing/>
        <w:jc w:val="both"/>
      </w:pPr>
      <w:r>
        <w:t xml:space="preserve">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3171DB95" w14:textId="77777777" w:rsidR="00664208" w:rsidRDefault="00664208" w:rsidP="00664208">
      <w:pPr>
        <w:numPr>
          <w:ilvl w:val="0"/>
          <w:numId w:val="40"/>
        </w:numPr>
        <w:spacing w:line="460" w:lineRule="exact"/>
        <w:ind w:right="24" w:hanging="449"/>
        <w:contextualSpacing/>
        <w:jc w:val="both"/>
      </w:pPr>
      <w:r>
        <w:t xml:space="preserve">Zamawiający z Wykonawcami będzie przekazywał informacje w formie elektronicznej za pośrednictwem Platformy. Informacje dotyczące odpowiedzi na pytania, zmiany </w:t>
      </w:r>
      <w:r>
        <w:lastRenderedPageBreak/>
        <w:t xml:space="preserve">SWZ, zmiany terminu składania i otwarcia ofert zamawiający będzie zamieszczał na platformie w sekcji “Komunikaty”. </w:t>
      </w:r>
    </w:p>
    <w:p w14:paraId="7801BA7E" w14:textId="77777777" w:rsidR="00664208" w:rsidRDefault="00664208" w:rsidP="00664208">
      <w:pPr>
        <w:numPr>
          <w:ilvl w:val="0"/>
          <w:numId w:val="40"/>
        </w:numPr>
        <w:spacing w:line="460" w:lineRule="exact"/>
        <w:ind w:right="24" w:hanging="449"/>
        <w:contextualSpacing/>
        <w:jc w:val="both"/>
      </w:pPr>
      <w:r>
        <w:t xml:space="preserve">Korespondencja, której zgodnie z obowiązującymi przepisami adresatem jest konkretny Wykonawca będzie przekazywana w formie elektronicznej za pośrednictwem Platformy do tego konkretnego Wykonawcy. </w:t>
      </w:r>
    </w:p>
    <w:p w14:paraId="755C6C08" w14:textId="77777777" w:rsidR="00664208" w:rsidRDefault="00664208" w:rsidP="00664208">
      <w:pPr>
        <w:numPr>
          <w:ilvl w:val="0"/>
          <w:numId w:val="40"/>
        </w:numPr>
        <w:spacing w:line="460" w:lineRule="exact"/>
        <w:ind w:right="24" w:hanging="449"/>
        <w:contextualSpacing/>
        <w:jc w:val="both"/>
      </w:pPr>
      <w: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(Dz. U. z 2020 r. poz. 2452 z ) określa niezbędne wymagania sprzętowo - aplikacyjne umożliwiające pracę na Platformie Zakupowej, tj.: </w:t>
      </w:r>
    </w:p>
    <w:p w14:paraId="75A95D46" w14:textId="77777777" w:rsidR="00664208" w:rsidRDefault="00664208" w:rsidP="00664208">
      <w:pPr>
        <w:pStyle w:val="Akapitzlist"/>
        <w:numPr>
          <w:ilvl w:val="1"/>
          <w:numId w:val="42"/>
        </w:numPr>
        <w:spacing w:line="460" w:lineRule="exact"/>
        <w:ind w:left="1134" w:right="24" w:hanging="567"/>
      </w:pPr>
      <w:r>
        <w:t xml:space="preserve">stały dostęp do sieci Internet o gwarantowanej przepustowości nie mniejszej niż 512 </w:t>
      </w:r>
      <w:proofErr w:type="spellStart"/>
      <w:r>
        <w:t>kb</w:t>
      </w:r>
      <w:proofErr w:type="spellEnd"/>
      <w:r>
        <w:t xml:space="preserve">/s, </w:t>
      </w:r>
    </w:p>
    <w:p w14:paraId="7D6C35B2" w14:textId="77777777" w:rsidR="00664208" w:rsidRDefault="00664208" w:rsidP="00664208">
      <w:pPr>
        <w:pStyle w:val="Akapitzlist"/>
        <w:numPr>
          <w:ilvl w:val="0"/>
          <w:numId w:val="42"/>
        </w:numPr>
        <w:spacing w:line="460" w:lineRule="exact"/>
        <w:ind w:left="1134" w:right="24" w:hanging="567"/>
      </w:pPr>
      <w:r>
        <w:t xml:space="preserve">komputer klasy PC lub MAC, o następującej konfiguracji: pamięć min. 2 GB Ram, procesor Intel IV 2 GHZ lub jego nowsza wersja, jeden z systemów operacyjnych - MS Windows 7, Mac Os x 10 4, Linux, lub ich nowsze wersje. </w:t>
      </w:r>
    </w:p>
    <w:p w14:paraId="3B54E3D4" w14:textId="77777777" w:rsidR="00664208" w:rsidRDefault="00664208" w:rsidP="00664208">
      <w:pPr>
        <w:pStyle w:val="Akapitzlist"/>
        <w:numPr>
          <w:ilvl w:val="0"/>
          <w:numId w:val="42"/>
        </w:numPr>
        <w:spacing w:line="460" w:lineRule="exact"/>
        <w:ind w:left="1134" w:right="24" w:hanging="567"/>
      </w:pPr>
      <w:r>
        <w:t xml:space="preserve">zainstalowana dowolna przeglądarka internetowa, w przypadku Internet Explorer minimalnie wersja 10, </w:t>
      </w:r>
    </w:p>
    <w:p w14:paraId="42B500BA" w14:textId="77777777" w:rsidR="00664208" w:rsidRDefault="00664208" w:rsidP="00664208">
      <w:pPr>
        <w:pStyle w:val="Akapitzlist"/>
        <w:numPr>
          <w:ilvl w:val="0"/>
          <w:numId w:val="42"/>
        </w:numPr>
        <w:spacing w:line="460" w:lineRule="exact"/>
        <w:ind w:left="1134" w:right="24" w:hanging="567"/>
      </w:pPr>
      <w:r>
        <w:t xml:space="preserve">włączona obsługa JavaScript, </w:t>
      </w:r>
    </w:p>
    <w:p w14:paraId="34E9A8B4" w14:textId="77777777" w:rsidR="00664208" w:rsidRDefault="00664208" w:rsidP="00664208">
      <w:pPr>
        <w:pStyle w:val="Akapitzlist"/>
        <w:numPr>
          <w:ilvl w:val="0"/>
          <w:numId w:val="42"/>
        </w:numPr>
        <w:spacing w:line="460" w:lineRule="exact"/>
        <w:ind w:left="1134" w:right="24" w:hanging="567"/>
      </w:pPr>
      <w:r>
        <w:t xml:space="preserve">zainstalowany program Adobe </w:t>
      </w:r>
      <w:proofErr w:type="spellStart"/>
      <w:r>
        <w:t>Acrobat</w:t>
      </w:r>
      <w:proofErr w:type="spellEnd"/>
      <w:r>
        <w:t xml:space="preserve"> Reader, lub inny obsługujący format plików .pdf. </w:t>
      </w:r>
    </w:p>
    <w:p w14:paraId="02F9BFA9" w14:textId="77777777" w:rsidR="00664208" w:rsidRDefault="00664208" w:rsidP="00664208">
      <w:pPr>
        <w:pStyle w:val="Akapitzlist"/>
        <w:numPr>
          <w:ilvl w:val="0"/>
          <w:numId w:val="42"/>
        </w:numPr>
        <w:spacing w:line="460" w:lineRule="exact"/>
        <w:ind w:left="1134" w:right="24" w:hanging="567"/>
      </w:pPr>
      <w:r>
        <w:t xml:space="preserve">Zalecane formaty przesyłanych danych, tj. plików o wielkości do 75 MB. - Zalecany format: .pdf. </w:t>
      </w:r>
    </w:p>
    <w:p w14:paraId="423A67B3" w14:textId="77777777" w:rsidR="00664208" w:rsidRDefault="00664208" w:rsidP="00664208">
      <w:pPr>
        <w:pStyle w:val="Akapitzlist"/>
        <w:numPr>
          <w:ilvl w:val="0"/>
          <w:numId w:val="42"/>
        </w:numPr>
        <w:spacing w:line="460" w:lineRule="exact"/>
        <w:ind w:left="1134" w:hanging="567"/>
      </w:pPr>
      <w:r>
        <w:t>Zalecany format kwalifikowanego podpisu elektronicznego:</w:t>
      </w:r>
    </w:p>
    <w:p w14:paraId="55A9056F" w14:textId="77777777" w:rsidR="00664208" w:rsidRDefault="00664208" w:rsidP="00664208">
      <w:pPr>
        <w:pStyle w:val="Akapitzlist"/>
        <w:numPr>
          <w:ilvl w:val="0"/>
          <w:numId w:val="41"/>
        </w:numPr>
        <w:spacing w:line="460" w:lineRule="exact"/>
        <w:ind w:left="993" w:hanging="284"/>
      </w:pPr>
      <w:r>
        <w:rPr>
          <w:rFonts w:ascii="Segoe UI Symbol" w:eastAsia="Segoe UI Symbol" w:hAnsi="Segoe UI Symbol" w:cs="Segoe UI Symbol"/>
        </w:rPr>
        <w:t>dokumenty w formacie .pdf zaleca si</w:t>
      </w:r>
      <w:r>
        <w:rPr>
          <w:rFonts w:eastAsia="Segoe UI Symbol"/>
        </w:rPr>
        <w:t>ę</w:t>
      </w:r>
      <w:r>
        <w:rPr>
          <w:rFonts w:ascii="Segoe UI Symbol" w:eastAsia="Segoe UI Symbol" w:hAnsi="Segoe UI Symbol" w:cs="Segoe UI Symbol"/>
        </w:rPr>
        <w:t xml:space="preserve"> podpisywa</w:t>
      </w:r>
      <w:r>
        <w:rPr>
          <w:rFonts w:eastAsia="Segoe UI Symbol"/>
        </w:rPr>
        <w:t>ć</w:t>
      </w:r>
      <w:r>
        <w:rPr>
          <w:rFonts w:ascii="Segoe UI Symbol" w:eastAsia="Segoe UI Symbol" w:hAnsi="Segoe UI Symbol" w:cs="Segoe UI Symbol"/>
        </w:rPr>
        <w:t xml:space="preserve"> formatem </w:t>
      </w:r>
      <w:proofErr w:type="spellStart"/>
      <w:r>
        <w:rPr>
          <w:rFonts w:ascii="Segoe UI Symbol" w:eastAsia="Segoe UI Symbol" w:hAnsi="Segoe UI Symbol" w:cs="Segoe UI Symbol"/>
        </w:rPr>
        <w:t>PAdES</w:t>
      </w:r>
      <w:proofErr w:type="spellEnd"/>
      <w:r>
        <w:rPr>
          <w:rFonts w:ascii="Segoe UI Symbol" w:eastAsia="Segoe UI Symbol" w:hAnsi="Segoe UI Symbol" w:cs="Segoe UI Symbol"/>
        </w:rPr>
        <w:t>; dopuszcza si</w:t>
      </w:r>
      <w:r>
        <w:rPr>
          <w:rFonts w:eastAsia="Segoe UI Symbol"/>
        </w:rPr>
        <w:t>ę</w:t>
      </w:r>
      <w:r>
        <w:rPr>
          <w:rFonts w:ascii="Segoe UI Symbol" w:eastAsia="Segoe UI Symbol" w:hAnsi="Segoe UI Symbol" w:cs="Segoe UI Symbol"/>
        </w:rPr>
        <w:t xml:space="preserve"> podpisanie dokumentów w formacie innym ni</w:t>
      </w:r>
      <w:r>
        <w:rPr>
          <w:rFonts w:eastAsia="Segoe UI Symbol"/>
        </w:rPr>
        <w:t>ż</w:t>
      </w:r>
      <w:r>
        <w:rPr>
          <w:rFonts w:ascii="Segoe UI Symbol" w:eastAsia="Segoe UI Symbol" w:hAnsi="Segoe UI Symbol" w:cs="Segoe UI Symbol"/>
        </w:rPr>
        <w:t xml:space="preserve"> .pdf, wtedy zaleca si</w:t>
      </w:r>
      <w:r>
        <w:rPr>
          <w:rFonts w:eastAsia="Segoe UI Symbol"/>
        </w:rPr>
        <w:t>ę</w:t>
      </w:r>
      <w:r>
        <w:rPr>
          <w:rFonts w:ascii="Segoe UI Symbol" w:eastAsia="Segoe UI Symbol" w:hAnsi="Segoe UI Symbol" w:cs="Segoe UI Symbol"/>
        </w:rPr>
        <w:t xml:space="preserve"> u</w:t>
      </w:r>
      <w:r>
        <w:rPr>
          <w:rFonts w:eastAsia="Segoe UI Symbol"/>
        </w:rPr>
        <w:t>ż</w:t>
      </w:r>
      <w:r>
        <w:rPr>
          <w:rFonts w:ascii="Segoe UI Symbol" w:eastAsia="Segoe UI Symbol" w:hAnsi="Segoe UI Symbol" w:cs="Segoe UI Symbol"/>
        </w:rPr>
        <w:t>y</w:t>
      </w:r>
      <w:r>
        <w:rPr>
          <w:rFonts w:eastAsia="Segoe UI Symbol"/>
        </w:rPr>
        <w:t>ć</w:t>
      </w:r>
      <w:r>
        <w:rPr>
          <w:rFonts w:ascii="Segoe UI Symbol" w:eastAsia="Segoe UI Symbol" w:hAnsi="Segoe UI Symbol" w:cs="Segoe UI Symbol"/>
        </w:rPr>
        <w:t xml:space="preserve"> formatu </w:t>
      </w:r>
      <w:proofErr w:type="spellStart"/>
      <w:r>
        <w:rPr>
          <w:rFonts w:ascii="Segoe UI Symbol" w:eastAsia="Segoe UI Symbol" w:hAnsi="Segoe UI Symbol" w:cs="Segoe UI Symbol"/>
        </w:rPr>
        <w:t>XAdES</w:t>
      </w:r>
      <w:proofErr w:type="spellEnd"/>
      <w:r>
        <w:rPr>
          <w:rFonts w:ascii="Segoe UI Symbol" w:eastAsia="Segoe UI Symbol" w:hAnsi="Segoe UI Symbol" w:cs="Segoe UI Symbol"/>
        </w:rPr>
        <w:t>.</w:t>
      </w:r>
    </w:p>
    <w:p w14:paraId="50426823" w14:textId="77777777" w:rsidR="00664208" w:rsidRDefault="00664208" w:rsidP="00664208">
      <w:pPr>
        <w:numPr>
          <w:ilvl w:val="0"/>
          <w:numId w:val="40"/>
        </w:numPr>
        <w:spacing w:line="460" w:lineRule="exact"/>
        <w:ind w:right="24" w:hanging="449"/>
        <w:contextualSpacing/>
      </w:pPr>
      <w:r>
        <w:t xml:space="preserve">Wykonawca przystępując do niniejszego postępowania o udzielenie zamówienia publicznego, akceptuje warunki korzystania z Platformy Zakupowej, określone w Regulaminie zamieszczonym na stronie internetowej pod adresem  </w:t>
      </w:r>
    </w:p>
    <w:p w14:paraId="1EA1E760" w14:textId="77777777" w:rsidR="00664208" w:rsidRDefault="00664208" w:rsidP="00664208">
      <w:pPr>
        <w:spacing w:line="460" w:lineRule="exact"/>
        <w:ind w:left="590"/>
        <w:contextualSpacing/>
      </w:pPr>
      <w:hyperlink r:id="rId9">
        <w:r>
          <w:rPr>
            <w:u w:val="single" w:color="000000"/>
          </w:rPr>
          <w:t>https://platformazakupowa.pl/strona/1</w:t>
        </w:r>
      </w:hyperlink>
      <w:hyperlink r:id="rId10">
        <w:r>
          <w:rPr>
            <w:u w:val="single" w:color="000000"/>
          </w:rPr>
          <w:t>-</w:t>
        </w:r>
      </w:hyperlink>
      <w:hyperlink r:id="rId11">
        <w:r>
          <w:rPr>
            <w:u w:val="single" w:color="000000"/>
          </w:rPr>
          <w:t>regulamin</w:t>
        </w:r>
      </w:hyperlink>
      <w:hyperlink r:id="rId12">
        <w:r>
          <w:t xml:space="preserve"> </w:t>
        </w:r>
      </w:hyperlink>
      <w:r>
        <w:t xml:space="preserve">w zakładce „Regulamin" oraz uznaje </w:t>
      </w:r>
    </w:p>
    <w:p w14:paraId="44360D7D" w14:textId="77777777" w:rsidR="00664208" w:rsidRDefault="00664208" w:rsidP="00664208">
      <w:pPr>
        <w:spacing w:line="460" w:lineRule="exact"/>
        <w:ind w:left="610" w:right="24"/>
        <w:contextualSpacing/>
      </w:pPr>
      <w:r>
        <w:lastRenderedPageBreak/>
        <w:t xml:space="preserve">go za wiążący. </w:t>
      </w:r>
    </w:p>
    <w:p w14:paraId="68B0566A" w14:textId="77777777" w:rsidR="00664208" w:rsidRDefault="00664208" w:rsidP="00664208">
      <w:pPr>
        <w:numPr>
          <w:ilvl w:val="0"/>
          <w:numId w:val="40"/>
        </w:numPr>
        <w:spacing w:line="460" w:lineRule="exact"/>
        <w:ind w:right="24" w:hanging="449"/>
        <w:contextualSpacing/>
        <w:jc w:val="both"/>
      </w:pPr>
      <w: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r>
          <w:rPr>
            <w:u w:val="single" w:color="000000"/>
          </w:rPr>
          <w:t>https://platformazakupowa.pl/strona/45</w:t>
        </w:r>
      </w:hyperlink>
      <w:hyperlink r:id="rId14">
        <w:r>
          <w:rPr>
            <w:u w:val="single" w:color="000000"/>
          </w:rPr>
          <w:t>-</w:t>
        </w:r>
      </w:hyperlink>
      <w:hyperlink r:id="rId15">
        <w:r>
          <w:rPr>
            <w:u w:val="single" w:color="000000"/>
          </w:rPr>
          <w:t>instrukcje</w:t>
        </w:r>
      </w:hyperlink>
      <w:hyperlink r:id="rId16">
        <w:r>
          <w:t xml:space="preserve"> </w:t>
        </w:r>
      </w:hyperlink>
    </w:p>
    <w:p w14:paraId="4FF010D3" w14:textId="77777777" w:rsidR="00664208" w:rsidRDefault="00664208" w:rsidP="00664208">
      <w:pPr>
        <w:numPr>
          <w:ilvl w:val="0"/>
          <w:numId w:val="40"/>
        </w:numPr>
        <w:spacing w:line="460" w:lineRule="exact"/>
        <w:ind w:right="24" w:hanging="449"/>
        <w:contextualSpacing/>
        <w:jc w:val="both"/>
      </w:pPr>
      <w:r>
        <w:rPr>
          <w:b/>
        </w:rPr>
        <w:t xml:space="preserve">Wyjaśnienie treści </w:t>
      </w:r>
      <w:proofErr w:type="spellStart"/>
      <w:r>
        <w:rPr>
          <w:b/>
        </w:rPr>
        <w:t>swz</w:t>
      </w:r>
      <w:proofErr w:type="spellEnd"/>
      <w:r>
        <w:rPr>
          <w:b/>
        </w:rPr>
        <w:t>:</w:t>
      </w:r>
      <w:r>
        <w:t xml:space="preserve"> </w:t>
      </w:r>
    </w:p>
    <w:p w14:paraId="47C25335" w14:textId="77777777" w:rsidR="00664208" w:rsidRDefault="00664208" w:rsidP="00664208">
      <w:pPr>
        <w:numPr>
          <w:ilvl w:val="1"/>
          <w:numId w:val="40"/>
        </w:numPr>
        <w:spacing w:line="460" w:lineRule="exact"/>
        <w:ind w:right="24" w:hanging="283"/>
        <w:contextualSpacing/>
        <w:jc w:val="both"/>
      </w:pPr>
      <w:r>
        <w:t xml:space="preserve">Wykonawca może zwrócić się do zamawiającego z wnioskiem o wyjaśnienie treści SWZ. </w:t>
      </w:r>
    </w:p>
    <w:p w14:paraId="04FEE8F5" w14:textId="77777777" w:rsidR="00664208" w:rsidRDefault="00664208" w:rsidP="00664208">
      <w:pPr>
        <w:numPr>
          <w:ilvl w:val="1"/>
          <w:numId w:val="40"/>
        </w:numPr>
        <w:spacing w:line="460" w:lineRule="exact"/>
        <w:ind w:right="24" w:hanging="283"/>
        <w:contextualSpacing/>
        <w:jc w:val="both"/>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423BA42B" w14:textId="77777777" w:rsidR="00664208" w:rsidRDefault="00664208" w:rsidP="00664208">
      <w:pPr>
        <w:numPr>
          <w:ilvl w:val="1"/>
          <w:numId w:val="40"/>
        </w:numPr>
        <w:spacing w:line="460" w:lineRule="exact"/>
        <w:ind w:right="24" w:hanging="283"/>
        <w:contextualSpacing/>
        <w:jc w:val="both"/>
      </w:pPr>
      <w:r>
        <w:t>Jeżeli zamawiający nie udzieli wyjaśnień w terminie, o którym mowa w lit. b, przedłuża termin składania ofert o czas niezbędny do zapoznania się wszystkich zainteresowanych wykonawców z wyjaśnieniami niezbędnymi do należytego przygotowania i złożenia ofert.</w:t>
      </w:r>
    </w:p>
    <w:p w14:paraId="0515E310" w14:textId="77777777" w:rsidR="00664208" w:rsidRDefault="00664208" w:rsidP="00664208">
      <w:pPr>
        <w:numPr>
          <w:ilvl w:val="1"/>
          <w:numId w:val="40"/>
        </w:numPr>
        <w:spacing w:line="460" w:lineRule="exact"/>
        <w:ind w:right="24" w:hanging="283"/>
        <w:contextualSpacing/>
        <w:jc w:val="both"/>
      </w:pPr>
      <w:r>
        <w:t xml:space="preserve">W przypadku, gdy wniosek o wyjaśnienie treści SWZ nie wpłynął w terminie, o którym mowa w lit. b, zamawiający nie ma obowiązku udzielania wyjaśnień SWZ oraz obowiązku przedłużenia terminu składania ofert. </w:t>
      </w:r>
    </w:p>
    <w:p w14:paraId="33B47D55" w14:textId="77777777" w:rsidR="00664208" w:rsidRDefault="00664208" w:rsidP="00664208">
      <w:pPr>
        <w:numPr>
          <w:ilvl w:val="1"/>
          <w:numId w:val="40"/>
        </w:numPr>
        <w:spacing w:line="460" w:lineRule="exact"/>
        <w:ind w:right="24" w:hanging="283"/>
        <w:contextualSpacing/>
        <w:jc w:val="both"/>
      </w:pPr>
      <w:r>
        <w:t xml:space="preserve">Przedłużenie terminu składania ofert, o których mowa w lit. d, nie wpływa na bieg terminu składania wniosku o wyjaśnienie treści SWZ. </w:t>
      </w:r>
    </w:p>
    <w:p w14:paraId="52139424" w14:textId="6C026FF3" w:rsidR="00B164EF" w:rsidRDefault="00664208" w:rsidP="00E9274F">
      <w:pPr>
        <w:numPr>
          <w:ilvl w:val="1"/>
          <w:numId w:val="40"/>
        </w:numPr>
        <w:spacing w:line="460" w:lineRule="exact"/>
        <w:ind w:right="24" w:hanging="283"/>
        <w:contextualSpacing/>
        <w:jc w:val="both"/>
      </w:pPr>
      <w:r>
        <w:t xml:space="preserve">Treść zapytań wraz z wyjaśnieniami zamawiający udostępnia, bez ujawniania źródła zapytania, na stronie internetowej prowadzonego postępowania. </w:t>
      </w:r>
    </w:p>
    <w:p w14:paraId="54271606" w14:textId="77777777" w:rsidR="00B164EF" w:rsidRDefault="00B164EF" w:rsidP="00B164EF">
      <w:pPr>
        <w:pStyle w:val="Nagwek3"/>
        <w:numPr>
          <w:ilvl w:val="0"/>
          <w:numId w:val="25"/>
        </w:numPr>
        <w:tabs>
          <w:tab w:val="clear" w:pos="720"/>
          <w:tab w:val="num" w:pos="1009"/>
        </w:tabs>
        <w:ind w:left="357" w:hanging="357"/>
        <w:jc w:val="both"/>
      </w:pPr>
      <w:bookmarkStart w:id="24" w:name="bookmark12"/>
      <w:bookmarkStart w:id="25" w:name="_Toc197505415"/>
      <w:r>
        <w:rPr>
          <w:rFonts w:cstheme="minorHAnsi"/>
        </w:rPr>
        <w:t>Opis sposobu przygotowania ofer</w:t>
      </w:r>
      <w:bookmarkEnd w:id="24"/>
      <w:r>
        <w:rPr>
          <w:rFonts w:cstheme="minorHAnsi"/>
        </w:rPr>
        <w:t>t oraz wymagania formalne dotyczące składanych oświadczeń i dokumentów</w:t>
      </w:r>
      <w:bookmarkEnd w:id="25"/>
    </w:p>
    <w:p w14:paraId="7A84C210" w14:textId="77777777" w:rsidR="00B164EF" w:rsidRDefault="00B164EF" w:rsidP="00B164EF">
      <w:pPr>
        <w:pStyle w:val="Akapitzlist"/>
        <w:numPr>
          <w:ilvl w:val="0"/>
          <w:numId w:val="9"/>
        </w:numPr>
        <w:ind w:left="426" w:hanging="426"/>
        <w:contextualSpacing w:val="0"/>
        <w:jc w:val="both"/>
      </w:pPr>
      <w:r>
        <w:rPr>
          <w:rFonts w:eastAsia="Verdana" w:cstheme="minorHAnsi"/>
        </w:rPr>
        <w:t>Wykonawca może złożyć tylko jedną ofertę.</w:t>
      </w:r>
    </w:p>
    <w:p w14:paraId="5215D081" w14:textId="77777777" w:rsidR="00B164EF" w:rsidRDefault="00B164EF" w:rsidP="00B164EF">
      <w:pPr>
        <w:numPr>
          <w:ilvl w:val="0"/>
          <w:numId w:val="9"/>
        </w:numPr>
        <w:ind w:left="426" w:hanging="426"/>
        <w:jc w:val="both"/>
      </w:pPr>
      <w:r>
        <w:rPr>
          <w:rFonts w:eastAsia="Verdana" w:cstheme="minorHAnsi"/>
        </w:rPr>
        <w:t>Treść oferty musi odpowiadać treści SWZ.</w:t>
      </w:r>
    </w:p>
    <w:p w14:paraId="29ECC5E6" w14:textId="77777777" w:rsidR="00B164EF" w:rsidRDefault="00B164EF" w:rsidP="00B164EF">
      <w:pPr>
        <w:numPr>
          <w:ilvl w:val="0"/>
          <w:numId w:val="9"/>
        </w:numPr>
        <w:ind w:left="426" w:right="20" w:hanging="426"/>
        <w:jc w:val="both"/>
      </w:pPr>
      <w:r>
        <w:rPr>
          <w:rFonts w:eastAsia="Verdana" w:cstheme="minorHAnsi"/>
        </w:rPr>
        <w:t xml:space="preserve">Ofertę składa się na Formularzu Ofertowym – zgodnie z </w:t>
      </w:r>
      <w:r>
        <w:rPr>
          <w:rFonts w:eastAsia="Verdana" w:cstheme="minorHAnsi"/>
          <w:b/>
        </w:rPr>
        <w:t>Załącznikiem nr 1 do SWZ</w:t>
      </w:r>
      <w:r>
        <w:rPr>
          <w:rFonts w:eastAsia="Verdana" w:cstheme="minorHAnsi"/>
        </w:rPr>
        <w:t>. Wraz z ofertą Wykonawca jest zobowiązany złożyć:</w:t>
      </w:r>
    </w:p>
    <w:p w14:paraId="7B70C4A5" w14:textId="77777777" w:rsidR="00B164EF" w:rsidRDefault="00B164EF" w:rsidP="00B164EF">
      <w:pPr>
        <w:pStyle w:val="Akapitzlist"/>
        <w:numPr>
          <w:ilvl w:val="0"/>
          <w:numId w:val="15"/>
        </w:numPr>
        <w:ind w:left="852" w:right="20" w:hanging="426"/>
        <w:contextualSpacing w:val="0"/>
        <w:jc w:val="both"/>
      </w:pPr>
      <w:r>
        <w:rPr>
          <w:rFonts w:eastAsia="Verdana" w:cstheme="minorHAnsi"/>
          <w:b/>
        </w:rPr>
        <w:lastRenderedPageBreak/>
        <w:t>Załącznik 2</w:t>
      </w:r>
      <w:r>
        <w:rPr>
          <w:rFonts w:cstheme="minorHAnsi"/>
        </w:rPr>
        <w:t xml:space="preserve"> </w:t>
      </w:r>
      <w:r>
        <w:rPr>
          <w:rFonts w:eastAsia="Verdana" w:cstheme="minorHAnsi"/>
        </w:rPr>
        <w:t>Oświadczenie wykonawcy dotyczące spełnienia warunków udziału w postępowaniu oraz o braku podstaw do przesłanek wykluczenia z postępowania</w:t>
      </w:r>
    </w:p>
    <w:p w14:paraId="77C3A8A7" w14:textId="5A6F3CDD" w:rsidR="00B164EF" w:rsidRDefault="00B164EF" w:rsidP="00A50C63">
      <w:pPr>
        <w:pStyle w:val="Akapitzlist"/>
        <w:numPr>
          <w:ilvl w:val="0"/>
          <w:numId w:val="15"/>
        </w:numPr>
        <w:ind w:left="852" w:right="20" w:hanging="426"/>
        <w:contextualSpacing w:val="0"/>
        <w:jc w:val="both"/>
      </w:pPr>
      <w:r>
        <w:t xml:space="preserve"> </w:t>
      </w:r>
      <w:r>
        <w:rPr>
          <w:rFonts w:cs="Calibri"/>
          <w:b/>
        </w:rPr>
        <w:t>Kosztorys ofertowy</w:t>
      </w:r>
      <w:r>
        <w:t xml:space="preserve"> - </w:t>
      </w:r>
      <w:r w:rsidR="00794CD6">
        <w:t>sporządzony</w:t>
      </w:r>
      <w:r>
        <w:t xml:space="preserve"> </w:t>
      </w:r>
      <w:r w:rsidRPr="00A50C63">
        <w:rPr>
          <w:rFonts w:cs="Calibri"/>
        </w:rPr>
        <w:t>na podstawie przedmiarów robót</w:t>
      </w:r>
      <w:bookmarkStart w:id="26" w:name="_Hlk89419753"/>
      <w:r w:rsidRPr="00A50C63">
        <w:rPr>
          <w:rFonts w:cs="Calibri"/>
        </w:rPr>
        <w:t xml:space="preserve"> znajdujących się w załączniku nr </w:t>
      </w:r>
      <w:r w:rsidR="00746504">
        <w:rPr>
          <w:rFonts w:cs="Calibri"/>
        </w:rPr>
        <w:t>8</w:t>
      </w:r>
      <w:r w:rsidRPr="00A50C63">
        <w:rPr>
          <w:rFonts w:cs="Calibri"/>
        </w:rPr>
        <w:t xml:space="preserve"> - OPZ </w:t>
      </w:r>
      <w:bookmarkEnd w:id="26"/>
      <w:r w:rsidRPr="00A50C63">
        <w:rPr>
          <w:rFonts w:cs="Calibri"/>
          <w:b/>
          <w:color w:val="FF0000"/>
        </w:rPr>
        <w:t>.</w:t>
      </w:r>
    </w:p>
    <w:p w14:paraId="282A0EF2" w14:textId="4B771095" w:rsidR="00B164EF" w:rsidRDefault="00B164EF" w:rsidP="00B164EF">
      <w:pPr>
        <w:pStyle w:val="Akapitzlist"/>
        <w:numPr>
          <w:ilvl w:val="0"/>
          <w:numId w:val="15"/>
        </w:numPr>
        <w:ind w:left="852" w:right="20" w:hanging="426"/>
        <w:contextualSpacing w:val="0"/>
        <w:jc w:val="both"/>
      </w:pPr>
      <w:r>
        <w:rPr>
          <w:rFonts w:eastAsia="Verdana" w:cs="Calibri"/>
          <w:b/>
        </w:rPr>
        <w:t xml:space="preserve">Załącznik </w:t>
      </w:r>
      <w:r w:rsidR="00A50C63" w:rsidRPr="00794CD6">
        <w:rPr>
          <w:rFonts w:eastAsia="Verdana"/>
          <w:b/>
          <w:bCs/>
        </w:rPr>
        <w:t>7</w:t>
      </w:r>
      <w:r>
        <w:rPr>
          <w:rFonts w:eastAsia="Verdana" w:cs="Calibri"/>
        </w:rPr>
        <w:tab/>
        <w:t>z</w:t>
      </w:r>
      <w:r>
        <w:rPr>
          <w:rFonts w:eastAsia="Verdana" w:cstheme="minorHAnsi"/>
        </w:rPr>
        <w:t>obowiązanie innego podmiotu, o którym mowa w Rozdziale XI ust. 3 SWZ - jeżeli dotyczy;</w:t>
      </w:r>
    </w:p>
    <w:p w14:paraId="708C328D" w14:textId="77777777" w:rsidR="00B164EF" w:rsidRDefault="00B164EF" w:rsidP="00B164EF">
      <w:pPr>
        <w:pStyle w:val="Akapitzlist"/>
        <w:numPr>
          <w:ilvl w:val="0"/>
          <w:numId w:val="15"/>
        </w:numPr>
        <w:ind w:left="852" w:right="20" w:hanging="426"/>
        <w:contextualSpacing w:val="0"/>
        <w:jc w:val="both"/>
      </w:pPr>
      <w:r>
        <w:rPr>
          <w:rFonts w:eastAsia="Verdana" w:cstheme="minorHAnsi"/>
        </w:rPr>
        <w:t xml:space="preserve">dokumenty, z których wynika prawo do podpisania oferty; odpowiednie pełnomocnictwa (jeżeli dotyczy). </w:t>
      </w:r>
    </w:p>
    <w:p w14:paraId="4D7C46DB" w14:textId="77777777" w:rsidR="00B164EF" w:rsidRDefault="00B164EF" w:rsidP="00B164EF">
      <w:pPr>
        <w:numPr>
          <w:ilvl w:val="0"/>
          <w:numId w:val="9"/>
        </w:numPr>
        <w:ind w:left="426" w:right="23" w:hanging="440"/>
        <w:jc w:val="both"/>
      </w:pPr>
      <w:r>
        <w:rPr>
          <w:rFonts w:eastAsia="Verdana"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3B70E4F" w14:textId="77777777" w:rsidR="00B164EF" w:rsidRDefault="00B164EF" w:rsidP="00B164EF">
      <w:pPr>
        <w:numPr>
          <w:ilvl w:val="0"/>
          <w:numId w:val="9"/>
        </w:numPr>
        <w:ind w:left="426" w:right="23" w:hanging="440"/>
        <w:jc w:val="both"/>
      </w:pPr>
      <w:r>
        <w:rPr>
          <w:rFonts w:eastAsia="Verdana" w:cstheme="minorHAnsi"/>
        </w:rPr>
        <w:t>Oferta oraz pozostałe oświadczenia i dokumenty, dla których Zamawiający określił wzory w formie formularzy zamieszczonych w załącznikach do SWZ, powinny być sporządzone zgodnie z tymi wzorami, co do treści oraz opisu kolumn i wierszy.</w:t>
      </w:r>
    </w:p>
    <w:p w14:paraId="10ACC2DF" w14:textId="77777777" w:rsidR="00B164EF" w:rsidRDefault="00B164EF" w:rsidP="00B164EF">
      <w:pPr>
        <w:numPr>
          <w:ilvl w:val="0"/>
          <w:numId w:val="9"/>
        </w:numPr>
        <w:ind w:left="426" w:right="23" w:hanging="440"/>
        <w:jc w:val="both"/>
      </w:pPr>
      <w:r>
        <w:rPr>
          <w:rFonts w:eastAsia="Verdana" w:cstheme="minorHAnsi"/>
          <w:b/>
        </w:rPr>
        <w:t>Ofertę składa się pod rygorem nieważności w formie elektronicznej lub w postaci elektronicznej opatrzonej podpisem zaufanym lub podpisem osobistym, lub podpisem kwalifikowanym.</w:t>
      </w:r>
    </w:p>
    <w:p w14:paraId="4EBC9424" w14:textId="77777777" w:rsidR="00B164EF" w:rsidRDefault="00B164EF" w:rsidP="00B164EF">
      <w:pPr>
        <w:numPr>
          <w:ilvl w:val="0"/>
          <w:numId w:val="9"/>
        </w:numPr>
        <w:ind w:left="426" w:right="23" w:hanging="440"/>
        <w:jc w:val="both"/>
      </w:pPr>
      <w:r>
        <w:rPr>
          <w:rFonts w:eastAsia="Verdana" w:cstheme="minorHAnsi"/>
        </w:rPr>
        <w:t>Oferta powinna być sporządzona w języku polskim. Każdy dokument składający się na ofertę powinien być czytelny.</w:t>
      </w:r>
    </w:p>
    <w:p w14:paraId="338C0C95" w14:textId="42F416C8" w:rsidR="00B164EF" w:rsidRDefault="00B164EF" w:rsidP="00B164EF">
      <w:pPr>
        <w:numPr>
          <w:ilvl w:val="0"/>
          <w:numId w:val="9"/>
        </w:numPr>
        <w:ind w:left="426" w:right="23" w:hanging="440"/>
        <w:jc w:val="both"/>
      </w:pPr>
      <w:r>
        <w:rPr>
          <w:rFonts w:eastAsia="Verdana" w:cstheme="minorHAnsi"/>
        </w:rPr>
        <w:t>Jeśli oferta zawiera informacje stanowiące tajemnicę przedsiębiorstwa w rozumieniu ustawy z dnia 16 kwietnia 1993 r. o zwalczaniu nieuczciwej konkurencji (Dz. U. z 20</w:t>
      </w:r>
      <w:r w:rsidR="00A50C63">
        <w:rPr>
          <w:rFonts w:eastAsia="Verdana" w:cstheme="minorHAnsi"/>
        </w:rPr>
        <w:t>22</w:t>
      </w:r>
      <w:r>
        <w:rPr>
          <w:rFonts w:eastAsia="Verdana" w:cstheme="minorHAnsi"/>
        </w:rPr>
        <w:t xml:space="preserve"> r. poz. </w:t>
      </w:r>
      <w:r w:rsidR="00A50C63">
        <w:rPr>
          <w:rFonts w:eastAsia="Verdana" w:cstheme="minorHAnsi"/>
        </w:rPr>
        <w:t>1233</w:t>
      </w:r>
      <w:r>
        <w:rPr>
          <w:rFonts w:eastAsia="Verdana" w:cstheme="minorHAnsi"/>
        </w:rPr>
        <w:t xml:space="preserve">), Wykonawca powinien nie później niż w terminie składania ofert, zastrzec, że nie mogą one być udostępnione oraz wykazać, iż zastrzeżone informacje stanowią tajemnicę przedsiębiorstwa.. </w:t>
      </w:r>
    </w:p>
    <w:p w14:paraId="1ECB925D" w14:textId="77777777" w:rsidR="00B164EF" w:rsidRDefault="00B164EF" w:rsidP="00B164EF">
      <w:pPr>
        <w:numPr>
          <w:ilvl w:val="0"/>
          <w:numId w:val="9"/>
        </w:numPr>
        <w:ind w:left="426" w:right="23" w:hanging="440"/>
        <w:jc w:val="both"/>
      </w:pPr>
      <w:r>
        <w:rPr>
          <w:rFonts w:eastAsia="Verdana" w:cstheme="minorHAnsi"/>
        </w:rPr>
        <w:t xml:space="preserve">W celu złożenia oferty należy wejść na Platformie i postępować zgodnie z instrukcjami dostępnymi u dostawcy rozwiązania informatycznego pod adresem </w:t>
      </w:r>
      <w:hyperlink r:id="rId17">
        <w:r>
          <w:rPr>
            <w:rFonts w:eastAsia="Verdana" w:cstheme="minorHAnsi"/>
            <w:u w:val="single"/>
            <w:lang w:eastAsia="zh-CN"/>
          </w:rPr>
          <w:t>https://platformazakupowa.pl/strona/45-instrukcje</w:t>
        </w:r>
      </w:hyperlink>
      <w:r>
        <w:rPr>
          <w:rFonts w:eastAsia="Verdana" w:cstheme="minorHAnsi"/>
        </w:rPr>
        <w:t xml:space="preserve"> </w:t>
      </w:r>
    </w:p>
    <w:p w14:paraId="02BAB249" w14:textId="77777777" w:rsidR="00B164EF" w:rsidRDefault="00B164EF" w:rsidP="00B164EF">
      <w:pPr>
        <w:numPr>
          <w:ilvl w:val="0"/>
          <w:numId w:val="9"/>
        </w:numPr>
        <w:ind w:left="426" w:right="23" w:hanging="440"/>
        <w:jc w:val="both"/>
      </w:pPr>
      <w:r>
        <w:rPr>
          <w:rFonts w:eastAsia="Verdana" w:cstheme="minorHAnsi"/>
        </w:rPr>
        <w:t>Przed upływem terminu składania ofert, Wykonawca może wprowadzić zmiany do złożonej oferty lub wycofać ofertę.</w:t>
      </w:r>
    </w:p>
    <w:p w14:paraId="4F564C59" w14:textId="77777777" w:rsidR="00B164EF" w:rsidRDefault="00B164EF" w:rsidP="00B164EF">
      <w:pPr>
        <w:numPr>
          <w:ilvl w:val="0"/>
          <w:numId w:val="9"/>
        </w:numPr>
        <w:ind w:left="434" w:right="23" w:hanging="426"/>
        <w:jc w:val="both"/>
      </w:pPr>
      <w:r>
        <w:rPr>
          <w:rFonts w:eastAsia="Verdana" w:cstheme="minorHAnsi"/>
        </w:rPr>
        <w:lastRenderedPageBreak/>
        <w:t>Podmiotowe środki dowodowe lub inne dokumenty, w tym dokumenty potwierdzające umocowanie do reprezentowania, sporządzone w języku obcym przekazuje się wraz z tłumaczeniem na język polski.</w:t>
      </w:r>
    </w:p>
    <w:p w14:paraId="3CBBC428" w14:textId="77777777" w:rsidR="00B164EF" w:rsidRDefault="00B164EF" w:rsidP="00B164EF">
      <w:pPr>
        <w:numPr>
          <w:ilvl w:val="0"/>
          <w:numId w:val="9"/>
        </w:numPr>
        <w:ind w:left="434" w:right="23" w:hanging="426"/>
        <w:jc w:val="both"/>
      </w:pPr>
      <w:r>
        <w:rPr>
          <w:rFonts w:eastAsia="Verdana" w:cstheme="minorHAnsi"/>
        </w:rPr>
        <w:t>Wszystkie koszty związane z uczestnictwem w postępowaniu, w szczególności z przygotowaniem i złożeniem oferty ponosi Wykonawca składający ofertę. Zamawiający nie przewiduje zwrotu kosztów udziału w postępowaniu.</w:t>
      </w:r>
    </w:p>
    <w:p w14:paraId="0A610A80" w14:textId="77777777" w:rsidR="00B164EF" w:rsidRDefault="00B164EF" w:rsidP="00B164EF">
      <w:pPr>
        <w:pStyle w:val="Nagwek3"/>
        <w:numPr>
          <w:ilvl w:val="0"/>
          <w:numId w:val="25"/>
        </w:numPr>
        <w:tabs>
          <w:tab w:val="clear" w:pos="720"/>
          <w:tab w:val="num" w:pos="1009"/>
        </w:tabs>
        <w:ind w:left="357" w:hanging="357"/>
        <w:jc w:val="both"/>
      </w:pPr>
      <w:bookmarkStart w:id="27" w:name="_Toc197505416"/>
      <w:r>
        <w:rPr>
          <w:rFonts w:cstheme="minorHAnsi"/>
        </w:rPr>
        <w:t>Sposób obliczenia ceny oferty</w:t>
      </w:r>
      <w:bookmarkEnd w:id="27"/>
    </w:p>
    <w:p w14:paraId="47DC8D6B" w14:textId="77777777" w:rsidR="00B164EF" w:rsidRDefault="00B164EF" w:rsidP="00B164EF">
      <w:pPr>
        <w:numPr>
          <w:ilvl w:val="0"/>
          <w:numId w:val="12"/>
        </w:numPr>
        <w:ind w:left="426" w:hanging="426"/>
        <w:jc w:val="both"/>
      </w:pPr>
      <w:r>
        <w:rPr>
          <w:rFonts w:cstheme="minorHAnsi"/>
        </w:rPr>
        <w:tab/>
        <w:t xml:space="preserve">Wykonawca podaje cenę za realizację przedmiotu zamówienia zgodnie ze wzorem Formularza Ofertowego, stanowiącego </w:t>
      </w:r>
      <w:r>
        <w:rPr>
          <w:rFonts w:cstheme="minorHAnsi"/>
          <w:b/>
        </w:rPr>
        <w:t xml:space="preserve">Załącznik nr 1 do SWZ. </w:t>
      </w:r>
    </w:p>
    <w:p w14:paraId="732A0F32" w14:textId="2CC75658" w:rsidR="00B164EF" w:rsidRDefault="00B164EF" w:rsidP="00B164EF">
      <w:pPr>
        <w:numPr>
          <w:ilvl w:val="0"/>
          <w:numId w:val="12"/>
        </w:numPr>
        <w:ind w:left="426" w:hanging="426"/>
        <w:jc w:val="both"/>
      </w:pPr>
      <w:r>
        <w:rPr>
          <w:rFonts w:cs="Calibri"/>
          <w:b/>
        </w:rPr>
        <w:t xml:space="preserve">Obowiązującym wynagrodzeniem </w:t>
      </w:r>
      <w:r>
        <w:t xml:space="preserve">jest </w:t>
      </w:r>
      <w:r>
        <w:rPr>
          <w:rFonts w:cs="Calibri"/>
          <w:b/>
        </w:rPr>
        <w:t xml:space="preserve">wynagrodzenie </w:t>
      </w:r>
      <w:r w:rsidR="00794CD6">
        <w:rPr>
          <w:rFonts w:cs="Calibri"/>
          <w:b/>
        </w:rPr>
        <w:t xml:space="preserve">kosztorysowe. </w:t>
      </w:r>
      <w:r>
        <w:t xml:space="preserve"> </w:t>
      </w:r>
    </w:p>
    <w:p w14:paraId="2C562B30" w14:textId="1FAA480C" w:rsidR="008C588F" w:rsidRDefault="008C588F" w:rsidP="00B164EF">
      <w:pPr>
        <w:numPr>
          <w:ilvl w:val="0"/>
          <w:numId w:val="12"/>
        </w:numPr>
        <w:ind w:left="426" w:hanging="426"/>
        <w:jc w:val="both"/>
      </w:pPr>
      <w:r>
        <w:t xml:space="preserve">Wykonawca sporządzi na podstawie załącznika do SWZ  „przedmiar robót” kosztorys ofertowy. Pominięcie lub brak pozycji  a także jej zmiana skutkować będzie odrzuceniem oferty za wyjątkiem sytuacji określonych w art. 223 </w:t>
      </w:r>
      <w:r w:rsidR="005E6186">
        <w:t xml:space="preserve">ust. 2 </w:t>
      </w:r>
      <w:r>
        <w:t xml:space="preserve">ustawy PZP. </w:t>
      </w:r>
    </w:p>
    <w:p w14:paraId="2F95DC63" w14:textId="77777777" w:rsidR="00B164EF" w:rsidRDefault="00B164EF" w:rsidP="00B164EF">
      <w:pPr>
        <w:numPr>
          <w:ilvl w:val="0"/>
          <w:numId w:val="12"/>
        </w:numPr>
        <w:ind w:left="426" w:hanging="426"/>
        <w:jc w:val="both"/>
      </w:pPr>
      <w:r>
        <w:rPr>
          <w:rFonts w:cstheme="minorHAnsi"/>
        </w:rPr>
        <w:tab/>
        <w:t xml:space="preserve">Cena ofertowa brutto musi uwzględniać wszystkie koszty związane z realizacją przedmiotu zamówienia zgodnie z opisem przedmiotu zamówienia oraz istotnymi postanowieniami umowy określonymi w niniejszej SWZ. </w:t>
      </w:r>
    </w:p>
    <w:p w14:paraId="2334991C" w14:textId="77777777" w:rsidR="00B164EF" w:rsidRDefault="00B164EF" w:rsidP="00B164EF">
      <w:pPr>
        <w:numPr>
          <w:ilvl w:val="0"/>
          <w:numId w:val="12"/>
        </w:numPr>
        <w:ind w:left="426" w:hanging="426"/>
        <w:jc w:val="both"/>
      </w:pPr>
      <w:r>
        <w:rPr>
          <w:rFonts w:cstheme="minorHAnsi"/>
        </w:rPr>
        <w:tab/>
        <w:t>Cena oferty powinna być wyrażona w złotych polskich (PLN) z dokładnością do dwóch miejsc po przecinku.</w:t>
      </w:r>
    </w:p>
    <w:p w14:paraId="33E2842A" w14:textId="77777777" w:rsidR="00B164EF" w:rsidRDefault="00B164EF" w:rsidP="00B164EF">
      <w:pPr>
        <w:numPr>
          <w:ilvl w:val="0"/>
          <w:numId w:val="12"/>
        </w:numPr>
        <w:ind w:left="426" w:hanging="426"/>
        <w:jc w:val="both"/>
      </w:pPr>
      <w:r>
        <w:rPr>
          <w:rFonts w:cstheme="minorHAnsi"/>
        </w:rPr>
        <w:tab/>
        <w:t>Zamawiający nie przewiduje rozliczeń w walucie obcej.</w:t>
      </w:r>
    </w:p>
    <w:p w14:paraId="13F5138E" w14:textId="77777777" w:rsidR="00B164EF" w:rsidRDefault="00B164EF" w:rsidP="00B164EF">
      <w:pPr>
        <w:numPr>
          <w:ilvl w:val="0"/>
          <w:numId w:val="12"/>
        </w:numPr>
        <w:ind w:left="426" w:hanging="426"/>
        <w:jc w:val="both"/>
      </w:pPr>
      <w:r>
        <w:rPr>
          <w:rFonts w:cstheme="minorHAnsi"/>
        </w:rPr>
        <w:tab/>
        <w:t>Wyliczona cena oferty brutto będzie służyć do porównania złożonych ofert i do rozliczenia w trakcie realizacji zamówienia.</w:t>
      </w:r>
    </w:p>
    <w:p w14:paraId="3BFBEF53" w14:textId="4B613886" w:rsidR="00B164EF" w:rsidRDefault="00B164EF" w:rsidP="00B164EF">
      <w:pPr>
        <w:numPr>
          <w:ilvl w:val="0"/>
          <w:numId w:val="12"/>
        </w:numPr>
        <w:ind w:left="426" w:hanging="426"/>
        <w:jc w:val="both"/>
      </w:pPr>
      <w:r>
        <w:rPr>
          <w:rFonts w:cstheme="minorHAnsi"/>
        </w:rPr>
        <w:tab/>
        <w:t>Jeżeli została złożona oferta, której wybór prowadziłby do powstania u zamawiającego obowiązku podatkowego zgodnie z ustawą z dnia 11 marca 2004 r. o podatku od towarów i usług (Dz. U. z 20</w:t>
      </w:r>
      <w:r w:rsidR="00A50C63">
        <w:rPr>
          <w:rFonts w:cstheme="minorHAnsi"/>
        </w:rPr>
        <w:t>24</w:t>
      </w:r>
      <w:r>
        <w:rPr>
          <w:rFonts w:cstheme="minorHAnsi"/>
        </w:rPr>
        <w:t xml:space="preserve">r. poz. </w:t>
      </w:r>
      <w:r w:rsidR="00A50C63">
        <w:rPr>
          <w:rFonts w:cstheme="minorHAnsi"/>
        </w:rPr>
        <w:t>361</w:t>
      </w:r>
      <w:r>
        <w:rPr>
          <w:rFonts w:cstheme="minorHAnsi"/>
        </w:rPr>
        <w:t xml:space="preserve">, z </w:t>
      </w:r>
      <w:proofErr w:type="spellStart"/>
      <w:r>
        <w:rPr>
          <w:rFonts w:cstheme="minorHAnsi"/>
        </w:rPr>
        <w:t>późn</w:t>
      </w:r>
      <w:proofErr w:type="spellEnd"/>
      <w:r>
        <w:rPr>
          <w:rFonts w:cstheme="minorHAnsi"/>
        </w:rPr>
        <w:t>. zm.), dla celów zastosowania kryterium ceny lub kosztu zamawiający dolicza do przedstawionej w tej ofercie ceny kwotę podatku od towarów i usług, którą miałby obowiązek rozliczyć</w:t>
      </w:r>
    </w:p>
    <w:p w14:paraId="4B191A98" w14:textId="77777777" w:rsidR="00B164EF" w:rsidRDefault="00B164EF" w:rsidP="00B164EF">
      <w:pPr>
        <w:numPr>
          <w:ilvl w:val="0"/>
          <w:numId w:val="12"/>
        </w:numPr>
        <w:ind w:left="426" w:hanging="426"/>
        <w:jc w:val="both"/>
      </w:pPr>
      <w:r>
        <w:rPr>
          <w:rFonts w:cstheme="minorHAnsi"/>
          <w:b/>
        </w:rPr>
        <w:t xml:space="preserve"> </w:t>
      </w:r>
      <w:r>
        <w:rPr>
          <w:rFonts w:cstheme="minorHAnsi"/>
        </w:rPr>
        <w:t>W ofercie, o której mowa w ust. 1, wykonawca ma obowiązek:</w:t>
      </w:r>
    </w:p>
    <w:p w14:paraId="1D1E1216" w14:textId="77777777" w:rsidR="00B164EF" w:rsidRDefault="00B164EF" w:rsidP="00B164EF">
      <w:pPr>
        <w:tabs>
          <w:tab w:val="left" w:pos="3855"/>
        </w:tabs>
        <w:ind w:left="826" w:hanging="409"/>
        <w:jc w:val="both"/>
      </w:pPr>
      <w:r>
        <w:rPr>
          <w:rFonts w:cstheme="minorHAnsi"/>
        </w:rPr>
        <w:t>1)</w:t>
      </w:r>
      <w:r>
        <w:rPr>
          <w:rFonts w:cstheme="minorHAnsi"/>
        </w:rPr>
        <w:tab/>
        <w:t>poinformowania zamawiającego, że wybór jego oferty będzie prowadził do powstania u zamawiającego obowiązku podatkowego;</w:t>
      </w:r>
    </w:p>
    <w:p w14:paraId="25A899CE" w14:textId="77777777" w:rsidR="00B164EF" w:rsidRDefault="00B164EF" w:rsidP="00B164EF">
      <w:pPr>
        <w:tabs>
          <w:tab w:val="left" w:pos="3855"/>
        </w:tabs>
        <w:ind w:left="826" w:hanging="409"/>
        <w:jc w:val="both"/>
      </w:pPr>
      <w:r>
        <w:rPr>
          <w:rFonts w:cstheme="minorHAnsi"/>
        </w:rPr>
        <w:t>2)</w:t>
      </w:r>
      <w:r>
        <w:rPr>
          <w:rFonts w:cstheme="minorHAnsi"/>
        </w:rPr>
        <w:tab/>
        <w:t>wskazania nazwy (rodzaju) towaru lub usługi, których dostawa lub świadczenie będą prowadziły do powstania obowiązku podatkowego;</w:t>
      </w:r>
    </w:p>
    <w:p w14:paraId="50213612" w14:textId="77777777" w:rsidR="00B164EF" w:rsidRDefault="00B164EF" w:rsidP="00B164EF">
      <w:pPr>
        <w:tabs>
          <w:tab w:val="left" w:pos="3855"/>
        </w:tabs>
        <w:ind w:left="826" w:hanging="409"/>
        <w:jc w:val="both"/>
      </w:pPr>
      <w:r>
        <w:rPr>
          <w:rFonts w:cstheme="minorHAnsi"/>
        </w:rPr>
        <w:t>3)</w:t>
      </w:r>
      <w:r>
        <w:rPr>
          <w:rFonts w:cstheme="minorHAnsi"/>
        </w:rPr>
        <w:tab/>
        <w:t>wskazania wartości towaru lub usługi objętego obowiązkiem podatkowym zamawiającego, bez kwoty podatku;</w:t>
      </w:r>
    </w:p>
    <w:p w14:paraId="25244042" w14:textId="77777777" w:rsidR="00B164EF" w:rsidRDefault="00B164EF" w:rsidP="00B164EF">
      <w:pPr>
        <w:tabs>
          <w:tab w:val="left" w:pos="3855"/>
        </w:tabs>
        <w:ind w:left="826" w:hanging="409"/>
        <w:jc w:val="both"/>
      </w:pPr>
      <w:r>
        <w:rPr>
          <w:rFonts w:cstheme="minorHAnsi"/>
        </w:rPr>
        <w:lastRenderedPageBreak/>
        <w:t>4)</w:t>
      </w:r>
      <w:r>
        <w:rPr>
          <w:rFonts w:cstheme="minorHAnsi"/>
        </w:rPr>
        <w:tab/>
        <w:t>wskazania stawki podatku od towarów i usług, która zgodnie z wiedzą wykonawcy, będzie miała zastosowanie.</w:t>
      </w:r>
    </w:p>
    <w:p w14:paraId="7AC1F725" w14:textId="77777777" w:rsidR="00B164EF" w:rsidRDefault="00B164EF" w:rsidP="00B164EF">
      <w:pPr>
        <w:numPr>
          <w:ilvl w:val="0"/>
          <w:numId w:val="12"/>
        </w:numPr>
        <w:ind w:left="426" w:hanging="426"/>
        <w:jc w:val="both"/>
      </w:pPr>
      <w:r>
        <w:rPr>
          <w:rFonts w:cstheme="minorHAnsi"/>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E33381B" w14:textId="77777777" w:rsidR="00B164EF" w:rsidRDefault="00B164EF" w:rsidP="00B164EF">
      <w:pPr>
        <w:pStyle w:val="Nagwek3"/>
        <w:numPr>
          <w:ilvl w:val="0"/>
          <w:numId w:val="25"/>
        </w:numPr>
        <w:tabs>
          <w:tab w:val="clear" w:pos="720"/>
          <w:tab w:val="num" w:pos="1009"/>
        </w:tabs>
        <w:ind w:left="357" w:hanging="357"/>
        <w:jc w:val="both"/>
      </w:pPr>
      <w:bookmarkStart w:id="28" w:name="_Toc197505417"/>
      <w:r>
        <w:rPr>
          <w:rFonts w:cstheme="minorHAnsi"/>
        </w:rPr>
        <w:t>Wymagania dotyczące wadium</w:t>
      </w:r>
      <w:bookmarkEnd w:id="28"/>
    </w:p>
    <w:p w14:paraId="6F8E8D7F" w14:textId="77777777" w:rsidR="00A50C63" w:rsidRDefault="00A50C63" w:rsidP="00A50C63">
      <w:pPr>
        <w:numPr>
          <w:ilvl w:val="0"/>
          <w:numId w:val="43"/>
        </w:numPr>
        <w:spacing w:line="460" w:lineRule="exact"/>
        <w:ind w:right="24" w:hanging="427"/>
        <w:contextualSpacing/>
        <w:jc w:val="both"/>
      </w:pPr>
      <w:r>
        <w:t>Zamawiający wymaga wniesienia wadium w wysokości 5 000,00 zł (słownie: pięć tysięcy złotych, 00/100)</w:t>
      </w:r>
    </w:p>
    <w:p w14:paraId="4AD74396" w14:textId="77777777" w:rsidR="00A50C63" w:rsidRDefault="00A50C63" w:rsidP="00A50C63">
      <w:pPr>
        <w:numPr>
          <w:ilvl w:val="0"/>
          <w:numId w:val="43"/>
        </w:numPr>
        <w:spacing w:line="460" w:lineRule="exact"/>
        <w:ind w:right="24" w:hanging="427"/>
        <w:contextualSpacing/>
        <w:jc w:val="both"/>
      </w:pPr>
      <w:r>
        <w:t xml:space="preserve">Wadium wnosi się przed upływem terminu składania ofert. </w:t>
      </w:r>
    </w:p>
    <w:p w14:paraId="3F48B479" w14:textId="77777777" w:rsidR="00A50C63" w:rsidRDefault="00A50C63" w:rsidP="00A50C63">
      <w:pPr>
        <w:numPr>
          <w:ilvl w:val="0"/>
          <w:numId w:val="43"/>
        </w:numPr>
        <w:spacing w:line="460" w:lineRule="exact"/>
        <w:ind w:right="24" w:hanging="427"/>
        <w:contextualSpacing/>
        <w:jc w:val="both"/>
      </w:pPr>
      <w:r>
        <w:t xml:space="preserve">Wadium może być wnoszone w jednej lub kilku następujących formach: </w:t>
      </w:r>
    </w:p>
    <w:p w14:paraId="63405DC5" w14:textId="77777777" w:rsidR="00A50C63" w:rsidRPr="00EA7406" w:rsidRDefault="00A50C63" w:rsidP="00A50C63">
      <w:pPr>
        <w:spacing w:line="460" w:lineRule="exact"/>
        <w:ind w:left="139" w:right="24"/>
        <w:contextualSpacing/>
        <w:jc w:val="both"/>
      </w:pPr>
      <w:r w:rsidRPr="00EA7406">
        <w:t>1) pieniądzu;</w:t>
      </w:r>
    </w:p>
    <w:p w14:paraId="375A4A46" w14:textId="77777777" w:rsidR="00A50C63" w:rsidRPr="00EA7406" w:rsidRDefault="00A50C63" w:rsidP="00A50C63">
      <w:pPr>
        <w:spacing w:line="460" w:lineRule="exact"/>
        <w:ind w:left="139" w:right="24"/>
        <w:contextualSpacing/>
        <w:jc w:val="both"/>
      </w:pPr>
      <w:r w:rsidRPr="00EA7406">
        <w:t>2) gwarancjach bankowych;</w:t>
      </w:r>
    </w:p>
    <w:p w14:paraId="1DE03500" w14:textId="77777777" w:rsidR="00A50C63" w:rsidRPr="00EA7406" w:rsidRDefault="00A50C63" w:rsidP="00A50C63">
      <w:pPr>
        <w:spacing w:line="460" w:lineRule="exact"/>
        <w:ind w:left="139" w:right="24"/>
        <w:contextualSpacing/>
        <w:jc w:val="both"/>
      </w:pPr>
      <w:r w:rsidRPr="00EA7406">
        <w:t>3) gwarancjach ubezpieczeniowych;</w:t>
      </w:r>
    </w:p>
    <w:p w14:paraId="3D5E051C" w14:textId="77777777" w:rsidR="00A50C63" w:rsidRPr="00EA7406" w:rsidRDefault="00A50C63" w:rsidP="00A50C63">
      <w:pPr>
        <w:spacing w:line="460" w:lineRule="exact"/>
        <w:ind w:left="139" w:right="24"/>
        <w:contextualSpacing/>
        <w:jc w:val="both"/>
      </w:pPr>
      <w:r w:rsidRPr="00EA7406">
        <w:t>4) poręczeniach udzielanych przez podmioty, o których mowa w art. 6b ust. 5 pkt 2 ustawy</w:t>
      </w:r>
      <w:r>
        <w:t xml:space="preserve"> </w:t>
      </w:r>
      <w:r w:rsidRPr="00EA7406">
        <w:t>z</w:t>
      </w:r>
      <w:r>
        <w:t> </w:t>
      </w:r>
      <w:r w:rsidRPr="00EA7406">
        <w:t>dnia 9 listopada 2000 r. o utworzeniu Polskiej Agencji Rozwoju Przedsiębiorczości (Dz. U.</w:t>
      </w:r>
      <w:r>
        <w:t xml:space="preserve"> </w:t>
      </w:r>
      <w:r w:rsidRPr="00EA7406">
        <w:t>z</w:t>
      </w:r>
      <w:r>
        <w:t> </w:t>
      </w:r>
      <w:r w:rsidRPr="00EA7406">
        <w:t>2024 r. poz. 419).</w:t>
      </w:r>
    </w:p>
    <w:p w14:paraId="5AF6E148" w14:textId="77777777" w:rsidR="00A50C63" w:rsidRDefault="00A50C63" w:rsidP="00A50C63">
      <w:pPr>
        <w:spacing w:line="460" w:lineRule="exact"/>
        <w:ind w:right="24"/>
        <w:contextualSpacing/>
        <w:jc w:val="both"/>
      </w:pPr>
      <w:r>
        <w:t xml:space="preserve">4. Wadium w formie pieniądza należy wnieść przelewem </w:t>
      </w:r>
      <w:proofErr w:type="spellStart"/>
      <w:r>
        <w:t>przelewem</w:t>
      </w:r>
      <w:proofErr w:type="spellEnd"/>
      <w:r>
        <w:t xml:space="preserve"> na konto w Banku  </w:t>
      </w:r>
    </w:p>
    <w:p w14:paraId="4C2D6664" w14:textId="77777777" w:rsidR="00A50C63" w:rsidRDefault="00A50C63" w:rsidP="00A50C63">
      <w:pPr>
        <w:spacing w:line="460" w:lineRule="exact"/>
        <w:ind w:left="139" w:right="24"/>
        <w:contextualSpacing/>
        <w:jc w:val="both"/>
      </w:pPr>
      <w:r>
        <w:t xml:space="preserve">Krakowski Bank Spółdzielczy nr rachunku </w:t>
      </w:r>
      <w:r>
        <w:rPr>
          <w:b/>
        </w:rPr>
        <w:t xml:space="preserve">87 85910007 0200 0792 2934 0005 </w:t>
      </w:r>
      <w:r>
        <w:t xml:space="preserve"> </w:t>
      </w:r>
    </w:p>
    <w:p w14:paraId="04BDDF00" w14:textId="023BE080" w:rsidR="00A50C63" w:rsidRDefault="00A50C63" w:rsidP="00A50C63">
      <w:pPr>
        <w:spacing w:line="460" w:lineRule="exact"/>
        <w:ind w:right="24"/>
        <w:contextualSpacing/>
        <w:jc w:val="both"/>
      </w:pPr>
      <w:r>
        <w:t xml:space="preserve"> z dopiskiem </w:t>
      </w:r>
      <w:r>
        <w:rPr>
          <w:b/>
        </w:rPr>
        <w:t>„Wadium – RGR-IPR.272.4.2025”.</w:t>
      </w:r>
      <w:r>
        <w:t xml:space="preserve"> </w:t>
      </w:r>
    </w:p>
    <w:p w14:paraId="0320C038" w14:textId="35B7A55F" w:rsidR="00A50C63" w:rsidRDefault="00A50C63" w:rsidP="00A50C63">
      <w:pPr>
        <w:spacing w:line="460" w:lineRule="exact"/>
        <w:ind w:left="139" w:right="24"/>
        <w:contextualSpacing/>
        <w:jc w:val="both"/>
      </w:pPr>
      <w:r>
        <w:rPr>
          <w:b/>
        </w:rPr>
        <w:t xml:space="preserve">UWAGA: </w:t>
      </w:r>
      <w:r>
        <w:t>Wadium musi być uznane na rachunku Zamawiającego przed upływem terminu składania ofert tj</w:t>
      </w:r>
      <w:r w:rsidRPr="00526B34">
        <w:t>.</w:t>
      </w:r>
      <w:r w:rsidRPr="00526B34">
        <w:rPr>
          <w:u w:val="single"/>
        </w:rPr>
        <w:t xml:space="preserve"> 2</w:t>
      </w:r>
      <w:r w:rsidR="00526B34" w:rsidRPr="00526B34">
        <w:rPr>
          <w:u w:val="single"/>
        </w:rPr>
        <w:t>3</w:t>
      </w:r>
      <w:r w:rsidRPr="00526B34">
        <w:rPr>
          <w:u w:val="single"/>
        </w:rPr>
        <w:t>.05.2025 roku godz. 10:00</w:t>
      </w:r>
      <w:r>
        <w:rPr>
          <w:u w:val="single"/>
        </w:rPr>
        <w:t xml:space="preserve">  </w:t>
      </w:r>
    </w:p>
    <w:p w14:paraId="1A7AE72F" w14:textId="77777777" w:rsidR="00A50C63" w:rsidRDefault="00A50C63" w:rsidP="00A50C63">
      <w:pPr>
        <w:spacing w:line="460" w:lineRule="exact"/>
        <w:ind w:right="24"/>
        <w:contextualSpacing/>
        <w:jc w:val="both"/>
      </w:pPr>
      <w:r>
        <w:t xml:space="preserve">5. Wadium wnoszone w formie poręczeń lub gwarancji musi być złożone jako oryginał gwarancji lub poręczenia w postaci elektronicznej i spełniać co najmniej poniższe wymagania: </w:t>
      </w:r>
    </w:p>
    <w:p w14:paraId="7803AA73" w14:textId="77777777" w:rsidR="00A50C63" w:rsidRDefault="00A50C63" w:rsidP="00A50C63">
      <w:pPr>
        <w:numPr>
          <w:ilvl w:val="1"/>
          <w:numId w:val="43"/>
        </w:numPr>
        <w:spacing w:line="460" w:lineRule="exact"/>
        <w:ind w:left="1053" w:right="24" w:hanging="494"/>
        <w:contextualSpacing/>
        <w:jc w:val="both"/>
      </w:pPr>
      <w:r>
        <w:t xml:space="preserve">musi obejmować odpowiedzialność za wszystkie przypadki powodujące utratę wadium przez Wykonawcę określone w ustawie </w:t>
      </w:r>
      <w:proofErr w:type="spellStart"/>
      <w:r>
        <w:t>p.z.p</w:t>
      </w:r>
      <w:proofErr w:type="spellEnd"/>
      <w:r>
        <w:t xml:space="preserve">.  </w:t>
      </w:r>
    </w:p>
    <w:p w14:paraId="3FAEED59" w14:textId="77777777" w:rsidR="00A50C63" w:rsidRDefault="00A50C63" w:rsidP="00A50C63">
      <w:pPr>
        <w:numPr>
          <w:ilvl w:val="1"/>
          <w:numId w:val="43"/>
        </w:numPr>
        <w:spacing w:line="460" w:lineRule="exact"/>
        <w:ind w:left="1053" w:right="24" w:hanging="494"/>
        <w:contextualSpacing/>
        <w:jc w:val="both"/>
      </w:pPr>
      <w:r>
        <w:t xml:space="preserve">z jej treści powinno jednoznacznej wynikać zobowiązanie gwaranta do zapłaty całej kwoty wadium; </w:t>
      </w:r>
    </w:p>
    <w:p w14:paraId="34D434A4" w14:textId="77777777" w:rsidR="00A50C63" w:rsidRDefault="00A50C63" w:rsidP="00A50C63">
      <w:pPr>
        <w:numPr>
          <w:ilvl w:val="1"/>
          <w:numId w:val="43"/>
        </w:numPr>
        <w:spacing w:line="460" w:lineRule="exact"/>
        <w:ind w:left="1053" w:right="24" w:hanging="494"/>
        <w:contextualSpacing/>
        <w:jc w:val="both"/>
      </w:pPr>
      <w:r>
        <w:t xml:space="preserve">powinno być nieodwołalne i bezwarunkowe oraz płatne na pierwsze żądanie; </w:t>
      </w:r>
    </w:p>
    <w:p w14:paraId="4BF45217" w14:textId="77777777" w:rsidR="00A50C63" w:rsidRDefault="00A50C63" w:rsidP="00A50C63">
      <w:pPr>
        <w:numPr>
          <w:ilvl w:val="1"/>
          <w:numId w:val="43"/>
        </w:numPr>
        <w:spacing w:line="460" w:lineRule="exact"/>
        <w:ind w:left="1053" w:right="24" w:hanging="494"/>
        <w:contextualSpacing/>
        <w:jc w:val="both"/>
      </w:pPr>
      <w:r>
        <w:lastRenderedPageBreak/>
        <w:t xml:space="preserve">termin obowiązywania poręczenia lub gwarancji nie może być krótszy niż termin związania ofertą (z zastrzeżeniem, iż pierwszym dniem związania ofertą jest dzień składania ofert);  </w:t>
      </w:r>
    </w:p>
    <w:p w14:paraId="76FE2660" w14:textId="77777777" w:rsidR="00A50C63" w:rsidRDefault="00A50C63" w:rsidP="00A50C63">
      <w:pPr>
        <w:numPr>
          <w:ilvl w:val="1"/>
          <w:numId w:val="43"/>
        </w:numPr>
        <w:spacing w:line="460" w:lineRule="exact"/>
        <w:ind w:left="1053" w:right="24" w:hanging="494"/>
        <w:contextualSpacing/>
        <w:jc w:val="both"/>
      </w:pPr>
      <w:r>
        <w:t xml:space="preserve">w treści poręczenia lub gwarancji powinna znaleźć się nazwa oraz numer przedmiotowego postępowania; </w:t>
      </w:r>
    </w:p>
    <w:p w14:paraId="0F1331E8" w14:textId="77777777" w:rsidR="00A50C63" w:rsidRDefault="00A50C63" w:rsidP="00A50C63">
      <w:pPr>
        <w:numPr>
          <w:ilvl w:val="1"/>
          <w:numId w:val="43"/>
        </w:numPr>
        <w:spacing w:line="460" w:lineRule="exact"/>
        <w:ind w:left="1053" w:right="24" w:hanging="494"/>
        <w:contextualSpacing/>
        <w:jc w:val="both"/>
      </w:pPr>
      <w:r>
        <w:t xml:space="preserve">beneficjentem poręczenia lub gwarancji jest: </w:t>
      </w:r>
      <w:r>
        <w:rPr>
          <w:b/>
        </w:rPr>
        <w:t xml:space="preserve">Powiat Miechowski </w:t>
      </w:r>
      <w:r>
        <w:t xml:space="preserve"> </w:t>
      </w:r>
    </w:p>
    <w:p w14:paraId="6E6E3CAA" w14:textId="77777777" w:rsidR="00A50C63" w:rsidRDefault="00A50C63" w:rsidP="00A50C63">
      <w:pPr>
        <w:numPr>
          <w:ilvl w:val="1"/>
          <w:numId w:val="43"/>
        </w:numPr>
        <w:spacing w:line="460" w:lineRule="exact"/>
        <w:ind w:left="1053" w:right="24" w:hanging="494"/>
        <w:contextualSpacing/>
        <w:jc w:val="both"/>
      </w:pPr>
      <w:r>
        <w:t xml:space="preserve">w przypadku Wykonawców wspólnie ubiegających się o udzielenie zamówienia (art. 58 </w:t>
      </w:r>
      <w:proofErr w:type="spellStart"/>
      <w:r>
        <w:t>p.z.p</w:t>
      </w:r>
      <w:proofErr w:type="spellEnd"/>
      <w: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161A261E" w14:textId="77777777" w:rsidR="00A50C63" w:rsidRDefault="00A50C63" w:rsidP="00A50C63">
      <w:pPr>
        <w:numPr>
          <w:ilvl w:val="0"/>
          <w:numId w:val="43"/>
        </w:numPr>
        <w:spacing w:line="460" w:lineRule="exact"/>
        <w:ind w:right="24" w:hanging="427"/>
        <w:contextualSpacing/>
        <w:jc w:val="both"/>
      </w:pPr>
      <w: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t>p.z.p</w:t>
      </w:r>
      <w:proofErr w:type="spellEnd"/>
      <w:r>
        <w:t xml:space="preserve">.  </w:t>
      </w:r>
    </w:p>
    <w:p w14:paraId="04351728" w14:textId="77777777" w:rsidR="00A50C63" w:rsidRDefault="00A50C63" w:rsidP="00A50C63">
      <w:pPr>
        <w:spacing w:line="460" w:lineRule="exact"/>
        <w:ind w:left="569"/>
        <w:contextualSpacing/>
        <w:jc w:val="both"/>
      </w:pPr>
      <w:r>
        <w:t xml:space="preserve">zostanie odrzucona. </w:t>
      </w:r>
    </w:p>
    <w:p w14:paraId="08DC6B03" w14:textId="7C483F85" w:rsidR="00A50C63" w:rsidRDefault="00A50C63" w:rsidP="00E9274F">
      <w:pPr>
        <w:numPr>
          <w:ilvl w:val="0"/>
          <w:numId w:val="43"/>
        </w:numPr>
        <w:spacing w:line="460" w:lineRule="exact"/>
        <w:ind w:right="24" w:hanging="427"/>
        <w:contextualSpacing/>
        <w:jc w:val="both"/>
      </w:pPr>
      <w:r>
        <w:t xml:space="preserve">Zasady zwrotu oraz okoliczności zatrzymania wadium określa art. 98 </w:t>
      </w:r>
      <w:proofErr w:type="spellStart"/>
      <w:r>
        <w:t>p.z.p</w:t>
      </w:r>
      <w:proofErr w:type="spellEnd"/>
      <w:r>
        <w:t xml:space="preserve">. </w:t>
      </w:r>
    </w:p>
    <w:p w14:paraId="34982FF5" w14:textId="77777777" w:rsidR="00B164EF" w:rsidRDefault="00B164EF" w:rsidP="00B164EF">
      <w:pPr>
        <w:pStyle w:val="Nagwek3"/>
        <w:numPr>
          <w:ilvl w:val="0"/>
          <w:numId w:val="25"/>
        </w:numPr>
        <w:tabs>
          <w:tab w:val="clear" w:pos="720"/>
          <w:tab w:val="num" w:pos="1009"/>
        </w:tabs>
        <w:ind w:left="357" w:hanging="357"/>
        <w:jc w:val="both"/>
      </w:pPr>
      <w:bookmarkStart w:id="29" w:name="_Toc197505418"/>
      <w:r>
        <w:rPr>
          <w:rFonts w:cstheme="minorHAnsi"/>
        </w:rPr>
        <w:t>Termin związania ofertą</w:t>
      </w:r>
      <w:bookmarkEnd w:id="29"/>
      <w:r>
        <w:rPr>
          <w:rFonts w:cstheme="minorHAnsi"/>
        </w:rPr>
        <w:t xml:space="preserve"> </w:t>
      </w:r>
    </w:p>
    <w:p w14:paraId="4D748F3D" w14:textId="5BA89C9A" w:rsidR="00B164EF" w:rsidRDefault="00B164EF" w:rsidP="00B164EF">
      <w:pPr>
        <w:numPr>
          <w:ilvl w:val="0"/>
          <w:numId w:val="3"/>
        </w:numPr>
        <w:ind w:left="426" w:hanging="426"/>
        <w:jc w:val="both"/>
      </w:pPr>
      <w:r>
        <w:rPr>
          <w:rFonts w:cstheme="minorHAnsi"/>
        </w:rPr>
        <w:t>Wykonawca będzie związany ofertą  do dnia</w:t>
      </w:r>
      <w:r>
        <w:rPr>
          <w:rFonts w:cstheme="minorHAnsi"/>
          <w:b/>
          <w:bCs/>
        </w:rPr>
        <w:t xml:space="preserve"> </w:t>
      </w:r>
      <w:r w:rsidR="00A50C63">
        <w:rPr>
          <w:rFonts w:cstheme="minorHAnsi"/>
          <w:b/>
          <w:bCs/>
        </w:rPr>
        <w:t>2</w:t>
      </w:r>
      <w:r w:rsidR="00526B34">
        <w:rPr>
          <w:rFonts w:cstheme="minorHAnsi"/>
          <w:b/>
          <w:bCs/>
        </w:rPr>
        <w:t>1</w:t>
      </w:r>
      <w:r>
        <w:rPr>
          <w:rFonts w:cstheme="minorHAnsi"/>
          <w:b/>
          <w:bCs/>
        </w:rPr>
        <w:t>.</w:t>
      </w:r>
      <w:r w:rsidR="00A50C63">
        <w:rPr>
          <w:rFonts w:cstheme="minorHAnsi"/>
          <w:b/>
          <w:bCs/>
        </w:rPr>
        <w:t>06</w:t>
      </w:r>
      <w:r>
        <w:rPr>
          <w:rFonts w:cstheme="minorHAnsi"/>
          <w:b/>
          <w:bCs/>
        </w:rPr>
        <w:t>.202</w:t>
      </w:r>
      <w:r w:rsidR="00A50C63">
        <w:rPr>
          <w:rFonts w:cstheme="minorHAnsi"/>
          <w:b/>
          <w:bCs/>
        </w:rPr>
        <w:t xml:space="preserve">5 </w:t>
      </w:r>
      <w:r>
        <w:rPr>
          <w:rFonts w:cstheme="minorHAnsi"/>
          <w:b/>
          <w:bCs/>
        </w:rPr>
        <w:t>r.</w:t>
      </w:r>
    </w:p>
    <w:p w14:paraId="0BA7EAB5" w14:textId="77777777" w:rsidR="00B164EF" w:rsidRDefault="00B164EF" w:rsidP="00B164EF">
      <w:pPr>
        <w:jc w:val="both"/>
      </w:pPr>
      <w:r>
        <w:rPr>
          <w:rFonts w:cstheme="minorHAnsi"/>
        </w:rPr>
        <w:t xml:space="preserve">Bieg terminu związania ofertą rozpoczyna się </w:t>
      </w:r>
      <w:r>
        <w:rPr>
          <w:rFonts w:cstheme="minorHAnsi"/>
          <w:color w:val="000000" w:themeColor="text1"/>
          <w:lang w:eastAsia="ar-SA"/>
        </w:rPr>
        <w:t>od dnia upływu terminu składania ofert .</w:t>
      </w:r>
    </w:p>
    <w:p w14:paraId="43E3E989" w14:textId="77777777" w:rsidR="00B164EF" w:rsidRDefault="00B164EF" w:rsidP="00B164EF">
      <w:pPr>
        <w:numPr>
          <w:ilvl w:val="0"/>
          <w:numId w:val="3"/>
        </w:numPr>
        <w:ind w:left="426" w:hanging="426"/>
        <w:jc w:val="both"/>
      </w:pPr>
      <w:r>
        <w:rPr>
          <w:rFonts w:cstheme="min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theme="minorHAnsi"/>
        </w:rPr>
        <w:tab/>
        <w:t>Przedłużenie terminu związania ofertą wymaga złożenia przez wykonawcę pisemnego oświadczenia o wyrażeniu zgody na przedłużenie terminu związania ofertą.</w:t>
      </w:r>
    </w:p>
    <w:p w14:paraId="19830710" w14:textId="77777777" w:rsidR="00B164EF" w:rsidRDefault="00B164EF" w:rsidP="00B164EF">
      <w:pPr>
        <w:numPr>
          <w:ilvl w:val="0"/>
          <w:numId w:val="3"/>
        </w:numPr>
        <w:ind w:left="426" w:hanging="426"/>
        <w:jc w:val="both"/>
      </w:pPr>
      <w:r>
        <w:rPr>
          <w:rFonts w:cstheme="minorHAnsi"/>
        </w:rPr>
        <w:t>Odmowa wyrażenia zgody na przedłużenie terminu związania ofertą nie powoduje utraty wadium.</w:t>
      </w:r>
    </w:p>
    <w:p w14:paraId="52B29F91" w14:textId="77777777" w:rsidR="00B164EF" w:rsidRDefault="00B164EF" w:rsidP="00B164EF">
      <w:pPr>
        <w:pStyle w:val="Nagwek3"/>
        <w:numPr>
          <w:ilvl w:val="0"/>
          <w:numId w:val="25"/>
        </w:numPr>
        <w:tabs>
          <w:tab w:val="clear" w:pos="720"/>
          <w:tab w:val="num" w:pos="1009"/>
        </w:tabs>
        <w:ind w:left="357" w:hanging="357"/>
        <w:jc w:val="both"/>
      </w:pPr>
      <w:bookmarkStart w:id="30" w:name="_Toc197505419"/>
      <w:r>
        <w:rPr>
          <w:rFonts w:cstheme="minorHAnsi"/>
        </w:rPr>
        <w:lastRenderedPageBreak/>
        <w:t>Sposób i termin składania i otwarcia ofert</w:t>
      </w:r>
      <w:bookmarkEnd w:id="30"/>
    </w:p>
    <w:p w14:paraId="09441DDE" w14:textId="58B290D1" w:rsidR="00B164EF" w:rsidRPr="00526B34" w:rsidRDefault="00526B34" w:rsidP="00526B34">
      <w:pPr>
        <w:jc w:val="both"/>
        <w:rPr>
          <w:rFonts w:cstheme="minorHAnsi"/>
          <w:b/>
          <w:u w:val="single"/>
        </w:rPr>
      </w:pPr>
      <w:r>
        <w:rPr>
          <w:rFonts w:cstheme="minorHAnsi"/>
        </w:rPr>
        <w:t xml:space="preserve">1. </w:t>
      </w:r>
      <w:r w:rsidR="00B164EF" w:rsidRPr="00526B34">
        <w:rPr>
          <w:rFonts w:cstheme="minorHAnsi"/>
        </w:rPr>
        <w:t xml:space="preserve">Ofertę należy złożyć poprzez </w:t>
      </w:r>
      <w:r w:rsidR="00B164EF" w:rsidRPr="00526B34">
        <w:rPr>
          <w:rFonts w:cstheme="minorHAnsi"/>
          <w:b/>
        </w:rPr>
        <w:t>Platformę</w:t>
      </w:r>
      <w:r w:rsidR="00A50C63" w:rsidRPr="00526B34">
        <w:rPr>
          <w:rFonts w:cstheme="minorHAnsi"/>
          <w:b/>
        </w:rPr>
        <w:t xml:space="preserve"> </w:t>
      </w:r>
      <w:r w:rsidR="00333C0D" w:rsidRPr="00526B34">
        <w:rPr>
          <w:rFonts w:cstheme="minorHAnsi"/>
          <w:b/>
        </w:rPr>
        <w:t xml:space="preserve">Zakupową pod adresem </w:t>
      </w:r>
      <w:hyperlink r:id="rId18" w:history="1">
        <w:r w:rsidR="00333C0D" w:rsidRPr="00526B34">
          <w:rPr>
            <w:rStyle w:val="Hipercze"/>
            <w:rFonts w:cstheme="minorHAnsi"/>
            <w:b/>
          </w:rPr>
          <w:t>https://platformazakupowa.pl/pn/sp_miechow/proceedings</w:t>
        </w:r>
      </w:hyperlink>
      <w:r>
        <w:rPr>
          <w:rFonts w:cstheme="minorHAnsi"/>
          <w:b/>
          <w:u w:val="single"/>
        </w:rPr>
        <w:t xml:space="preserve"> </w:t>
      </w:r>
      <w:r w:rsidR="00B164EF">
        <w:rPr>
          <w:rFonts w:cstheme="minorHAnsi"/>
          <w:b/>
        </w:rPr>
        <w:t xml:space="preserve">do dnia </w:t>
      </w:r>
      <w:r w:rsidR="00A50C63">
        <w:rPr>
          <w:rFonts w:cstheme="minorHAnsi"/>
          <w:b/>
        </w:rPr>
        <w:t>2</w:t>
      </w:r>
      <w:r>
        <w:rPr>
          <w:rFonts w:cstheme="minorHAnsi"/>
          <w:b/>
        </w:rPr>
        <w:t>3</w:t>
      </w:r>
      <w:r w:rsidR="00B164EF">
        <w:rPr>
          <w:rFonts w:cstheme="minorHAnsi"/>
          <w:b/>
          <w:caps/>
        </w:rPr>
        <w:t>.0</w:t>
      </w:r>
      <w:r w:rsidR="00A50C63">
        <w:rPr>
          <w:rFonts w:cstheme="minorHAnsi"/>
          <w:b/>
          <w:caps/>
        </w:rPr>
        <w:t>5</w:t>
      </w:r>
      <w:r w:rsidR="00B164EF">
        <w:rPr>
          <w:rFonts w:cstheme="minorHAnsi"/>
          <w:b/>
          <w:caps/>
        </w:rPr>
        <w:t>.202</w:t>
      </w:r>
      <w:r w:rsidR="00A50C63">
        <w:rPr>
          <w:rFonts w:cstheme="minorHAnsi"/>
          <w:b/>
          <w:caps/>
        </w:rPr>
        <w:t>5</w:t>
      </w:r>
      <w:r w:rsidR="00B164EF">
        <w:rPr>
          <w:rFonts w:cstheme="minorHAnsi"/>
          <w:b/>
          <w:caps/>
        </w:rPr>
        <w:t xml:space="preserve"> </w:t>
      </w:r>
      <w:r w:rsidR="00B164EF">
        <w:rPr>
          <w:rFonts w:cstheme="minorHAnsi"/>
          <w:b/>
        </w:rPr>
        <w:t xml:space="preserve">r. do godziny </w:t>
      </w:r>
      <w:r w:rsidR="00B164EF">
        <w:rPr>
          <w:b/>
          <w:bCs/>
        </w:rPr>
        <w:t>10</w:t>
      </w:r>
      <w:r w:rsidR="00B164EF">
        <w:rPr>
          <w:rFonts w:cstheme="minorHAnsi"/>
          <w:b/>
          <w:bCs/>
        </w:rPr>
        <w:t>:00.</w:t>
      </w:r>
    </w:p>
    <w:p w14:paraId="153A8446" w14:textId="26350258" w:rsidR="00B164EF" w:rsidRDefault="00526B34" w:rsidP="00526B34">
      <w:pPr>
        <w:jc w:val="both"/>
      </w:pPr>
      <w:r>
        <w:rPr>
          <w:rFonts w:cstheme="minorHAnsi"/>
        </w:rPr>
        <w:t xml:space="preserve">2. </w:t>
      </w:r>
      <w:r w:rsidR="00B164EF">
        <w:rPr>
          <w:rFonts w:cstheme="minorHAnsi"/>
        </w:rPr>
        <w:t xml:space="preserve">Otwarcie ofert </w:t>
      </w:r>
      <w:r w:rsidR="00B164EF">
        <w:rPr>
          <w:rFonts w:cstheme="minorHAnsi"/>
          <w:b/>
        </w:rPr>
        <w:t xml:space="preserve">nastąpi w dniu </w:t>
      </w:r>
      <w:r w:rsidR="00A50C63">
        <w:rPr>
          <w:rFonts w:cstheme="minorHAnsi"/>
          <w:b/>
        </w:rPr>
        <w:t>2</w:t>
      </w:r>
      <w:r w:rsidR="00757E7A">
        <w:rPr>
          <w:rFonts w:cstheme="minorHAnsi"/>
          <w:b/>
        </w:rPr>
        <w:t>3</w:t>
      </w:r>
      <w:r w:rsidR="00A50C63">
        <w:rPr>
          <w:rFonts w:cstheme="minorHAnsi"/>
          <w:b/>
        </w:rPr>
        <w:t>.</w:t>
      </w:r>
      <w:r w:rsidR="00B164EF">
        <w:rPr>
          <w:rFonts w:cstheme="minorHAnsi"/>
          <w:b/>
          <w:caps/>
        </w:rPr>
        <w:t>0</w:t>
      </w:r>
      <w:r w:rsidR="00A50C63">
        <w:rPr>
          <w:rFonts w:cstheme="minorHAnsi"/>
          <w:b/>
          <w:caps/>
        </w:rPr>
        <w:t>5</w:t>
      </w:r>
      <w:r w:rsidR="00B164EF">
        <w:rPr>
          <w:rFonts w:cstheme="minorHAnsi"/>
          <w:b/>
          <w:caps/>
        </w:rPr>
        <w:t>.202</w:t>
      </w:r>
      <w:r w:rsidR="00A50C63">
        <w:rPr>
          <w:rFonts w:cstheme="minorHAnsi"/>
          <w:b/>
          <w:caps/>
        </w:rPr>
        <w:t>5</w:t>
      </w:r>
      <w:r w:rsidR="00B164EF">
        <w:rPr>
          <w:rFonts w:cstheme="minorHAnsi"/>
          <w:b/>
        </w:rPr>
        <w:t xml:space="preserve"> r. o godzinie </w:t>
      </w:r>
      <w:r w:rsidR="00B164EF">
        <w:rPr>
          <w:rFonts w:cstheme="minorHAnsi"/>
          <w:b/>
          <w:caps/>
        </w:rPr>
        <w:t>10</w:t>
      </w:r>
      <w:r w:rsidR="00B164EF">
        <w:rPr>
          <w:rFonts w:cstheme="minorHAnsi"/>
          <w:b/>
        </w:rPr>
        <w:t>:05</w:t>
      </w:r>
    </w:p>
    <w:p w14:paraId="00F134DF" w14:textId="1C46064F" w:rsidR="00B164EF" w:rsidRDefault="00526B34" w:rsidP="00526B34">
      <w:pPr>
        <w:jc w:val="both"/>
      </w:pPr>
      <w:r>
        <w:rPr>
          <w:rFonts w:cstheme="minorHAnsi"/>
        </w:rPr>
        <w:t xml:space="preserve">3. </w:t>
      </w:r>
      <w:r w:rsidR="00B164EF">
        <w:rPr>
          <w:rFonts w:cstheme="minorHAnsi"/>
        </w:rPr>
        <w:t xml:space="preserve">Najpóźniej przed otwarciem ofert, udostępnia się na stronie internetowej prowadzonego postępowania informację o kwocie, jaką zamierza się przeznaczyć na sfinansowanie zamówienia. </w:t>
      </w:r>
    </w:p>
    <w:p w14:paraId="4085EE68" w14:textId="352F1621" w:rsidR="00B164EF" w:rsidRDefault="00526B34" w:rsidP="00526B34">
      <w:pPr>
        <w:jc w:val="both"/>
      </w:pPr>
      <w:r>
        <w:rPr>
          <w:rFonts w:cstheme="minorHAnsi"/>
        </w:rPr>
        <w:t>4.</w:t>
      </w:r>
      <w:r w:rsidR="00B164EF">
        <w:rPr>
          <w:rFonts w:cstheme="minorHAnsi"/>
        </w:rPr>
        <w:t xml:space="preserve">Niezwłocznie po otwarciu ofert, udostępnia się na stronie internetowej prowadzonego postępowania informacje o: </w:t>
      </w:r>
    </w:p>
    <w:p w14:paraId="6D17E9BD" w14:textId="77777777" w:rsidR="00B164EF" w:rsidRDefault="00B164EF" w:rsidP="00526B34">
      <w:pPr>
        <w:ind w:left="826" w:hanging="395"/>
        <w:jc w:val="both"/>
      </w:pPr>
      <w:r>
        <w:rPr>
          <w:rFonts w:cstheme="minorHAnsi"/>
        </w:rPr>
        <w:t>1)</w:t>
      </w:r>
      <w:r>
        <w:rPr>
          <w:rFonts w:cstheme="minorHAnsi"/>
        </w:rPr>
        <w:tab/>
        <w:t xml:space="preserve">nazwach albo imionach i nazwiskach oraz siedzibach lub miejscach prowadzonej działalności gospodarczej albo miejscach zamieszkania wykonawców, których oferty zostały otwarte; </w:t>
      </w:r>
    </w:p>
    <w:p w14:paraId="4197C610" w14:textId="502A5534" w:rsidR="00B164EF" w:rsidRPr="00526B34" w:rsidRDefault="00B164EF" w:rsidP="00526B34">
      <w:pPr>
        <w:ind w:left="826" w:hanging="395"/>
        <w:jc w:val="both"/>
      </w:pPr>
      <w:r>
        <w:rPr>
          <w:rFonts w:cstheme="minorHAnsi"/>
        </w:rPr>
        <w:t>2)</w:t>
      </w:r>
      <w:r>
        <w:rPr>
          <w:rFonts w:cstheme="minorHAnsi"/>
        </w:rPr>
        <w:tab/>
        <w:t>cenach lub kosztach zawartych w ofertach.</w:t>
      </w:r>
    </w:p>
    <w:p w14:paraId="769633DE" w14:textId="77777777" w:rsidR="00B164EF" w:rsidRDefault="00B164EF" w:rsidP="00B164EF">
      <w:pPr>
        <w:pStyle w:val="Nagwek3"/>
        <w:numPr>
          <w:ilvl w:val="0"/>
          <w:numId w:val="25"/>
        </w:numPr>
        <w:tabs>
          <w:tab w:val="clear" w:pos="720"/>
          <w:tab w:val="num" w:pos="1009"/>
        </w:tabs>
        <w:ind w:left="357" w:hanging="357"/>
        <w:jc w:val="both"/>
      </w:pPr>
      <w:r>
        <w:rPr>
          <w:rFonts w:cstheme="minorHAnsi"/>
        </w:rPr>
        <w:tab/>
      </w:r>
      <w:bookmarkStart w:id="31" w:name="_Toc197505420"/>
      <w:r>
        <w:rPr>
          <w:rFonts w:cstheme="minorHAnsi"/>
        </w:rPr>
        <w:t>Opis kryteriów oceny ofert, wraz z podaniem wag tych kryteriów i sposobu oceny ofert</w:t>
      </w:r>
      <w:bookmarkEnd w:id="31"/>
      <w:r>
        <w:t xml:space="preserve">  </w:t>
      </w:r>
    </w:p>
    <w:p w14:paraId="1B82FE5B" w14:textId="77777777" w:rsidR="00333C0D" w:rsidRDefault="00333C0D" w:rsidP="00333C0D">
      <w:pPr>
        <w:numPr>
          <w:ilvl w:val="0"/>
          <w:numId w:val="44"/>
        </w:numPr>
        <w:spacing w:line="460" w:lineRule="exact"/>
        <w:ind w:hanging="240"/>
        <w:contextualSpacing/>
      </w:pPr>
      <w:r>
        <w:t xml:space="preserve">Przy wyborze najkorzystniejszej oferty Zamawiający będzie się kierował następującymi kryteriami oceny ofert: </w:t>
      </w:r>
    </w:p>
    <w:p w14:paraId="0B64BCC2" w14:textId="77777777" w:rsidR="00333C0D" w:rsidRDefault="00333C0D" w:rsidP="00333C0D">
      <w:pPr>
        <w:spacing w:line="460" w:lineRule="exact"/>
        <w:ind w:left="359"/>
        <w:contextualSpacing/>
      </w:pPr>
      <w:r>
        <w:rPr>
          <w:b/>
        </w:rPr>
        <w:t>CENA (C)</w:t>
      </w:r>
      <w:r>
        <w:t xml:space="preserve"> – waga kryterium 60 %; </w:t>
      </w:r>
    </w:p>
    <w:p w14:paraId="32AA0DD5" w14:textId="77777777" w:rsidR="00333C0D" w:rsidRDefault="00333C0D" w:rsidP="00333C0D">
      <w:pPr>
        <w:spacing w:line="460" w:lineRule="exact"/>
        <w:contextualSpacing/>
      </w:pPr>
      <w:r>
        <w:rPr>
          <w:b/>
        </w:rPr>
        <w:t xml:space="preserve">      WYDŁUŻENIE OKRESU GWARANCJI NA PRZEDMIOT ZAMÓWIENIA (T) </w:t>
      </w:r>
      <w:r>
        <w:t>–</w:t>
      </w:r>
    </w:p>
    <w:p w14:paraId="40E1766D" w14:textId="77777777" w:rsidR="00333C0D" w:rsidRDefault="00333C0D" w:rsidP="00333C0D">
      <w:pPr>
        <w:spacing w:line="460" w:lineRule="exact"/>
        <w:contextualSpacing/>
      </w:pPr>
      <w:r>
        <w:t xml:space="preserve">         waga kryterium 40 %. </w:t>
      </w:r>
    </w:p>
    <w:p w14:paraId="24890978" w14:textId="77777777" w:rsidR="00333C0D" w:rsidRDefault="00333C0D" w:rsidP="00333C0D">
      <w:pPr>
        <w:spacing w:line="460" w:lineRule="exact"/>
        <w:ind w:left="502" w:hanging="3"/>
        <w:contextualSpacing/>
      </w:pPr>
      <w:r>
        <w:t xml:space="preserve">1% = 1pkt </w:t>
      </w:r>
    </w:p>
    <w:p w14:paraId="383CFA37" w14:textId="77777777" w:rsidR="00333C0D" w:rsidRDefault="00333C0D" w:rsidP="00333C0D">
      <w:pPr>
        <w:spacing w:line="460" w:lineRule="exact"/>
        <w:ind w:left="509" w:right="24"/>
        <w:contextualSpacing/>
      </w:pPr>
      <w:r>
        <w:t xml:space="preserve">Zasady oceny ofert w poszczególnych kryteriach: </w:t>
      </w:r>
    </w:p>
    <w:p w14:paraId="1657DD9C" w14:textId="77777777" w:rsidR="00333C0D" w:rsidRDefault="00333C0D" w:rsidP="00333C0D">
      <w:pPr>
        <w:numPr>
          <w:ilvl w:val="1"/>
          <w:numId w:val="44"/>
        </w:numPr>
        <w:spacing w:line="460" w:lineRule="exact"/>
        <w:ind w:hanging="425"/>
        <w:contextualSpacing/>
      </w:pPr>
      <w:r>
        <w:rPr>
          <w:b/>
        </w:rPr>
        <w:t>Cena (C) – waga 60 %</w:t>
      </w:r>
      <w:r>
        <w:t xml:space="preserve"> </w:t>
      </w:r>
    </w:p>
    <w:p w14:paraId="43DD640B" w14:textId="77777777" w:rsidR="00333C0D" w:rsidRDefault="00333C0D" w:rsidP="00333C0D">
      <w:pPr>
        <w:spacing w:line="460" w:lineRule="exact"/>
        <w:ind w:left="509" w:hanging="3"/>
        <w:contextualSpacing/>
      </w:pPr>
      <w:r>
        <w:rPr>
          <w:b/>
        </w:rPr>
        <w:t xml:space="preserve">              cena najniższa brutto*</w:t>
      </w:r>
      <w:r>
        <w:t xml:space="preserve"> </w:t>
      </w:r>
    </w:p>
    <w:p w14:paraId="1F53C095" w14:textId="77777777" w:rsidR="00333C0D" w:rsidRDefault="00333C0D" w:rsidP="00333C0D">
      <w:pPr>
        <w:tabs>
          <w:tab w:val="left" w:pos="900"/>
        </w:tabs>
        <w:spacing w:line="460" w:lineRule="exact"/>
        <w:ind w:left="340" w:right="3345"/>
        <w:contextualSpacing/>
      </w:pPr>
      <w:r>
        <w:rPr>
          <w:b/>
        </w:rPr>
        <w:t>C =</w:t>
      </w:r>
      <w:r>
        <w:t xml:space="preserve"> </w:t>
      </w:r>
      <w:r>
        <w:rPr>
          <w:strike/>
        </w:rPr>
        <w:t xml:space="preserve">------------------------------------------------ </w:t>
      </w:r>
      <w:r>
        <w:t xml:space="preserve">  </w:t>
      </w:r>
      <w:r>
        <w:rPr>
          <w:b/>
        </w:rPr>
        <w:t>x 60 pkt                              cena oferty ocenianej brutto</w:t>
      </w:r>
      <w:r>
        <w:t xml:space="preserve"> </w:t>
      </w:r>
    </w:p>
    <w:p w14:paraId="6B0FCBA6" w14:textId="77777777" w:rsidR="00333C0D" w:rsidRPr="00526B34" w:rsidRDefault="00333C0D" w:rsidP="00333C0D">
      <w:pPr>
        <w:spacing w:line="460" w:lineRule="exact"/>
        <w:ind w:left="509" w:hanging="3"/>
        <w:contextualSpacing/>
        <w:rPr>
          <w:sz w:val="20"/>
          <w:szCs w:val="20"/>
        </w:rPr>
      </w:pPr>
      <w:r w:rsidRPr="00526B34">
        <w:rPr>
          <w:b/>
          <w:sz w:val="20"/>
          <w:szCs w:val="20"/>
        </w:rPr>
        <w:t>* spośród wszystkich złożonych ofert niepodlegających odrzuceniu</w:t>
      </w:r>
      <w:r w:rsidRPr="00526B34">
        <w:rPr>
          <w:sz w:val="20"/>
          <w:szCs w:val="20"/>
        </w:rPr>
        <w:t xml:space="preserve"> </w:t>
      </w:r>
    </w:p>
    <w:p w14:paraId="2117B06C" w14:textId="77777777" w:rsidR="00526B34" w:rsidRDefault="00526B34" w:rsidP="00333C0D">
      <w:pPr>
        <w:spacing w:line="460" w:lineRule="exact"/>
        <w:ind w:left="509" w:right="24"/>
        <w:contextualSpacing/>
        <w:jc w:val="both"/>
      </w:pPr>
    </w:p>
    <w:p w14:paraId="58048FFF" w14:textId="031393BF" w:rsidR="00333C0D" w:rsidRDefault="00333C0D" w:rsidP="00333C0D">
      <w:pPr>
        <w:spacing w:line="460" w:lineRule="exact"/>
        <w:ind w:left="509" w:right="24"/>
        <w:contextualSpacing/>
        <w:jc w:val="both"/>
      </w:pPr>
      <w:r>
        <w:t xml:space="preserve">Podstawą przyznania punktów w kryterium „cena” będzie cena ofertowa brutto podana przez Wykonawcę w Formularzu Ofertowym. </w:t>
      </w:r>
    </w:p>
    <w:p w14:paraId="42150AAB" w14:textId="0510FB1C" w:rsidR="00333C0D" w:rsidRDefault="00333C0D" w:rsidP="00333C0D">
      <w:pPr>
        <w:spacing w:line="460" w:lineRule="exact"/>
        <w:ind w:left="509" w:right="24"/>
        <w:contextualSpacing/>
        <w:jc w:val="both"/>
      </w:pPr>
      <w:r>
        <w:lastRenderedPageBreak/>
        <w:t>Cena ofertowa brutto musi uwzględniać wszelkie koszty jakie Wykonawca poniesie w związku z realizacją przedmiotu zamówienia</w:t>
      </w:r>
      <w:r w:rsidR="00526B34">
        <w:t>.</w:t>
      </w:r>
    </w:p>
    <w:p w14:paraId="3C472494" w14:textId="77777777" w:rsidR="00333C0D" w:rsidRDefault="00333C0D" w:rsidP="00333C0D">
      <w:pPr>
        <w:numPr>
          <w:ilvl w:val="1"/>
          <w:numId w:val="44"/>
        </w:numPr>
        <w:spacing w:line="460" w:lineRule="exact"/>
        <w:contextualSpacing/>
        <w:jc w:val="both"/>
      </w:pPr>
      <w:r>
        <w:rPr>
          <w:b/>
        </w:rPr>
        <w:t>Wydłużenie okresu gwarancji na przedmiot zamówienia – waga 40 % -</w:t>
      </w:r>
      <w:r>
        <w:t xml:space="preserve"> przy dokonywaniu oceny w tym kryterium </w:t>
      </w:r>
      <w:r>
        <w:rPr>
          <w:b/>
        </w:rPr>
        <w:t>„T”</w:t>
      </w:r>
      <w:r>
        <w:t xml:space="preserve"> Zamawiający zastosuje następującą punktację: </w:t>
      </w:r>
    </w:p>
    <w:p w14:paraId="10530F2B" w14:textId="77777777" w:rsidR="00333C0D" w:rsidRDefault="00333C0D" w:rsidP="00333C0D">
      <w:pPr>
        <w:numPr>
          <w:ilvl w:val="2"/>
          <w:numId w:val="44"/>
        </w:numPr>
        <w:spacing w:line="460" w:lineRule="exact"/>
        <w:ind w:right="24" w:hanging="293"/>
        <w:contextualSpacing/>
        <w:jc w:val="both"/>
      </w:pPr>
      <w:r>
        <w:t xml:space="preserve">Za wydłużenie okresu gwarancji o dodatkowe </w:t>
      </w:r>
      <w:r>
        <w:rPr>
          <w:u w:val="single" w:color="000000"/>
        </w:rPr>
        <w:t>6 miesięcy</w:t>
      </w:r>
      <w:r>
        <w:t xml:space="preserve"> (ponad wymagane minimum 60 miesięcy) Zamawiający przyzna ofercie Wykonawcy 10 punktów.  </w:t>
      </w:r>
    </w:p>
    <w:p w14:paraId="5D79B072" w14:textId="77777777" w:rsidR="00333C0D" w:rsidRDefault="00333C0D" w:rsidP="00333C0D">
      <w:pPr>
        <w:numPr>
          <w:ilvl w:val="2"/>
          <w:numId w:val="44"/>
        </w:numPr>
        <w:spacing w:line="460" w:lineRule="exact"/>
        <w:ind w:right="24" w:hanging="293"/>
        <w:contextualSpacing/>
        <w:jc w:val="both"/>
      </w:pPr>
      <w:r>
        <w:t xml:space="preserve">Za wydłużenie okresu gwarancji o dodatkowe </w:t>
      </w:r>
      <w:r>
        <w:rPr>
          <w:u w:val="single" w:color="000000"/>
        </w:rPr>
        <w:t>12 miesięcy</w:t>
      </w:r>
      <w:r>
        <w:t xml:space="preserve"> (ponad wymagane minimum 60 miesięcy) Zamawiający przyzna ofercie Wykonawcy 20 punktów. </w:t>
      </w:r>
    </w:p>
    <w:p w14:paraId="2072FEBA" w14:textId="77777777" w:rsidR="00333C0D" w:rsidRDefault="00333C0D" w:rsidP="00333C0D">
      <w:pPr>
        <w:numPr>
          <w:ilvl w:val="2"/>
          <w:numId w:val="44"/>
        </w:numPr>
        <w:spacing w:line="460" w:lineRule="exact"/>
        <w:ind w:right="24" w:hanging="293"/>
        <w:contextualSpacing/>
        <w:jc w:val="both"/>
      </w:pPr>
      <w:r>
        <w:t xml:space="preserve"> Za wydłużenie okresu gwarancji o dodatkowe </w:t>
      </w:r>
      <w:r>
        <w:rPr>
          <w:u w:val="single" w:color="000000"/>
        </w:rPr>
        <w:t>18 miesięcy</w:t>
      </w:r>
      <w:r>
        <w:t xml:space="preserve"> (ponad wymagane minimum 60 miesięcy) Zamawiający przyzna ofercie Wykonawcy 40 punktów.  </w:t>
      </w:r>
    </w:p>
    <w:p w14:paraId="76A2DBF7" w14:textId="77777777" w:rsidR="00333C0D" w:rsidRDefault="00333C0D" w:rsidP="00333C0D">
      <w:pPr>
        <w:numPr>
          <w:ilvl w:val="2"/>
          <w:numId w:val="45"/>
        </w:numPr>
        <w:spacing w:line="460" w:lineRule="exact"/>
        <w:ind w:right="24" w:hanging="235"/>
        <w:contextualSpacing/>
        <w:jc w:val="both"/>
      </w:pPr>
      <w:r>
        <w:t xml:space="preserve">Maksymalny czas wydłużenia gwarancji wynosi 18 miesięcy. </w:t>
      </w:r>
    </w:p>
    <w:p w14:paraId="60DD8DFC" w14:textId="77777777" w:rsidR="00333C0D" w:rsidRDefault="00333C0D" w:rsidP="00333C0D">
      <w:pPr>
        <w:numPr>
          <w:ilvl w:val="2"/>
          <w:numId w:val="45"/>
        </w:numPr>
        <w:spacing w:line="460" w:lineRule="exact"/>
        <w:ind w:right="24" w:hanging="235"/>
        <w:contextualSpacing/>
        <w:jc w:val="both"/>
      </w:pPr>
      <w:r>
        <w:t xml:space="preserve">Za niewskazanie „wydłużonego okresu gwarancji” w formularzu oferty ,oferta wykonawcy nie otrzyma dodatkowych punktów w tym kryterium oceny ofert.  </w:t>
      </w:r>
    </w:p>
    <w:p w14:paraId="2E9CF51C" w14:textId="77777777" w:rsidR="00333C0D" w:rsidRDefault="00333C0D" w:rsidP="00333C0D">
      <w:pPr>
        <w:numPr>
          <w:ilvl w:val="2"/>
          <w:numId w:val="45"/>
        </w:numPr>
        <w:spacing w:line="460" w:lineRule="exact"/>
        <w:ind w:right="24" w:hanging="235"/>
        <w:contextualSpacing/>
        <w:jc w:val="both"/>
      </w:pPr>
      <w:r>
        <w:t>W przypadku podania okresu gwarancji krótszego niż wymagany tj. 60 m-</w:t>
      </w:r>
      <w:proofErr w:type="spellStart"/>
      <w:r>
        <w:t>cy</w:t>
      </w:r>
      <w:proofErr w:type="spellEnd"/>
      <w:r>
        <w:t xml:space="preserve"> oferta podlegać będzie odrzuceniu. </w:t>
      </w:r>
    </w:p>
    <w:p w14:paraId="5673F09D" w14:textId="77777777" w:rsidR="00333C0D" w:rsidRDefault="00333C0D" w:rsidP="00333C0D">
      <w:pPr>
        <w:numPr>
          <w:ilvl w:val="2"/>
          <w:numId w:val="45"/>
        </w:numPr>
        <w:spacing w:line="460" w:lineRule="exact"/>
        <w:ind w:right="24" w:hanging="235"/>
        <w:contextualSpacing/>
        <w:jc w:val="both"/>
      </w:pPr>
      <w:r>
        <w:rPr>
          <w:b/>
        </w:rPr>
        <w:t>Za wydłużenie okresu gwarancji o więcej niż 18 miesięcy ocenie podlegać będzie okres 18 m-</w:t>
      </w:r>
      <w:proofErr w:type="spellStart"/>
      <w:r>
        <w:rPr>
          <w:b/>
        </w:rPr>
        <w:t>cy</w:t>
      </w:r>
      <w:proofErr w:type="spellEnd"/>
      <w:r>
        <w:rPr>
          <w:b/>
        </w:rPr>
        <w:t>.</w:t>
      </w:r>
      <w:r>
        <w:t xml:space="preserve"> </w:t>
      </w:r>
    </w:p>
    <w:p w14:paraId="38E28EC7" w14:textId="77777777" w:rsidR="00333C0D" w:rsidRDefault="00333C0D" w:rsidP="00333C0D">
      <w:pPr>
        <w:numPr>
          <w:ilvl w:val="2"/>
          <w:numId w:val="44"/>
        </w:numPr>
        <w:spacing w:line="460" w:lineRule="exact"/>
        <w:ind w:right="24" w:hanging="293"/>
        <w:contextualSpacing/>
        <w:jc w:val="both"/>
      </w:pPr>
      <w:r>
        <w:rPr>
          <w:b/>
        </w:rPr>
        <w:t xml:space="preserve">Sposób obliczenia ostatecznej oceny ofert: </w:t>
      </w:r>
    </w:p>
    <w:p w14:paraId="668C36AA" w14:textId="77777777" w:rsidR="00333C0D" w:rsidRDefault="00333C0D" w:rsidP="00333C0D">
      <w:pPr>
        <w:spacing w:line="460" w:lineRule="exact"/>
        <w:ind w:left="485" w:hanging="3"/>
        <w:contextualSpacing/>
        <w:jc w:val="both"/>
      </w:pPr>
      <w:r>
        <w:rPr>
          <w:b/>
        </w:rPr>
        <w:t xml:space="preserve">Q = C obliczona + T obliczona, </w:t>
      </w:r>
      <w:r>
        <w:t xml:space="preserve">gdzie:  </w:t>
      </w:r>
    </w:p>
    <w:p w14:paraId="2C1A17D0" w14:textId="77777777" w:rsidR="00333C0D" w:rsidRDefault="00333C0D" w:rsidP="00333C0D">
      <w:pPr>
        <w:spacing w:line="460" w:lineRule="exact"/>
        <w:ind w:left="509" w:right="24"/>
        <w:contextualSpacing/>
        <w:jc w:val="both"/>
      </w:pPr>
      <w:r>
        <w:t xml:space="preserve">Q – suma przyznanych punktów ze składowych będących cząstkowymi kryteriami oceny ofert  </w:t>
      </w:r>
    </w:p>
    <w:p w14:paraId="00104A4D" w14:textId="77777777" w:rsidR="00333C0D" w:rsidRDefault="00333C0D" w:rsidP="00333C0D">
      <w:pPr>
        <w:spacing w:line="460" w:lineRule="exact"/>
        <w:ind w:left="509" w:right="24"/>
        <w:contextualSpacing/>
        <w:jc w:val="both"/>
      </w:pPr>
      <w:r>
        <w:t xml:space="preserve">C obliczana - liczba punktów oferty badanej w kryterium „cena” </w:t>
      </w:r>
    </w:p>
    <w:p w14:paraId="0BFF273F" w14:textId="77777777" w:rsidR="00333C0D" w:rsidRDefault="00333C0D" w:rsidP="00333C0D">
      <w:pPr>
        <w:spacing w:line="460" w:lineRule="exact"/>
        <w:ind w:left="509" w:right="24"/>
        <w:contextualSpacing/>
        <w:jc w:val="both"/>
      </w:pPr>
      <w:r>
        <w:t xml:space="preserve">T obliczana - liczba punktów oferty badanej w kryterium „wydłużenie okresu gwarancji na przedmiot umowy” </w:t>
      </w:r>
    </w:p>
    <w:p w14:paraId="56914300" w14:textId="77777777" w:rsidR="00333C0D" w:rsidRDefault="00333C0D" w:rsidP="00333C0D">
      <w:pPr>
        <w:numPr>
          <w:ilvl w:val="2"/>
          <w:numId w:val="44"/>
        </w:numPr>
        <w:spacing w:line="460" w:lineRule="exact"/>
        <w:ind w:right="24" w:hanging="293"/>
        <w:contextualSpacing/>
        <w:jc w:val="both"/>
      </w:pPr>
      <w:r>
        <w:t xml:space="preserve">Łącznie oferta najkorzystniejsza może uzyskać maksymalnie 100 pkt. </w:t>
      </w:r>
    </w:p>
    <w:p w14:paraId="1DC43774" w14:textId="77777777" w:rsidR="00333C0D" w:rsidRDefault="00333C0D" w:rsidP="00333C0D">
      <w:pPr>
        <w:numPr>
          <w:ilvl w:val="2"/>
          <w:numId w:val="44"/>
        </w:numPr>
        <w:spacing w:line="460" w:lineRule="exact"/>
        <w:ind w:right="24" w:hanging="293"/>
        <w:contextualSpacing/>
        <w:jc w:val="both"/>
      </w:pPr>
      <w: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0B902659" w14:textId="77777777" w:rsidR="00333C0D" w:rsidRDefault="00333C0D" w:rsidP="00333C0D">
      <w:pPr>
        <w:numPr>
          <w:ilvl w:val="2"/>
          <w:numId w:val="44"/>
        </w:numPr>
        <w:spacing w:line="460" w:lineRule="exact"/>
        <w:ind w:right="24" w:hanging="293"/>
        <w:contextualSpacing/>
        <w:jc w:val="both"/>
      </w:pPr>
      <w:r>
        <w:t xml:space="preserve">W toku badania i oceny ofert Zamawiający może żądać od Wykonawcy wyjaśnień dotyczących treści złożonej oferty, w tym zaoferowanej ceny. </w:t>
      </w:r>
    </w:p>
    <w:p w14:paraId="6004635A" w14:textId="16D0069C" w:rsidR="00B164EF" w:rsidRPr="00E9274F" w:rsidRDefault="00333C0D" w:rsidP="00B164EF">
      <w:pPr>
        <w:numPr>
          <w:ilvl w:val="2"/>
          <w:numId w:val="44"/>
        </w:numPr>
        <w:spacing w:line="460" w:lineRule="exact"/>
        <w:ind w:right="24" w:hanging="293"/>
        <w:contextualSpacing/>
        <w:jc w:val="both"/>
      </w:pPr>
      <w:r>
        <w:lastRenderedPageBreak/>
        <w:t xml:space="preserve">Zamawiający udzieli zamówienia Wykonawcy, którego oferta zostanie uznana za najkorzystniejszą. </w:t>
      </w:r>
    </w:p>
    <w:p w14:paraId="23646836" w14:textId="77777777" w:rsidR="00B164EF" w:rsidRDefault="00B164EF" w:rsidP="00B164EF">
      <w:pPr>
        <w:pStyle w:val="Nagwek3"/>
        <w:numPr>
          <w:ilvl w:val="0"/>
          <w:numId w:val="25"/>
        </w:numPr>
        <w:tabs>
          <w:tab w:val="clear" w:pos="720"/>
          <w:tab w:val="num" w:pos="1009"/>
        </w:tabs>
        <w:spacing w:line="276" w:lineRule="auto"/>
        <w:ind w:left="357" w:hanging="357"/>
        <w:jc w:val="both"/>
      </w:pPr>
      <w:r>
        <w:rPr>
          <w:rFonts w:cstheme="minorHAnsi"/>
        </w:rPr>
        <w:tab/>
      </w:r>
      <w:bookmarkStart w:id="32" w:name="_Toc197505421"/>
      <w:r>
        <w:rPr>
          <w:rFonts w:cstheme="minorHAnsi"/>
        </w:rPr>
        <w:t>Informacje o formalnościach, jakie powinny być dopełnione po wyborze oferty w celu zawarcia umowy w sprawie zamówienia publicznego</w:t>
      </w:r>
      <w:bookmarkEnd w:id="32"/>
    </w:p>
    <w:p w14:paraId="5DFEA466" w14:textId="77777777" w:rsidR="00B164EF" w:rsidRDefault="00B164EF" w:rsidP="00B164EF">
      <w:pPr>
        <w:numPr>
          <w:ilvl w:val="0"/>
          <w:numId w:val="2"/>
        </w:numPr>
        <w:ind w:left="462" w:hanging="426"/>
        <w:jc w:val="both"/>
      </w:pPr>
      <w:r>
        <w:rPr>
          <w:rFonts w:cstheme="minorHAnsi"/>
        </w:rPr>
        <w:t>Zamawiający zawiera umowę w sprawie zamówienia publicznego w terminie nie krótszym niż 5 dni od dnia przesłania zawiadomienia o wyborze najkorzystniejszej oferty.</w:t>
      </w:r>
    </w:p>
    <w:p w14:paraId="0CF5D385" w14:textId="77777777" w:rsidR="00B164EF" w:rsidRDefault="00B164EF" w:rsidP="00B164EF">
      <w:pPr>
        <w:numPr>
          <w:ilvl w:val="0"/>
          <w:numId w:val="2"/>
        </w:numPr>
        <w:ind w:left="462" w:hanging="426"/>
        <w:jc w:val="both"/>
      </w:pPr>
      <w:r>
        <w:rPr>
          <w:rFonts w:cstheme="minorHAnsi"/>
        </w:rPr>
        <w:t xml:space="preserve">Zamawiający może zawrzeć umowę w sprawie zamówienia publicznego przed upływem terminu, o którym mowa w ust. 1, jeżeli </w:t>
      </w:r>
      <w:r>
        <w:rPr>
          <w:rFonts w:cstheme="minorHAnsi"/>
        </w:rPr>
        <w:tab/>
        <w:t>w postępowaniu o udzielenie zamówienia prowadzonym w trybie</w:t>
      </w:r>
      <w:r>
        <w:rPr>
          <w:rFonts w:cstheme="minorHAnsi"/>
        </w:rPr>
        <w:tab/>
        <w:t>podstawowym złożono tylko jedną ofertę.</w:t>
      </w:r>
    </w:p>
    <w:p w14:paraId="4DC04F76" w14:textId="77777777" w:rsidR="00B164EF" w:rsidRDefault="00B164EF" w:rsidP="00B164EF">
      <w:pPr>
        <w:numPr>
          <w:ilvl w:val="0"/>
          <w:numId w:val="2"/>
        </w:numPr>
        <w:ind w:left="462" w:hanging="426"/>
        <w:jc w:val="both"/>
      </w:pPr>
      <w:r>
        <w:rPr>
          <w:rFonts w:cstheme="minorHAnsi"/>
        </w:rPr>
        <w:t>Wykonawca, którego oferta zostanie uznana za najkorzystniejszą, będzie zobowiązany przed podpisaniem umowy do wniesienia zabezpieczenia należytego wykonania umowy w wysokości i formie określonej w Rozdziale XXI SWZ.</w:t>
      </w:r>
    </w:p>
    <w:p w14:paraId="65B539E8" w14:textId="77777777" w:rsidR="00B164EF" w:rsidRDefault="00B164EF" w:rsidP="00B164EF">
      <w:pPr>
        <w:numPr>
          <w:ilvl w:val="0"/>
          <w:numId w:val="2"/>
        </w:numPr>
        <w:ind w:left="462" w:hanging="426"/>
        <w:jc w:val="both"/>
      </w:pPr>
      <w:r>
        <w:rPr>
          <w:rFonts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CA6219D" w14:textId="68C81E10" w:rsidR="00B164EF" w:rsidRPr="00E9274F" w:rsidRDefault="00B164EF" w:rsidP="00E9274F">
      <w:pPr>
        <w:numPr>
          <w:ilvl w:val="0"/>
          <w:numId w:val="2"/>
        </w:numPr>
        <w:ind w:left="462" w:hanging="426"/>
        <w:jc w:val="both"/>
      </w:pPr>
      <w:r>
        <w:rPr>
          <w:rFonts w:cstheme="minorHAnsi"/>
        </w:rPr>
        <w:t>Wykonawca będzie zobowiązany do podpisania umowy w miejscu i terminie wskazanym przez Zamawiającego.</w:t>
      </w:r>
    </w:p>
    <w:p w14:paraId="4C644958" w14:textId="77777777" w:rsidR="00B164EF" w:rsidRDefault="00B164EF" w:rsidP="00B164EF">
      <w:pPr>
        <w:pStyle w:val="Nagwek3"/>
        <w:numPr>
          <w:ilvl w:val="0"/>
          <w:numId w:val="25"/>
        </w:numPr>
        <w:tabs>
          <w:tab w:val="clear" w:pos="720"/>
          <w:tab w:val="num" w:pos="1009"/>
        </w:tabs>
        <w:ind w:left="357" w:hanging="357"/>
        <w:jc w:val="both"/>
      </w:pPr>
      <w:bookmarkStart w:id="33" w:name="_Toc197505422"/>
      <w:r>
        <w:rPr>
          <w:rFonts w:cstheme="minorHAnsi"/>
        </w:rPr>
        <w:t>Wymagania dotyczące zabezpieczenia należytego wykonania umowy</w:t>
      </w:r>
      <w:bookmarkEnd w:id="33"/>
    </w:p>
    <w:p w14:paraId="53B48960" w14:textId="189F96C4" w:rsidR="00333C0D" w:rsidRPr="00333C0D" w:rsidRDefault="00333C0D" w:rsidP="00526B34">
      <w:pPr>
        <w:pStyle w:val="Akapitzlist"/>
        <w:numPr>
          <w:ilvl w:val="0"/>
          <w:numId w:val="31"/>
        </w:numPr>
        <w:ind w:left="709" w:hanging="567"/>
        <w:jc w:val="both"/>
        <w:rPr>
          <w:rFonts w:cstheme="minorHAnsi"/>
        </w:rPr>
      </w:pPr>
      <w:r w:rsidRPr="00333C0D">
        <w:rPr>
          <w:rFonts w:cstheme="minorHAnsi"/>
        </w:rPr>
        <w:t xml:space="preserve">Zamawiający wymaga wniesienia zabezpieczenia należytego wykonania umowy </w:t>
      </w:r>
      <w:r w:rsidR="00526B34">
        <w:rPr>
          <w:rFonts w:cstheme="minorHAnsi"/>
        </w:rPr>
        <w:t xml:space="preserve">                       </w:t>
      </w:r>
      <w:r w:rsidRPr="00333C0D">
        <w:rPr>
          <w:rFonts w:cstheme="minorHAnsi"/>
        </w:rPr>
        <w:t xml:space="preserve">w wysokości 5 % ceny całkowitej brutto podanej w ofercie w jednej z form określonych w art. 450 </w:t>
      </w:r>
      <w:proofErr w:type="spellStart"/>
      <w:r w:rsidRPr="00333C0D">
        <w:rPr>
          <w:rFonts w:cstheme="minorHAnsi"/>
        </w:rPr>
        <w:t>pzp</w:t>
      </w:r>
      <w:proofErr w:type="spellEnd"/>
      <w:r w:rsidRPr="00333C0D">
        <w:rPr>
          <w:rFonts w:cstheme="minorHAnsi"/>
        </w:rPr>
        <w:t xml:space="preserve">.  </w:t>
      </w:r>
    </w:p>
    <w:p w14:paraId="50070E00" w14:textId="77777777" w:rsidR="00333C0D" w:rsidRPr="00333C0D" w:rsidRDefault="00333C0D" w:rsidP="00526B34">
      <w:pPr>
        <w:pStyle w:val="Akapitzlist"/>
        <w:numPr>
          <w:ilvl w:val="0"/>
          <w:numId w:val="31"/>
        </w:numPr>
        <w:ind w:left="709" w:hanging="567"/>
        <w:jc w:val="both"/>
        <w:rPr>
          <w:rFonts w:cstheme="minorHAnsi"/>
        </w:rPr>
      </w:pPr>
      <w:r w:rsidRPr="00333C0D">
        <w:rPr>
          <w:rFonts w:cstheme="minorHAnsi"/>
        </w:rPr>
        <w:t xml:space="preserve">Zamawiający zawiera umowę w sprawie zamówienia publicznego w terminie nie krótszym niż 5 dni od dnia przesłania zawiadomienia o wyborze najkorzystniejszej oferty. </w:t>
      </w:r>
    </w:p>
    <w:p w14:paraId="39B105F2" w14:textId="77777777" w:rsidR="00333C0D" w:rsidRPr="00333C0D" w:rsidRDefault="00333C0D" w:rsidP="00526B34">
      <w:pPr>
        <w:pStyle w:val="Akapitzlist"/>
        <w:numPr>
          <w:ilvl w:val="0"/>
          <w:numId w:val="31"/>
        </w:numPr>
        <w:ind w:left="709" w:hanging="567"/>
        <w:jc w:val="both"/>
        <w:rPr>
          <w:rFonts w:cstheme="minorHAnsi"/>
        </w:rPr>
      </w:pPr>
      <w:r w:rsidRPr="00333C0D">
        <w:rPr>
          <w:rFonts w:cstheme="minorHAnsi"/>
        </w:rPr>
        <w:t xml:space="preserve">Zamawiający może zawrzeć umowę w sprawie zamówienia publicznego przed upływem terminu, o którym mowa w ust. 2, jeżeli w postępowaniu o udzielenie zamówienia prowadzonym w trybie podstawowym złożono tylko jedną ofertę. </w:t>
      </w:r>
    </w:p>
    <w:p w14:paraId="573DD6A0" w14:textId="77777777" w:rsidR="00333C0D" w:rsidRPr="00333C0D" w:rsidRDefault="00333C0D" w:rsidP="00333C0D">
      <w:pPr>
        <w:pStyle w:val="Akapitzlist"/>
        <w:numPr>
          <w:ilvl w:val="0"/>
          <w:numId w:val="31"/>
        </w:numPr>
        <w:ind w:left="709" w:hanging="567"/>
        <w:jc w:val="both"/>
        <w:rPr>
          <w:rFonts w:cstheme="minorHAnsi"/>
        </w:rPr>
      </w:pPr>
      <w:r w:rsidRPr="00333C0D">
        <w:rPr>
          <w:rFonts w:cstheme="minorHAnsi"/>
        </w:rPr>
        <w:t xml:space="preserve">Wykonawca, którego oferta zostanie uznana za najkorzystniejszą, będzie zobowiązany przed podpisaniem umowy do wniesienia zabezpieczenia należytego wykonania umowy w wysokości i formie określonej w ust. 1. </w:t>
      </w:r>
    </w:p>
    <w:p w14:paraId="7A5F9D6D" w14:textId="3329974A" w:rsidR="00333C0D" w:rsidRPr="00333C0D" w:rsidRDefault="00333C0D" w:rsidP="00333C0D">
      <w:pPr>
        <w:pStyle w:val="Akapitzlist"/>
        <w:numPr>
          <w:ilvl w:val="0"/>
          <w:numId w:val="31"/>
        </w:numPr>
        <w:ind w:left="709" w:hanging="567"/>
        <w:jc w:val="both"/>
        <w:rPr>
          <w:rFonts w:cstheme="minorHAnsi"/>
        </w:rPr>
      </w:pPr>
      <w:r w:rsidRPr="00333C0D">
        <w:rPr>
          <w:rFonts w:cstheme="minorHAnsi"/>
        </w:rPr>
        <w:lastRenderedPageBreak/>
        <w:t xml:space="preserve">W przypadku wyboru oferty złożonej przez Wykonawców wspólnie ubiegających się </w:t>
      </w:r>
      <w:r w:rsidR="00526B34">
        <w:rPr>
          <w:rFonts w:cstheme="minorHAnsi"/>
        </w:rPr>
        <w:t xml:space="preserve">                  </w:t>
      </w:r>
      <w:r w:rsidRPr="00333C0D">
        <w:rPr>
          <w:rFonts w:cstheme="minorHAnsi"/>
        </w:rPr>
        <w:t xml:space="preserve">o udzielenie zamówienia Zamawiający zastrzega sobie prawo żądania przed zawarciem umowy w sprawie zamówienia publicznego umowy regulującej współpracę tych Wykonawców. </w:t>
      </w:r>
    </w:p>
    <w:p w14:paraId="3E5E8F7C" w14:textId="02630916" w:rsidR="00B164EF" w:rsidRPr="00E9274F" w:rsidRDefault="00333C0D" w:rsidP="00E9274F">
      <w:pPr>
        <w:pStyle w:val="Akapitzlist"/>
        <w:numPr>
          <w:ilvl w:val="0"/>
          <w:numId w:val="31"/>
        </w:numPr>
        <w:ind w:left="709" w:hanging="567"/>
        <w:jc w:val="both"/>
        <w:rPr>
          <w:rFonts w:cstheme="minorHAnsi"/>
        </w:rPr>
      </w:pPr>
      <w:r w:rsidRPr="00333C0D">
        <w:rPr>
          <w:rFonts w:cstheme="minorHAnsi"/>
        </w:rPr>
        <w:t xml:space="preserve">Wykonawca będzie zobowiązany do podpisania umowy w miejscu i terminie wskazanym przez Zamawiającego. </w:t>
      </w:r>
    </w:p>
    <w:p w14:paraId="4CB34BB5" w14:textId="77777777" w:rsidR="00B164EF" w:rsidRDefault="00B164EF" w:rsidP="00B164EF">
      <w:pPr>
        <w:pStyle w:val="Nagwek3"/>
        <w:numPr>
          <w:ilvl w:val="0"/>
          <w:numId w:val="25"/>
        </w:numPr>
        <w:tabs>
          <w:tab w:val="clear" w:pos="720"/>
          <w:tab w:val="num" w:pos="1009"/>
        </w:tabs>
        <w:ind w:left="357" w:hanging="357"/>
        <w:jc w:val="both"/>
      </w:pPr>
      <w:bookmarkStart w:id="34" w:name="_Toc197505423"/>
      <w:r>
        <w:rPr>
          <w:rFonts w:cstheme="minorHAnsi"/>
        </w:rPr>
        <w:t>Informacje o treści zawieranej umowy oraz możliwości jej zmiany</w:t>
      </w:r>
      <w:bookmarkEnd w:id="34"/>
    </w:p>
    <w:p w14:paraId="156C396C" w14:textId="77777777" w:rsidR="00B164EF" w:rsidRDefault="00B164EF" w:rsidP="00B164EF">
      <w:pPr>
        <w:pStyle w:val="Akapitzlist"/>
        <w:numPr>
          <w:ilvl w:val="3"/>
          <w:numId w:val="24"/>
        </w:numPr>
        <w:ind w:left="284"/>
        <w:contextualSpacing w:val="0"/>
        <w:jc w:val="both"/>
      </w:pPr>
      <w:r>
        <w:rPr>
          <w:rFonts w:cstheme="minorHAnsi"/>
        </w:rPr>
        <w:t xml:space="preserve">Wybrany Wykonawca jest zobowiązany do zawarcia umowy w sprawie zamówienia publicznego na warunkach określonych we Wzorze Umowy, stanowiącym </w:t>
      </w:r>
      <w:r>
        <w:rPr>
          <w:rFonts w:cstheme="minorHAnsi"/>
          <w:b/>
        </w:rPr>
        <w:t xml:space="preserve">Załącznik nr 3 do SWZ, </w:t>
      </w:r>
    </w:p>
    <w:p w14:paraId="73E38F77" w14:textId="77777777" w:rsidR="00B164EF" w:rsidRDefault="00B164EF" w:rsidP="00B164EF">
      <w:pPr>
        <w:pStyle w:val="Akapitzlist"/>
        <w:numPr>
          <w:ilvl w:val="3"/>
          <w:numId w:val="24"/>
        </w:numPr>
        <w:ind w:left="284"/>
        <w:contextualSpacing w:val="0"/>
        <w:jc w:val="both"/>
      </w:pPr>
      <w:r>
        <w:rPr>
          <w:rFonts w:cstheme="minorHAnsi"/>
        </w:rPr>
        <w:t>Zakres świadczenia Wykonawcy wynikający z umowy jest tożsamy z jego zobowiązaniem zawartym w ofercie.</w:t>
      </w:r>
    </w:p>
    <w:p w14:paraId="7C03C103" w14:textId="77777777" w:rsidR="00B164EF" w:rsidRDefault="00B164EF" w:rsidP="00B164EF">
      <w:pPr>
        <w:pStyle w:val="Akapitzlist"/>
        <w:numPr>
          <w:ilvl w:val="3"/>
          <w:numId w:val="24"/>
        </w:numPr>
        <w:ind w:left="284"/>
        <w:contextualSpacing w:val="0"/>
        <w:jc w:val="both"/>
      </w:pPr>
      <w:r>
        <w:rPr>
          <w:rFonts w:cstheme="minorHAnsi"/>
        </w:rPr>
        <w:t xml:space="preserve">Zamawiający przewiduje możliwość zmiany zawartej umowy w stosunku do treści wybranej oferty w zakresie uregulowanym w art. 455 </w:t>
      </w:r>
      <w:proofErr w:type="spellStart"/>
      <w:r>
        <w:rPr>
          <w:rFonts w:cstheme="minorHAnsi"/>
        </w:rPr>
        <w:t>p.z.p</w:t>
      </w:r>
      <w:proofErr w:type="spellEnd"/>
      <w:r>
        <w:rPr>
          <w:rFonts w:cstheme="minorHAnsi"/>
        </w:rPr>
        <w:t>.</w:t>
      </w:r>
    </w:p>
    <w:p w14:paraId="371088CD" w14:textId="77777777" w:rsidR="00B164EF" w:rsidRDefault="00B164EF" w:rsidP="00B164EF">
      <w:pPr>
        <w:pStyle w:val="Akapitzlist"/>
        <w:numPr>
          <w:ilvl w:val="3"/>
          <w:numId w:val="24"/>
        </w:numPr>
        <w:ind w:left="284"/>
        <w:contextualSpacing w:val="0"/>
        <w:jc w:val="both"/>
      </w:pPr>
      <w:r>
        <w:rPr>
          <w:rFonts w:cstheme="minorHAnsi"/>
        </w:rPr>
        <w:t>Zmiana umowy wymaga dla swej ważności, pod rygorem nieważności, zachowania formy pisemnej.</w:t>
      </w:r>
    </w:p>
    <w:p w14:paraId="105CEBEE" w14:textId="77777777" w:rsidR="00B164EF" w:rsidRDefault="00B164EF" w:rsidP="00B164EF">
      <w:pPr>
        <w:pStyle w:val="Nagwek3"/>
        <w:numPr>
          <w:ilvl w:val="0"/>
          <w:numId w:val="25"/>
        </w:numPr>
        <w:tabs>
          <w:tab w:val="clear" w:pos="720"/>
          <w:tab w:val="num" w:pos="1009"/>
        </w:tabs>
        <w:ind w:left="357" w:hanging="357"/>
        <w:jc w:val="both"/>
      </w:pPr>
      <w:bookmarkStart w:id="35" w:name="_Toc197505424"/>
      <w:r>
        <w:rPr>
          <w:rFonts w:cstheme="minorHAnsi"/>
        </w:rPr>
        <w:t>Pouczenie o środkach ochrony prawnej przysługujących wykonawcy</w:t>
      </w:r>
      <w:bookmarkEnd w:id="35"/>
    </w:p>
    <w:p w14:paraId="7CE1ADD6" w14:textId="0D3FA32C" w:rsidR="00333C0D" w:rsidRDefault="00F531CC" w:rsidP="00F531CC">
      <w:pPr>
        <w:spacing w:line="480" w:lineRule="exact"/>
        <w:ind w:right="24"/>
        <w:jc w:val="both"/>
      </w:pPr>
      <w:r>
        <w:t>1.</w:t>
      </w:r>
      <w:r w:rsidR="00333C0D">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00333C0D">
        <w:t>p.z.p</w:t>
      </w:r>
      <w:proofErr w:type="spellEnd"/>
      <w:r w:rsidR="00333C0D">
        <w:t xml:space="preserve">.  </w:t>
      </w:r>
    </w:p>
    <w:p w14:paraId="78D6F2BC" w14:textId="3091823E" w:rsidR="00333C0D" w:rsidRDefault="00F531CC" w:rsidP="00F531CC">
      <w:pPr>
        <w:spacing w:line="480" w:lineRule="exact"/>
        <w:ind w:right="24"/>
        <w:jc w:val="both"/>
      </w:pPr>
      <w:r>
        <w:t xml:space="preserve">2. </w:t>
      </w:r>
      <w:r w:rsidR="00333C0D">
        <w:t xml:space="preserve">Środki ochrony prawnej wobec ogłoszenia wszczynającego postępowanie o udzielenie zamówienia oraz dokumentów zamówienia przysługują również organizacjom wpisanym na listę, o której mowa w art. 469 pkt 15 </w:t>
      </w:r>
      <w:proofErr w:type="spellStart"/>
      <w:r w:rsidR="00333C0D">
        <w:t>p.z.p</w:t>
      </w:r>
      <w:proofErr w:type="spellEnd"/>
      <w:r w:rsidR="00333C0D">
        <w:t xml:space="preserve">. oraz Rzecznikowi Małych i Średnich Przedsiębiorców. </w:t>
      </w:r>
    </w:p>
    <w:p w14:paraId="692B0A35" w14:textId="48A8881A" w:rsidR="00333C0D" w:rsidRDefault="00F531CC" w:rsidP="00F531CC">
      <w:pPr>
        <w:spacing w:line="480" w:lineRule="exact"/>
        <w:ind w:right="24"/>
        <w:jc w:val="both"/>
      </w:pPr>
      <w:r>
        <w:t>3.</w:t>
      </w:r>
      <w:r w:rsidR="00333C0D">
        <w:t xml:space="preserve">Odwołanie przysługuje na: </w:t>
      </w:r>
    </w:p>
    <w:p w14:paraId="33339375" w14:textId="641A078F" w:rsidR="00333C0D" w:rsidRDefault="00F531CC" w:rsidP="00F531CC">
      <w:pPr>
        <w:spacing w:line="480" w:lineRule="exact"/>
        <w:ind w:right="24"/>
        <w:jc w:val="both"/>
      </w:pPr>
      <w:r>
        <w:t>a)</w:t>
      </w:r>
      <w:r w:rsidR="00333C0D">
        <w:t xml:space="preserve">niezgodną z przepisami ustawy czynność Zamawiającego, podjętą w postępowaniu o udzielenie zamówienia, w tym na projektowane postanowienie umowy; </w:t>
      </w:r>
    </w:p>
    <w:p w14:paraId="5CACC12D" w14:textId="1AB9E7E5" w:rsidR="00333C0D" w:rsidRDefault="00F531CC" w:rsidP="00F531CC">
      <w:pPr>
        <w:spacing w:line="480" w:lineRule="exact"/>
        <w:ind w:right="24"/>
        <w:jc w:val="both"/>
      </w:pPr>
      <w:r>
        <w:t>b)</w:t>
      </w:r>
      <w:r w:rsidR="00333C0D">
        <w:t xml:space="preserve">zaniechanie czynności w postępowaniu o udzielenie zamówienia do której zamawiający był obowiązany na podstawie ustawy; </w:t>
      </w:r>
    </w:p>
    <w:p w14:paraId="6A7BB4BC" w14:textId="60472A67" w:rsidR="00333C0D" w:rsidRDefault="00F531CC" w:rsidP="00F531CC">
      <w:pPr>
        <w:spacing w:line="480" w:lineRule="exact"/>
        <w:ind w:right="24"/>
        <w:jc w:val="both"/>
      </w:pPr>
      <w:r>
        <w:lastRenderedPageBreak/>
        <w:t>4.</w:t>
      </w:r>
      <w:r w:rsidR="00333C0D">
        <w:t xml:space="preserve">Odwołanie wnosi się do Prezesa Izby. Odwołujący przekazuje kopię odwołania zamawiającemu przed upływem terminu do wniesienia odwołania w taki sposób, aby mógł on zapoznać się z jego treścią przed upływem tego terminu. </w:t>
      </w:r>
    </w:p>
    <w:p w14:paraId="26D184E3" w14:textId="1F9C4E93" w:rsidR="00333C0D" w:rsidRDefault="00F531CC" w:rsidP="00F531CC">
      <w:pPr>
        <w:spacing w:line="480" w:lineRule="exact"/>
        <w:ind w:right="24"/>
        <w:jc w:val="both"/>
      </w:pPr>
      <w:r>
        <w:t>5.</w:t>
      </w:r>
      <w:r w:rsidR="00333C0D">
        <w:t xml:space="preserve">Odwołanie wobec treści ogłoszenia lub treści SWZ wnosi się w terminie 5 dni od dnia zamieszczenia ogłoszenia w Biuletynie Zamówień Publicznych lub treści SWZ na stronie internetowej. </w:t>
      </w:r>
    </w:p>
    <w:p w14:paraId="4EE3C437" w14:textId="075E3D6C" w:rsidR="00333C0D" w:rsidRDefault="00F531CC" w:rsidP="00F531CC">
      <w:pPr>
        <w:spacing w:line="480" w:lineRule="exact"/>
        <w:ind w:right="24"/>
        <w:jc w:val="both"/>
      </w:pPr>
      <w:r>
        <w:t>6.</w:t>
      </w:r>
      <w:r w:rsidR="00333C0D">
        <w:t xml:space="preserve">Odwołanie wnosi się w terminie: </w:t>
      </w:r>
    </w:p>
    <w:p w14:paraId="12EB6453" w14:textId="1F0DA1B6" w:rsidR="00333C0D" w:rsidRDefault="00F531CC" w:rsidP="00F531CC">
      <w:pPr>
        <w:spacing w:line="480" w:lineRule="exact"/>
        <w:ind w:right="24"/>
        <w:jc w:val="both"/>
      </w:pPr>
      <w:r>
        <w:t>a)</w:t>
      </w:r>
      <w:r w:rsidR="00333C0D">
        <w:t xml:space="preserve">5 dni od dnia przekazania informacji o czynności zamawiającego stanowiącej podstawę jego wniesienia, jeżeli informacja została przekazana przy użyciu środków komunikacji elektronicznej, </w:t>
      </w:r>
    </w:p>
    <w:p w14:paraId="6B747EAB" w14:textId="0C69767E" w:rsidR="00333C0D" w:rsidRDefault="00F531CC" w:rsidP="00F531CC">
      <w:pPr>
        <w:spacing w:line="480" w:lineRule="exact"/>
        <w:ind w:right="24"/>
        <w:jc w:val="both"/>
      </w:pPr>
      <w:r>
        <w:t>b)</w:t>
      </w:r>
      <w:r w:rsidR="00333C0D">
        <w:t xml:space="preserve">10 dni od dnia przekazania informacji o czynności zamawiającego stanowiącej podstawę jego wniesienia, jeżeli informacja została przekazana w sposób inny niż określony w pkt 1). </w:t>
      </w:r>
    </w:p>
    <w:p w14:paraId="209FA9AB" w14:textId="41768456" w:rsidR="00B164EF" w:rsidRPr="00526B34" w:rsidRDefault="00F531CC" w:rsidP="00526B34">
      <w:pPr>
        <w:spacing w:line="480" w:lineRule="exact"/>
        <w:ind w:right="24"/>
        <w:jc w:val="both"/>
      </w:pPr>
      <w:r>
        <w:t>7.</w:t>
      </w:r>
      <w:r w:rsidR="00333C0D">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283CDAC4" w14:textId="5D9DC7AD" w:rsidR="00B164EF" w:rsidRDefault="00B164EF" w:rsidP="00B164EF">
      <w:pPr>
        <w:pStyle w:val="Nagwek3"/>
        <w:numPr>
          <w:ilvl w:val="0"/>
          <w:numId w:val="25"/>
        </w:numPr>
        <w:tabs>
          <w:tab w:val="clear" w:pos="720"/>
          <w:tab w:val="num" w:pos="1009"/>
        </w:tabs>
        <w:ind w:left="357" w:hanging="357"/>
        <w:rPr>
          <w:rFonts w:asciiTheme="minorHAnsi" w:hAnsiTheme="minorHAnsi" w:cstheme="minorHAnsi"/>
        </w:rPr>
      </w:pPr>
      <w:r>
        <w:rPr>
          <w:rFonts w:cstheme="minorHAnsi"/>
        </w:rPr>
        <w:tab/>
      </w:r>
      <w:bookmarkStart w:id="36" w:name="_Toc175659348"/>
      <w:bookmarkStart w:id="37" w:name="_Toc197505425"/>
      <w:r>
        <w:rPr>
          <w:rFonts w:cstheme="minorHAnsi"/>
        </w:rPr>
        <w:t>Wykaz załączników:</w:t>
      </w:r>
      <w:bookmarkEnd w:id="36"/>
      <w:bookmarkEnd w:id="37"/>
    </w:p>
    <w:p w14:paraId="37B82EDF" w14:textId="77777777" w:rsidR="00333C0D" w:rsidRPr="00333C0D" w:rsidRDefault="00333C0D" w:rsidP="00333C0D">
      <w:pPr>
        <w:pStyle w:val="Akapitzlist"/>
        <w:widowControl w:val="0"/>
        <w:ind w:hanging="720"/>
        <w:textAlignment w:val="baseline"/>
        <w:rPr>
          <w:rFonts w:cstheme="minorHAnsi"/>
          <w:lang w:eastAsia="ar-SA"/>
        </w:rPr>
      </w:pPr>
      <w:bookmarkStart w:id="38" w:name="_Hlk636899361"/>
      <w:bookmarkEnd w:id="38"/>
      <w:r w:rsidRPr="00333C0D">
        <w:rPr>
          <w:rFonts w:cstheme="minorHAnsi"/>
          <w:lang w:eastAsia="ar-SA"/>
        </w:rPr>
        <w:t xml:space="preserve">Załącznik nr 1 Formularz oferty </w:t>
      </w:r>
    </w:p>
    <w:p w14:paraId="2FEAF229"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2 Oświadczenie o spełnianiu warunków udziału w postępowaniu oraz o braku podstaw do wykluczenia z postępowania </w:t>
      </w:r>
    </w:p>
    <w:p w14:paraId="6358DDDE"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3 Wzór istotnych postanowień umowy </w:t>
      </w:r>
    </w:p>
    <w:p w14:paraId="634478B8"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Załącznik nr 4 Wykaz wykonanych robót budowlanych</w:t>
      </w:r>
    </w:p>
    <w:p w14:paraId="54D81A56"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5 Wykaz osób  </w:t>
      </w:r>
    </w:p>
    <w:p w14:paraId="017739E0"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Załącznik nr 6 Oświadczenia Wykonawcy, w zakresie art. 108 ust. 1 pkt 5 ustawy</w:t>
      </w:r>
    </w:p>
    <w:p w14:paraId="55F3F7AD"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7 Oświadczenie o zobowiązaniu innego podmiotu  </w:t>
      </w:r>
    </w:p>
    <w:p w14:paraId="0B71959F" w14:textId="7AAF39C1"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8  </w:t>
      </w:r>
      <w:r>
        <w:rPr>
          <w:rFonts w:cstheme="minorHAnsi"/>
          <w:lang w:eastAsia="ar-SA"/>
        </w:rPr>
        <w:t>Opis przedmiotu zamówienia (STWIOR, Dokumentacja projektowa, Przedmiar robót)</w:t>
      </w:r>
    </w:p>
    <w:p w14:paraId="1F85B7AD" w14:textId="77777777" w:rsidR="00333C0D" w:rsidRPr="00333C0D" w:rsidRDefault="00333C0D" w:rsidP="00333C0D">
      <w:pPr>
        <w:pStyle w:val="Akapitzlist"/>
        <w:widowControl w:val="0"/>
        <w:ind w:hanging="720"/>
        <w:textAlignment w:val="baseline"/>
        <w:rPr>
          <w:rFonts w:cstheme="minorHAnsi"/>
          <w:lang w:eastAsia="ar-SA"/>
        </w:rPr>
      </w:pPr>
      <w:r w:rsidRPr="00333C0D">
        <w:rPr>
          <w:rFonts w:cstheme="minorHAnsi"/>
          <w:lang w:eastAsia="ar-SA"/>
        </w:rPr>
        <w:t xml:space="preserve">Załącznik nr 9 Oświadczenie o zatrudnianiu </w:t>
      </w:r>
    </w:p>
    <w:p w14:paraId="60C8AD93" w14:textId="08E482B1" w:rsidR="00B164EF" w:rsidRDefault="00B164EF" w:rsidP="00B164EF">
      <w:pPr>
        <w:pStyle w:val="Akapitzlist"/>
        <w:widowControl w:val="0"/>
        <w:ind w:hanging="720"/>
        <w:textAlignment w:val="baseline"/>
        <w:rPr>
          <w:rFonts w:cstheme="minorHAnsi"/>
          <w:b/>
        </w:rPr>
      </w:pPr>
      <w:r>
        <w:rPr>
          <w:rFonts w:cstheme="minorHAnsi"/>
          <w:b/>
        </w:rPr>
        <w:t xml:space="preserve">                                                                                                    </w:t>
      </w:r>
      <w:bookmarkStart w:id="39" w:name="_Hlk73953724"/>
      <w:r>
        <w:rPr>
          <w:rFonts w:cstheme="minorHAnsi"/>
          <w:b/>
        </w:rPr>
        <w:t>Zatwierdzono</w:t>
      </w:r>
      <w:bookmarkEnd w:id="39"/>
      <w:r>
        <w:rPr>
          <w:rFonts w:cstheme="minorHAnsi"/>
          <w:b/>
        </w:rPr>
        <w:t xml:space="preserve">  </w:t>
      </w:r>
      <w:r w:rsidR="00526B34">
        <w:rPr>
          <w:rFonts w:cstheme="minorHAnsi"/>
          <w:b/>
        </w:rPr>
        <w:t>07</w:t>
      </w:r>
      <w:r>
        <w:rPr>
          <w:rFonts w:cstheme="minorHAnsi"/>
          <w:b/>
        </w:rPr>
        <w:t>.0</w:t>
      </w:r>
      <w:r w:rsidR="00526B34">
        <w:rPr>
          <w:rFonts w:cstheme="minorHAnsi"/>
          <w:b/>
        </w:rPr>
        <w:t>5</w:t>
      </w:r>
      <w:r>
        <w:rPr>
          <w:rFonts w:cstheme="minorHAnsi"/>
          <w:b/>
        </w:rPr>
        <w:t>.202</w:t>
      </w:r>
      <w:r w:rsidR="00526B34">
        <w:rPr>
          <w:rFonts w:cstheme="minorHAnsi"/>
          <w:b/>
        </w:rPr>
        <w:t>5</w:t>
      </w:r>
      <w:r>
        <w:rPr>
          <w:rFonts w:cstheme="minorHAnsi"/>
          <w:b/>
        </w:rPr>
        <w:t>r</w:t>
      </w:r>
    </w:p>
    <w:p w14:paraId="0DCAD621" w14:textId="569B10B0" w:rsidR="00E9274F" w:rsidRDefault="00C7187E" w:rsidP="00B164EF">
      <w:pPr>
        <w:pStyle w:val="Akapitzlist"/>
        <w:widowControl w:val="0"/>
        <w:ind w:hanging="720"/>
        <w:textAlignment w:val="baseline"/>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Wicestarosta</w:t>
      </w:r>
    </w:p>
    <w:p w14:paraId="2F65C2C0" w14:textId="6028F0EC" w:rsidR="00E9274F" w:rsidRPr="00C7187E" w:rsidRDefault="00C7187E" w:rsidP="00B164EF">
      <w:pPr>
        <w:pStyle w:val="Akapitzlist"/>
        <w:widowControl w:val="0"/>
        <w:ind w:hanging="720"/>
        <w:textAlignment w:val="baseline"/>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7187E">
        <w:rPr>
          <w:rFonts w:asciiTheme="minorHAnsi" w:hAnsiTheme="minorHAnsi" w:cstheme="minorHAnsi"/>
          <w:b/>
          <w:bCs/>
        </w:rPr>
        <w:t xml:space="preserve">Jerzy </w:t>
      </w:r>
      <w:proofErr w:type="spellStart"/>
      <w:r w:rsidRPr="00C7187E">
        <w:rPr>
          <w:rFonts w:asciiTheme="minorHAnsi" w:hAnsiTheme="minorHAnsi" w:cstheme="minorHAnsi"/>
          <w:b/>
          <w:bCs/>
        </w:rPr>
        <w:t>Pułka</w:t>
      </w:r>
      <w:proofErr w:type="spellEnd"/>
    </w:p>
    <w:p w14:paraId="35360EFF" w14:textId="77777777" w:rsidR="00E9274F" w:rsidRDefault="00E9274F" w:rsidP="00B164EF">
      <w:pPr>
        <w:pStyle w:val="Akapitzlist"/>
        <w:widowControl w:val="0"/>
        <w:ind w:hanging="720"/>
        <w:textAlignment w:val="baseline"/>
        <w:rPr>
          <w:rFonts w:asciiTheme="minorHAnsi" w:hAnsiTheme="minorHAnsi" w:cstheme="minorHAnsi"/>
        </w:rPr>
      </w:pPr>
    </w:p>
    <w:bookmarkStart w:id="40" w:name="_Toc197505152" w:displacedByCustomXml="next"/>
    <w:sdt>
      <w:sdtPr>
        <w:rPr>
          <w:rFonts w:ascii="Calibri" w:hAnsi="Calibri"/>
          <w:b w:val="0"/>
          <w:sz w:val="24"/>
          <w:szCs w:val="24"/>
          <w:lang w:val="pl-PL"/>
        </w:rPr>
        <w:id w:val="1087344901"/>
        <w:docPartObj>
          <w:docPartGallery w:val="Table of Contents"/>
          <w:docPartUnique/>
        </w:docPartObj>
      </w:sdtPr>
      <w:sdtContent>
        <w:bookmarkStart w:id="41" w:name="_Toc175659349" w:displacedByCustomXml="prev"/>
        <w:p w14:paraId="6DE2BC98" w14:textId="77777777" w:rsidR="00E9274F" w:rsidRDefault="00E9274F" w:rsidP="00E9274F">
          <w:pPr>
            <w:pStyle w:val="podpunkt"/>
            <w:rPr>
              <w:rFonts w:ascii="Calibri" w:hAnsi="Calibri"/>
              <w:sz w:val="24"/>
              <w:szCs w:val="24"/>
            </w:rPr>
          </w:pPr>
        </w:p>
        <w:p w14:paraId="288CF096" w14:textId="763FA8FC" w:rsidR="00E9274F" w:rsidRDefault="00B164EF" w:rsidP="00E9274F">
          <w:pPr>
            <w:pStyle w:val="podpunkt"/>
            <w:rPr>
              <w:noProof/>
            </w:rPr>
          </w:pPr>
          <w:proofErr w:type="spellStart"/>
          <w:r>
            <w:t>Spis</w:t>
          </w:r>
          <w:proofErr w:type="spellEnd"/>
          <w:r>
            <w:t xml:space="preserve"> </w:t>
          </w:r>
          <w:proofErr w:type="spellStart"/>
          <w:r>
            <w:t>treści</w:t>
          </w:r>
          <w:bookmarkEnd w:id="40"/>
          <w:bookmarkEnd w:id="41"/>
          <w:proofErr w:type="spellEnd"/>
          <w:r w:rsidR="00E9274F">
            <w:t>:</w:t>
          </w:r>
          <w:r>
            <w:fldChar w:fldCharType="begin"/>
          </w:r>
          <w:r>
            <w:rPr>
              <w:rStyle w:val="czeindeksu"/>
              <w:rFonts w:cs="Calibri"/>
              <w:webHidden/>
            </w:rPr>
            <w:instrText xml:space="preserve"> TOC \z \o "1-3" \u \h</w:instrText>
          </w:r>
          <w:r>
            <w:rPr>
              <w:rStyle w:val="czeindeksu"/>
            </w:rPr>
            <w:fldChar w:fldCharType="separate"/>
          </w:r>
        </w:p>
        <w:p w14:paraId="41F67D96" w14:textId="48F777CE" w:rsidR="00E9274F" w:rsidRDefault="00E9274F">
          <w:pPr>
            <w:pStyle w:val="Spistreci3"/>
            <w:rPr>
              <w:rFonts w:asciiTheme="minorHAnsi" w:eastAsiaTheme="minorEastAsia" w:hAnsiTheme="minorHAnsi" w:cstheme="minorBidi"/>
              <w:noProof/>
              <w:kern w:val="2"/>
              <w14:ligatures w14:val="standardContextual"/>
            </w:rPr>
          </w:pPr>
          <w:hyperlink w:anchor="_Toc197505403" w:history="1">
            <w:r w:rsidRPr="007508CE">
              <w:rPr>
                <w:rStyle w:val="Hipercze"/>
                <w:b/>
                <w:noProof/>
              </w:rPr>
              <w:t>I.</w:t>
            </w:r>
            <w:r>
              <w:rPr>
                <w:rFonts w:asciiTheme="minorHAnsi" w:eastAsiaTheme="minorEastAsia" w:hAnsiTheme="minorHAnsi" w:cstheme="minorBidi"/>
                <w:noProof/>
                <w:kern w:val="2"/>
                <w14:ligatures w14:val="standardContextual"/>
              </w:rPr>
              <w:tab/>
            </w:r>
            <w:r w:rsidRPr="007508CE">
              <w:rPr>
                <w:rStyle w:val="Hipercze"/>
                <w:rFonts w:cstheme="minorHAnsi"/>
                <w:noProof/>
              </w:rPr>
              <w:t>Nazwa oraz adres zamawiającego</w:t>
            </w:r>
            <w:r>
              <w:rPr>
                <w:noProof/>
                <w:webHidden/>
              </w:rPr>
              <w:tab/>
            </w:r>
            <w:r>
              <w:rPr>
                <w:noProof/>
                <w:webHidden/>
              </w:rPr>
              <w:fldChar w:fldCharType="begin"/>
            </w:r>
            <w:r>
              <w:rPr>
                <w:noProof/>
                <w:webHidden/>
              </w:rPr>
              <w:instrText xml:space="preserve"> PAGEREF _Toc197505403 \h </w:instrText>
            </w:r>
            <w:r>
              <w:rPr>
                <w:noProof/>
                <w:webHidden/>
              </w:rPr>
            </w:r>
            <w:r>
              <w:rPr>
                <w:noProof/>
                <w:webHidden/>
              </w:rPr>
              <w:fldChar w:fldCharType="separate"/>
            </w:r>
            <w:r>
              <w:rPr>
                <w:noProof/>
                <w:webHidden/>
              </w:rPr>
              <w:t>2</w:t>
            </w:r>
            <w:r>
              <w:rPr>
                <w:noProof/>
                <w:webHidden/>
              </w:rPr>
              <w:fldChar w:fldCharType="end"/>
            </w:r>
          </w:hyperlink>
        </w:p>
        <w:p w14:paraId="283CCE31" w14:textId="4A38C04C" w:rsidR="00E9274F" w:rsidRDefault="00E9274F">
          <w:pPr>
            <w:pStyle w:val="Spistreci3"/>
            <w:rPr>
              <w:rFonts w:asciiTheme="minorHAnsi" w:eastAsiaTheme="minorEastAsia" w:hAnsiTheme="minorHAnsi" w:cstheme="minorBidi"/>
              <w:noProof/>
              <w:kern w:val="2"/>
              <w14:ligatures w14:val="standardContextual"/>
            </w:rPr>
          </w:pPr>
          <w:hyperlink w:anchor="_Toc197505404" w:history="1">
            <w:r w:rsidRPr="007508CE">
              <w:rPr>
                <w:rStyle w:val="Hipercze"/>
                <w:b/>
                <w:noProof/>
              </w:rPr>
              <w:t>II.</w:t>
            </w:r>
            <w:r>
              <w:rPr>
                <w:rFonts w:asciiTheme="minorHAnsi" w:eastAsiaTheme="minorEastAsia" w:hAnsiTheme="minorHAnsi" w:cstheme="minorBidi"/>
                <w:noProof/>
                <w:kern w:val="2"/>
                <w14:ligatures w14:val="standardContextual"/>
              </w:rPr>
              <w:tab/>
            </w:r>
            <w:r w:rsidRPr="007508CE">
              <w:rPr>
                <w:rStyle w:val="Hipercze"/>
                <w:rFonts w:cstheme="minorHAnsi"/>
                <w:noProof/>
              </w:rPr>
              <w:t>Ochrona danych osobowych</w:t>
            </w:r>
            <w:r>
              <w:rPr>
                <w:noProof/>
                <w:webHidden/>
              </w:rPr>
              <w:tab/>
            </w:r>
            <w:r>
              <w:rPr>
                <w:noProof/>
                <w:webHidden/>
              </w:rPr>
              <w:fldChar w:fldCharType="begin"/>
            </w:r>
            <w:r>
              <w:rPr>
                <w:noProof/>
                <w:webHidden/>
              </w:rPr>
              <w:instrText xml:space="preserve"> PAGEREF _Toc197505404 \h </w:instrText>
            </w:r>
            <w:r>
              <w:rPr>
                <w:noProof/>
                <w:webHidden/>
              </w:rPr>
            </w:r>
            <w:r>
              <w:rPr>
                <w:noProof/>
                <w:webHidden/>
              </w:rPr>
              <w:fldChar w:fldCharType="separate"/>
            </w:r>
            <w:r>
              <w:rPr>
                <w:noProof/>
                <w:webHidden/>
              </w:rPr>
              <w:t>2</w:t>
            </w:r>
            <w:r>
              <w:rPr>
                <w:noProof/>
                <w:webHidden/>
              </w:rPr>
              <w:fldChar w:fldCharType="end"/>
            </w:r>
          </w:hyperlink>
        </w:p>
        <w:p w14:paraId="3FBEFA74" w14:textId="1C8DE429" w:rsidR="00E9274F" w:rsidRDefault="00E9274F">
          <w:pPr>
            <w:pStyle w:val="Spistreci3"/>
            <w:rPr>
              <w:rFonts w:asciiTheme="minorHAnsi" w:eastAsiaTheme="minorEastAsia" w:hAnsiTheme="minorHAnsi" w:cstheme="minorBidi"/>
              <w:noProof/>
              <w:kern w:val="2"/>
              <w14:ligatures w14:val="standardContextual"/>
            </w:rPr>
          </w:pPr>
          <w:hyperlink w:anchor="_Toc197505405" w:history="1">
            <w:r w:rsidRPr="007508CE">
              <w:rPr>
                <w:rStyle w:val="Hipercze"/>
                <w:b/>
                <w:noProof/>
              </w:rPr>
              <w:t>III.</w:t>
            </w:r>
            <w:r>
              <w:rPr>
                <w:rFonts w:asciiTheme="minorHAnsi" w:eastAsiaTheme="minorEastAsia" w:hAnsiTheme="minorHAnsi" w:cstheme="minorBidi"/>
                <w:noProof/>
                <w:kern w:val="2"/>
                <w14:ligatures w14:val="standardContextual"/>
              </w:rPr>
              <w:tab/>
            </w:r>
            <w:r w:rsidRPr="007508CE">
              <w:rPr>
                <w:rStyle w:val="Hipercze"/>
                <w:rFonts w:cstheme="minorHAnsi"/>
                <w:noProof/>
              </w:rPr>
              <w:t>Tryb udzielenia zamówienia</w:t>
            </w:r>
            <w:r>
              <w:rPr>
                <w:noProof/>
                <w:webHidden/>
              </w:rPr>
              <w:tab/>
            </w:r>
            <w:r>
              <w:rPr>
                <w:noProof/>
                <w:webHidden/>
              </w:rPr>
              <w:fldChar w:fldCharType="begin"/>
            </w:r>
            <w:r>
              <w:rPr>
                <w:noProof/>
                <w:webHidden/>
              </w:rPr>
              <w:instrText xml:space="preserve"> PAGEREF _Toc197505405 \h </w:instrText>
            </w:r>
            <w:r>
              <w:rPr>
                <w:noProof/>
                <w:webHidden/>
              </w:rPr>
            </w:r>
            <w:r>
              <w:rPr>
                <w:noProof/>
                <w:webHidden/>
              </w:rPr>
              <w:fldChar w:fldCharType="separate"/>
            </w:r>
            <w:r>
              <w:rPr>
                <w:noProof/>
                <w:webHidden/>
              </w:rPr>
              <w:t>4</w:t>
            </w:r>
            <w:r>
              <w:rPr>
                <w:noProof/>
                <w:webHidden/>
              </w:rPr>
              <w:fldChar w:fldCharType="end"/>
            </w:r>
          </w:hyperlink>
        </w:p>
        <w:p w14:paraId="1C9B0704" w14:textId="57198FBF" w:rsidR="00E9274F" w:rsidRDefault="00E9274F">
          <w:pPr>
            <w:pStyle w:val="Spistreci3"/>
            <w:rPr>
              <w:rFonts w:asciiTheme="minorHAnsi" w:eastAsiaTheme="minorEastAsia" w:hAnsiTheme="minorHAnsi" w:cstheme="minorBidi"/>
              <w:noProof/>
              <w:kern w:val="2"/>
              <w14:ligatures w14:val="standardContextual"/>
            </w:rPr>
          </w:pPr>
          <w:hyperlink w:anchor="_Toc197505406" w:history="1">
            <w:r w:rsidRPr="007508CE">
              <w:rPr>
                <w:rStyle w:val="Hipercze"/>
                <w:b/>
                <w:noProof/>
              </w:rPr>
              <w:t>IV.</w:t>
            </w:r>
            <w:r>
              <w:rPr>
                <w:rFonts w:asciiTheme="minorHAnsi" w:eastAsiaTheme="minorEastAsia" w:hAnsiTheme="minorHAnsi" w:cstheme="minorBidi"/>
                <w:noProof/>
                <w:kern w:val="2"/>
                <w14:ligatures w14:val="standardContextual"/>
              </w:rPr>
              <w:tab/>
            </w:r>
            <w:r w:rsidRPr="007508CE">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_Toc197505406 \h </w:instrText>
            </w:r>
            <w:r>
              <w:rPr>
                <w:noProof/>
                <w:webHidden/>
              </w:rPr>
            </w:r>
            <w:r>
              <w:rPr>
                <w:noProof/>
                <w:webHidden/>
              </w:rPr>
              <w:fldChar w:fldCharType="separate"/>
            </w:r>
            <w:r>
              <w:rPr>
                <w:noProof/>
                <w:webHidden/>
              </w:rPr>
              <w:t>6</w:t>
            </w:r>
            <w:r>
              <w:rPr>
                <w:noProof/>
                <w:webHidden/>
              </w:rPr>
              <w:fldChar w:fldCharType="end"/>
            </w:r>
          </w:hyperlink>
        </w:p>
        <w:p w14:paraId="0268D3E3" w14:textId="3286E9C9" w:rsidR="00E9274F" w:rsidRDefault="00E9274F">
          <w:pPr>
            <w:pStyle w:val="Spistreci3"/>
            <w:rPr>
              <w:rFonts w:asciiTheme="minorHAnsi" w:eastAsiaTheme="minorEastAsia" w:hAnsiTheme="minorHAnsi" w:cstheme="minorBidi"/>
              <w:noProof/>
              <w:kern w:val="2"/>
              <w14:ligatures w14:val="standardContextual"/>
            </w:rPr>
          </w:pPr>
          <w:hyperlink w:anchor="_Toc197505407" w:history="1">
            <w:r w:rsidRPr="007508CE">
              <w:rPr>
                <w:rStyle w:val="Hipercze"/>
                <w:b/>
                <w:noProof/>
              </w:rPr>
              <w:t>V.</w:t>
            </w:r>
            <w:r>
              <w:rPr>
                <w:rFonts w:asciiTheme="minorHAnsi" w:eastAsiaTheme="minorEastAsia" w:hAnsiTheme="minorHAnsi" w:cstheme="minorBidi"/>
                <w:noProof/>
                <w:kern w:val="2"/>
                <w14:ligatures w14:val="standardContextual"/>
              </w:rPr>
              <w:tab/>
            </w:r>
            <w:r w:rsidRPr="007508CE">
              <w:rPr>
                <w:rStyle w:val="Hipercze"/>
                <w:rFonts w:cstheme="minorHAnsi"/>
                <w:noProof/>
              </w:rPr>
              <w:t>Podwykonawstwo</w:t>
            </w:r>
            <w:r>
              <w:rPr>
                <w:noProof/>
                <w:webHidden/>
              </w:rPr>
              <w:tab/>
            </w:r>
            <w:r>
              <w:rPr>
                <w:noProof/>
                <w:webHidden/>
              </w:rPr>
              <w:fldChar w:fldCharType="begin"/>
            </w:r>
            <w:r>
              <w:rPr>
                <w:noProof/>
                <w:webHidden/>
              </w:rPr>
              <w:instrText xml:space="preserve"> PAGEREF _Toc197505407 \h </w:instrText>
            </w:r>
            <w:r>
              <w:rPr>
                <w:noProof/>
                <w:webHidden/>
              </w:rPr>
            </w:r>
            <w:r>
              <w:rPr>
                <w:noProof/>
                <w:webHidden/>
              </w:rPr>
              <w:fldChar w:fldCharType="separate"/>
            </w:r>
            <w:r>
              <w:rPr>
                <w:noProof/>
                <w:webHidden/>
              </w:rPr>
              <w:t>8</w:t>
            </w:r>
            <w:r>
              <w:rPr>
                <w:noProof/>
                <w:webHidden/>
              </w:rPr>
              <w:fldChar w:fldCharType="end"/>
            </w:r>
          </w:hyperlink>
        </w:p>
        <w:p w14:paraId="0A955E1F" w14:textId="65B44C81" w:rsidR="00E9274F" w:rsidRDefault="00E9274F">
          <w:pPr>
            <w:pStyle w:val="Spistreci3"/>
            <w:rPr>
              <w:rFonts w:asciiTheme="minorHAnsi" w:eastAsiaTheme="minorEastAsia" w:hAnsiTheme="minorHAnsi" w:cstheme="minorBidi"/>
              <w:noProof/>
              <w:kern w:val="2"/>
              <w14:ligatures w14:val="standardContextual"/>
            </w:rPr>
          </w:pPr>
          <w:hyperlink w:anchor="_Toc197505408" w:history="1">
            <w:r w:rsidRPr="007508CE">
              <w:rPr>
                <w:rStyle w:val="Hipercze"/>
                <w:b/>
                <w:noProof/>
              </w:rPr>
              <w:t>VI.</w:t>
            </w:r>
            <w:r>
              <w:rPr>
                <w:rFonts w:asciiTheme="minorHAnsi" w:eastAsiaTheme="minorEastAsia" w:hAnsiTheme="minorHAnsi" w:cstheme="minorBidi"/>
                <w:noProof/>
                <w:kern w:val="2"/>
                <w14:ligatures w14:val="standardContextual"/>
              </w:rPr>
              <w:tab/>
            </w:r>
            <w:r w:rsidRPr="007508CE">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_Toc197505408 \h </w:instrText>
            </w:r>
            <w:r>
              <w:rPr>
                <w:noProof/>
                <w:webHidden/>
              </w:rPr>
            </w:r>
            <w:r>
              <w:rPr>
                <w:noProof/>
                <w:webHidden/>
              </w:rPr>
              <w:fldChar w:fldCharType="separate"/>
            </w:r>
            <w:r>
              <w:rPr>
                <w:noProof/>
                <w:webHidden/>
              </w:rPr>
              <w:t>8</w:t>
            </w:r>
            <w:r>
              <w:rPr>
                <w:noProof/>
                <w:webHidden/>
              </w:rPr>
              <w:fldChar w:fldCharType="end"/>
            </w:r>
          </w:hyperlink>
        </w:p>
        <w:p w14:paraId="1F4876A6" w14:textId="1C658579" w:rsidR="00E9274F" w:rsidRDefault="00E9274F">
          <w:pPr>
            <w:pStyle w:val="Spistreci3"/>
            <w:rPr>
              <w:rFonts w:asciiTheme="minorHAnsi" w:eastAsiaTheme="minorEastAsia" w:hAnsiTheme="minorHAnsi" w:cstheme="minorBidi"/>
              <w:noProof/>
              <w:kern w:val="2"/>
              <w14:ligatures w14:val="standardContextual"/>
            </w:rPr>
          </w:pPr>
          <w:hyperlink w:anchor="_Toc197505409" w:history="1">
            <w:r w:rsidRPr="007508CE">
              <w:rPr>
                <w:rStyle w:val="Hipercze"/>
                <w:b/>
                <w:noProof/>
              </w:rPr>
              <w:t>VII.</w:t>
            </w:r>
            <w:r>
              <w:rPr>
                <w:rFonts w:asciiTheme="minorHAnsi" w:eastAsiaTheme="minorEastAsia" w:hAnsiTheme="minorHAnsi" w:cstheme="minorBidi"/>
                <w:noProof/>
                <w:kern w:val="2"/>
                <w14:ligatures w14:val="standardContextual"/>
              </w:rPr>
              <w:tab/>
            </w:r>
            <w:r w:rsidRPr="007508CE">
              <w:rPr>
                <w:rStyle w:val="Hipercze"/>
                <w:rFonts w:cstheme="minorHAnsi"/>
                <w:noProof/>
              </w:rPr>
              <w:t>Warunki udziału w postępowaniu</w:t>
            </w:r>
            <w:r>
              <w:rPr>
                <w:noProof/>
                <w:webHidden/>
              </w:rPr>
              <w:tab/>
            </w:r>
            <w:r>
              <w:rPr>
                <w:noProof/>
                <w:webHidden/>
              </w:rPr>
              <w:fldChar w:fldCharType="begin"/>
            </w:r>
            <w:r>
              <w:rPr>
                <w:noProof/>
                <w:webHidden/>
              </w:rPr>
              <w:instrText xml:space="preserve"> PAGEREF _Toc197505409 \h </w:instrText>
            </w:r>
            <w:r>
              <w:rPr>
                <w:noProof/>
                <w:webHidden/>
              </w:rPr>
            </w:r>
            <w:r>
              <w:rPr>
                <w:noProof/>
                <w:webHidden/>
              </w:rPr>
              <w:fldChar w:fldCharType="separate"/>
            </w:r>
            <w:r>
              <w:rPr>
                <w:noProof/>
                <w:webHidden/>
              </w:rPr>
              <w:t>9</w:t>
            </w:r>
            <w:r>
              <w:rPr>
                <w:noProof/>
                <w:webHidden/>
              </w:rPr>
              <w:fldChar w:fldCharType="end"/>
            </w:r>
          </w:hyperlink>
        </w:p>
        <w:p w14:paraId="39FC8F4B" w14:textId="1EC67C20" w:rsidR="00E9274F" w:rsidRDefault="00E9274F">
          <w:pPr>
            <w:pStyle w:val="Spistreci3"/>
            <w:rPr>
              <w:rFonts w:asciiTheme="minorHAnsi" w:eastAsiaTheme="minorEastAsia" w:hAnsiTheme="minorHAnsi" w:cstheme="minorBidi"/>
              <w:noProof/>
              <w:kern w:val="2"/>
              <w14:ligatures w14:val="standardContextual"/>
            </w:rPr>
          </w:pPr>
          <w:hyperlink w:anchor="_Toc197505410" w:history="1">
            <w:r w:rsidRPr="007508CE">
              <w:rPr>
                <w:rStyle w:val="Hipercze"/>
                <w:b/>
                <w:noProof/>
              </w:rPr>
              <w:t>VIII.</w:t>
            </w:r>
            <w:r>
              <w:rPr>
                <w:rFonts w:asciiTheme="minorHAnsi" w:eastAsiaTheme="minorEastAsia" w:hAnsiTheme="minorHAnsi" w:cstheme="minorBidi"/>
                <w:noProof/>
                <w:kern w:val="2"/>
                <w14:ligatures w14:val="standardContextual"/>
              </w:rPr>
              <w:tab/>
            </w:r>
            <w:r w:rsidRPr="007508CE">
              <w:rPr>
                <w:rStyle w:val="Hipercze"/>
                <w:rFonts w:cstheme="minorHAnsi"/>
                <w:noProof/>
              </w:rPr>
              <w:t>Podstawy wykluczenia z postępowania</w:t>
            </w:r>
            <w:r>
              <w:rPr>
                <w:noProof/>
                <w:webHidden/>
              </w:rPr>
              <w:tab/>
            </w:r>
            <w:r>
              <w:rPr>
                <w:noProof/>
                <w:webHidden/>
              </w:rPr>
              <w:fldChar w:fldCharType="begin"/>
            </w:r>
            <w:r>
              <w:rPr>
                <w:noProof/>
                <w:webHidden/>
              </w:rPr>
              <w:instrText xml:space="preserve"> PAGEREF _Toc197505410 \h </w:instrText>
            </w:r>
            <w:r>
              <w:rPr>
                <w:noProof/>
                <w:webHidden/>
              </w:rPr>
            </w:r>
            <w:r>
              <w:rPr>
                <w:noProof/>
                <w:webHidden/>
              </w:rPr>
              <w:fldChar w:fldCharType="separate"/>
            </w:r>
            <w:r>
              <w:rPr>
                <w:noProof/>
                <w:webHidden/>
              </w:rPr>
              <w:t>10</w:t>
            </w:r>
            <w:r>
              <w:rPr>
                <w:noProof/>
                <w:webHidden/>
              </w:rPr>
              <w:fldChar w:fldCharType="end"/>
            </w:r>
          </w:hyperlink>
        </w:p>
        <w:p w14:paraId="29120867" w14:textId="1833E4BB" w:rsidR="00E9274F" w:rsidRDefault="00E9274F">
          <w:pPr>
            <w:pStyle w:val="Spistreci3"/>
            <w:rPr>
              <w:rFonts w:asciiTheme="minorHAnsi" w:eastAsiaTheme="minorEastAsia" w:hAnsiTheme="minorHAnsi" w:cstheme="minorBidi"/>
              <w:noProof/>
              <w:kern w:val="2"/>
              <w14:ligatures w14:val="standardContextual"/>
            </w:rPr>
          </w:pPr>
          <w:hyperlink w:anchor="_Toc197505411" w:history="1">
            <w:r w:rsidRPr="007508CE">
              <w:rPr>
                <w:rStyle w:val="Hipercze"/>
                <w:b/>
                <w:noProof/>
              </w:rPr>
              <w:t>IX.</w:t>
            </w:r>
            <w:r>
              <w:rPr>
                <w:rFonts w:asciiTheme="minorHAnsi" w:eastAsiaTheme="minorEastAsia" w:hAnsiTheme="minorHAnsi" w:cstheme="minorBidi"/>
                <w:noProof/>
                <w:kern w:val="2"/>
                <w14:ligatures w14:val="standardContextual"/>
              </w:rPr>
              <w:tab/>
            </w:r>
            <w:r w:rsidRPr="007508CE">
              <w:rPr>
                <w:rStyle w:val="Hipercze"/>
                <w:rFonts w:cstheme="minorHAnsi"/>
                <w:noProof/>
              </w:rPr>
              <w:t>Oświadczenia i dokumenty, jakie zobowiązani są dostarczyć wykonawcy w celu potwierdzenia spełniania warunków udziału w postępowaniu oraz wykazania braku podstaw wykluczenia (podmiotowe środki dowodowe)</w:t>
            </w:r>
            <w:r>
              <w:rPr>
                <w:noProof/>
                <w:webHidden/>
              </w:rPr>
              <w:tab/>
            </w:r>
            <w:r>
              <w:rPr>
                <w:noProof/>
                <w:webHidden/>
              </w:rPr>
              <w:fldChar w:fldCharType="begin"/>
            </w:r>
            <w:r>
              <w:rPr>
                <w:noProof/>
                <w:webHidden/>
              </w:rPr>
              <w:instrText xml:space="preserve"> PAGEREF _Toc197505411 \h </w:instrText>
            </w:r>
            <w:r>
              <w:rPr>
                <w:noProof/>
                <w:webHidden/>
              </w:rPr>
            </w:r>
            <w:r>
              <w:rPr>
                <w:noProof/>
                <w:webHidden/>
              </w:rPr>
              <w:fldChar w:fldCharType="separate"/>
            </w:r>
            <w:r>
              <w:rPr>
                <w:noProof/>
                <w:webHidden/>
              </w:rPr>
              <w:t>11</w:t>
            </w:r>
            <w:r>
              <w:rPr>
                <w:noProof/>
                <w:webHidden/>
              </w:rPr>
              <w:fldChar w:fldCharType="end"/>
            </w:r>
          </w:hyperlink>
        </w:p>
        <w:p w14:paraId="33D9129D" w14:textId="7B778460" w:rsidR="00E9274F" w:rsidRDefault="00E9274F">
          <w:pPr>
            <w:pStyle w:val="Spistreci3"/>
            <w:rPr>
              <w:rFonts w:asciiTheme="minorHAnsi" w:eastAsiaTheme="minorEastAsia" w:hAnsiTheme="minorHAnsi" w:cstheme="minorBidi"/>
              <w:noProof/>
              <w:kern w:val="2"/>
              <w14:ligatures w14:val="standardContextual"/>
            </w:rPr>
          </w:pPr>
          <w:hyperlink w:anchor="_Toc197505412" w:history="1">
            <w:r w:rsidRPr="007508CE">
              <w:rPr>
                <w:rStyle w:val="Hipercze"/>
                <w:b/>
                <w:noProof/>
              </w:rPr>
              <w:t>X.</w:t>
            </w:r>
            <w:r>
              <w:rPr>
                <w:rFonts w:asciiTheme="minorHAnsi" w:eastAsiaTheme="minorEastAsia" w:hAnsiTheme="minorHAnsi" w:cstheme="minorBidi"/>
                <w:noProof/>
                <w:kern w:val="2"/>
                <w14:ligatures w14:val="standardContextual"/>
              </w:rPr>
              <w:tab/>
            </w:r>
            <w:r w:rsidRPr="007508CE">
              <w:rPr>
                <w:rStyle w:val="Hipercze"/>
                <w:rFonts w:cstheme="minorHAnsi"/>
                <w:noProof/>
              </w:rPr>
              <w:t>Poleganie na zasobach innych podmiotów</w:t>
            </w:r>
            <w:r>
              <w:rPr>
                <w:noProof/>
                <w:webHidden/>
              </w:rPr>
              <w:tab/>
            </w:r>
            <w:r>
              <w:rPr>
                <w:noProof/>
                <w:webHidden/>
              </w:rPr>
              <w:fldChar w:fldCharType="begin"/>
            </w:r>
            <w:r>
              <w:rPr>
                <w:noProof/>
                <w:webHidden/>
              </w:rPr>
              <w:instrText xml:space="preserve"> PAGEREF _Toc197505412 \h </w:instrText>
            </w:r>
            <w:r>
              <w:rPr>
                <w:noProof/>
                <w:webHidden/>
              </w:rPr>
            </w:r>
            <w:r>
              <w:rPr>
                <w:noProof/>
                <w:webHidden/>
              </w:rPr>
              <w:fldChar w:fldCharType="separate"/>
            </w:r>
            <w:r>
              <w:rPr>
                <w:noProof/>
                <w:webHidden/>
              </w:rPr>
              <w:t>12</w:t>
            </w:r>
            <w:r>
              <w:rPr>
                <w:noProof/>
                <w:webHidden/>
              </w:rPr>
              <w:fldChar w:fldCharType="end"/>
            </w:r>
          </w:hyperlink>
        </w:p>
        <w:p w14:paraId="29ABD78B" w14:textId="1601F398" w:rsidR="00E9274F" w:rsidRDefault="00E9274F">
          <w:pPr>
            <w:pStyle w:val="Spistreci3"/>
            <w:rPr>
              <w:rFonts w:asciiTheme="minorHAnsi" w:eastAsiaTheme="minorEastAsia" w:hAnsiTheme="minorHAnsi" w:cstheme="minorBidi"/>
              <w:noProof/>
              <w:kern w:val="2"/>
              <w14:ligatures w14:val="standardContextual"/>
            </w:rPr>
          </w:pPr>
          <w:hyperlink w:anchor="_Toc197505413" w:history="1">
            <w:r w:rsidRPr="007508CE">
              <w:rPr>
                <w:rStyle w:val="Hipercze"/>
                <w:b/>
                <w:noProof/>
              </w:rPr>
              <w:t>XI.</w:t>
            </w:r>
            <w:r>
              <w:rPr>
                <w:rFonts w:asciiTheme="minorHAnsi" w:eastAsiaTheme="minorEastAsia" w:hAnsiTheme="minorHAnsi" w:cstheme="minorBidi"/>
                <w:noProof/>
                <w:kern w:val="2"/>
                <w14:ligatures w14:val="standardContextual"/>
              </w:rPr>
              <w:tab/>
            </w:r>
            <w:r w:rsidRPr="007508CE">
              <w:rPr>
                <w:rStyle w:val="Hipercze"/>
                <w:rFonts w:cstheme="minorHAnsi"/>
                <w:noProof/>
              </w:rPr>
              <w:t>Informacja dla wykonawców wspólnie ubiegających się o udzielenie zamówienia (spółki cywilne/ konsorcja)</w:t>
            </w:r>
            <w:r>
              <w:rPr>
                <w:noProof/>
                <w:webHidden/>
              </w:rPr>
              <w:tab/>
            </w:r>
            <w:r>
              <w:rPr>
                <w:noProof/>
                <w:webHidden/>
              </w:rPr>
              <w:fldChar w:fldCharType="begin"/>
            </w:r>
            <w:r>
              <w:rPr>
                <w:noProof/>
                <w:webHidden/>
              </w:rPr>
              <w:instrText xml:space="preserve"> PAGEREF _Toc197505413 \h </w:instrText>
            </w:r>
            <w:r>
              <w:rPr>
                <w:noProof/>
                <w:webHidden/>
              </w:rPr>
            </w:r>
            <w:r>
              <w:rPr>
                <w:noProof/>
                <w:webHidden/>
              </w:rPr>
              <w:fldChar w:fldCharType="separate"/>
            </w:r>
            <w:r>
              <w:rPr>
                <w:noProof/>
                <w:webHidden/>
              </w:rPr>
              <w:t>12</w:t>
            </w:r>
            <w:r>
              <w:rPr>
                <w:noProof/>
                <w:webHidden/>
              </w:rPr>
              <w:fldChar w:fldCharType="end"/>
            </w:r>
          </w:hyperlink>
        </w:p>
        <w:p w14:paraId="4078C66A" w14:textId="1D2D4366" w:rsidR="00E9274F" w:rsidRDefault="00E9274F">
          <w:pPr>
            <w:pStyle w:val="Spistreci3"/>
            <w:rPr>
              <w:rFonts w:asciiTheme="minorHAnsi" w:eastAsiaTheme="minorEastAsia" w:hAnsiTheme="minorHAnsi" w:cstheme="minorBidi"/>
              <w:noProof/>
              <w:kern w:val="2"/>
              <w14:ligatures w14:val="standardContextual"/>
            </w:rPr>
          </w:pPr>
          <w:hyperlink w:anchor="_Toc197505414" w:history="1">
            <w:r w:rsidRPr="007508CE">
              <w:rPr>
                <w:rStyle w:val="Hipercze"/>
                <w:b/>
                <w:noProof/>
              </w:rPr>
              <w:t>XII.</w:t>
            </w:r>
            <w:r>
              <w:rPr>
                <w:rFonts w:asciiTheme="minorHAnsi" w:eastAsiaTheme="minorEastAsia" w:hAnsiTheme="minorHAnsi" w:cstheme="minorBidi"/>
                <w:noProof/>
                <w:kern w:val="2"/>
                <w14:ligatures w14:val="standardContextual"/>
              </w:rPr>
              <w:tab/>
            </w:r>
            <w:r w:rsidRPr="007508CE">
              <w:rPr>
                <w:rStyle w:val="Hipercze"/>
                <w:rFonts w:cstheme="minorHAnsi"/>
                <w:noProof/>
              </w:rPr>
              <w:t>Sposób komunikacji oraz wyjaśnienia treści SWZ</w:t>
            </w:r>
            <w:r>
              <w:rPr>
                <w:noProof/>
                <w:webHidden/>
              </w:rPr>
              <w:tab/>
            </w:r>
            <w:r>
              <w:rPr>
                <w:noProof/>
                <w:webHidden/>
              </w:rPr>
              <w:fldChar w:fldCharType="begin"/>
            </w:r>
            <w:r>
              <w:rPr>
                <w:noProof/>
                <w:webHidden/>
              </w:rPr>
              <w:instrText xml:space="preserve"> PAGEREF _Toc197505414 \h </w:instrText>
            </w:r>
            <w:r>
              <w:rPr>
                <w:noProof/>
                <w:webHidden/>
              </w:rPr>
            </w:r>
            <w:r>
              <w:rPr>
                <w:noProof/>
                <w:webHidden/>
              </w:rPr>
              <w:fldChar w:fldCharType="separate"/>
            </w:r>
            <w:r>
              <w:rPr>
                <w:noProof/>
                <w:webHidden/>
              </w:rPr>
              <w:t>13</w:t>
            </w:r>
            <w:r>
              <w:rPr>
                <w:noProof/>
                <w:webHidden/>
              </w:rPr>
              <w:fldChar w:fldCharType="end"/>
            </w:r>
          </w:hyperlink>
        </w:p>
        <w:p w14:paraId="74609EF4" w14:textId="2FEC2C71" w:rsidR="00E9274F" w:rsidRDefault="00E9274F">
          <w:pPr>
            <w:pStyle w:val="Spistreci3"/>
            <w:rPr>
              <w:rFonts w:asciiTheme="minorHAnsi" w:eastAsiaTheme="minorEastAsia" w:hAnsiTheme="minorHAnsi" w:cstheme="minorBidi"/>
              <w:noProof/>
              <w:kern w:val="2"/>
              <w14:ligatures w14:val="standardContextual"/>
            </w:rPr>
          </w:pPr>
          <w:hyperlink w:anchor="_Toc197505415" w:history="1">
            <w:r w:rsidRPr="007508CE">
              <w:rPr>
                <w:rStyle w:val="Hipercze"/>
                <w:b/>
                <w:noProof/>
              </w:rPr>
              <w:t>XIII.</w:t>
            </w:r>
            <w:r>
              <w:rPr>
                <w:rFonts w:asciiTheme="minorHAnsi" w:eastAsiaTheme="minorEastAsia" w:hAnsiTheme="minorHAnsi" w:cstheme="minorBidi"/>
                <w:noProof/>
                <w:kern w:val="2"/>
                <w14:ligatures w14:val="standardContextual"/>
              </w:rPr>
              <w:tab/>
            </w:r>
            <w:r w:rsidRPr="007508CE">
              <w:rPr>
                <w:rStyle w:val="Hipercze"/>
                <w:rFonts w:cstheme="minorHAnsi"/>
                <w:noProof/>
              </w:rPr>
              <w:t>Opis sposobu przygotowania ofert oraz wymagania formalne dotyczące składanych oświadczeń i dokumentów</w:t>
            </w:r>
            <w:r>
              <w:rPr>
                <w:noProof/>
                <w:webHidden/>
              </w:rPr>
              <w:tab/>
            </w:r>
            <w:r>
              <w:rPr>
                <w:noProof/>
                <w:webHidden/>
              </w:rPr>
              <w:fldChar w:fldCharType="begin"/>
            </w:r>
            <w:r>
              <w:rPr>
                <w:noProof/>
                <w:webHidden/>
              </w:rPr>
              <w:instrText xml:space="preserve"> PAGEREF _Toc197505415 \h </w:instrText>
            </w:r>
            <w:r>
              <w:rPr>
                <w:noProof/>
                <w:webHidden/>
              </w:rPr>
            </w:r>
            <w:r>
              <w:rPr>
                <w:noProof/>
                <w:webHidden/>
              </w:rPr>
              <w:fldChar w:fldCharType="separate"/>
            </w:r>
            <w:r>
              <w:rPr>
                <w:noProof/>
                <w:webHidden/>
              </w:rPr>
              <w:t>15</w:t>
            </w:r>
            <w:r>
              <w:rPr>
                <w:noProof/>
                <w:webHidden/>
              </w:rPr>
              <w:fldChar w:fldCharType="end"/>
            </w:r>
          </w:hyperlink>
        </w:p>
        <w:p w14:paraId="39BEFDAA" w14:textId="341BD511" w:rsidR="00E9274F" w:rsidRDefault="00E9274F">
          <w:pPr>
            <w:pStyle w:val="Spistreci3"/>
            <w:rPr>
              <w:rFonts w:asciiTheme="minorHAnsi" w:eastAsiaTheme="minorEastAsia" w:hAnsiTheme="minorHAnsi" w:cstheme="minorBidi"/>
              <w:noProof/>
              <w:kern w:val="2"/>
              <w14:ligatures w14:val="standardContextual"/>
            </w:rPr>
          </w:pPr>
          <w:hyperlink w:anchor="_Toc197505416" w:history="1">
            <w:r w:rsidRPr="007508CE">
              <w:rPr>
                <w:rStyle w:val="Hipercze"/>
                <w:b/>
                <w:noProof/>
              </w:rPr>
              <w:t>XIV.</w:t>
            </w:r>
            <w:r>
              <w:rPr>
                <w:rFonts w:asciiTheme="minorHAnsi" w:eastAsiaTheme="minorEastAsia" w:hAnsiTheme="minorHAnsi" w:cstheme="minorBidi"/>
                <w:noProof/>
                <w:kern w:val="2"/>
                <w14:ligatures w14:val="standardContextual"/>
              </w:rPr>
              <w:tab/>
            </w:r>
            <w:r w:rsidRPr="007508CE">
              <w:rPr>
                <w:rStyle w:val="Hipercze"/>
                <w:rFonts w:cstheme="minorHAnsi"/>
                <w:noProof/>
              </w:rPr>
              <w:t>Sposób obliczenia ceny oferty</w:t>
            </w:r>
            <w:r>
              <w:rPr>
                <w:noProof/>
                <w:webHidden/>
              </w:rPr>
              <w:tab/>
            </w:r>
            <w:r>
              <w:rPr>
                <w:noProof/>
                <w:webHidden/>
              </w:rPr>
              <w:fldChar w:fldCharType="begin"/>
            </w:r>
            <w:r>
              <w:rPr>
                <w:noProof/>
                <w:webHidden/>
              </w:rPr>
              <w:instrText xml:space="preserve"> PAGEREF _Toc197505416 \h </w:instrText>
            </w:r>
            <w:r>
              <w:rPr>
                <w:noProof/>
                <w:webHidden/>
              </w:rPr>
            </w:r>
            <w:r>
              <w:rPr>
                <w:noProof/>
                <w:webHidden/>
              </w:rPr>
              <w:fldChar w:fldCharType="separate"/>
            </w:r>
            <w:r>
              <w:rPr>
                <w:noProof/>
                <w:webHidden/>
              </w:rPr>
              <w:t>17</w:t>
            </w:r>
            <w:r>
              <w:rPr>
                <w:noProof/>
                <w:webHidden/>
              </w:rPr>
              <w:fldChar w:fldCharType="end"/>
            </w:r>
          </w:hyperlink>
        </w:p>
        <w:p w14:paraId="6F162285" w14:textId="0C6DCFE5" w:rsidR="00E9274F" w:rsidRDefault="00E9274F">
          <w:pPr>
            <w:pStyle w:val="Spistreci3"/>
            <w:rPr>
              <w:rFonts w:asciiTheme="minorHAnsi" w:eastAsiaTheme="minorEastAsia" w:hAnsiTheme="minorHAnsi" w:cstheme="minorBidi"/>
              <w:noProof/>
              <w:kern w:val="2"/>
              <w14:ligatures w14:val="standardContextual"/>
            </w:rPr>
          </w:pPr>
          <w:hyperlink w:anchor="_Toc197505417" w:history="1">
            <w:r w:rsidRPr="007508CE">
              <w:rPr>
                <w:rStyle w:val="Hipercze"/>
                <w:b/>
                <w:noProof/>
              </w:rPr>
              <w:t>XV.</w:t>
            </w:r>
            <w:r>
              <w:rPr>
                <w:rFonts w:asciiTheme="minorHAnsi" w:eastAsiaTheme="minorEastAsia" w:hAnsiTheme="minorHAnsi" w:cstheme="minorBidi"/>
                <w:noProof/>
                <w:kern w:val="2"/>
                <w14:ligatures w14:val="standardContextual"/>
              </w:rPr>
              <w:tab/>
            </w:r>
            <w:r w:rsidRPr="007508CE">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_Toc197505417 \h </w:instrText>
            </w:r>
            <w:r>
              <w:rPr>
                <w:noProof/>
                <w:webHidden/>
              </w:rPr>
            </w:r>
            <w:r>
              <w:rPr>
                <w:noProof/>
                <w:webHidden/>
              </w:rPr>
              <w:fldChar w:fldCharType="separate"/>
            </w:r>
            <w:r>
              <w:rPr>
                <w:noProof/>
                <w:webHidden/>
              </w:rPr>
              <w:t>18</w:t>
            </w:r>
            <w:r>
              <w:rPr>
                <w:noProof/>
                <w:webHidden/>
              </w:rPr>
              <w:fldChar w:fldCharType="end"/>
            </w:r>
          </w:hyperlink>
        </w:p>
        <w:p w14:paraId="3F373842" w14:textId="399AC48E" w:rsidR="00E9274F" w:rsidRDefault="00E9274F">
          <w:pPr>
            <w:pStyle w:val="Spistreci3"/>
            <w:rPr>
              <w:rFonts w:asciiTheme="minorHAnsi" w:eastAsiaTheme="minorEastAsia" w:hAnsiTheme="minorHAnsi" w:cstheme="minorBidi"/>
              <w:noProof/>
              <w:kern w:val="2"/>
              <w14:ligatures w14:val="standardContextual"/>
            </w:rPr>
          </w:pPr>
          <w:hyperlink w:anchor="_Toc197505418" w:history="1">
            <w:r w:rsidRPr="007508CE">
              <w:rPr>
                <w:rStyle w:val="Hipercze"/>
                <w:b/>
                <w:noProof/>
              </w:rPr>
              <w:t>XVI.</w:t>
            </w:r>
            <w:r>
              <w:rPr>
                <w:rFonts w:asciiTheme="minorHAnsi" w:eastAsiaTheme="minorEastAsia" w:hAnsiTheme="minorHAnsi" w:cstheme="minorBidi"/>
                <w:noProof/>
                <w:kern w:val="2"/>
                <w14:ligatures w14:val="standardContextual"/>
              </w:rPr>
              <w:tab/>
            </w:r>
            <w:r w:rsidRPr="007508CE">
              <w:rPr>
                <w:rStyle w:val="Hipercze"/>
                <w:rFonts w:cstheme="minorHAnsi"/>
                <w:noProof/>
              </w:rPr>
              <w:t>Termin związania ofertą</w:t>
            </w:r>
            <w:r>
              <w:rPr>
                <w:noProof/>
                <w:webHidden/>
              </w:rPr>
              <w:tab/>
            </w:r>
            <w:r>
              <w:rPr>
                <w:noProof/>
                <w:webHidden/>
              </w:rPr>
              <w:fldChar w:fldCharType="begin"/>
            </w:r>
            <w:r>
              <w:rPr>
                <w:noProof/>
                <w:webHidden/>
              </w:rPr>
              <w:instrText xml:space="preserve"> PAGEREF _Toc197505418 \h </w:instrText>
            </w:r>
            <w:r>
              <w:rPr>
                <w:noProof/>
                <w:webHidden/>
              </w:rPr>
            </w:r>
            <w:r>
              <w:rPr>
                <w:noProof/>
                <w:webHidden/>
              </w:rPr>
              <w:fldChar w:fldCharType="separate"/>
            </w:r>
            <w:r>
              <w:rPr>
                <w:noProof/>
                <w:webHidden/>
              </w:rPr>
              <w:t>19</w:t>
            </w:r>
            <w:r>
              <w:rPr>
                <w:noProof/>
                <w:webHidden/>
              </w:rPr>
              <w:fldChar w:fldCharType="end"/>
            </w:r>
          </w:hyperlink>
        </w:p>
        <w:p w14:paraId="44762434" w14:textId="677DF46F" w:rsidR="00E9274F" w:rsidRDefault="00E9274F">
          <w:pPr>
            <w:pStyle w:val="Spistreci3"/>
            <w:rPr>
              <w:rFonts w:asciiTheme="minorHAnsi" w:eastAsiaTheme="minorEastAsia" w:hAnsiTheme="minorHAnsi" w:cstheme="minorBidi"/>
              <w:noProof/>
              <w:kern w:val="2"/>
              <w14:ligatures w14:val="standardContextual"/>
            </w:rPr>
          </w:pPr>
          <w:hyperlink w:anchor="_Toc197505419" w:history="1">
            <w:r w:rsidRPr="007508CE">
              <w:rPr>
                <w:rStyle w:val="Hipercze"/>
                <w:b/>
                <w:noProof/>
              </w:rPr>
              <w:t>XVII.</w:t>
            </w:r>
            <w:r>
              <w:rPr>
                <w:rFonts w:asciiTheme="minorHAnsi" w:eastAsiaTheme="minorEastAsia" w:hAnsiTheme="minorHAnsi" w:cstheme="minorBidi"/>
                <w:noProof/>
                <w:kern w:val="2"/>
                <w14:ligatures w14:val="standardContextual"/>
              </w:rPr>
              <w:tab/>
            </w:r>
            <w:r w:rsidRPr="007508CE">
              <w:rPr>
                <w:rStyle w:val="Hipercze"/>
                <w:rFonts w:cstheme="minorHAnsi"/>
                <w:noProof/>
              </w:rPr>
              <w:t>Sposób i termin składania i otwarcia ofert</w:t>
            </w:r>
            <w:r>
              <w:rPr>
                <w:noProof/>
                <w:webHidden/>
              </w:rPr>
              <w:tab/>
            </w:r>
            <w:r>
              <w:rPr>
                <w:noProof/>
                <w:webHidden/>
              </w:rPr>
              <w:fldChar w:fldCharType="begin"/>
            </w:r>
            <w:r>
              <w:rPr>
                <w:noProof/>
                <w:webHidden/>
              </w:rPr>
              <w:instrText xml:space="preserve"> PAGEREF _Toc197505419 \h </w:instrText>
            </w:r>
            <w:r>
              <w:rPr>
                <w:noProof/>
                <w:webHidden/>
              </w:rPr>
            </w:r>
            <w:r>
              <w:rPr>
                <w:noProof/>
                <w:webHidden/>
              </w:rPr>
              <w:fldChar w:fldCharType="separate"/>
            </w:r>
            <w:r>
              <w:rPr>
                <w:noProof/>
                <w:webHidden/>
              </w:rPr>
              <w:t>20</w:t>
            </w:r>
            <w:r>
              <w:rPr>
                <w:noProof/>
                <w:webHidden/>
              </w:rPr>
              <w:fldChar w:fldCharType="end"/>
            </w:r>
          </w:hyperlink>
        </w:p>
        <w:p w14:paraId="0357ABC5" w14:textId="34BED7FE" w:rsidR="00E9274F" w:rsidRDefault="00E9274F">
          <w:pPr>
            <w:pStyle w:val="Spistreci3"/>
            <w:rPr>
              <w:rFonts w:asciiTheme="minorHAnsi" w:eastAsiaTheme="minorEastAsia" w:hAnsiTheme="minorHAnsi" w:cstheme="minorBidi"/>
              <w:noProof/>
              <w:kern w:val="2"/>
              <w14:ligatures w14:val="standardContextual"/>
            </w:rPr>
          </w:pPr>
          <w:hyperlink w:anchor="_Toc197505420" w:history="1">
            <w:r w:rsidRPr="007508CE">
              <w:rPr>
                <w:rStyle w:val="Hipercze"/>
                <w:b/>
                <w:noProof/>
              </w:rPr>
              <w:t>XVIII.</w:t>
            </w:r>
            <w:r>
              <w:rPr>
                <w:rFonts w:asciiTheme="minorHAnsi" w:eastAsiaTheme="minorEastAsia" w:hAnsiTheme="minorHAnsi" w:cstheme="minorBidi"/>
                <w:noProof/>
                <w:kern w:val="2"/>
                <w14:ligatures w14:val="standardContextual"/>
              </w:rPr>
              <w:tab/>
            </w:r>
            <w:r w:rsidRPr="007508CE">
              <w:rPr>
                <w:rStyle w:val="Hipercze"/>
                <w:rFont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_Toc197505420 \h </w:instrText>
            </w:r>
            <w:r>
              <w:rPr>
                <w:noProof/>
                <w:webHidden/>
              </w:rPr>
            </w:r>
            <w:r>
              <w:rPr>
                <w:noProof/>
                <w:webHidden/>
              </w:rPr>
              <w:fldChar w:fldCharType="separate"/>
            </w:r>
            <w:r>
              <w:rPr>
                <w:noProof/>
                <w:webHidden/>
              </w:rPr>
              <w:t>20</w:t>
            </w:r>
            <w:r>
              <w:rPr>
                <w:noProof/>
                <w:webHidden/>
              </w:rPr>
              <w:fldChar w:fldCharType="end"/>
            </w:r>
          </w:hyperlink>
        </w:p>
        <w:p w14:paraId="556565FA" w14:textId="31BA054C" w:rsidR="00E9274F" w:rsidRDefault="00E9274F">
          <w:pPr>
            <w:pStyle w:val="Spistreci3"/>
            <w:rPr>
              <w:rFonts w:asciiTheme="minorHAnsi" w:eastAsiaTheme="minorEastAsia" w:hAnsiTheme="minorHAnsi" w:cstheme="minorBidi"/>
              <w:noProof/>
              <w:kern w:val="2"/>
              <w14:ligatures w14:val="standardContextual"/>
            </w:rPr>
          </w:pPr>
          <w:hyperlink w:anchor="_Toc197505421" w:history="1">
            <w:r w:rsidRPr="007508CE">
              <w:rPr>
                <w:rStyle w:val="Hipercze"/>
                <w:b/>
                <w:noProof/>
              </w:rPr>
              <w:t>XIX.</w:t>
            </w:r>
            <w:r>
              <w:rPr>
                <w:rFonts w:asciiTheme="minorHAnsi" w:eastAsiaTheme="minorEastAsia" w:hAnsiTheme="minorHAnsi" w:cstheme="minorBidi"/>
                <w:noProof/>
                <w:kern w:val="2"/>
                <w14:ligatures w14:val="standardContextual"/>
              </w:rPr>
              <w:tab/>
            </w:r>
            <w:r w:rsidRPr="007508CE">
              <w:rPr>
                <w:rStyle w:val="Hipercze"/>
                <w:rFonts w:cstheme="minorHAnsi"/>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_Toc197505421 \h </w:instrText>
            </w:r>
            <w:r>
              <w:rPr>
                <w:noProof/>
                <w:webHidden/>
              </w:rPr>
            </w:r>
            <w:r>
              <w:rPr>
                <w:noProof/>
                <w:webHidden/>
              </w:rPr>
              <w:fldChar w:fldCharType="separate"/>
            </w:r>
            <w:r>
              <w:rPr>
                <w:noProof/>
                <w:webHidden/>
              </w:rPr>
              <w:t>22</w:t>
            </w:r>
            <w:r>
              <w:rPr>
                <w:noProof/>
                <w:webHidden/>
              </w:rPr>
              <w:fldChar w:fldCharType="end"/>
            </w:r>
          </w:hyperlink>
        </w:p>
        <w:p w14:paraId="2E06179D" w14:textId="087EB168" w:rsidR="00E9274F" w:rsidRDefault="00E9274F">
          <w:pPr>
            <w:pStyle w:val="Spistreci3"/>
            <w:rPr>
              <w:rFonts w:asciiTheme="minorHAnsi" w:eastAsiaTheme="minorEastAsia" w:hAnsiTheme="minorHAnsi" w:cstheme="minorBidi"/>
              <w:noProof/>
              <w:kern w:val="2"/>
              <w14:ligatures w14:val="standardContextual"/>
            </w:rPr>
          </w:pPr>
          <w:hyperlink w:anchor="_Toc197505422" w:history="1">
            <w:r w:rsidRPr="007508CE">
              <w:rPr>
                <w:rStyle w:val="Hipercze"/>
                <w:b/>
                <w:noProof/>
              </w:rPr>
              <w:t>XX.</w:t>
            </w:r>
            <w:r>
              <w:rPr>
                <w:rFonts w:asciiTheme="minorHAnsi" w:eastAsiaTheme="minorEastAsia" w:hAnsiTheme="minorHAnsi" w:cstheme="minorBidi"/>
                <w:noProof/>
                <w:kern w:val="2"/>
                <w14:ligatures w14:val="standardContextual"/>
              </w:rPr>
              <w:tab/>
            </w:r>
            <w:r w:rsidRPr="007508CE">
              <w:rPr>
                <w:rStyle w:val="Hipercze"/>
                <w:rFonts w:cstheme="minorHAnsi"/>
                <w:noProof/>
              </w:rPr>
              <w:t>Wymagania dotyczące zabezpieczenia należytego wykonania umowy</w:t>
            </w:r>
            <w:r>
              <w:rPr>
                <w:noProof/>
                <w:webHidden/>
              </w:rPr>
              <w:tab/>
            </w:r>
            <w:r>
              <w:rPr>
                <w:noProof/>
                <w:webHidden/>
              </w:rPr>
              <w:fldChar w:fldCharType="begin"/>
            </w:r>
            <w:r>
              <w:rPr>
                <w:noProof/>
                <w:webHidden/>
              </w:rPr>
              <w:instrText xml:space="preserve"> PAGEREF _Toc197505422 \h </w:instrText>
            </w:r>
            <w:r>
              <w:rPr>
                <w:noProof/>
                <w:webHidden/>
              </w:rPr>
            </w:r>
            <w:r>
              <w:rPr>
                <w:noProof/>
                <w:webHidden/>
              </w:rPr>
              <w:fldChar w:fldCharType="separate"/>
            </w:r>
            <w:r>
              <w:rPr>
                <w:noProof/>
                <w:webHidden/>
              </w:rPr>
              <w:t>22</w:t>
            </w:r>
            <w:r>
              <w:rPr>
                <w:noProof/>
                <w:webHidden/>
              </w:rPr>
              <w:fldChar w:fldCharType="end"/>
            </w:r>
          </w:hyperlink>
        </w:p>
        <w:p w14:paraId="3AC4BC2D" w14:textId="4A1D9DF7" w:rsidR="00E9274F" w:rsidRDefault="00E9274F">
          <w:pPr>
            <w:pStyle w:val="Spistreci3"/>
            <w:rPr>
              <w:rFonts w:asciiTheme="minorHAnsi" w:eastAsiaTheme="minorEastAsia" w:hAnsiTheme="minorHAnsi" w:cstheme="minorBidi"/>
              <w:noProof/>
              <w:kern w:val="2"/>
              <w14:ligatures w14:val="standardContextual"/>
            </w:rPr>
          </w:pPr>
          <w:hyperlink w:anchor="_Toc197505423" w:history="1">
            <w:r w:rsidRPr="007508CE">
              <w:rPr>
                <w:rStyle w:val="Hipercze"/>
                <w:b/>
                <w:noProof/>
              </w:rPr>
              <w:t>XXI.</w:t>
            </w:r>
            <w:r>
              <w:rPr>
                <w:rFonts w:asciiTheme="minorHAnsi" w:eastAsiaTheme="minorEastAsia" w:hAnsiTheme="minorHAnsi" w:cstheme="minorBidi"/>
                <w:noProof/>
                <w:kern w:val="2"/>
                <w14:ligatures w14:val="standardContextual"/>
              </w:rPr>
              <w:tab/>
            </w:r>
            <w:r w:rsidRPr="007508CE">
              <w:rPr>
                <w:rStyle w:val="Hipercze"/>
                <w:rFonts w:cstheme="minorHAnsi"/>
                <w:noProof/>
              </w:rPr>
              <w:t>Informacje o treści zawieranej umowy oraz możliwości jej zmiany</w:t>
            </w:r>
            <w:r>
              <w:rPr>
                <w:noProof/>
                <w:webHidden/>
              </w:rPr>
              <w:tab/>
            </w:r>
            <w:r>
              <w:rPr>
                <w:noProof/>
                <w:webHidden/>
              </w:rPr>
              <w:fldChar w:fldCharType="begin"/>
            </w:r>
            <w:r>
              <w:rPr>
                <w:noProof/>
                <w:webHidden/>
              </w:rPr>
              <w:instrText xml:space="preserve"> PAGEREF _Toc197505423 \h </w:instrText>
            </w:r>
            <w:r>
              <w:rPr>
                <w:noProof/>
                <w:webHidden/>
              </w:rPr>
            </w:r>
            <w:r>
              <w:rPr>
                <w:noProof/>
                <w:webHidden/>
              </w:rPr>
              <w:fldChar w:fldCharType="separate"/>
            </w:r>
            <w:r>
              <w:rPr>
                <w:noProof/>
                <w:webHidden/>
              </w:rPr>
              <w:t>23</w:t>
            </w:r>
            <w:r>
              <w:rPr>
                <w:noProof/>
                <w:webHidden/>
              </w:rPr>
              <w:fldChar w:fldCharType="end"/>
            </w:r>
          </w:hyperlink>
        </w:p>
        <w:p w14:paraId="2873D188" w14:textId="190CCBD1" w:rsidR="00E9274F" w:rsidRDefault="00E9274F">
          <w:pPr>
            <w:pStyle w:val="Spistreci3"/>
            <w:rPr>
              <w:rFonts w:asciiTheme="minorHAnsi" w:eastAsiaTheme="minorEastAsia" w:hAnsiTheme="minorHAnsi" w:cstheme="minorBidi"/>
              <w:noProof/>
              <w:kern w:val="2"/>
              <w14:ligatures w14:val="standardContextual"/>
            </w:rPr>
          </w:pPr>
          <w:hyperlink w:anchor="_Toc197505424" w:history="1">
            <w:r w:rsidRPr="007508CE">
              <w:rPr>
                <w:rStyle w:val="Hipercze"/>
                <w:b/>
                <w:noProof/>
              </w:rPr>
              <w:t>XXII.</w:t>
            </w:r>
            <w:r>
              <w:rPr>
                <w:rFonts w:asciiTheme="minorHAnsi" w:eastAsiaTheme="minorEastAsia" w:hAnsiTheme="minorHAnsi" w:cstheme="minorBidi"/>
                <w:noProof/>
                <w:kern w:val="2"/>
                <w14:ligatures w14:val="standardContextual"/>
              </w:rPr>
              <w:tab/>
            </w:r>
            <w:r w:rsidRPr="007508CE">
              <w:rPr>
                <w:rStyle w:val="Hipercze"/>
                <w:rFonts w:cstheme="minorHAnsi"/>
                <w:noProof/>
              </w:rPr>
              <w:t>Pouczenie o środkach ochrony prawnej przysługujących wykonawcy</w:t>
            </w:r>
            <w:r>
              <w:rPr>
                <w:noProof/>
                <w:webHidden/>
              </w:rPr>
              <w:tab/>
            </w:r>
            <w:r>
              <w:rPr>
                <w:noProof/>
                <w:webHidden/>
              </w:rPr>
              <w:fldChar w:fldCharType="begin"/>
            </w:r>
            <w:r>
              <w:rPr>
                <w:noProof/>
                <w:webHidden/>
              </w:rPr>
              <w:instrText xml:space="preserve"> PAGEREF _Toc197505424 \h </w:instrText>
            </w:r>
            <w:r>
              <w:rPr>
                <w:noProof/>
                <w:webHidden/>
              </w:rPr>
            </w:r>
            <w:r>
              <w:rPr>
                <w:noProof/>
                <w:webHidden/>
              </w:rPr>
              <w:fldChar w:fldCharType="separate"/>
            </w:r>
            <w:r>
              <w:rPr>
                <w:noProof/>
                <w:webHidden/>
              </w:rPr>
              <w:t>23</w:t>
            </w:r>
            <w:r>
              <w:rPr>
                <w:noProof/>
                <w:webHidden/>
              </w:rPr>
              <w:fldChar w:fldCharType="end"/>
            </w:r>
          </w:hyperlink>
        </w:p>
        <w:p w14:paraId="7E3A174F" w14:textId="16750CB5" w:rsidR="00E9274F" w:rsidRDefault="00E9274F">
          <w:pPr>
            <w:pStyle w:val="Spistreci3"/>
            <w:rPr>
              <w:rFonts w:asciiTheme="minorHAnsi" w:eastAsiaTheme="minorEastAsia" w:hAnsiTheme="minorHAnsi" w:cstheme="minorBidi"/>
              <w:noProof/>
              <w:kern w:val="2"/>
              <w14:ligatures w14:val="standardContextual"/>
            </w:rPr>
          </w:pPr>
          <w:hyperlink w:anchor="_Toc197505425" w:history="1">
            <w:r w:rsidRPr="007508CE">
              <w:rPr>
                <w:rStyle w:val="Hipercze"/>
                <w:b/>
                <w:noProof/>
              </w:rPr>
              <w:t>XXIII.</w:t>
            </w:r>
            <w:r>
              <w:rPr>
                <w:rFonts w:asciiTheme="minorHAnsi" w:eastAsiaTheme="minorEastAsia" w:hAnsiTheme="minorHAnsi" w:cstheme="minorBidi"/>
                <w:noProof/>
                <w:kern w:val="2"/>
                <w14:ligatures w14:val="standardContextual"/>
              </w:rPr>
              <w:tab/>
            </w:r>
            <w:r w:rsidRPr="007508CE">
              <w:rPr>
                <w:rStyle w:val="Hipercze"/>
                <w:rFonts w:cstheme="minorHAnsi"/>
                <w:noProof/>
              </w:rPr>
              <w:t>Wykaz załączników:</w:t>
            </w:r>
            <w:r>
              <w:rPr>
                <w:noProof/>
                <w:webHidden/>
              </w:rPr>
              <w:tab/>
            </w:r>
            <w:r>
              <w:rPr>
                <w:noProof/>
                <w:webHidden/>
              </w:rPr>
              <w:fldChar w:fldCharType="begin"/>
            </w:r>
            <w:r>
              <w:rPr>
                <w:noProof/>
                <w:webHidden/>
              </w:rPr>
              <w:instrText xml:space="preserve"> PAGEREF _Toc197505425 \h </w:instrText>
            </w:r>
            <w:r>
              <w:rPr>
                <w:noProof/>
                <w:webHidden/>
              </w:rPr>
            </w:r>
            <w:r>
              <w:rPr>
                <w:noProof/>
                <w:webHidden/>
              </w:rPr>
              <w:fldChar w:fldCharType="separate"/>
            </w:r>
            <w:r>
              <w:rPr>
                <w:noProof/>
                <w:webHidden/>
              </w:rPr>
              <w:t>24</w:t>
            </w:r>
            <w:r>
              <w:rPr>
                <w:noProof/>
                <w:webHidden/>
              </w:rPr>
              <w:fldChar w:fldCharType="end"/>
            </w:r>
          </w:hyperlink>
        </w:p>
        <w:p w14:paraId="38749AF1" w14:textId="224E3DE0" w:rsidR="00B164EF" w:rsidRDefault="00B164EF" w:rsidP="00B164EF">
          <w:pPr>
            <w:rPr>
              <w:rFonts w:asciiTheme="minorHAnsi" w:hAnsiTheme="minorHAnsi" w:cstheme="minorHAnsi"/>
            </w:rPr>
          </w:pPr>
          <w:r>
            <w:rPr>
              <w:rFonts w:cs="Calibri"/>
            </w:rPr>
            <w:fldChar w:fldCharType="end"/>
          </w:r>
        </w:p>
      </w:sdtContent>
    </w:sdt>
    <w:p w14:paraId="04F66903" w14:textId="77777777" w:rsidR="00D873B8" w:rsidRDefault="00D873B8"/>
    <w:sectPr w:rsidR="00D873B8" w:rsidSect="00E9274F">
      <w:footerReference w:type="default" r:id="rId19"/>
      <w:headerReference w:type="first" r:id="rId20"/>
      <w:footerReference w:type="first" r:id="rId21"/>
      <w:pgSz w:w="11906" w:h="16838"/>
      <w:pgMar w:top="833" w:right="1416" w:bottom="1276" w:left="1418" w:header="142" w:footer="51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250AB" w14:textId="77777777" w:rsidR="008C0089" w:rsidRDefault="008C0089" w:rsidP="00B164EF">
      <w:pPr>
        <w:spacing w:line="240" w:lineRule="auto"/>
      </w:pPr>
      <w:r>
        <w:separator/>
      </w:r>
    </w:p>
  </w:endnote>
  <w:endnote w:type="continuationSeparator" w:id="0">
    <w:p w14:paraId="4FE85B0A" w14:textId="77777777" w:rsidR="008C0089" w:rsidRDefault="008C0089" w:rsidP="00B16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OpenSymbol">
    <w:altName w:val="Calibri"/>
    <w:charset w:val="00"/>
    <w:family w:val="swiss"/>
    <w:pitch w:val="variable"/>
  </w:font>
  <w:font w:name="Lucida Sans">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Bold">
    <w:altName w:val="Calibri"/>
    <w:charset w:val="EE"/>
    <w:family w:val="roman"/>
    <w:pitch w:val="variable"/>
  </w:font>
  <w:font w:name="TimesNewRomanPS-BoldM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E982" w14:textId="77777777" w:rsidR="000113E6" w:rsidRDefault="006D5EB3">
    <w:pPr>
      <w:pStyle w:val="Stopka"/>
      <w:jc w:val="right"/>
      <w:rPr>
        <w:rFonts w:asciiTheme="minorHAnsi" w:hAnsiTheme="minorHAnsi" w:cstheme="minorHAnsi"/>
        <w:sz w:val="24"/>
        <w:szCs w:val="24"/>
      </w:rPr>
    </w:pPr>
    <w:r>
      <w:rPr>
        <w:rFonts w:asciiTheme="minorHAnsi" w:hAnsiTheme="minorHAnsi" w:cstheme="minorHAnsi"/>
        <w:sz w:val="24"/>
        <w:szCs w:val="24"/>
      </w:rPr>
      <w:t xml:space="preserve">Strona </w:t>
    </w:r>
    <w:r>
      <w:rPr>
        <w:rFonts w:ascii="Calibri" w:hAnsi="Calibri" w:cs="Calibri"/>
        <w:b/>
        <w:bCs/>
        <w:sz w:val="24"/>
        <w:szCs w:val="24"/>
      </w:rPr>
      <w:fldChar w:fldCharType="begin"/>
    </w:r>
    <w:r>
      <w:rPr>
        <w:rFonts w:ascii="Calibri" w:hAnsi="Calibri" w:cs="Calibri"/>
        <w:b/>
        <w:bCs/>
        <w:sz w:val="24"/>
        <w:szCs w:val="24"/>
      </w:rPr>
      <w:instrText xml:space="preserve"> PAGE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r>
      <w:rPr>
        <w:rFonts w:asciiTheme="minorHAnsi" w:hAnsiTheme="minorHAnsi" w:cstheme="minorHAnsi"/>
        <w:sz w:val="24"/>
        <w:szCs w:val="24"/>
      </w:rPr>
      <w:t xml:space="preserve"> z </w:t>
    </w:r>
    <w:r>
      <w:rPr>
        <w:rFonts w:ascii="Calibri" w:hAnsi="Calibri" w:cs="Calibri"/>
        <w:b/>
        <w:bCs/>
        <w:sz w:val="24"/>
        <w:szCs w:val="24"/>
      </w:rPr>
      <w:fldChar w:fldCharType="begin"/>
    </w:r>
    <w:r>
      <w:rPr>
        <w:rFonts w:ascii="Calibri" w:hAnsi="Calibri" w:cs="Calibri"/>
        <w:b/>
        <w:bCs/>
        <w:sz w:val="24"/>
        <w:szCs w:val="24"/>
      </w:rPr>
      <w:instrText xml:space="preserve"> NUMPAGES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CAE9" w14:textId="77777777" w:rsidR="000113E6" w:rsidRDefault="006D5EB3">
    <w:pPr>
      <w:pStyle w:val="Stopka"/>
      <w:jc w:val="right"/>
      <w:rPr>
        <w:rFonts w:asciiTheme="minorHAnsi" w:hAnsiTheme="minorHAnsi" w:cstheme="minorHAnsi"/>
        <w:sz w:val="24"/>
        <w:szCs w:val="24"/>
      </w:rPr>
    </w:pPr>
    <w:r>
      <w:rPr>
        <w:rFonts w:asciiTheme="minorHAnsi" w:hAnsiTheme="minorHAnsi" w:cstheme="minorHAnsi"/>
        <w:sz w:val="24"/>
        <w:szCs w:val="24"/>
      </w:rPr>
      <w:t xml:space="preserve">Strona </w:t>
    </w:r>
    <w:r>
      <w:rPr>
        <w:rFonts w:ascii="Calibri" w:hAnsi="Calibri" w:cs="Calibri"/>
        <w:b/>
        <w:bCs/>
        <w:sz w:val="24"/>
        <w:szCs w:val="24"/>
      </w:rPr>
      <w:fldChar w:fldCharType="begin"/>
    </w:r>
    <w:r>
      <w:rPr>
        <w:rFonts w:ascii="Calibri" w:hAnsi="Calibri" w:cs="Calibri"/>
        <w:b/>
        <w:bCs/>
        <w:sz w:val="24"/>
        <w:szCs w:val="24"/>
      </w:rPr>
      <w:instrText xml:space="preserve"> PAGE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r>
      <w:rPr>
        <w:rFonts w:asciiTheme="minorHAnsi" w:hAnsiTheme="minorHAnsi" w:cstheme="minorHAnsi"/>
        <w:sz w:val="24"/>
        <w:szCs w:val="24"/>
      </w:rPr>
      <w:t xml:space="preserve"> z </w:t>
    </w:r>
    <w:r>
      <w:rPr>
        <w:rFonts w:ascii="Calibri" w:hAnsi="Calibri" w:cs="Calibri"/>
        <w:b/>
        <w:bCs/>
        <w:sz w:val="24"/>
        <w:szCs w:val="24"/>
      </w:rPr>
      <w:fldChar w:fldCharType="begin"/>
    </w:r>
    <w:r>
      <w:rPr>
        <w:rFonts w:ascii="Calibri" w:hAnsi="Calibri" w:cs="Calibri"/>
        <w:b/>
        <w:bCs/>
        <w:sz w:val="24"/>
        <w:szCs w:val="24"/>
      </w:rPr>
      <w:instrText xml:space="preserve"> NUMPAGES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7DEB" w14:textId="77777777" w:rsidR="008C0089" w:rsidRDefault="008C0089" w:rsidP="00B164EF">
      <w:pPr>
        <w:spacing w:line="240" w:lineRule="auto"/>
      </w:pPr>
      <w:r>
        <w:separator/>
      </w:r>
    </w:p>
  </w:footnote>
  <w:footnote w:type="continuationSeparator" w:id="0">
    <w:p w14:paraId="4A96F6FA" w14:textId="77777777" w:rsidR="008C0089" w:rsidRDefault="008C0089" w:rsidP="00B164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C0EC" w14:textId="77777777" w:rsidR="000113E6" w:rsidRDefault="006D5EB3">
    <w:pPr>
      <w:pStyle w:val="Nagwek"/>
    </w:pPr>
    <w:r>
      <w:rPr>
        <w:noProof/>
      </w:rPr>
      <w:drawing>
        <wp:inline distT="0" distB="0" distL="0" distR="0" wp14:anchorId="02CD7A04" wp14:editId="1FCEAA65">
          <wp:extent cx="5759450" cy="1352550"/>
          <wp:effectExtent l="0" t="0" r="0" b="0"/>
          <wp:docPr id="1756412866" name="Obraz 1 kopia 1" descr="logotyp_olim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kopia 1" descr="logotyp_olimpia"/>
                  <pic:cNvPicPr>
                    <a:picLocks noChangeAspect="1" noChangeArrowheads="1"/>
                  </pic:cNvPicPr>
                </pic:nvPicPr>
                <pic:blipFill>
                  <a:blip r:embed="rId1"/>
                  <a:srcRect t="11419" b="13435"/>
                  <a:stretch>
                    <a:fillRect/>
                  </a:stretch>
                </pic:blipFill>
                <pic:spPr bwMode="auto">
                  <a:xfrm>
                    <a:off x="0" y="0"/>
                    <a:ext cx="5759450" cy="1352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6B9"/>
    <w:multiLevelType w:val="multilevel"/>
    <w:tmpl w:val="E9421E90"/>
    <w:lvl w:ilvl="0">
      <w:start w:val="1"/>
      <w:numFmt w:val="decimal"/>
      <w:lvlText w:val="%1."/>
      <w:lvlJc w:val="left"/>
      <w:pPr>
        <w:tabs>
          <w:tab w:val="num" w:pos="5480"/>
        </w:tabs>
        <w:ind w:left="5480" w:hanging="360"/>
      </w:pPr>
      <w:rPr>
        <w:b/>
      </w:rPr>
    </w:lvl>
    <w:lvl w:ilvl="1">
      <w:start w:val="1"/>
      <w:numFmt w:val="lowerLetter"/>
      <w:lvlText w:val="%2."/>
      <w:lvlJc w:val="left"/>
      <w:pPr>
        <w:tabs>
          <w:tab w:val="num" w:pos="6560"/>
        </w:tabs>
        <w:ind w:left="6560" w:hanging="360"/>
      </w:pPr>
    </w:lvl>
    <w:lvl w:ilvl="2">
      <w:start w:val="1"/>
      <w:numFmt w:val="lowerRoman"/>
      <w:lvlText w:val="%3."/>
      <w:lvlJc w:val="right"/>
      <w:pPr>
        <w:tabs>
          <w:tab w:val="num" w:pos="7280"/>
        </w:tabs>
        <w:ind w:left="7280" w:hanging="180"/>
      </w:pPr>
    </w:lvl>
    <w:lvl w:ilvl="3">
      <w:start w:val="1"/>
      <w:numFmt w:val="decimal"/>
      <w:lvlText w:val="%4."/>
      <w:lvlJc w:val="left"/>
      <w:pPr>
        <w:tabs>
          <w:tab w:val="num" w:pos="8000"/>
        </w:tabs>
        <w:ind w:left="8000" w:hanging="360"/>
      </w:pPr>
    </w:lvl>
    <w:lvl w:ilvl="4">
      <w:start w:val="1"/>
      <w:numFmt w:val="lowerLetter"/>
      <w:lvlText w:val="%5."/>
      <w:lvlJc w:val="left"/>
      <w:pPr>
        <w:tabs>
          <w:tab w:val="num" w:pos="8720"/>
        </w:tabs>
        <w:ind w:left="8720" w:hanging="360"/>
      </w:pPr>
    </w:lvl>
    <w:lvl w:ilvl="5">
      <w:start w:val="1"/>
      <w:numFmt w:val="lowerRoman"/>
      <w:lvlText w:val="%6."/>
      <w:lvlJc w:val="right"/>
      <w:pPr>
        <w:tabs>
          <w:tab w:val="num" w:pos="9440"/>
        </w:tabs>
        <w:ind w:left="9440" w:hanging="180"/>
      </w:pPr>
    </w:lvl>
    <w:lvl w:ilvl="6">
      <w:start w:val="1"/>
      <w:numFmt w:val="decimal"/>
      <w:lvlText w:val="%7."/>
      <w:lvlJc w:val="left"/>
      <w:pPr>
        <w:tabs>
          <w:tab w:val="num" w:pos="10160"/>
        </w:tabs>
        <w:ind w:left="10160" w:hanging="360"/>
      </w:pPr>
    </w:lvl>
    <w:lvl w:ilvl="7">
      <w:start w:val="1"/>
      <w:numFmt w:val="lowerLetter"/>
      <w:lvlText w:val="%8."/>
      <w:lvlJc w:val="left"/>
      <w:pPr>
        <w:tabs>
          <w:tab w:val="num" w:pos="10880"/>
        </w:tabs>
        <w:ind w:left="10880" w:hanging="360"/>
      </w:pPr>
    </w:lvl>
    <w:lvl w:ilvl="8">
      <w:start w:val="1"/>
      <w:numFmt w:val="lowerRoman"/>
      <w:lvlText w:val="%9."/>
      <w:lvlJc w:val="right"/>
      <w:pPr>
        <w:tabs>
          <w:tab w:val="num" w:pos="11600"/>
        </w:tabs>
        <w:ind w:left="11600" w:hanging="180"/>
      </w:pPr>
    </w:lvl>
  </w:abstractNum>
  <w:abstractNum w:abstractNumId="1" w15:restartNumberingAfterBreak="0">
    <w:nsid w:val="03D650AB"/>
    <w:multiLevelType w:val="multilevel"/>
    <w:tmpl w:val="E70A222E"/>
    <w:lvl w:ilvl="0">
      <w:start w:val="1"/>
      <w:numFmt w:val="decimal"/>
      <w:lvlText w:val="%1."/>
      <w:lvlJc w:val="left"/>
      <w:pPr>
        <w:tabs>
          <w:tab w:val="num" w:pos="0"/>
        </w:tabs>
        <w:ind w:left="4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85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2" w15:restartNumberingAfterBreak="0">
    <w:nsid w:val="051F157F"/>
    <w:multiLevelType w:val="multilevel"/>
    <w:tmpl w:val="9B4420F6"/>
    <w:lvl w:ilvl="0">
      <w:start w:val="1"/>
      <w:numFmt w:val="lowerLetter"/>
      <w:lvlText w:val="%1)"/>
      <w:lvlJc w:val="left"/>
      <w:pPr>
        <w:tabs>
          <w:tab w:val="num" w:pos="0"/>
        </w:tabs>
        <w:ind w:left="1714" w:hanging="360"/>
      </w:pPr>
    </w:lvl>
    <w:lvl w:ilvl="1">
      <w:start w:val="1"/>
      <w:numFmt w:val="lowerLetter"/>
      <w:lvlText w:val="%2)"/>
      <w:lvlJc w:val="left"/>
      <w:pPr>
        <w:tabs>
          <w:tab w:val="num" w:pos="0"/>
        </w:tabs>
        <w:ind w:left="2434" w:hanging="360"/>
      </w:pPr>
    </w:lvl>
    <w:lvl w:ilvl="2">
      <w:start w:val="1"/>
      <w:numFmt w:val="lowerRoman"/>
      <w:lvlText w:val="%3."/>
      <w:lvlJc w:val="right"/>
      <w:pPr>
        <w:tabs>
          <w:tab w:val="num" w:pos="0"/>
        </w:tabs>
        <w:ind w:left="3154" w:hanging="180"/>
      </w:pPr>
    </w:lvl>
    <w:lvl w:ilvl="3">
      <w:start w:val="1"/>
      <w:numFmt w:val="decimal"/>
      <w:lvlText w:val="%4."/>
      <w:lvlJc w:val="left"/>
      <w:pPr>
        <w:tabs>
          <w:tab w:val="num" w:pos="0"/>
        </w:tabs>
        <w:ind w:left="3874" w:hanging="360"/>
      </w:pPr>
    </w:lvl>
    <w:lvl w:ilvl="4">
      <w:start w:val="1"/>
      <w:numFmt w:val="lowerLetter"/>
      <w:lvlText w:val="%5."/>
      <w:lvlJc w:val="left"/>
      <w:pPr>
        <w:tabs>
          <w:tab w:val="num" w:pos="0"/>
        </w:tabs>
        <w:ind w:left="4594" w:hanging="360"/>
      </w:pPr>
    </w:lvl>
    <w:lvl w:ilvl="5">
      <w:start w:val="1"/>
      <w:numFmt w:val="lowerRoman"/>
      <w:lvlText w:val="%6."/>
      <w:lvlJc w:val="right"/>
      <w:pPr>
        <w:tabs>
          <w:tab w:val="num" w:pos="0"/>
        </w:tabs>
        <w:ind w:left="5314" w:hanging="180"/>
      </w:pPr>
    </w:lvl>
    <w:lvl w:ilvl="6">
      <w:start w:val="1"/>
      <w:numFmt w:val="decimal"/>
      <w:lvlText w:val="%7."/>
      <w:lvlJc w:val="left"/>
      <w:pPr>
        <w:tabs>
          <w:tab w:val="num" w:pos="0"/>
        </w:tabs>
        <w:ind w:left="6034" w:hanging="360"/>
      </w:pPr>
    </w:lvl>
    <w:lvl w:ilvl="7">
      <w:start w:val="1"/>
      <w:numFmt w:val="lowerLetter"/>
      <w:lvlText w:val="%8."/>
      <w:lvlJc w:val="left"/>
      <w:pPr>
        <w:tabs>
          <w:tab w:val="num" w:pos="0"/>
        </w:tabs>
        <w:ind w:left="6754" w:hanging="360"/>
      </w:pPr>
    </w:lvl>
    <w:lvl w:ilvl="8">
      <w:start w:val="1"/>
      <w:numFmt w:val="lowerRoman"/>
      <w:lvlText w:val="%9."/>
      <w:lvlJc w:val="right"/>
      <w:pPr>
        <w:tabs>
          <w:tab w:val="num" w:pos="0"/>
        </w:tabs>
        <w:ind w:left="7474" w:hanging="180"/>
      </w:pPr>
    </w:lvl>
  </w:abstractNum>
  <w:abstractNum w:abstractNumId="3" w15:restartNumberingAfterBreak="0">
    <w:nsid w:val="0C2E6CB6"/>
    <w:multiLevelType w:val="multilevel"/>
    <w:tmpl w:val="8A161542"/>
    <w:lvl w:ilvl="0">
      <w:start w:val="1"/>
      <w:numFmt w:val="lowerLetter"/>
      <w:lvlText w:val="%1)"/>
      <w:lvlJc w:val="left"/>
      <w:pPr>
        <w:tabs>
          <w:tab w:val="num" w:pos="720"/>
        </w:tabs>
        <w:ind w:left="1146" w:hanging="360"/>
      </w:pPr>
    </w:lvl>
    <w:lvl w:ilvl="1">
      <w:start w:val="1"/>
      <w:numFmt w:val="bullet"/>
      <w:lvlText w:val=""/>
      <w:lvlJc w:val="left"/>
      <w:pPr>
        <w:tabs>
          <w:tab w:val="num" w:pos="1080"/>
        </w:tabs>
        <w:ind w:left="1866" w:hanging="360"/>
      </w:pPr>
      <w:rPr>
        <w:rFonts w:ascii="Symbol" w:hAnsi="Symbol" w:cs="Symbol" w:hint="default"/>
      </w:rPr>
    </w:lvl>
    <w:lvl w:ilvl="2">
      <w:start w:val="7"/>
      <w:numFmt w:val="decimal"/>
      <w:lvlText w:val="%3."/>
      <w:lvlJc w:val="left"/>
      <w:pPr>
        <w:tabs>
          <w:tab w:val="num" w:pos="1440"/>
        </w:tabs>
        <w:ind w:left="786" w:hanging="36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4" w15:restartNumberingAfterBreak="0">
    <w:nsid w:val="0E9F1266"/>
    <w:multiLevelType w:val="multilevel"/>
    <w:tmpl w:val="32F4008A"/>
    <w:lvl w:ilvl="0">
      <w:start w:val="1"/>
      <w:numFmt w:val="decimal"/>
      <w:lvlText w:val="%1."/>
      <w:lvlJc w:val="left"/>
      <w:pPr>
        <w:tabs>
          <w:tab w:val="num" w:pos="1800"/>
        </w:tabs>
        <w:ind w:left="1800" w:hanging="363"/>
      </w:pPr>
      <w:rPr>
        <w:rFonts w:eastAsia="Times New Roman" w:cs="Calibri"/>
        <w:b/>
      </w:rPr>
    </w:lvl>
    <w:lvl w:ilvl="1">
      <w:start w:val="1"/>
      <w:numFmt w:val="lowerLetter"/>
      <w:lvlText w:val="%2."/>
      <w:lvlJc w:val="left"/>
      <w:pPr>
        <w:tabs>
          <w:tab w:val="num" w:pos="1440"/>
        </w:tabs>
        <w:ind w:left="1440" w:hanging="360"/>
      </w:pPr>
      <w:rPr>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357F13"/>
    <w:multiLevelType w:val="multilevel"/>
    <w:tmpl w:val="BED800A6"/>
    <w:lvl w:ilvl="0">
      <w:start w:val="1"/>
      <w:numFmt w:val="decimal"/>
      <w:lvlText w:val="%1."/>
      <w:lvlJc w:val="left"/>
      <w:pPr>
        <w:tabs>
          <w:tab w:val="num" w:pos="720"/>
        </w:tabs>
        <w:ind w:left="720" w:hanging="720"/>
      </w:pPr>
      <w:rPr>
        <w:rFonts w:eastAsia="Times New Roman" w:cs="Calibri"/>
        <w:b/>
        <w:color w:val="auto"/>
      </w:rPr>
    </w:lvl>
    <w:lvl w:ilvl="1">
      <w:start w:val="1"/>
      <w:numFmt w:val="decimal"/>
      <w:lvlText w:val="%2."/>
      <w:lvlJc w:val="left"/>
      <w:pPr>
        <w:tabs>
          <w:tab w:val="num" w:pos="1080"/>
        </w:tabs>
        <w:ind w:left="720" w:hanging="360"/>
      </w:pPr>
      <w:rPr>
        <w:b w:val="0"/>
      </w:r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decimal"/>
      <w:lvlText w:val="%6."/>
      <w:lvlJc w:val="right"/>
      <w:pPr>
        <w:tabs>
          <w:tab w:val="num" w:pos="2520"/>
        </w:tabs>
        <w:ind w:left="4320" w:hanging="180"/>
      </w:pPr>
      <w:rPr>
        <w:rFonts w:eastAsia="Times New Roman" w:cs="Arial"/>
      </w:r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 w15:restartNumberingAfterBreak="0">
    <w:nsid w:val="10C91AD8"/>
    <w:multiLevelType w:val="multilevel"/>
    <w:tmpl w:val="01C416F6"/>
    <w:lvl w:ilvl="0">
      <w:start w:val="1"/>
      <w:numFmt w:val="ordinal"/>
      <w:lvlText w:val="%1"/>
      <w:lvlJc w:val="left"/>
      <w:pPr>
        <w:tabs>
          <w:tab w:val="num" w:pos="1009"/>
        </w:tabs>
        <w:ind w:left="1009" w:hanging="453"/>
      </w:pPr>
      <w:rPr>
        <w:b/>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7" w15:restartNumberingAfterBreak="0">
    <w:nsid w:val="13321370"/>
    <w:multiLevelType w:val="multilevel"/>
    <w:tmpl w:val="BBDA437E"/>
    <w:lvl w:ilvl="0">
      <w:start w:val="1"/>
      <w:numFmt w:val="decimal"/>
      <w:lvlText w:val="%1."/>
      <w:lvlJc w:val="left"/>
      <w:pPr>
        <w:tabs>
          <w:tab w:val="num" w:pos="454"/>
        </w:tabs>
        <w:ind w:left="454" w:hanging="454"/>
      </w:pPr>
      <w:rPr>
        <w:b/>
      </w:rPr>
    </w:lvl>
    <w:lvl w:ilvl="1">
      <w:start w:val="1"/>
      <w:numFmt w:val="lowerLetter"/>
      <w:lvlText w:val="%2)"/>
      <w:lvlJc w:val="left"/>
      <w:pPr>
        <w:tabs>
          <w:tab w:val="num" w:pos="1080"/>
        </w:tabs>
        <w:ind w:left="884" w:hanging="360"/>
      </w:pPr>
      <w:rPr>
        <w:lang w:val="pl-PL"/>
      </w:rPr>
    </w:lvl>
    <w:lvl w:ilvl="2">
      <w:start w:val="1"/>
      <w:numFmt w:val="decimal"/>
      <w:lvlText w:val="%3)"/>
      <w:lvlJc w:val="left"/>
      <w:pPr>
        <w:tabs>
          <w:tab w:val="num" w:pos="1440"/>
        </w:tabs>
        <w:ind w:left="1784" w:hanging="360"/>
      </w:pPr>
      <w:rPr>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8" w15:restartNumberingAfterBreak="0">
    <w:nsid w:val="161675DA"/>
    <w:multiLevelType w:val="multilevel"/>
    <w:tmpl w:val="F20EC93A"/>
    <w:lvl w:ilvl="0">
      <w:start w:val="1"/>
      <w:numFmt w:val="decimal"/>
      <w:lvlText w:val="%1."/>
      <w:lvlJc w:val="left"/>
      <w:pPr>
        <w:tabs>
          <w:tab w:val="num" w:pos="720"/>
        </w:tabs>
        <w:ind w:left="1146" w:hanging="360"/>
      </w:pPr>
      <w:rPr>
        <w:rFonts w:eastAsia="Times New Roman" w:cs="Calibri"/>
        <w:b/>
      </w:rPr>
    </w:lvl>
    <w:lvl w:ilvl="1">
      <w:start w:val="1"/>
      <w:numFmt w:val="decimal"/>
      <w:lvlText w:val="%2)"/>
      <w:lvlJc w:val="left"/>
      <w:pPr>
        <w:tabs>
          <w:tab w:val="num" w:pos="1080"/>
        </w:tabs>
        <w:ind w:left="1950" w:hanging="444"/>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9" w15:restartNumberingAfterBreak="0">
    <w:nsid w:val="17FB1DCE"/>
    <w:multiLevelType w:val="multilevel"/>
    <w:tmpl w:val="238C2CFC"/>
    <w:lvl w:ilvl="0">
      <w:start w:val="1"/>
      <w:numFmt w:val="bullet"/>
      <w:lvlText w:val=""/>
      <w:lvlJc w:val="left"/>
      <w:pPr>
        <w:tabs>
          <w:tab w:val="num" w:pos="0"/>
        </w:tabs>
        <w:ind w:left="1785" w:hanging="360"/>
      </w:pPr>
      <w:rPr>
        <w:rFonts w:ascii="Symbol" w:hAnsi="Symbol" w:cs="Symbol" w:hint="default"/>
      </w:rPr>
    </w:lvl>
    <w:lvl w:ilvl="1">
      <w:start w:val="1"/>
      <w:numFmt w:val="bullet"/>
      <w:lvlText w:val="o"/>
      <w:lvlJc w:val="left"/>
      <w:pPr>
        <w:tabs>
          <w:tab w:val="num" w:pos="0"/>
        </w:tabs>
        <w:ind w:left="2505" w:hanging="360"/>
      </w:pPr>
      <w:rPr>
        <w:rFonts w:ascii="Courier New" w:hAnsi="Courier New" w:cs="Courier New" w:hint="default"/>
      </w:rPr>
    </w:lvl>
    <w:lvl w:ilvl="2">
      <w:start w:val="1"/>
      <w:numFmt w:val="bullet"/>
      <w:lvlText w:val=""/>
      <w:lvlJc w:val="left"/>
      <w:pPr>
        <w:tabs>
          <w:tab w:val="num" w:pos="0"/>
        </w:tabs>
        <w:ind w:left="3225" w:hanging="360"/>
      </w:pPr>
      <w:rPr>
        <w:rFonts w:ascii="Wingdings" w:hAnsi="Wingdings" w:cs="Wingdings" w:hint="default"/>
      </w:rPr>
    </w:lvl>
    <w:lvl w:ilvl="3">
      <w:start w:val="1"/>
      <w:numFmt w:val="bullet"/>
      <w:lvlText w:val=""/>
      <w:lvlJc w:val="left"/>
      <w:pPr>
        <w:tabs>
          <w:tab w:val="num" w:pos="0"/>
        </w:tabs>
        <w:ind w:left="3945" w:hanging="360"/>
      </w:pPr>
      <w:rPr>
        <w:rFonts w:ascii="Symbol" w:hAnsi="Symbol" w:cs="Symbol" w:hint="default"/>
      </w:rPr>
    </w:lvl>
    <w:lvl w:ilvl="4">
      <w:start w:val="1"/>
      <w:numFmt w:val="bullet"/>
      <w:lvlText w:val="o"/>
      <w:lvlJc w:val="left"/>
      <w:pPr>
        <w:tabs>
          <w:tab w:val="num" w:pos="0"/>
        </w:tabs>
        <w:ind w:left="4665" w:hanging="360"/>
      </w:pPr>
      <w:rPr>
        <w:rFonts w:ascii="Courier New" w:hAnsi="Courier New" w:cs="Courier New" w:hint="default"/>
      </w:rPr>
    </w:lvl>
    <w:lvl w:ilvl="5">
      <w:start w:val="1"/>
      <w:numFmt w:val="bullet"/>
      <w:lvlText w:val=""/>
      <w:lvlJc w:val="left"/>
      <w:pPr>
        <w:tabs>
          <w:tab w:val="num" w:pos="0"/>
        </w:tabs>
        <w:ind w:left="5385" w:hanging="360"/>
      </w:pPr>
      <w:rPr>
        <w:rFonts w:ascii="Wingdings" w:hAnsi="Wingdings" w:cs="Wingdings" w:hint="default"/>
      </w:rPr>
    </w:lvl>
    <w:lvl w:ilvl="6">
      <w:start w:val="1"/>
      <w:numFmt w:val="bullet"/>
      <w:lvlText w:val=""/>
      <w:lvlJc w:val="left"/>
      <w:pPr>
        <w:tabs>
          <w:tab w:val="num" w:pos="0"/>
        </w:tabs>
        <w:ind w:left="6105" w:hanging="360"/>
      </w:pPr>
      <w:rPr>
        <w:rFonts w:ascii="Symbol" w:hAnsi="Symbol" w:cs="Symbol" w:hint="default"/>
      </w:rPr>
    </w:lvl>
    <w:lvl w:ilvl="7">
      <w:start w:val="1"/>
      <w:numFmt w:val="bullet"/>
      <w:lvlText w:val="o"/>
      <w:lvlJc w:val="left"/>
      <w:pPr>
        <w:tabs>
          <w:tab w:val="num" w:pos="0"/>
        </w:tabs>
        <w:ind w:left="6825" w:hanging="360"/>
      </w:pPr>
      <w:rPr>
        <w:rFonts w:ascii="Courier New" w:hAnsi="Courier New" w:cs="Courier New" w:hint="default"/>
      </w:rPr>
    </w:lvl>
    <w:lvl w:ilvl="8">
      <w:start w:val="1"/>
      <w:numFmt w:val="bullet"/>
      <w:lvlText w:val=""/>
      <w:lvlJc w:val="left"/>
      <w:pPr>
        <w:tabs>
          <w:tab w:val="num" w:pos="0"/>
        </w:tabs>
        <w:ind w:left="7545" w:hanging="360"/>
      </w:pPr>
      <w:rPr>
        <w:rFonts w:ascii="Wingdings" w:hAnsi="Wingdings" w:cs="Wingdings" w:hint="default"/>
      </w:rPr>
    </w:lvl>
  </w:abstractNum>
  <w:abstractNum w:abstractNumId="10" w15:restartNumberingAfterBreak="0">
    <w:nsid w:val="1B857542"/>
    <w:multiLevelType w:val="multilevel"/>
    <w:tmpl w:val="7ACAF506"/>
    <w:lvl w:ilvl="0">
      <w:start w:val="1"/>
      <w:numFmt w:val="decimal"/>
      <w:lvlText w:val="%1)"/>
      <w:lvlJc w:val="left"/>
      <w:pPr>
        <w:tabs>
          <w:tab w:val="num" w:pos="720"/>
        </w:tabs>
        <w:ind w:left="1440" w:hanging="360"/>
      </w:pPr>
      <w:rPr>
        <w:b/>
        <w:color w:val="auto"/>
      </w:rPr>
    </w:lvl>
    <w:lvl w:ilvl="1">
      <w:start w:val="1"/>
      <w:numFmt w:val="lowerLetter"/>
      <w:lvlText w:val="%2."/>
      <w:lvlJc w:val="left"/>
      <w:pPr>
        <w:tabs>
          <w:tab w:val="num" w:pos="1080"/>
        </w:tabs>
        <w:ind w:left="2160" w:hanging="360"/>
      </w:pPr>
    </w:lvl>
    <w:lvl w:ilvl="2">
      <w:start w:val="1"/>
      <w:numFmt w:val="lowerRoman"/>
      <w:lvlText w:val="%3."/>
      <w:lvlJc w:val="right"/>
      <w:pPr>
        <w:tabs>
          <w:tab w:val="num" w:pos="1440"/>
        </w:tabs>
        <w:ind w:left="2880" w:hanging="180"/>
      </w:pPr>
    </w:lvl>
    <w:lvl w:ilvl="3">
      <w:start w:val="1"/>
      <w:numFmt w:val="decimal"/>
      <w:lvlText w:val="%4."/>
      <w:lvlJc w:val="left"/>
      <w:pPr>
        <w:tabs>
          <w:tab w:val="num" w:pos="1800"/>
        </w:tabs>
        <w:ind w:left="3600" w:hanging="360"/>
      </w:pPr>
    </w:lvl>
    <w:lvl w:ilvl="4">
      <w:start w:val="1"/>
      <w:numFmt w:val="lowerLetter"/>
      <w:lvlText w:val="%5."/>
      <w:lvlJc w:val="left"/>
      <w:pPr>
        <w:tabs>
          <w:tab w:val="num" w:pos="2160"/>
        </w:tabs>
        <w:ind w:left="4320" w:hanging="360"/>
      </w:pPr>
    </w:lvl>
    <w:lvl w:ilvl="5">
      <w:start w:val="1"/>
      <w:numFmt w:val="lowerRoman"/>
      <w:lvlText w:val="%6."/>
      <w:lvlJc w:val="right"/>
      <w:pPr>
        <w:tabs>
          <w:tab w:val="num" w:pos="2520"/>
        </w:tabs>
        <w:ind w:left="5040" w:hanging="180"/>
      </w:pPr>
    </w:lvl>
    <w:lvl w:ilvl="6">
      <w:start w:val="1"/>
      <w:numFmt w:val="decimal"/>
      <w:lvlText w:val="%7."/>
      <w:lvlJc w:val="left"/>
      <w:pPr>
        <w:tabs>
          <w:tab w:val="num" w:pos="2880"/>
        </w:tabs>
        <w:ind w:left="5760" w:hanging="360"/>
      </w:pPr>
    </w:lvl>
    <w:lvl w:ilvl="7">
      <w:start w:val="1"/>
      <w:numFmt w:val="lowerLetter"/>
      <w:lvlText w:val="%8."/>
      <w:lvlJc w:val="left"/>
      <w:pPr>
        <w:tabs>
          <w:tab w:val="num" w:pos="3240"/>
        </w:tabs>
        <w:ind w:left="6480" w:hanging="360"/>
      </w:pPr>
    </w:lvl>
    <w:lvl w:ilvl="8">
      <w:start w:val="1"/>
      <w:numFmt w:val="lowerRoman"/>
      <w:lvlText w:val="%9."/>
      <w:lvlJc w:val="right"/>
      <w:pPr>
        <w:tabs>
          <w:tab w:val="num" w:pos="3600"/>
        </w:tabs>
        <w:ind w:left="7200" w:hanging="180"/>
      </w:pPr>
    </w:lvl>
  </w:abstractNum>
  <w:abstractNum w:abstractNumId="11" w15:restartNumberingAfterBreak="0">
    <w:nsid w:val="1CCF6BFD"/>
    <w:multiLevelType w:val="multilevel"/>
    <w:tmpl w:val="42424F72"/>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5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5"/>
      <w:numFmt w:val="decimal"/>
      <w:lvlText w:val="%3."/>
      <w:lvlJc w:val="left"/>
      <w:pPr>
        <w:tabs>
          <w:tab w:val="num" w:pos="0"/>
        </w:tabs>
        <w:ind w:left="7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4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6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8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60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32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04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1EFB3A82"/>
    <w:multiLevelType w:val="multilevel"/>
    <w:tmpl w:val="7F0A33E0"/>
    <w:lvl w:ilvl="0">
      <w:start w:val="1"/>
      <w:numFmt w:val="decimal"/>
      <w:lvlText w:val="%1."/>
      <w:lvlJc w:val="left"/>
      <w:pPr>
        <w:tabs>
          <w:tab w:val="num" w:pos="720"/>
        </w:tabs>
        <w:ind w:left="1146" w:hanging="360"/>
      </w:pPr>
      <w:rPr>
        <w:b/>
      </w:rPr>
    </w:lvl>
    <w:lvl w:ilvl="1">
      <w:start w:val="1"/>
      <w:numFmt w:val="lowerLetter"/>
      <w:lvlText w:val="%2."/>
      <w:lvlJc w:val="left"/>
      <w:pPr>
        <w:tabs>
          <w:tab w:val="num" w:pos="1080"/>
        </w:tabs>
        <w:ind w:left="1866" w:hanging="360"/>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13" w15:restartNumberingAfterBreak="0">
    <w:nsid w:val="208D6E43"/>
    <w:multiLevelType w:val="multilevel"/>
    <w:tmpl w:val="B7E69BB6"/>
    <w:lvl w:ilvl="0">
      <w:start w:val="1"/>
      <w:numFmt w:val="decimal"/>
      <w:lvlText w:val="%1."/>
      <w:lvlJc w:val="left"/>
      <w:pPr>
        <w:tabs>
          <w:tab w:val="num" w:pos="1009"/>
        </w:tabs>
        <w:ind w:left="1009" w:hanging="453"/>
      </w:pPr>
      <w:rPr>
        <w:b/>
        <w:color w:val="auto"/>
      </w:rPr>
    </w:lvl>
    <w:lvl w:ilvl="1">
      <w:start w:val="1"/>
      <w:numFmt w:val="lowerLetter"/>
      <w:lvlText w:val="%2."/>
      <w:lvlJc w:val="left"/>
      <w:pPr>
        <w:tabs>
          <w:tab w:val="num" w:pos="2783"/>
        </w:tabs>
        <w:ind w:left="2783" w:hanging="360"/>
      </w:pPr>
    </w:lvl>
    <w:lvl w:ilvl="2">
      <w:start w:val="1"/>
      <w:numFmt w:val="lowerRoman"/>
      <w:lvlText w:val="%3."/>
      <w:lvlJc w:val="right"/>
      <w:pPr>
        <w:tabs>
          <w:tab w:val="num" w:pos="3503"/>
        </w:tabs>
        <w:ind w:left="3503" w:hanging="180"/>
      </w:pPr>
    </w:lvl>
    <w:lvl w:ilvl="3">
      <w:start w:val="1"/>
      <w:numFmt w:val="decimal"/>
      <w:lvlText w:val="%4."/>
      <w:lvlJc w:val="left"/>
      <w:pPr>
        <w:tabs>
          <w:tab w:val="num" w:pos="4223"/>
        </w:tabs>
        <w:ind w:left="4223" w:hanging="360"/>
      </w:pPr>
    </w:lvl>
    <w:lvl w:ilvl="4">
      <w:start w:val="1"/>
      <w:numFmt w:val="lowerLetter"/>
      <w:lvlText w:val="%5."/>
      <w:lvlJc w:val="left"/>
      <w:pPr>
        <w:tabs>
          <w:tab w:val="num" w:pos="4943"/>
        </w:tabs>
        <w:ind w:left="4943" w:hanging="360"/>
      </w:pPr>
    </w:lvl>
    <w:lvl w:ilvl="5">
      <w:start w:val="1"/>
      <w:numFmt w:val="lowerRoman"/>
      <w:lvlText w:val="%6."/>
      <w:lvlJc w:val="right"/>
      <w:pPr>
        <w:tabs>
          <w:tab w:val="num" w:pos="5663"/>
        </w:tabs>
        <w:ind w:left="5663" w:hanging="180"/>
      </w:pPr>
    </w:lvl>
    <w:lvl w:ilvl="6">
      <w:start w:val="1"/>
      <w:numFmt w:val="decimal"/>
      <w:lvlText w:val="%7."/>
      <w:lvlJc w:val="left"/>
      <w:pPr>
        <w:tabs>
          <w:tab w:val="num" w:pos="6383"/>
        </w:tabs>
        <w:ind w:left="6383" w:hanging="360"/>
      </w:pPr>
    </w:lvl>
    <w:lvl w:ilvl="7">
      <w:start w:val="1"/>
      <w:numFmt w:val="lowerLetter"/>
      <w:lvlText w:val="%8."/>
      <w:lvlJc w:val="left"/>
      <w:pPr>
        <w:tabs>
          <w:tab w:val="num" w:pos="7103"/>
        </w:tabs>
        <w:ind w:left="7103" w:hanging="360"/>
      </w:pPr>
    </w:lvl>
    <w:lvl w:ilvl="8">
      <w:start w:val="1"/>
      <w:numFmt w:val="lowerRoman"/>
      <w:lvlText w:val="%9."/>
      <w:lvlJc w:val="right"/>
      <w:pPr>
        <w:tabs>
          <w:tab w:val="num" w:pos="7823"/>
        </w:tabs>
        <w:ind w:left="7823" w:hanging="180"/>
      </w:pPr>
    </w:lvl>
  </w:abstractNum>
  <w:abstractNum w:abstractNumId="14" w15:restartNumberingAfterBreak="0">
    <w:nsid w:val="209A605B"/>
    <w:multiLevelType w:val="multilevel"/>
    <w:tmpl w:val="B066AC9C"/>
    <w:lvl w:ilvl="0">
      <w:start w:val="1"/>
      <w:numFmt w:val="decimal"/>
      <w:lvlText w:val="%1."/>
      <w:lvlJc w:val="left"/>
      <w:pPr>
        <w:tabs>
          <w:tab w:val="num" w:pos="453"/>
        </w:tabs>
        <w:ind w:left="453" w:hanging="453"/>
      </w:pPr>
      <w:rPr>
        <w:b/>
        <w:color w:val="auto"/>
      </w:rPr>
    </w:lvl>
    <w:lvl w:ilvl="1">
      <w:start w:val="1"/>
      <w:numFmt w:val="lowerLetter"/>
      <w:lvlText w:val="%2."/>
      <w:lvlJc w:val="left"/>
      <w:pPr>
        <w:tabs>
          <w:tab w:val="num" w:pos="1080"/>
        </w:tabs>
        <w:ind w:left="164" w:hanging="360"/>
      </w:pPr>
    </w:lvl>
    <w:lvl w:ilvl="2">
      <w:start w:val="1"/>
      <w:numFmt w:val="lowerRoman"/>
      <w:lvlText w:val="%3."/>
      <w:lvlJc w:val="right"/>
      <w:pPr>
        <w:tabs>
          <w:tab w:val="num" w:pos="1440"/>
        </w:tabs>
        <w:ind w:left="884" w:hanging="180"/>
      </w:pPr>
    </w:lvl>
    <w:lvl w:ilvl="3">
      <w:start w:val="1"/>
      <w:numFmt w:val="decimal"/>
      <w:lvlText w:val="%4."/>
      <w:lvlJc w:val="left"/>
      <w:pPr>
        <w:tabs>
          <w:tab w:val="num" w:pos="1800"/>
        </w:tabs>
        <w:ind w:left="1604" w:hanging="360"/>
      </w:pPr>
    </w:lvl>
    <w:lvl w:ilvl="4">
      <w:start w:val="1"/>
      <w:numFmt w:val="lowerLetter"/>
      <w:lvlText w:val="%5."/>
      <w:lvlJc w:val="left"/>
      <w:pPr>
        <w:tabs>
          <w:tab w:val="num" w:pos="2160"/>
        </w:tabs>
        <w:ind w:left="2324" w:hanging="360"/>
      </w:pPr>
    </w:lvl>
    <w:lvl w:ilvl="5">
      <w:start w:val="1"/>
      <w:numFmt w:val="lowerRoman"/>
      <w:lvlText w:val="%6."/>
      <w:lvlJc w:val="right"/>
      <w:pPr>
        <w:tabs>
          <w:tab w:val="num" w:pos="2520"/>
        </w:tabs>
        <w:ind w:left="3044" w:hanging="180"/>
      </w:pPr>
    </w:lvl>
    <w:lvl w:ilvl="6">
      <w:start w:val="1"/>
      <w:numFmt w:val="decimal"/>
      <w:lvlText w:val="%7."/>
      <w:lvlJc w:val="left"/>
      <w:pPr>
        <w:tabs>
          <w:tab w:val="num" w:pos="2880"/>
        </w:tabs>
        <w:ind w:left="3764" w:hanging="360"/>
      </w:pPr>
    </w:lvl>
    <w:lvl w:ilvl="7">
      <w:start w:val="1"/>
      <w:numFmt w:val="lowerLetter"/>
      <w:lvlText w:val="%8."/>
      <w:lvlJc w:val="left"/>
      <w:pPr>
        <w:tabs>
          <w:tab w:val="num" w:pos="3240"/>
        </w:tabs>
        <w:ind w:left="4484" w:hanging="360"/>
      </w:pPr>
    </w:lvl>
    <w:lvl w:ilvl="8">
      <w:start w:val="1"/>
      <w:numFmt w:val="lowerRoman"/>
      <w:lvlText w:val="%9."/>
      <w:lvlJc w:val="right"/>
      <w:pPr>
        <w:tabs>
          <w:tab w:val="num" w:pos="3600"/>
        </w:tabs>
        <w:ind w:left="5204" w:hanging="180"/>
      </w:pPr>
    </w:lvl>
  </w:abstractNum>
  <w:abstractNum w:abstractNumId="15" w15:restartNumberingAfterBreak="0">
    <w:nsid w:val="214C26CD"/>
    <w:multiLevelType w:val="multilevel"/>
    <w:tmpl w:val="892287FA"/>
    <w:lvl w:ilvl="0">
      <w:start w:val="1"/>
      <w:numFmt w:val="lowerLetter"/>
      <w:lvlText w:val="%1)"/>
      <w:lvlJc w:val="left"/>
      <w:pPr>
        <w:ind w:left="1080" w:hanging="360"/>
      </w:pPr>
      <w:rPr>
        <w:rFonts w:eastAsia="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4A74902"/>
    <w:multiLevelType w:val="multilevel"/>
    <w:tmpl w:val="231AEED0"/>
    <w:lvl w:ilvl="0">
      <w:start w:val="1"/>
      <w:numFmt w:val="decimal"/>
      <w:lvlText w:val="%1."/>
      <w:lvlJc w:val="left"/>
      <w:pPr>
        <w:tabs>
          <w:tab w:val="num" w:pos="0"/>
        </w:tabs>
        <w:ind w:left="578" w:firstLine="0"/>
      </w:pPr>
      <w:rPr>
        <w:rFonts w:ascii="Arial" w:eastAsia="Arial" w:hAnsi="Arial" w:cs="Arial"/>
        <w:b/>
        <w:bCs/>
        <w:i w:val="0"/>
        <w:strike w:val="0"/>
        <w:dstrike w:val="0"/>
        <w:color w:val="000000"/>
        <w:position w:val="0"/>
        <w:sz w:val="19"/>
        <w:szCs w:val="19"/>
        <w:u w:val="none" w:color="000000"/>
        <w:shd w:val="clear" w:color="auto" w:fill="auto"/>
        <w:vertAlign w:val="baseline"/>
      </w:rPr>
    </w:lvl>
    <w:lvl w:ilvl="1">
      <w:start w:val="1"/>
      <w:numFmt w:val="lowerLetter"/>
      <w:lvlText w:val="%2)"/>
      <w:lvlJc w:val="left"/>
      <w:pPr>
        <w:tabs>
          <w:tab w:val="num" w:pos="0"/>
        </w:tabs>
        <w:ind w:left="852"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5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7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9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1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34"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17" w15:restartNumberingAfterBreak="0">
    <w:nsid w:val="24AA41B1"/>
    <w:multiLevelType w:val="multilevel"/>
    <w:tmpl w:val="BC709E52"/>
    <w:lvl w:ilvl="0">
      <w:start w:val="1"/>
      <w:numFmt w:val="decimal"/>
      <w:lvlText w:val="%1."/>
      <w:lvlJc w:val="left"/>
      <w:pPr>
        <w:tabs>
          <w:tab w:val="num" w:pos="1706"/>
        </w:tabs>
        <w:ind w:left="697" w:firstLine="0"/>
      </w:pPr>
      <w:rPr>
        <w:rFonts w:eastAsia="Verdana" w:cs="Arial"/>
        <w:b/>
        <w:bCs w:val="0"/>
        <w:i w:val="0"/>
        <w:iCs w:val="0"/>
        <w:caps w:val="0"/>
        <w:smallCaps w:val="0"/>
        <w:strike w:val="0"/>
        <w:dstrike w:val="0"/>
        <w:color w:val="000000"/>
        <w:spacing w:val="0"/>
        <w:w w:val="100"/>
        <w:sz w:val="20"/>
        <w:szCs w:val="20"/>
        <w:u w:val="none"/>
      </w:rPr>
    </w:lvl>
    <w:lvl w:ilvl="1">
      <w:start w:val="1"/>
      <w:numFmt w:val="decimal"/>
      <w:lvlText w:val="%2)"/>
      <w:lvlJc w:val="left"/>
      <w:pPr>
        <w:tabs>
          <w:tab w:val="num" w:pos="1080"/>
        </w:tabs>
        <w:ind w:left="697" w:firstLine="0"/>
      </w:pPr>
      <w:rPr>
        <w:rFonts w:eastAsia="Times New Roman"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1440"/>
        </w:tabs>
        <w:ind w:left="697" w:firstLine="0"/>
      </w:pPr>
    </w:lvl>
    <w:lvl w:ilvl="3">
      <w:numFmt w:val="decimal"/>
      <w:lvlText w:val=""/>
      <w:lvlJc w:val="left"/>
      <w:pPr>
        <w:tabs>
          <w:tab w:val="num" w:pos="1800"/>
        </w:tabs>
        <w:ind w:left="697" w:firstLine="0"/>
      </w:pPr>
    </w:lvl>
    <w:lvl w:ilvl="4">
      <w:numFmt w:val="decimal"/>
      <w:lvlText w:val=""/>
      <w:lvlJc w:val="left"/>
      <w:pPr>
        <w:tabs>
          <w:tab w:val="num" w:pos="2160"/>
        </w:tabs>
        <w:ind w:left="697" w:firstLine="0"/>
      </w:pPr>
    </w:lvl>
    <w:lvl w:ilvl="5">
      <w:numFmt w:val="decimal"/>
      <w:lvlText w:val=""/>
      <w:lvlJc w:val="left"/>
      <w:pPr>
        <w:tabs>
          <w:tab w:val="num" w:pos="2520"/>
        </w:tabs>
        <w:ind w:left="697" w:firstLine="0"/>
      </w:pPr>
    </w:lvl>
    <w:lvl w:ilvl="6">
      <w:numFmt w:val="decimal"/>
      <w:lvlText w:val=""/>
      <w:lvlJc w:val="left"/>
      <w:pPr>
        <w:tabs>
          <w:tab w:val="num" w:pos="2880"/>
        </w:tabs>
        <w:ind w:left="697" w:firstLine="0"/>
      </w:pPr>
    </w:lvl>
    <w:lvl w:ilvl="7">
      <w:numFmt w:val="decimal"/>
      <w:lvlText w:val=""/>
      <w:lvlJc w:val="left"/>
      <w:pPr>
        <w:tabs>
          <w:tab w:val="num" w:pos="3240"/>
        </w:tabs>
        <w:ind w:left="697" w:firstLine="0"/>
      </w:pPr>
    </w:lvl>
    <w:lvl w:ilvl="8">
      <w:numFmt w:val="decimal"/>
      <w:lvlText w:val=""/>
      <w:lvlJc w:val="left"/>
      <w:pPr>
        <w:tabs>
          <w:tab w:val="num" w:pos="3600"/>
        </w:tabs>
        <w:ind w:left="697" w:firstLine="0"/>
      </w:pPr>
    </w:lvl>
  </w:abstractNum>
  <w:abstractNum w:abstractNumId="18" w15:restartNumberingAfterBreak="0">
    <w:nsid w:val="266E021B"/>
    <w:multiLevelType w:val="multilevel"/>
    <w:tmpl w:val="04B60E58"/>
    <w:lvl w:ilvl="0">
      <w:start w:val="1"/>
      <w:numFmt w:val="lowerLetter"/>
      <w:lvlText w:val="%1)"/>
      <w:lvlJc w:val="left"/>
      <w:pPr>
        <w:tabs>
          <w:tab w:val="num" w:pos="720"/>
        </w:tabs>
        <w:ind w:left="1636" w:hanging="360"/>
      </w:pPr>
      <w:rPr>
        <w:b/>
      </w:rPr>
    </w:lvl>
    <w:lvl w:ilvl="1">
      <w:start w:val="1"/>
      <w:numFmt w:val="lowerLetter"/>
      <w:lvlText w:val="%2."/>
      <w:lvlJc w:val="left"/>
      <w:pPr>
        <w:tabs>
          <w:tab w:val="num" w:pos="1080"/>
        </w:tabs>
        <w:ind w:left="2356" w:hanging="360"/>
      </w:pPr>
    </w:lvl>
    <w:lvl w:ilvl="2">
      <w:start w:val="1"/>
      <w:numFmt w:val="lowerRoman"/>
      <w:lvlText w:val="%3."/>
      <w:lvlJc w:val="right"/>
      <w:pPr>
        <w:tabs>
          <w:tab w:val="num" w:pos="1440"/>
        </w:tabs>
        <w:ind w:left="3076" w:hanging="180"/>
      </w:pPr>
    </w:lvl>
    <w:lvl w:ilvl="3">
      <w:start w:val="1"/>
      <w:numFmt w:val="decimal"/>
      <w:lvlText w:val="%4."/>
      <w:lvlJc w:val="left"/>
      <w:pPr>
        <w:tabs>
          <w:tab w:val="num" w:pos="1800"/>
        </w:tabs>
        <w:ind w:left="3796" w:hanging="360"/>
      </w:pPr>
    </w:lvl>
    <w:lvl w:ilvl="4">
      <w:start w:val="1"/>
      <w:numFmt w:val="lowerLetter"/>
      <w:lvlText w:val="%5."/>
      <w:lvlJc w:val="left"/>
      <w:pPr>
        <w:tabs>
          <w:tab w:val="num" w:pos="2160"/>
        </w:tabs>
        <w:ind w:left="4516" w:hanging="360"/>
      </w:pPr>
    </w:lvl>
    <w:lvl w:ilvl="5">
      <w:start w:val="1"/>
      <w:numFmt w:val="lowerRoman"/>
      <w:lvlText w:val="%6."/>
      <w:lvlJc w:val="right"/>
      <w:pPr>
        <w:tabs>
          <w:tab w:val="num" w:pos="2520"/>
        </w:tabs>
        <w:ind w:left="5236" w:hanging="180"/>
      </w:pPr>
    </w:lvl>
    <w:lvl w:ilvl="6">
      <w:start w:val="1"/>
      <w:numFmt w:val="decimal"/>
      <w:lvlText w:val="%7."/>
      <w:lvlJc w:val="left"/>
      <w:pPr>
        <w:tabs>
          <w:tab w:val="num" w:pos="2880"/>
        </w:tabs>
        <w:ind w:left="5956" w:hanging="360"/>
      </w:pPr>
    </w:lvl>
    <w:lvl w:ilvl="7">
      <w:start w:val="1"/>
      <w:numFmt w:val="lowerLetter"/>
      <w:lvlText w:val="%8."/>
      <w:lvlJc w:val="left"/>
      <w:pPr>
        <w:tabs>
          <w:tab w:val="num" w:pos="3240"/>
        </w:tabs>
        <w:ind w:left="6676" w:hanging="360"/>
      </w:pPr>
    </w:lvl>
    <w:lvl w:ilvl="8">
      <w:start w:val="1"/>
      <w:numFmt w:val="lowerRoman"/>
      <w:lvlText w:val="%9."/>
      <w:lvlJc w:val="right"/>
      <w:pPr>
        <w:tabs>
          <w:tab w:val="num" w:pos="3600"/>
        </w:tabs>
        <w:ind w:left="7396" w:hanging="180"/>
      </w:pPr>
    </w:lvl>
  </w:abstractNum>
  <w:abstractNum w:abstractNumId="19" w15:restartNumberingAfterBreak="0">
    <w:nsid w:val="28CA18D4"/>
    <w:multiLevelType w:val="multilevel"/>
    <w:tmpl w:val="5B8808C0"/>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1440"/>
        </w:tabs>
        <w:ind w:left="2700" w:hanging="72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D90D92"/>
    <w:multiLevelType w:val="multilevel"/>
    <w:tmpl w:val="B5F6369C"/>
    <w:lvl w:ilvl="0">
      <w:start w:val="1"/>
      <w:numFmt w:val="decimal"/>
      <w:lvlText w:val="%1."/>
      <w:lvlJc w:val="left"/>
      <w:pPr>
        <w:tabs>
          <w:tab w:val="num" w:pos="720"/>
        </w:tabs>
        <w:ind w:left="1004" w:hanging="360"/>
      </w:pPr>
      <w:rPr>
        <w:b/>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21" w15:restartNumberingAfterBreak="0">
    <w:nsid w:val="36370E26"/>
    <w:multiLevelType w:val="multilevel"/>
    <w:tmpl w:val="E11213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15:restartNumberingAfterBreak="0">
    <w:nsid w:val="3792131F"/>
    <w:multiLevelType w:val="multilevel"/>
    <w:tmpl w:val="945C0A9E"/>
    <w:lvl w:ilvl="0">
      <w:start w:val="1"/>
      <w:numFmt w:val="decimal"/>
      <w:lvlText w:val="%1)"/>
      <w:lvlJc w:val="left"/>
      <w:pPr>
        <w:tabs>
          <w:tab w:val="num" w:pos="595"/>
        </w:tabs>
        <w:ind w:left="916" w:hanging="360"/>
      </w:pPr>
      <w:rPr>
        <w:b/>
      </w:rPr>
    </w:lvl>
    <w:lvl w:ilvl="1">
      <w:start w:val="1"/>
      <w:numFmt w:val="lowerLetter"/>
      <w:lvlText w:val="%2."/>
      <w:lvlJc w:val="left"/>
      <w:pPr>
        <w:tabs>
          <w:tab w:val="num" w:pos="1080"/>
        </w:tabs>
        <w:ind w:left="1789" w:hanging="360"/>
      </w:pPr>
    </w:lvl>
    <w:lvl w:ilvl="2">
      <w:start w:val="1"/>
      <w:numFmt w:val="lowerRoman"/>
      <w:lvlText w:val="%3."/>
      <w:lvlJc w:val="right"/>
      <w:pPr>
        <w:tabs>
          <w:tab w:val="num" w:pos="1440"/>
        </w:tabs>
        <w:ind w:left="2509" w:hanging="180"/>
      </w:pPr>
    </w:lvl>
    <w:lvl w:ilvl="3">
      <w:start w:val="1"/>
      <w:numFmt w:val="decimal"/>
      <w:lvlText w:val="%4."/>
      <w:lvlJc w:val="left"/>
      <w:pPr>
        <w:tabs>
          <w:tab w:val="num" w:pos="1800"/>
        </w:tabs>
        <w:ind w:left="3229" w:hanging="360"/>
      </w:pPr>
    </w:lvl>
    <w:lvl w:ilvl="4">
      <w:start w:val="1"/>
      <w:numFmt w:val="lowerLetter"/>
      <w:lvlText w:val="%5."/>
      <w:lvlJc w:val="left"/>
      <w:pPr>
        <w:tabs>
          <w:tab w:val="num" w:pos="2160"/>
        </w:tabs>
        <w:ind w:left="3949" w:hanging="360"/>
      </w:pPr>
    </w:lvl>
    <w:lvl w:ilvl="5">
      <w:start w:val="1"/>
      <w:numFmt w:val="lowerRoman"/>
      <w:lvlText w:val="%6."/>
      <w:lvlJc w:val="right"/>
      <w:pPr>
        <w:tabs>
          <w:tab w:val="num" w:pos="2520"/>
        </w:tabs>
        <w:ind w:left="4669" w:hanging="180"/>
      </w:pPr>
    </w:lvl>
    <w:lvl w:ilvl="6">
      <w:start w:val="1"/>
      <w:numFmt w:val="decimal"/>
      <w:lvlText w:val="%7."/>
      <w:lvlJc w:val="left"/>
      <w:pPr>
        <w:tabs>
          <w:tab w:val="num" w:pos="2880"/>
        </w:tabs>
        <w:ind w:left="5389" w:hanging="360"/>
      </w:pPr>
    </w:lvl>
    <w:lvl w:ilvl="7">
      <w:start w:val="1"/>
      <w:numFmt w:val="lowerLetter"/>
      <w:lvlText w:val="%8."/>
      <w:lvlJc w:val="left"/>
      <w:pPr>
        <w:tabs>
          <w:tab w:val="num" w:pos="3240"/>
        </w:tabs>
        <w:ind w:left="6109" w:hanging="360"/>
      </w:pPr>
    </w:lvl>
    <w:lvl w:ilvl="8">
      <w:start w:val="1"/>
      <w:numFmt w:val="lowerRoman"/>
      <w:lvlText w:val="%9."/>
      <w:lvlJc w:val="right"/>
      <w:pPr>
        <w:tabs>
          <w:tab w:val="num" w:pos="3600"/>
        </w:tabs>
        <w:ind w:left="6829" w:hanging="180"/>
      </w:pPr>
    </w:lvl>
  </w:abstractNum>
  <w:abstractNum w:abstractNumId="23" w15:restartNumberingAfterBreak="0">
    <w:nsid w:val="3A33762D"/>
    <w:multiLevelType w:val="multilevel"/>
    <w:tmpl w:val="023AA6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DFF2098"/>
    <w:multiLevelType w:val="multilevel"/>
    <w:tmpl w:val="2C702D2C"/>
    <w:lvl w:ilvl="0">
      <w:start w:val="11"/>
      <w:numFmt w:val="decimal"/>
      <w:lvlText w:val="%1."/>
      <w:lvlJc w:val="left"/>
      <w:pPr>
        <w:tabs>
          <w:tab w:val="num" w:pos="720"/>
        </w:tabs>
        <w:ind w:left="0" w:firstLine="0"/>
      </w:pPr>
      <w:rPr>
        <w:rFonts w:eastAsia="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1080"/>
        </w:tabs>
        <w:ind w:left="0" w:firstLine="0"/>
      </w:pPr>
      <w:rPr>
        <w:rFonts w:eastAsia="Verdana"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25" w15:restartNumberingAfterBreak="0">
    <w:nsid w:val="3FFD110B"/>
    <w:multiLevelType w:val="hybridMultilevel"/>
    <w:tmpl w:val="29841904"/>
    <w:lvl w:ilvl="0" w:tplc="5234245E">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6" w15:restartNumberingAfterBreak="0">
    <w:nsid w:val="40E015A1"/>
    <w:multiLevelType w:val="multilevel"/>
    <w:tmpl w:val="D6A636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80656E6"/>
    <w:multiLevelType w:val="multilevel"/>
    <w:tmpl w:val="FFB8F23C"/>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cs="Arial"/>
        <w:b/>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9C1445B"/>
    <w:multiLevelType w:val="multilevel"/>
    <w:tmpl w:val="4E00C8C0"/>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05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5" w:firstLine="0"/>
      </w:pPr>
      <w:rPr>
        <w:rFonts w:ascii="Arial" w:eastAsia="Arial" w:hAnsi="Arial" w:cs="Arial"/>
        <w:b/>
        <w:bCs/>
        <w:i w:val="0"/>
        <w:strike w:val="0"/>
        <w:dstrike w:val="0"/>
        <w:color w:val="000000"/>
        <w:position w:val="0"/>
        <w:sz w:val="20"/>
        <w:szCs w:val="20"/>
        <w:u w:val="none" w:color="000000"/>
        <w:shd w:val="clear" w:color="auto" w:fill="auto"/>
        <w:vertAlign w:val="baseline"/>
      </w:rPr>
    </w:lvl>
  </w:abstractNum>
  <w:abstractNum w:abstractNumId="29" w15:restartNumberingAfterBreak="0">
    <w:nsid w:val="4B857C97"/>
    <w:multiLevelType w:val="multilevel"/>
    <w:tmpl w:val="DC9E46B0"/>
    <w:lvl w:ilvl="0">
      <w:start w:val="1"/>
      <w:numFmt w:val="decimal"/>
      <w:lvlText w:val="%1)"/>
      <w:lvlJc w:val="left"/>
      <w:pPr>
        <w:tabs>
          <w:tab w:val="num" w:pos="720"/>
        </w:tabs>
        <w:ind w:left="1146" w:hanging="360"/>
      </w:pPr>
      <w:rPr>
        <w:b/>
      </w:rPr>
    </w:lvl>
    <w:lvl w:ilvl="1">
      <w:start w:val="1"/>
      <w:numFmt w:val="lowerLetter"/>
      <w:lvlText w:val="%2."/>
      <w:lvlJc w:val="left"/>
      <w:pPr>
        <w:tabs>
          <w:tab w:val="num" w:pos="1080"/>
        </w:tabs>
        <w:ind w:left="1866" w:hanging="360"/>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30" w15:restartNumberingAfterBreak="0">
    <w:nsid w:val="4D5E6678"/>
    <w:multiLevelType w:val="hybridMultilevel"/>
    <w:tmpl w:val="9BFCA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904C1E"/>
    <w:multiLevelType w:val="multilevel"/>
    <w:tmpl w:val="A2AC2A0C"/>
    <w:lvl w:ilvl="0">
      <w:start w:val="1"/>
      <w:numFmt w:val="decimal"/>
      <w:lvlText w:val="%1)"/>
      <w:lvlJc w:val="left"/>
      <w:pPr>
        <w:tabs>
          <w:tab w:val="num" w:pos="720"/>
        </w:tabs>
        <w:ind w:left="1004" w:hanging="360"/>
      </w:pPr>
      <w:rPr>
        <w:b/>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32" w15:restartNumberingAfterBreak="0">
    <w:nsid w:val="54311570"/>
    <w:multiLevelType w:val="multilevel"/>
    <w:tmpl w:val="19C62CF4"/>
    <w:lvl w:ilvl="0">
      <w:start w:val="1"/>
      <w:numFmt w:val="decimal"/>
      <w:lvlText w:val="%1."/>
      <w:lvlJc w:val="left"/>
      <w:pPr>
        <w:tabs>
          <w:tab w:val="num" w:pos="0"/>
        </w:tabs>
        <w:ind w:left="578"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7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4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3" w15:restartNumberingAfterBreak="0">
    <w:nsid w:val="56FA054A"/>
    <w:multiLevelType w:val="multilevel"/>
    <w:tmpl w:val="09B0E55C"/>
    <w:lvl w:ilvl="0">
      <w:start w:val="1"/>
      <w:numFmt w:val="decimal"/>
      <w:lvlText w:val="%1."/>
      <w:lvlJc w:val="left"/>
      <w:pPr>
        <w:tabs>
          <w:tab w:val="num" w:pos="720"/>
        </w:tabs>
        <w:ind w:left="1004" w:hanging="360"/>
      </w:pPr>
      <w:rPr>
        <w:b/>
        <w:color w:val="auto"/>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34" w15:restartNumberingAfterBreak="0">
    <w:nsid w:val="570D62F6"/>
    <w:multiLevelType w:val="multilevel"/>
    <w:tmpl w:val="97B2F598"/>
    <w:lvl w:ilvl="0">
      <w:start w:val="1"/>
      <w:numFmt w:val="lowerLetter"/>
      <w:lvlText w:val="%1)"/>
      <w:lvlJc w:val="left"/>
      <w:pPr>
        <w:tabs>
          <w:tab w:val="num" w:pos="720"/>
        </w:tabs>
        <w:ind w:left="1636" w:hanging="360"/>
      </w:pPr>
      <w:rPr>
        <w:b/>
      </w:rPr>
    </w:lvl>
    <w:lvl w:ilvl="1">
      <w:start w:val="1"/>
      <w:numFmt w:val="lowerLetter"/>
      <w:lvlText w:val="%2."/>
      <w:lvlJc w:val="left"/>
      <w:pPr>
        <w:tabs>
          <w:tab w:val="num" w:pos="1080"/>
        </w:tabs>
        <w:ind w:left="2356" w:hanging="360"/>
      </w:pPr>
    </w:lvl>
    <w:lvl w:ilvl="2">
      <w:start w:val="1"/>
      <w:numFmt w:val="lowerRoman"/>
      <w:lvlText w:val="%3."/>
      <w:lvlJc w:val="right"/>
      <w:pPr>
        <w:tabs>
          <w:tab w:val="num" w:pos="1440"/>
        </w:tabs>
        <w:ind w:left="3076" w:hanging="180"/>
      </w:pPr>
    </w:lvl>
    <w:lvl w:ilvl="3">
      <w:start w:val="1"/>
      <w:numFmt w:val="decimal"/>
      <w:lvlText w:val="%4."/>
      <w:lvlJc w:val="left"/>
      <w:pPr>
        <w:tabs>
          <w:tab w:val="num" w:pos="1800"/>
        </w:tabs>
        <w:ind w:left="3796" w:hanging="360"/>
      </w:pPr>
    </w:lvl>
    <w:lvl w:ilvl="4">
      <w:start w:val="1"/>
      <w:numFmt w:val="lowerLetter"/>
      <w:lvlText w:val="%5."/>
      <w:lvlJc w:val="left"/>
      <w:pPr>
        <w:tabs>
          <w:tab w:val="num" w:pos="2160"/>
        </w:tabs>
        <w:ind w:left="4516" w:hanging="360"/>
      </w:pPr>
    </w:lvl>
    <w:lvl w:ilvl="5">
      <w:start w:val="1"/>
      <w:numFmt w:val="lowerRoman"/>
      <w:lvlText w:val="%6."/>
      <w:lvlJc w:val="right"/>
      <w:pPr>
        <w:tabs>
          <w:tab w:val="num" w:pos="2520"/>
        </w:tabs>
        <w:ind w:left="5236" w:hanging="180"/>
      </w:pPr>
    </w:lvl>
    <w:lvl w:ilvl="6">
      <w:start w:val="1"/>
      <w:numFmt w:val="decimal"/>
      <w:lvlText w:val="%7."/>
      <w:lvlJc w:val="left"/>
      <w:pPr>
        <w:tabs>
          <w:tab w:val="num" w:pos="2880"/>
        </w:tabs>
        <w:ind w:left="5956" w:hanging="360"/>
      </w:pPr>
    </w:lvl>
    <w:lvl w:ilvl="7">
      <w:start w:val="1"/>
      <w:numFmt w:val="lowerLetter"/>
      <w:lvlText w:val="%8."/>
      <w:lvlJc w:val="left"/>
      <w:pPr>
        <w:tabs>
          <w:tab w:val="num" w:pos="3240"/>
        </w:tabs>
        <w:ind w:left="6676" w:hanging="360"/>
      </w:pPr>
    </w:lvl>
    <w:lvl w:ilvl="8">
      <w:start w:val="1"/>
      <w:numFmt w:val="lowerRoman"/>
      <w:lvlText w:val="%9."/>
      <w:lvlJc w:val="right"/>
      <w:pPr>
        <w:tabs>
          <w:tab w:val="num" w:pos="3600"/>
        </w:tabs>
        <w:ind w:left="7396" w:hanging="180"/>
      </w:pPr>
    </w:lvl>
  </w:abstractNum>
  <w:abstractNum w:abstractNumId="35" w15:restartNumberingAfterBreak="0">
    <w:nsid w:val="5FAA59D8"/>
    <w:multiLevelType w:val="multilevel"/>
    <w:tmpl w:val="FA38E490"/>
    <w:lvl w:ilvl="0">
      <w:start w:val="1"/>
      <w:numFmt w:val="lowerLetter"/>
      <w:lvlText w:val="%1)"/>
      <w:lvlJc w:val="left"/>
      <w:pPr>
        <w:tabs>
          <w:tab w:val="num" w:pos="720"/>
        </w:tabs>
        <w:ind w:left="1146" w:hanging="360"/>
      </w:pPr>
    </w:lvl>
    <w:lvl w:ilvl="1">
      <w:start w:val="1"/>
      <w:numFmt w:val="lowerLetter"/>
      <w:lvlText w:val="%2)"/>
      <w:lvlJc w:val="left"/>
      <w:pPr>
        <w:tabs>
          <w:tab w:val="num" w:pos="1080"/>
        </w:tabs>
        <w:ind w:left="1866" w:hanging="360"/>
      </w:pPr>
      <w:rPr>
        <w:rFonts w:cs="Calibri"/>
      </w:r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36" w15:restartNumberingAfterBreak="0">
    <w:nsid w:val="616471BA"/>
    <w:multiLevelType w:val="multilevel"/>
    <w:tmpl w:val="56BE4886"/>
    <w:lvl w:ilvl="0">
      <w:start w:val="1"/>
      <w:numFmt w:val="decimal"/>
      <w:lvlText w:val="%1."/>
      <w:lvlJc w:val="left"/>
      <w:pPr>
        <w:tabs>
          <w:tab w:val="num" w:pos="1009"/>
        </w:tabs>
        <w:ind w:left="1009" w:hanging="453"/>
      </w:pPr>
      <w:rPr>
        <w:b/>
      </w:rPr>
    </w:lvl>
    <w:lvl w:ilvl="1">
      <w:start w:val="1"/>
      <w:numFmt w:val="lowerLetter"/>
      <w:lvlText w:val="%2)"/>
      <w:lvlJc w:val="left"/>
      <w:pPr>
        <w:tabs>
          <w:tab w:val="num" w:pos="1080"/>
        </w:tabs>
        <w:ind w:left="1440" w:hanging="360"/>
      </w:pPr>
      <w:rPr>
        <w:rFonts w:eastAsia="Times New Roman" w:cs="Arial"/>
      </w:rPr>
    </w:lvl>
    <w:lvl w:ilvl="2">
      <w:start w:val="1"/>
      <w:numFmt w:val="lowerRoman"/>
      <w:lvlText w:val="%3."/>
      <w:lvlJc w:val="right"/>
      <w:pPr>
        <w:tabs>
          <w:tab w:val="num" w:pos="1440"/>
        </w:tabs>
        <w:ind w:left="2160" w:hanging="180"/>
      </w:pPr>
    </w:lvl>
    <w:lvl w:ilvl="3">
      <w:start w:val="1"/>
      <w:numFmt w:val="decimal"/>
      <w:lvlText w:val="%4."/>
      <w:lvlJc w:val="left"/>
      <w:pPr>
        <w:tabs>
          <w:tab w:val="num" w:pos="1009"/>
        </w:tabs>
        <w:ind w:left="1009" w:hanging="453"/>
      </w:pPr>
      <w:rPr>
        <w:b/>
      </w:r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7" w15:restartNumberingAfterBreak="0">
    <w:nsid w:val="62620DFB"/>
    <w:multiLevelType w:val="multilevel"/>
    <w:tmpl w:val="002C1438"/>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C6943C2"/>
    <w:multiLevelType w:val="multilevel"/>
    <w:tmpl w:val="53A8AF72"/>
    <w:lvl w:ilvl="0">
      <w:numFmt w:val="bullet"/>
      <w:lvlText w:val="•"/>
      <w:lvlJc w:val="left"/>
      <w:pPr>
        <w:tabs>
          <w:tab w:val="num" w:pos="720"/>
        </w:tabs>
        <w:ind w:left="720" w:hanging="360"/>
      </w:pPr>
      <w:rPr>
        <w:rFonts w:ascii="Arial" w:hAnsi="Arial" w:cs="Arial" w:hint="default"/>
      </w:rPr>
    </w:lvl>
    <w:lvl w:ilvl="1">
      <w:numFmt w:val="bullet"/>
      <w:lvlText w:val="o"/>
      <w:lvlJc w:val="left"/>
      <w:pPr>
        <w:tabs>
          <w:tab w:val="num" w:pos="1080"/>
        </w:tabs>
        <w:ind w:left="1440" w:hanging="360"/>
      </w:pPr>
      <w:rPr>
        <w:rFonts w:ascii="Courier New" w:hAnsi="Courier New" w:cs="Courier New" w:hint="default"/>
      </w:rPr>
    </w:lvl>
    <w:lvl w:ilvl="2">
      <w:numFmt w:val="bullet"/>
      <w:lvlText w:val=""/>
      <w:lvlJc w:val="left"/>
      <w:pPr>
        <w:tabs>
          <w:tab w:val="num" w:pos="1440"/>
        </w:tabs>
        <w:ind w:left="2160" w:hanging="360"/>
      </w:pPr>
      <w:rPr>
        <w:rFonts w:ascii="Wingdings" w:hAnsi="Wingdings" w:cs="Wingdings" w:hint="default"/>
      </w:rPr>
    </w:lvl>
    <w:lvl w:ilvl="3">
      <w:numFmt w:val="bullet"/>
      <w:lvlText w:val=""/>
      <w:lvlJc w:val="left"/>
      <w:pPr>
        <w:tabs>
          <w:tab w:val="num" w:pos="1800"/>
        </w:tabs>
        <w:ind w:left="2880" w:hanging="360"/>
      </w:pPr>
      <w:rPr>
        <w:rFonts w:ascii="Symbol" w:hAnsi="Symbol" w:cs="Symbol" w:hint="default"/>
      </w:rPr>
    </w:lvl>
    <w:lvl w:ilvl="4">
      <w:numFmt w:val="bullet"/>
      <w:lvlText w:val="o"/>
      <w:lvlJc w:val="left"/>
      <w:pPr>
        <w:tabs>
          <w:tab w:val="num" w:pos="2160"/>
        </w:tabs>
        <w:ind w:left="3600" w:hanging="360"/>
      </w:pPr>
      <w:rPr>
        <w:rFonts w:ascii="Courier New" w:hAnsi="Courier New" w:cs="Courier New" w:hint="default"/>
      </w:rPr>
    </w:lvl>
    <w:lvl w:ilvl="5">
      <w:numFmt w:val="bullet"/>
      <w:lvlText w:val=""/>
      <w:lvlJc w:val="left"/>
      <w:pPr>
        <w:tabs>
          <w:tab w:val="num" w:pos="2520"/>
        </w:tabs>
        <w:ind w:left="4320" w:hanging="360"/>
      </w:pPr>
      <w:rPr>
        <w:rFonts w:ascii="Wingdings" w:hAnsi="Wingdings" w:cs="Wingdings" w:hint="default"/>
      </w:rPr>
    </w:lvl>
    <w:lvl w:ilvl="6">
      <w:numFmt w:val="bullet"/>
      <w:lvlText w:val=""/>
      <w:lvlJc w:val="left"/>
      <w:pPr>
        <w:tabs>
          <w:tab w:val="num" w:pos="2880"/>
        </w:tabs>
        <w:ind w:left="5040" w:hanging="360"/>
      </w:pPr>
      <w:rPr>
        <w:rFonts w:ascii="Symbol" w:hAnsi="Symbol" w:cs="Symbol" w:hint="default"/>
      </w:rPr>
    </w:lvl>
    <w:lvl w:ilvl="7">
      <w:numFmt w:val="bullet"/>
      <w:lvlText w:val="o"/>
      <w:lvlJc w:val="left"/>
      <w:pPr>
        <w:tabs>
          <w:tab w:val="num" w:pos="3240"/>
        </w:tabs>
        <w:ind w:left="5760" w:hanging="360"/>
      </w:pPr>
      <w:rPr>
        <w:rFonts w:ascii="Courier New" w:hAnsi="Courier New" w:cs="Courier New" w:hint="default"/>
      </w:rPr>
    </w:lvl>
    <w:lvl w:ilvl="8">
      <w:numFmt w:val="bullet"/>
      <w:lvlText w:val=""/>
      <w:lvlJc w:val="left"/>
      <w:pPr>
        <w:tabs>
          <w:tab w:val="num" w:pos="3600"/>
        </w:tabs>
        <w:ind w:left="6480" w:hanging="360"/>
      </w:pPr>
      <w:rPr>
        <w:rFonts w:ascii="Wingdings" w:hAnsi="Wingdings" w:cs="Wingdings" w:hint="default"/>
      </w:rPr>
    </w:lvl>
  </w:abstractNum>
  <w:abstractNum w:abstractNumId="39" w15:restartNumberingAfterBreak="0">
    <w:nsid w:val="700660C1"/>
    <w:multiLevelType w:val="multilevel"/>
    <w:tmpl w:val="299C96AC"/>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0" w15:restartNumberingAfterBreak="0">
    <w:nsid w:val="733875F7"/>
    <w:multiLevelType w:val="multilevel"/>
    <w:tmpl w:val="A7F87242"/>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1440"/>
        </w:tabs>
        <w:ind w:left="2700" w:hanging="720"/>
      </w:pPr>
    </w:lvl>
    <w:lvl w:ilvl="3">
      <w:start w:val="1"/>
      <w:numFmt w:val="decimal"/>
      <w:lvlText w:val="%4."/>
      <w:lvlJc w:val="left"/>
      <w:pPr>
        <w:tabs>
          <w:tab w:val="num" w:pos="1495"/>
        </w:tabs>
        <w:ind w:left="1495"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6AC02F9"/>
    <w:multiLevelType w:val="multilevel"/>
    <w:tmpl w:val="8DB60434"/>
    <w:lvl w:ilvl="0">
      <w:start w:val="1"/>
      <w:numFmt w:val="upperRoman"/>
      <w:lvlText w:val="%1."/>
      <w:lvlJc w:val="left"/>
      <w:pPr>
        <w:tabs>
          <w:tab w:val="num" w:pos="720"/>
        </w:tabs>
        <w:ind w:left="720" w:hanging="360"/>
      </w:pPr>
      <w:rPr>
        <w:rFonts w:cs="Times New Roman"/>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2" w15:restartNumberingAfterBreak="0">
    <w:nsid w:val="7A6E12E9"/>
    <w:multiLevelType w:val="multilevel"/>
    <w:tmpl w:val="4524F7FA"/>
    <w:lvl w:ilvl="0">
      <w:start w:val="1"/>
      <w:numFmt w:val="decimal"/>
      <w:lvlText w:val="%1."/>
      <w:lvlJc w:val="left"/>
      <w:pPr>
        <w:tabs>
          <w:tab w:val="num" w:pos="0"/>
        </w:tabs>
        <w:ind w:left="556"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abstractNum>
  <w:abstractNum w:abstractNumId="43" w15:restartNumberingAfterBreak="0">
    <w:nsid w:val="7AF903F6"/>
    <w:multiLevelType w:val="hybridMultilevel"/>
    <w:tmpl w:val="FE521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6D690E"/>
    <w:multiLevelType w:val="multilevel"/>
    <w:tmpl w:val="1120647A"/>
    <w:lvl w:ilvl="0">
      <w:start w:val="1"/>
      <w:numFmt w:val="decimal"/>
      <w:lvlText w:val="%1."/>
      <w:lvlJc w:val="left"/>
      <w:pPr>
        <w:tabs>
          <w:tab w:val="num" w:pos="2340"/>
        </w:tabs>
        <w:ind w:left="2340" w:hanging="360"/>
      </w:pPr>
      <w:rPr>
        <w:b/>
      </w:rPr>
    </w:lvl>
    <w:lvl w:ilvl="1">
      <w:start w:val="1"/>
      <w:numFmt w:val="decimal"/>
      <w:lvlText w:val="%2)"/>
      <w:lvlJc w:val="left"/>
      <w:pPr>
        <w:tabs>
          <w:tab w:val="num" w:pos="108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F57111E"/>
    <w:multiLevelType w:val="multilevel"/>
    <w:tmpl w:val="9B604742"/>
    <w:lvl w:ilvl="0">
      <w:start w:val="1"/>
      <w:numFmt w:val="decimal"/>
      <w:lvlText w:val="%1."/>
      <w:lvlJc w:val="left"/>
      <w:pPr>
        <w:tabs>
          <w:tab w:val="num" w:pos="0"/>
        </w:tabs>
        <w:ind w:left="359"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737" w:firstLine="0"/>
      </w:pPr>
      <w:rPr>
        <w:rFonts w:ascii="Calibri" w:eastAsia="Calibri" w:hAnsi="Calibri" w:cs="Calibri"/>
        <w:b/>
        <w:bCs/>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0"/>
        </w:tabs>
        <w:ind w:left="7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4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7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9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61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33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0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6" w15:restartNumberingAfterBreak="0">
    <w:nsid w:val="7F8F6077"/>
    <w:multiLevelType w:val="multilevel"/>
    <w:tmpl w:val="18E0A852"/>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87057152">
    <w:abstractNumId w:val="40"/>
  </w:num>
  <w:num w:numId="2" w16cid:durableId="1624654392">
    <w:abstractNumId w:val="37"/>
  </w:num>
  <w:num w:numId="3" w16cid:durableId="1101797776">
    <w:abstractNumId w:val="46"/>
  </w:num>
  <w:num w:numId="4" w16cid:durableId="994261674">
    <w:abstractNumId w:val="0"/>
  </w:num>
  <w:num w:numId="5" w16cid:durableId="1594893012">
    <w:abstractNumId w:val="44"/>
  </w:num>
  <w:num w:numId="6" w16cid:durableId="1497846088">
    <w:abstractNumId w:val="7"/>
  </w:num>
  <w:num w:numId="7" w16cid:durableId="90056535">
    <w:abstractNumId w:val="27"/>
  </w:num>
  <w:num w:numId="8" w16cid:durableId="1794861725">
    <w:abstractNumId w:val="24"/>
  </w:num>
  <w:num w:numId="9" w16cid:durableId="413206850">
    <w:abstractNumId w:val="17"/>
  </w:num>
  <w:num w:numId="10" w16cid:durableId="2012637655">
    <w:abstractNumId w:val="13"/>
  </w:num>
  <w:num w:numId="11" w16cid:durableId="1898930908">
    <w:abstractNumId w:val="6"/>
  </w:num>
  <w:num w:numId="12" w16cid:durableId="2110739055">
    <w:abstractNumId w:val="5"/>
  </w:num>
  <w:num w:numId="13" w16cid:durableId="1439132624">
    <w:abstractNumId w:val="4"/>
  </w:num>
  <w:num w:numId="14" w16cid:durableId="710571185">
    <w:abstractNumId w:val="8"/>
  </w:num>
  <w:num w:numId="15" w16cid:durableId="1790661555">
    <w:abstractNumId w:val="10"/>
  </w:num>
  <w:num w:numId="16" w16cid:durableId="523717244">
    <w:abstractNumId w:val="29"/>
  </w:num>
  <w:num w:numId="17" w16cid:durableId="886526539">
    <w:abstractNumId w:val="14"/>
  </w:num>
  <w:num w:numId="18" w16cid:durableId="84963071">
    <w:abstractNumId w:val="22"/>
  </w:num>
  <w:num w:numId="19" w16cid:durableId="1835487979">
    <w:abstractNumId w:val="34"/>
  </w:num>
  <w:num w:numId="20" w16cid:durableId="1851409860">
    <w:abstractNumId w:val="18"/>
  </w:num>
  <w:num w:numId="21" w16cid:durableId="1229725236">
    <w:abstractNumId w:val="33"/>
  </w:num>
  <w:num w:numId="22" w16cid:durableId="1400640095">
    <w:abstractNumId w:val="31"/>
  </w:num>
  <w:num w:numId="23" w16cid:durableId="1199852645">
    <w:abstractNumId w:val="20"/>
  </w:num>
  <w:num w:numId="24" w16cid:durableId="858008018">
    <w:abstractNumId w:val="19"/>
  </w:num>
  <w:num w:numId="25" w16cid:durableId="26956878">
    <w:abstractNumId w:val="41"/>
  </w:num>
  <w:num w:numId="26" w16cid:durableId="920456721">
    <w:abstractNumId w:val="36"/>
  </w:num>
  <w:num w:numId="27" w16cid:durableId="116293278">
    <w:abstractNumId w:val="35"/>
  </w:num>
  <w:num w:numId="28" w16cid:durableId="2074084742">
    <w:abstractNumId w:val="3"/>
  </w:num>
  <w:num w:numId="29" w16cid:durableId="772164939">
    <w:abstractNumId w:val="39"/>
  </w:num>
  <w:num w:numId="30" w16cid:durableId="407389533">
    <w:abstractNumId w:val="38"/>
  </w:num>
  <w:num w:numId="31" w16cid:durableId="1285885159">
    <w:abstractNumId w:val="12"/>
  </w:num>
  <w:num w:numId="32" w16cid:durableId="1109735300">
    <w:abstractNumId w:val="21"/>
  </w:num>
  <w:num w:numId="33" w16cid:durableId="1415468993">
    <w:abstractNumId w:val="26"/>
  </w:num>
  <w:num w:numId="34" w16cid:durableId="710424490">
    <w:abstractNumId w:val="23"/>
  </w:num>
  <w:num w:numId="35" w16cid:durableId="48462888">
    <w:abstractNumId w:val="30"/>
  </w:num>
  <w:num w:numId="36" w16cid:durableId="818689804">
    <w:abstractNumId w:val="43"/>
  </w:num>
  <w:num w:numId="37" w16cid:durableId="1899323756">
    <w:abstractNumId w:val="1"/>
  </w:num>
  <w:num w:numId="38" w16cid:durableId="1920943838">
    <w:abstractNumId w:val="15"/>
  </w:num>
  <w:num w:numId="39" w16cid:durableId="115607609">
    <w:abstractNumId w:val="42"/>
  </w:num>
  <w:num w:numId="40" w16cid:durableId="262996572">
    <w:abstractNumId w:val="16"/>
  </w:num>
  <w:num w:numId="41" w16cid:durableId="546574238">
    <w:abstractNumId w:val="9"/>
  </w:num>
  <w:num w:numId="42" w16cid:durableId="1531456025">
    <w:abstractNumId w:val="2"/>
  </w:num>
  <w:num w:numId="43" w16cid:durableId="112989504">
    <w:abstractNumId w:val="28"/>
  </w:num>
  <w:num w:numId="44" w16cid:durableId="725421220">
    <w:abstractNumId w:val="45"/>
  </w:num>
  <w:num w:numId="45" w16cid:durableId="393745706">
    <w:abstractNumId w:val="11"/>
  </w:num>
  <w:num w:numId="46" w16cid:durableId="1244493746">
    <w:abstractNumId w:val="32"/>
  </w:num>
  <w:num w:numId="47" w16cid:durableId="20999102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EF"/>
    <w:rsid w:val="000113E6"/>
    <w:rsid w:val="0002765C"/>
    <w:rsid w:val="000924CA"/>
    <w:rsid w:val="001D2C2C"/>
    <w:rsid w:val="0026086D"/>
    <w:rsid w:val="00284171"/>
    <w:rsid w:val="00322A4B"/>
    <w:rsid w:val="00333C0D"/>
    <w:rsid w:val="00370A5B"/>
    <w:rsid w:val="003D307E"/>
    <w:rsid w:val="003F0C9E"/>
    <w:rsid w:val="00473362"/>
    <w:rsid w:val="004B2873"/>
    <w:rsid w:val="00526B34"/>
    <w:rsid w:val="005E3CA4"/>
    <w:rsid w:val="005E6186"/>
    <w:rsid w:val="006039FA"/>
    <w:rsid w:val="00664208"/>
    <w:rsid w:val="006D5EB3"/>
    <w:rsid w:val="00746504"/>
    <w:rsid w:val="00757E7A"/>
    <w:rsid w:val="00794CD6"/>
    <w:rsid w:val="008B3B8C"/>
    <w:rsid w:val="008C0089"/>
    <w:rsid w:val="008C588F"/>
    <w:rsid w:val="00901793"/>
    <w:rsid w:val="00902B88"/>
    <w:rsid w:val="00962FAC"/>
    <w:rsid w:val="009E552C"/>
    <w:rsid w:val="009F3867"/>
    <w:rsid w:val="00A50C63"/>
    <w:rsid w:val="00AF0AF9"/>
    <w:rsid w:val="00B164EF"/>
    <w:rsid w:val="00B46F26"/>
    <w:rsid w:val="00B7458E"/>
    <w:rsid w:val="00BF49C9"/>
    <w:rsid w:val="00BF4FA9"/>
    <w:rsid w:val="00C6293F"/>
    <w:rsid w:val="00C7187E"/>
    <w:rsid w:val="00C876AE"/>
    <w:rsid w:val="00D510FA"/>
    <w:rsid w:val="00D873B8"/>
    <w:rsid w:val="00DD645C"/>
    <w:rsid w:val="00E42183"/>
    <w:rsid w:val="00E67EC0"/>
    <w:rsid w:val="00E9274F"/>
    <w:rsid w:val="00EC3F35"/>
    <w:rsid w:val="00EE3863"/>
    <w:rsid w:val="00F42C74"/>
    <w:rsid w:val="00F531CC"/>
    <w:rsid w:val="00FA0C12"/>
    <w:rsid w:val="00FC115F"/>
    <w:rsid w:val="00FD47ED"/>
    <w:rsid w:val="00FE12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46B50"/>
  <w15:chartTrackingRefBased/>
  <w15:docId w15:val="{9003E56E-7B7F-4D34-9820-F7BDBB17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4EF"/>
    <w:pPr>
      <w:suppressAutoHyphens/>
      <w:spacing w:after="0" w:line="360"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B164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B164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B164E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B164E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nhideWhenUsed/>
    <w:qFormat/>
    <w:rsid w:val="00B164E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164E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B164E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B164E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164E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164E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qFormat/>
    <w:rsid w:val="00B164E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qFormat/>
    <w:rsid w:val="00B164E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qFormat/>
    <w:rsid w:val="00B164EF"/>
    <w:rPr>
      <w:rFonts w:eastAsiaTheme="majorEastAsia" w:cstheme="majorBidi"/>
      <w:i/>
      <w:iCs/>
      <w:color w:val="2F5496" w:themeColor="accent1" w:themeShade="BF"/>
    </w:rPr>
  </w:style>
  <w:style w:type="character" w:customStyle="1" w:styleId="Nagwek5Znak">
    <w:name w:val="Nagłówek 5 Znak"/>
    <w:basedOn w:val="Domylnaczcionkaakapitu"/>
    <w:link w:val="Nagwek5"/>
    <w:qFormat/>
    <w:rsid w:val="00B164E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164EF"/>
    <w:rPr>
      <w:rFonts w:eastAsiaTheme="majorEastAsia" w:cstheme="majorBidi"/>
      <w:i/>
      <w:iCs/>
      <w:color w:val="595959" w:themeColor="text1" w:themeTint="A6"/>
    </w:rPr>
  </w:style>
  <w:style w:type="character" w:customStyle="1" w:styleId="Nagwek7Znak">
    <w:name w:val="Nagłówek 7 Znak"/>
    <w:basedOn w:val="Domylnaczcionkaakapitu"/>
    <w:link w:val="Nagwek7"/>
    <w:qFormat/>
    <w:rsid w:val="00B164EF"/>
    <w:rPr>
      <w:rFonts w:eastAsiaTheme="majorEastAsia" w:cstheme="majorBidi"/>
      <w:color w:val="595959" w:themeColor="text1" w:themeTint="A6"/>
    </w:rPr>
  </w:style>
  <w:style w:type="character" w:customStyle="1" w:styleId="Nagwek8Znak">
    <w:name w:val="Nagłówek 8 Znak"/>
    <w:basedOn w:val="Domylnaczcionkaakapitu"/>
    <w:link w:val="Nagwek8"/>
    <w:qFormat/>
    <w:rsid w:val="00B164E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64EF"/>
    <w:rPr>
      <w:rFonts w:eastAsiaTheme="majorEastAsia" w:cstheme="majorBidi"/>
      <w:color w:val="272727" w:themeColor="text1" w:themeTint="D8"/>
    </w:rPr>
  </w:style>
  <w:style w:type="paragraph" w:styleId="Tytu">
    <w:name w:val="Title"/>
    <w:basedOn w:val="Normalny"/>
    <w:next w:val="Normalny"/>
    <w:link w:val="TytuZnak"/>
    <w:qFormat/>
    <w:rsid w:val="00B16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qFormat/>
    <w:rsid w:val="00B164E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B164E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qFormat/>
    <w:rsid w:val="00B164E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64EF"/>
    <w:pPr>
      <w:spacing w:before="160"/>
      <w:jc w:val="center"/>
    </w:pPr>
    <w:rPr>
      <w:i/>
      <w:iCs/>
      <w:color w:val="404040" w:themeColor="text1" w:themeTint="BF"/>
    </w:rPr>
  </w:style>
  <w:style w:type="character" w:customStyle="1" w:styleId="CytatZnak">
    <w:name w:val="Cytat Znak"/>
    <w:basedOn w:val="Domylnaczcionkaakapitu"/>
    <w:link w:val="Cytat"/>
    <w:uiPriority w:val="29"/>
    <w:rsid w:val="00B164EF"/>
    <w:rPr>
      <w:i/>
      <w:iCs/>
      <w:color w:val="404040" w:themeColor="text1" w:themeTint="BF"/>
    </w:rPr>
  </w:style>
  <w:style w:type="paragraph" w:styleId="Akapitzlist">
    <w:name w:val="List Paragraph"/>
    <w:basedOn w:val="Normalny"/>
    <w:link w:val="AkapitzlistZnak"/>
    <w:qFormat/>
    <w:rsid w:val="00B164EF"/>
    <w:pPr>
      <w:ind w:left="720"/>
      <w:contextualSpacing/>
    </w:pPr>
  </w:style>
  <w:style w:type="character" w:styleId="Wyrnienieintensywne">
    <w:name w:val="Intense Emphasis"/>
    <w:basedOn w:val="Domylnaczcionkaakapitu"/>
    <w:uiPriority w:val="21"/>
    <w:qFormat/>
    <w:rsid w:val="00B164EF"/>
    <w:rPr>
      <w:i/>
      <w:iCs/>
      <w:color w:val="2F5496" w:themeColor="accent1" w:themeShade="BF"/>
    </w:rPr>
  </w:style>
  <w:style w:type="paragraph" w:styleId="Cytatintensywny">
    <w:name w:val="Intense Quote"/>
    <w:basedOn w:val="Normalny"/>
    <w:next w:val="Normalny"/>
    <w:link w:val="CytatintensywnyZnak"/>
    <w:uiPriority w:val="30"/>
    <w:qFormat/>
    <w:rsid w:val="00B16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164EF"/>
    <w:rPr>
      <w:i/>
      <w:iCs/>
      <w:color w:val="2F5496" w:themeColor="accent1" w:themeShade="BF"/>
    </w:rPr>
  </w:style>
  <w:style w:type="character" w:styleId="Odwoanieintensywne">
    <w:name w:val="Intense Reference"/>
    <w:basedOn w:val="Domylnaczcionkaakapitu"/>
    <w:uiPriority w:val="32"/>
    <w:qFormat/>
    <w:rsid w:val="00B164EF"/>
    <w:rPr>
      <w:b/>
      <w:bCs/>
      <w:smallCaps/>
      <w:color w:val="2F5496" w:themeColor="accent1" w:themeShade="BF"/>
      <w:spacing w:val="5"/>
    </w:rPr>
  </w:style>
  <w:style w:type="character" w:customStyle="1" w:styleId="pktZnak">
    <w:name w:val="pkt Znak"/>
    <w:qFormat/>
    <w:rsid w:val="00B164EF"/>
    <w:rPr>
      <w:rFonts w:ascii="Times New Roman" w:eastAsia="Times New Roman" w:hAnsi="Times New Roman" w:cs="Times New Roman"/>
      <w:szCs w:val="20"/>
      <w:lang w:val="pl-PL"/>
    </w:rPr>
  </w:style>
  <w:style w:type="character" w:customStyle="1" w:styleId="TekstpodstawowyZnak">
    <w:name w:val="Tekst podstawowy Znak"/>
    <w:link w:val="Tekstpodstawowy"/>
    <w:qFormat/>
    <w:rsid w:val="00B164EF"/>
    <w:rPr>
      <w:rFonts w:ascii="Arial" w:eastAsia="Times New Roman" w:hAnsi="Arial" w:cs="Times New Roman"/>
      <w:b/>
      <w:sz w:val="22"/>
      <w:szCs w:val="20"/>
    </w:rPr>
  </w:style>
  <w:style w:type="character" w:customStyle="1" w:styleId="Tekstpodstawowy2Znak">
    <w:name w:val="Tekst podstawowy 2 Znak"/>
    <w:link w:val="Tekstpodstawowy2"/>
    <w:uiPriority w:val="99"/>
    <w:qFormat/>
    <w:rsid w:val="00B164EF"/>
    <w:rPr>
      <w:rFonts w:ascii="Arial" w:eastAsia="Times New Roman" w:hAnsi="Arial" w:cs="Times New Roman"/>
      <w:sz w:val="20"/>
      <w:szCs w:val="20"/>
    </w:rPr>
  </w:style>
  <w:style w:type="character" w:customStyle="1" w:styleId="StopkaZnak">
    <w:name w:val="Stopka Znak"/>
    <w:link w:val="Stopka"/>
    <w:uiPriority w:val="99"/>
    <w:qFormat/>
    <w:rsid w:val="00B164EF"/>
    <w:rPr>
      <w:rFonts w:ascii="Tahoma" w:eastAsia="Times New Roman" w:hAnsi="Tahoma" w:cs="Times New Roman"/>
      <w:sz w:val="20"/>
      <w:szCs w:val="20"/>
    </w:rPr>
  </w:style>
  <w:style w:type="character" w:customStyle="1" w:styleId="WW8Num2z0">
    <w:name w:val="WW8Num2z0"/>
    <w:qFormat/>
    <w:rsid w:val="00B164EF"/>
    <w:rPr>
      <w:rFonts w:ascii="Times New Roman" w:hAnsi="Times New Roman" w:cs="Times New Roman"/>
    </w:rPr>
  </w:style>
  <w:style w:type="character" w:customStyle="1" w:styleId="Tekstpodstawowy3Znak">
    <w:name w:val="Tekst podstawowy 3 Znak"/>
    <w:link w:val="Tekstpodstawowy3"/>
    <w:qFormat/>
    <w:rsid w:val="00B164EF"/>
    <w:rPr>
      <w:rFonts w:ascii="Times New Roman" w:eastAsia="Times New Roman" w:hAnsi="Times New Roman" w:cs="Times New Roman"/>
      <w:sz w:val="16"/>
      <w:szCs w:val="16"/>
    </w:rPr>
  </w:style>
  <w:style w:type="character" w:customStyle="1" w:styleId="Hipercze1">
    <w:name w:val="Hiperłącze1"/>
    <w:qFormat/>
    <w:rsid w:val="00B164EF"/>
    <w:rPr>
      <w:color w:val="0563C1"/>
      <w:u w:val="single"/>
    </w:rPr>
  </w:style>
  <w:style w:type="character" w:customStyle="1" w:styleId="TekstpodstawowywcityZnak">
    <w:name w:val="Tekst podstawowy wcięty Znak"/>
    <w:link w:val="BodyTextIndented"/>
    <w:qFormat/>
    <w:rsid w:val="00B164EF"/>
    <w:rPr>
      <w:rFonts w:ascii="Times New Roman" w:eastAsia="Times New Roman" w:hAnsi="Times New Roman" w:cs="Times New Roman"/>
    </w:rPr>
  </w:style>
  <w:style w:type="character" w:customStyle="1" w:styleId="Tekstpodstawowywcity2Znak">
    <w:name w:val="Tekst podstawowy wcięty 2 Znak"/>
    <w:link w:val="Tekstpodstawowywcity2"/>
    <w:qFormat/>
    <w:rsid w:val="00B164EF"/>
    <w:rPr>
      <w:rFonts w:ascii="Times New Roman" w:eastAsia="Times New Roman" w:hAnsi="Times New Roman" w:cs="Times New Roman"/>
    </w:rPr>
  </w:style>
  <w:style w:type="character" w:customStyle="1" w:styleId="TekstprzypisudolnegoZnak">
    <w:name w:val="Tekst przypisu dolnego Znak"/>
    <w:link w:val="Tekstprzypisudolnego"/>
    <w:semiHidden/>
    <w:qFormat/>
    <w:rsid w:val="00B164EF"/>
    <w:rPr>
      <w:rFonts w:ascii="Tahoma" w:eastAsia="Times New Roman" w:hAnsi="Tahoma" w:cs="Times New Roman"/>
      <w:sz w:val="20"/>
      <w:szCs w:val="20"/>
    </w:rPr>
  </w:style>
  <w:style w:type="character" w:customStyle="1" w:styleId="ZwykytekstZnak">
    <w:name w:val="Zwykły tekst Znak"/>
    <w:link w:val="Zwykytekst"/>
    <w:qFormat/>
    <w:rsid w:val="00B164EF"/>
    <w:rPr>
      <w:rFonts w:ascii="Courier New" w:eastAsia="Times New Roman" w:hAnsi="Courier New" w:cs="Courier New"/>
      <w:sz w:val="20"/>
      <w:szCs w:val="20"/>
    </w:rPr>
  </w:style>
  <w:style w:type="character" w:styleId="Odwoaniedokomentarza">
    <w:name w:val="annotation reference"/>
    <w:uiPriority w:val="99"/>
    <w:semiHidden/>
    <w:qFormat/>
    <w:rsid w:val="00B164EF"/>
    <w:rPr>
      <w:sz w:val="16"/>
    </w:rPr>
  </w:style>
  <w:style w:type="character" w:customStyle="1" w:styleId="TekstkomentarzaZnak">
    <w:name w:val="Tekst komentarza Znak"/>
    <w:link w:val="Tekstkomentarza"/>
    <w:uiPriority w:val="99"/>
    <w:semiHidden/>
    <w:qFormat/>
    <w:rsid w:val="00B164EF"/>
    <w:rPr>
      <w:rFonts w:ascii="Tahoma" w:eastAsia="Times New Roman" w:hAnsi="Tahoma" w:cs="Times New Roman"/>
      <w:sz w:val="20"/>
      <w:szCs w:val="20"/>
    </w:rPr>
  </w:style>
  <w:style w:type="character" w:customStyle="1" w:styleId="TekstdymkaZnak">
    <w:name w:val="Tekst dymka Znak"/>
    <w:link w:val="Tekstdymka"/>
    <w:uiPriority w:val="99"/>
    <w:semiHidden/>
    <w:qFormat/>
    <w:rsid w:val="00B164EF"/>
    <w:rPr>
      <w:rFonts w:ascii="Tahoma" w:eastAsia="Times New Roman" w:hAnsi="Tahoma" w:cs="Times New Roman"/>
      <w:sz w:val="16"/>
      <w:szCs w:val="16"/>
    </w:rPr>
  </w:style>
  <w:style w:type="character" w:styleId="Odwoanieprzypisudolnego">
    <w:name w:val="footnote reference"/>
    <w:rsid w:val="00B164EF"/>
    <w:rPr>
      <w:sz w:val="20"/>
      <w:vertAlign w:val="superscript"/>
    </w:rPr>
  </w:style>
  <w:style w:type="character" w:customStyle="1" w:styleId="FootnoteCharacters">
    <w:name w:val="Footnote Characters"/>
    <w:qFormat/>
    <w:rsid w:val="00B164EF"/>
    <w:rPr>
      <w:sz w:val="20"/>
      <w:vertAlign w:val="superscript"/>
    </w:rPr>
  </w:style>
  <w:style w:type="character" w:customStyle="1" w:styleId="FootnoteCharacters1">
    <w:name w:val="Footnote Characters1"/>
    <w:qFormat/>
    <w:rsid w:val="00B164EF"/>
    <w:rPr>
      <w:sz w:val="20"/>
      <w:vertAlign w:val="superscript"/>
    </w:rPr>
  </w:style>
  <w:style w:type="character" w:customStyle="1" w:styleId="FootnoteCharacters11">
    <w:name w:val="Footnote Characters11"/>
    <w:qFormat/>
    <w:rsid w:val="00B164EF"/>
    <w:rPr>
      <w:sz w:val="20"/>
      <w:vertAlign w:val="superscript"/>
    </w:rPr>
  </w:style>
  <w:style w:type="character" w:customStyle="1" w:styleId="FootnoteCharacters111">
    <w:name w:val="Footnote Characters111"/>
    <w:qFormat/>
    <w:rsid w:val="00B164EF"/>
    <w:rPr>
      <w:sz w:val="20"/>
      <w:vertAlign w:val="superscript"/>
    </w:rPr>
  </w:style>
  <w:style w:type="character" w:customStyle="1" w:styleId="FootnoteCharacters1111">
    <w:name w:val="Footnote Characters1111"/>
    <w:qFormat/>
    <w:rsid w:val="00B164EF"/>
    <w:rPr>
      <w:sz w:val="20"/>
      <w:vertAlign w:val="superscript"/>
    </w:rPr>
  </w:style>
  <w:style w:type="character" w:customStyle="1" w:styleId="FootnoteCharacters11111">
    <w:name w:val="Footnote Characters11111"/>
    <w:qFormat/>
    <w:rsid w:val="00B164EF"/>
    <w:rPr>
      <w:sz w:val="20"/>
      <w:vertAlign w:val="superscript"/>
    </w:rPr>
  </w:style>
  <w:style w:type="character" w:customStyle="1" w:styleId="FootnoteCharacters111111">
    <w:name w:val="Footnote Characters111111"/>
    <w:qFormat/>
    <w:rsid w:val="00B164EF"/>
    <w:rPr>
      <w:sz w:val="20"/>
      <w:vertAlign w:val="superscript"/>
    </w:rPr>
  </w:style>
  <w:style w:type="character" w:customStyle="1" w:styleId="FootnoteCharacters1111111">
    <w:name w:val="Footnote Characters1111111"/>
    <w:uiPriority w:val="99"/>
    <w:qFormat/>
    <w:rsid w:val="00B164EF"/>
    <w:rPr>
      <w:sz w:val="20"/>
      <w:vertAlign w:val="superscript"/>
    </w:rPr>
  </w:style>
  <w:style w:type="character" w:styleId="Numerstrony">
    <w:name w:val="page number"/>
    <w:basedOn w:val="Domylnaczcionkaakapitu"/>
    <w:qFormat/>
    <w:rsid w:val="00B164EF"/>
  </w:style>
  <w:style w:type="character" w:customStyle="1" w:styleId="PodpisZnak">
    <w:name w:val="Podpis Znak"/>
    <w:link w:val="Podpis"/>
    <w:qFormat/>
    <w:rsid w:val="00B164EF"/>
    <w:rPr>
      <w:rFonts w:ascii="Times New Roman" w:eastAsia="Times New Roman" w:hAnsi="Times New Roman" w:cs="Times New Roman"/>
      <w:b/>
      <w:bCs/>
      <w:i/>
      <w:iCs/>
    </w:rPr>
  </w:style>
  <w:style w:type="character" w:customStyle="1" w:styleId="TematkomentarzaZnak">
    <w:name w:val="Temat komentarza Znak"/>
    <w:link w:val="Tematkomentarza"/>
    <w:uiPriority w:val="99"/>
    <w:semiHidden/>
    <w:qFormat/>
    <w:rsid w:val="00B164EF"/>
    <w:rPr>
      <w:rFonts w:ascii="Times New Roman" w:eastAsia="Times New Roman" w:hAnsi="Times New Roman" w:cs="Times New Roman"/>
      <w:b/>
      <w:bCs/>
      <w:sz w:val="20"/>
      <w:szCs w:val="20"/>
    </w:rPr>
  </w:style>
  <w:style w:type="character" w:customStyle="1" w:styleId="NagwekZnak">
    <w:name w:val="Nagłówek Znak"/>
    <w:link w:val="Nagwek"/>
    <w:qFormat/>
    <w:rsid w:val="00B164EF"/>
    <w:rPr>
      <w:rFonts w:ascii="Times New Roman" w:eastAsia="Times New Roman" w:hAnsi="Times New Roman" w:cs="Times New Roman"/>
    </w:rPr>
  </w:style>
  <w:style w:type="character" w:customStyle="1" w:styleId="Tekstpodstawowywcity3Znak">
    <w:name w:val="Tekst podstawowy wcięty 3 Znak"/>
    <w:link w:val="Tekstpodstawowywcity3"/>
    <w:qFormat/>
    <w:rsid w:val="00B164EF"/>
    <w:rPr>
      <w:rFonts w:ascii="Times New Roman" w:eastAsia="Times New Roman" w:hAnsi="Times New Roman" w:cs="Times New Roman"/>
      <w:sz w:val="16"/>
      <w:szCs w:val="16"/>
    </w:rPr>
  </w:style>
  <w:style w:type="character" w:customStyle="1" w:styleId="apple-style-span">
    <w:name w:val="apple-style-span"/>
    <w:basedOn w:val="Domylnaczcionkaakapitu"/>
    <w:qFormat/>
    <w:rsid w:val="00B164EF"/>
  </w:style>
  <w:style w:type="character" w:customStyle="1" w:styleId="TekstprzypisukocowegoZnak">
    <w:name w:val="Tekst przypisu końcowego Znak"/>
    <w:link w:val="Tekstprzypisukocowego"/>
    <w:semiHidden/>
    <w:qFormat/>
    <w:rsid w:val="00B164EF"/>
    <w:rPr>
      <w:rFonts w:ascii="Calibri" w:hAnsi="Calibri"/>
    </w:rPr>
  </w:style>
  <w:style w:type="character" w:customStyle="1" w:styleId="MapadokumentuZnak">
    <w:name w:val="Mapa dokumentu Znak"/>
    <w:link w:val="Mapadokumentu"/>
    <w:qFormat/>
    <w:rsid w:val="00B164EF"/>
    <w:rPr>
      <w:rFonts w:ascii="Tahoma" w:eastAsia="Times New Roman" w:hAnsi="Tahoma" w:cs="Tahoma"/>
      <w:sz w:val="16"/>
      <w:szCs w:val="16"/>
    </w:rPr>
  </w:style>
  <w:style w:type="character" w:customStyle="1" w:styleId="ZnakZnak13">
    <w:name w:val="Znak Znak13"/>
    <w:qFormat/>
    <w:locked/>
    <w:rsid w:val="00B164EF"/>
    <w:rPr>
      <w:rFonts w:ascii="Arial" w:hAnsi="Arial"/>
      <w:b/>
      <w:sz w:val="22"/>
      <w:lang w:val="pl-PL" w:eastAsia="pl-PL" w:bidi="ar-SA"/>
    </w:rPr>
  </w:style>
  <w:style w:type="character" w:customStyle="1" w:styleId="ZnakZnak8">
    <w:name w:val="Znak Znak8"/>
    <w:qFormat/>
    <w:locked/>
    <w:rsid w:val="00B164EF"/>
    <w:rPr>
      <w:sz w:val="24"/>
      <w:szCs w:val="24"/>
      <w:lang w:val="pl-PL" w:eastAsia="pl-PL" w:bidi="ar-SA"/>
    </w:rPr>
  </w:style>
  <w:style w:type="character" w:customStyle="1" w:styleId="FontStyle17">
    <w:name w:val="Font Style17"/>
    <w:qFormat/>
    <w:rsid w:val="00B164EF"/>
    <w:rPr>
      <w:rFonts w:ascii="Arial Unicode MS" w:eastAsia="Arial Unicode MS" w:hAnsi="Arial Unicode MS" w:cs="Arial Unicode MS"/>
      <w:sz w:val="18"/>
      <w:szCs w:val="18"/>
    </w:rPr>
  </w:style>
  <w:style w:type="character" w:styleId="UyteHipercze">
    <w:name w:val="FollowedHyperlink"/>
    <w:uiPriority w:val="99"/>
    <w:semiHidden/>
    <w:unhideWhenUsed/>
    <w:rsid w:val="00B164EF"/>
    <w:rPr>
      <w:color w:val="800080"/>
      <w:u w:val="single"/>
    </w:rPr>
  </w:style>
  <w:style w:type="character" w:customStyle="1" w:styleId="NormalBoldChar">
    <w:name w:val="NormalBold Char"/>
    <w:link w:val="NormalBold"/>
    <w:qFormat/>
    <w:locked/>
    <w:rsid w:val="00B164EF"/>
    <w:rPr>
      <w:rFonts w:ascii="Times New Roman" w:eastAsia="Times New Roman" w:hAnsi="Times New Roman" w:cs="Times New Roman"/>
      <w:b/>
      <w:szCs w:val="22"/>
      <w:lang w:eastAsia="en-GB"/>
    </w:rPr>
  </w:style>
  <w:style w:type="character" w:customStyle="1" w:styleId="DeltaViewInsertion">
    <w:name w:val="DeltaView Insertion"/>
    <w:qFormat/>
    <w:rsid w:val="00B164EF"/>
    <w:rPr>
      <w:b/>
      <w:i/>
      <w:spacing w:val="0"/>
    </w:rPr>
  </w:style>
  <w:style w:type="character" w:styleId="Uwydatnienie">
    <w:name w:val="Emphasis"/>
    <w:uiPriority w:val="20"/>
    <w:qFormat/>
    <w:rsid w:val="00B164EF"/>
    <w:rPr>
      <w:i/>
      <w:iCs/>
    </w:rPr>
  </w:style>
  <w:style w:type="character" w:customStyle="1" w:styleId="Teksttreci">
    <w:name w:val="Tekst treści_"/>
    <w:link w:val="Teksttreci0"/>
    <w:qFormat/>
    <w:rsid w:val="00B164EF"/>
    <w:rPr>
      <w:rFonts w:ascii="Verdana" w:eastAsia="Verdana" w:hAnsi="Verdana" w:cs="Verdana"/>
      <w:sz w:val="19"/>
      <w:szCs w:val="19"/>
      <w:shd w:val="clear" w:color="auto" w:fill="FFFFFF"/>
    </w:rPr>
  </w:style>
  <w:style w:type="character" w:customStyle="1" w:styleId="TeksttreciPogrubienie">
    <w:name w:val="Tekst treści + Pogrubienie"/>
    <w:qFormat/>
    <w:rsid w:val="00B164EF"/>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Nagwek30">
    <w:name w:val="Nagłówek #3_"/>
    <w:qFormat/>
    <w:rsid w:val="00B164EF"/>
    <w:rPr>
      <w:rFonts w:ascii="Verdana" w:eastAsia="Verdana" w:hAnsi="Verdana" w:cs="Verdana"/>
      <w:sz w:val="19"/>
      <w:szCs w:val="19"/>
      <w:shd w:val="clear" w:color="auto" w:fill="FFFFFF"/>
    </w:rPr>
  </w:style>
  <w:style w:type="character" w:customStyle="1" w:styleId="Nagwek3ArialBezpogrubieniaKursywa">
    <w:name w:val="Nagłówek #3 + Arial;Bez pogrubienia;Kursywa"/>
    <w:qFormat/>
    <w:rsid w:val="00B164EF"/>
    <w:rPr>
      <w:rFonts w:ascii="Arial" w:eastAsia="Arial" w:hAnsi="Arial" w:cs="Arial"/>
      <w:b/>
      <w:bCs/>
      <w:i/>
      <w:iCs/>
      <w:sz w:val="19"/>
      <w:szCs w:val="19"/>
      <w:shd w:val="clear" w:color="auto" w:fill="FFFFFF"/>
    </w:rPr>
  </w:style>
  <w:style w:type="character" w:customStyle="1" w:styleId="Teksttreci4">
    <w:name w:val="Tekst treści (4)_"/>
    <w:link w:val="Teksttreci40"/>
    <w:qFormat/>
    <w:rsid w:val="00B164EF"/>
    <w:rPr>
      <w:rFonts w:ascii="Verdana" w:eastAsia="Verdana" w:hAnsi="Verdana" w:cs="Verdana"/>
      <w:sz w:val="19"/>
      <w:szCs w:val="19"/>
      <w:shd w:val="clear" w:color="auto" w:fill="FFFFFF"/>
    </w:rPr>
  </w:style>
  <w:style w:type="character" w:customStyle="1" w:styleId="Teksttreci8">
    <w:name w:val="Tekst treści (8)_"/>
    <w:link w:val="Teksttreci80"/>
    <w:qFormat/>
    <w:rsid w:val="00B164EF"/>
    <w:rPr>
      <w:rFonts w:ascii="Verdana" w:eastAsia="Verdana" w:hAnsi="Verdana" w:cs="Verdana"/>
      <w:sz w:val="28"/>
      <w:szCs w:val="28"/>
      <w:shd w:val="clear" w:color="auto" w:fill="FFFFFF"/>
    </w:rPr>
  </w:style>
  <w:style w:type="character" w:customStyle="1" w:styleId="AkapitzlistZnak">
    <w:name w:val="Akapit z listą Znak"/>
    <w:link w:val="Akapitzlist"/>
    <w:uiPriority w:val="34"/>
    <w:qFormat/>
    <w:locked/>
    <w:rsid w:val="00B164EF"/>
  </w:style>
  <w:style w:type="character" w:styleId="Odwoanieprzypisukocowego">
    <w:name w:val="endnote reference"/>
    <w:rsid w:val="00B164EF"/>
    <w:rPr>
      <w:vertAlign w:val="superscript"/>
    </w:rPr>
  </w:style>
  <w:style w:type="character" w:customStyle="1" w:styleId="EndnoteCharacters">
    <w:name w:val="Endnote Characters"/>
    <w:qFormat/>
    <w:rsid w:val="00B164EF"/>
    <w:rPr>
      <w:vertAlign w:val="superscript"/>
    </w:rPr>
  </w:style>
  <w:style w:type="character" w:customStyle="1" w:styleId="EndnoteCharacters1">
    <w:name w:val="Endnote Characters1"/>
    <w:qFormat/>
    <w:rsid w:val="00B164EF"/>
    <w:rPr>
      <w:vertAlign w:val="superscript"/>
    </w:rPr>
  </w:style>
  <w:style w:type="character" w:customStyle="1" w:styleId="EndnoteCharacters11">
    <w:name w:val="Endnote Characters11"/>
    <w:qFormat/>
    <w:rsid w:val="00B164EF"/>
    <w:rPr>
      <w:vertAlign w:val="superscript"/>
    </w:rPr>
  </w:style>
  <w:style w:type="character" w:customStyle="1" w:styleId="EndnoteCharacters111">
    <w:name w:val="Endnote Characters111"/>
    <w:qFormat/>
    <w:rsid w:val="00B164EF"/>
    <w:rPr>
      <w:vertAlign w:val="superscript"/>
    </w:rPr>
  </w:style>
  <w:style w:type="character" w:customStyle="1" w:styleId="EndnoteCharacters1111">
    <w:name w:val="Endnote Characters1111"/>
    <w:qFormat/>
    <w:rsid w:val="00B164EF"/>
    <w:rPr>
      <w:vertAlign w:val="superscript"/>
    </w:rPr>
  </w:style>
  <w:style w:type="character" w:customStyle="1" w:styleId="EndnoteCharacters11111">
    <w:name w:val="Endnote Characters11111"/>
    <w:qFormat/>
    <w:rsid w:val="00B164EF"/>
    <w:rPr>
      <w:vertAlign w:val="superscript"/>
    </w:rPr>
  </w:style>
  <w:style w:type="character" w:customStyle="1" w:styleId="EndnoteCharacters111111">
    <w:name w:val="Endnote Characters111111"/>
    <w:qFormat/>
    <w:rsid w:val="00B164EF"/>
    <w:rPr>
      <w:vertAlign w:val="superscript"/>
    </w:rPr>
  </w:style>
  <w:style w:type="character" w:customStyle="1" w:styleId="EndnoteCharacters1111111">
    <w:name w:val="Endnote Characters1111111"/>
    <w:uiPriority w:val="99"/>
    <w:semiHidden/>
    <w:unhideWhenUsed/>
    <w:qFormat/>
    <w:rsid w:val="00B164EF"/>
    <w:rPr>
      <w:vertAlign w:val="superscript"/>
    </w:rPr>
  </w:style>
  <w:style w:type="character" w:customStyle="1" w:styleId="Nierozpoznanawzmianka1">
    <w:name w:val="Nierozpoznana wzmianka1"/>
    <w:uiPriority w:val="99"/>
    <w:semiHidden/>
    <w:unhideWhenUsed/>
    <w:qFormat/>
    <w:rsid w:val="00B164E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164EF"/>
    <w:rPr>
      <w:color w:val="605E5C"/>
      <w:shd w:val="clear" w:color="auto" w:fill="E1DFDD"/>
    </w:rPr>
  </w:style>
  <w:style w:type="character" w:styleId="Pogrubienie">
    <w:name w:val="Strong"/>
    <w:basedOn w:val="Domylnaczcionkaakapitu"/>
    <w:qFormat/>
    <w:rsid w:val="00B164EF"/>
    <w:rPr>
      <w:b/>
      <w:bCs/>
    </w:rPr>
  </w:style>
  <w:style w:type="character" w:customStyle="1" w:styleId="czeindeksu">
    <w:name w:val="Łącze indeksu"/>
    <w:qFormat/>
    <w:rsid w:val="00B164EF"/>
  </w:style>
  <w:style w:type="character" w:customStyle="1" w:styleId="Znakinumeracji">
    <w:name w:val="Znaki numeracji"/>
    <w:qFormat/>
    <w:rsid w:val="00B164EF"/>
  </w:style>
  <w:style w:type="character" w:customStyle="1" w:styleId="Znakiwypunktowania">
    <w:name w:val="Znaki wypunktowania"/>
    <w:qFormat/>
    <w:rsid w:val="00B164EF"/>
    <w:rPr>
      <w:rFonts w:ascii="OpenSymbol" w:eastAsia="OpenSymbol" w:hAnsi="OpenSymbol" w:cs="OpenSymbol"/>
    </w:rPr>
  </w:style>
  <w:style w:type="character" w:customStyle="1" w:styleId="WW8Num14z0">
    <w:name w:val="WW8Num14z0"/>
    <w:qFormat/>
    <w:rsid w:val="00B164EF"/>
    <w:rPr>
      <w:rFonts w:ascii="Arial" w:eastAsia="Times New Roman" w:hAnsi="Arial" w:cs="Arial"/>
      <w:b/>
      <w:sz w:val="20"/>
      <w:szCs w:val="20"/>
    </w:rPr>
  </w:style>
  <w:style w:type="character" w:customStyle="1" w:styleId="WW8Num14z1">
    <w:name w:val="WW8Num14z1"/>
    <w:qFormat/>
    <w:rsid w:val="00B164EF"/>
    <w:rPr>
      <w:rFonts w:eastAsia="Times New Roman"/>
    </w:rPr>
  </w:style>
  <w:style w:type="character" w:customStyle="1" w:styleId="InternetLink">
    <w:name w:val="Internet Link"/>
    <w:qFormat/>
    <w:rsid w:val="00B164EF"/>
    <w:rPr>
      <w:color w:val="000080"/>
      <w:u w:val="single"/>
    </w:rPr>
  </w:style>
  <w:style w:type="character" w:customStyle="1" w:styleId="InternetLink1">
    <w:name w:val="Internet Link1"/>
    <w:qFormat/>
    <w:rsid w:val="00B164EF"/>
    <w:rPr>
      <w:color w:val="000080"/>
      <w:u w:val="single"/>
    </w:rPr>
  </w:style>
  <w:style w:type="character" w:customStyle="1" w:styleId="InternetLink2">
    <w:name w:val="Internet Link2"/>
    <w:qFormat/>
    <w:rsid w:val="00B164EF"/>
    <w:rPr>
      <w:color w:val="000080"/>
      <w:u w:val="single"/>
    </w:rPr>
  </w:style>
  <w:style w:type="character" w:customStyle="1" w:styleId="InternetLink3">
    <w:name w:val="Internet Link3"/>
    <w:qFormat/>
    <w:rsid w:val="00B164EF"/>
    <w:rPr>
      <w:color w:val="000080"/>
      <w:u w:val="single"/>
    </w:rPr>
  </w:style>
  <w:style w:type="character" w:customStyle="1" w:styleId="InternetLink4">
    <w:name w:val="Internet Link4"/>
    <w:qFormat/>
    <w:rsid w:val="00B164EF"/>
    <w:rPr>
      <w:color w:val="000080"/>
      <w:u w:val="single"/>
    </w:rPr>
  </w:style>
  <w:style w:type="character" w:customStyle="1" w:styleId="InternetLink5">
    <w:name w:val="Internet Link5"/>
    <w:qFormat/>
    <w:rsid w:val="00B164EF"/>
    <w:rPr>
      <w:color w:val="000080"/>
      <w:u w:val="single"/>
    </w:rPr>
  </w:style>
  <w:style w:type="character" w:styleId="Hipercze">
    <w:name w:val="Hyperlink"/>
    <w:uiPriority w:val="99"/>
    <w:rsid w:val="00B164EF"/>
    <w:rPr>
      <w:color w:val="000080"/>
      <w:u w:val="single"/>
    </w:rPr>
  </w:style>
  <w:style w:type="paragraph" w:styleId="Nagwek">
    <w:name w:val="header"/>
    <w:basedOn w:val="Normalny"/>
    <w:next w:val="Tekstpodstawowy"/>
    <w:link w:val="NagwekZnak"/>
    <w:rsid w:val="00B164EF"/>
    <w:pPr>
      <w:tabs>
        <w:tab w:val="center" w:pos="4536"/>
        <w:tab w:val="right" w:pos="9072"/>
      </w:tabs>
    </w:pPr>
    <w:rPr>
      <w:rFonts w:ascii="Times New Roman" w:hAnsi="Times New Roman"/>
      <w:kern w:val="2"/>
      <w:lang w:eastAsia="en-US"/>
      <w14:ligatures w14:val="standardContextual"/>
    </w:rPr>
  </w:style>
  <w:style w:type="character" w:customStyle="1" w:styleId="NagwekZnak1">
    <w:name w:val="Nagłówek Znak1"/>
    <w:basedOn w:val="Domylnaczcionkaakapitu"/>
    <w:uiPriority w:val="99"/>
    <w:semiHidden/>
    <w:rsid w:val="00B164EF"/>
    <w:rPr>
      <w:rFonts w:ascii="Calibri" w:eastAsia="Times New Roman" w:hAnsi="Calibri" w:cs="Times New Roman"/>
      <w:kern w:val="0"/>
      <w:lang w:eastAsia="pl-PL"/>
      <w14:ligatures w14:val="none"/>
    </w:rPr>
  </w:style>
  <w:style w:type="paragraph" w:styleId="Tekstpodstawowy">
    <w:name w:val="Body Text"/>
    <w:basedOn w:val="Normalny"/>
    <w:link w:val="TekstpodstawowyZnak"/>
    <w:rsid w:val="00B164EF"/>
    <w:pPr>
      <w:jc w:val="both"/>
    </w:pPr>
    <w:rPr>
      <w:rFonts w:ascii="Arial" w:hAnsi="Arial"/>
      <w:b/>
      <w:kern w:val="2"/>
      <w:sz w:val="22"/>
      <w:szCs w:val="20"/>
      <w:lang w:eastAsia="en-US"/>
      <w14:ligatures w14:val="standardContextual"/>
    </w:rPr>
  </w:style>
  <w:style w:type="character" w:customStyle="1" w:styleId="TekstpodstawowyZnak1">
    <w:name w:val="Tekst podstawowy Znak1"/>
    <w:basedOn w:val="Domylnaczcionkaakapitu"/>
    <w:uiPriority w:val="99"/>
    <w:semiHidden/>
    <w:rsid w:val="00B164EF"/>
    <w:rPr>
      <w:rFonts w:ascii="Calibri" w:eastAsia="Times New Roman" w:hAnsi="Calibri" w:cs="Times New Roman"/>
      <w:kern w:val="0"/>
      <w:lang w:eastAsia="pl-PL"/>
      <w14:ligatures w14:val="none"/>
    </w:rPr>
  </w:style>
  <w:style w:type="paragraph" w:styleId="Lista">
    <w:name w:val="List"/>
    <w:basedOn w:val="Normalny"/>
    <w:rsid w:val="00B164EF"/>
    <w:pPr>
      <w:ind w:left="283" w:hanging="283"/>
    </w:pPr>
  </w:style>
  <w:style w:type="paragraph" w:styleId="Legenda">
    <w:name w:val="caption"/>
    <w:basedOn w:val="Normalny"/>
    <w:qFormat/>
    <w:rsid w:val="00B164EF"/>
    <w:pPr>
      <w:suppressLineNumbers/>
      <w:spacing w:before="120" w:after="120"/>
    </w:pPr>
    <w:rPr>
      <w:rFonts w:cs="Lucida Sans"/>
      <w:i/>
      <w:iCs/>
    </w:rPr>
  </w:style>
  <w:style w:type="paragraph" w:customStyle="1" w:styleId="Indeks">
    <w:name w:val="Indeks"/>
    <w:basedOn w:val="Normalny"/>
    <w:qFormat/>
    <w:rsid w:val="00B164EF"/>
    <w:pPr>
      <w:suppressLineNumbers/>
    </w:pPr>
    <w:rPr>
      <w:rFonts w:cs="Lucida Sans"/>
    </w:rPr>
  </w:style>
  <w:style w:type="paragraph" w:customStyle="1" w:styleId="Gwkaistopka">
    <w:name w:val="Główka i stopka"/>
    <w:basedOn w:val="Normalny"/>
    <w:qFormat/>
    <w:rsid w:val="00B164EF"/>
  </w:style>
  <w:style w:type="paragraph" w:customStyle="1" w:styleId="pkt">
    <w:name w:val="pkt"/>
    <w:basedOn w:val="Normalny"/>
    <w:qFormat/>
    <w:rsid w:val="00B164EF"/>
    <w:pPr>
      <w:spacing w:before="60" w:after="60"/>
      <w:ind w:left="851" w:hanging="295"/>
      <w:jc w:val="both"/>
    </w:pPr>
    <w:rPr>
      <w:szCs w:val="20"/>
    </w:rPr>
  </w:style>
  <w:style w:type="paragraph" w:customStyle="1" w:styleId="pkt1">
    <w:name w:val="pkt1"/>
    <w:basedOn w:val="pkt"/>
    <w:qFormat/>
    <w:rsid w:val="00B164EF"/>
    <w:pPr>
      <w:ind w:left="850" w:hanging="425"/>
    </w:pPr>
  </w:style>
  <w:style w:type="paragraph" w:styleId="Tekstpodstawowy2">
    <w:name w:val="Body Text 2"/>
    <w:basedOn w:val="Normalny"/>
    <w:link w:val="Tekstpodstawowy2Znak"/>
    <w:uiPriority w:val="99"/>
    <w:qFormat/>
    <w:rsid w:val="00B164EF"/>
    <w:pPr>
      <w:jc w:val="both"/>
    </w:pPr>
    <w:rPr>
      <w:rFonts w:ascii="Arial" w:hAnsi="Arial"/>
      <w:kern w:val="2"/>
      <w:sz w:val="20"/>
      <w:szCs w:val="20"/>
      <w:lang w:eastAsia="en-US"/>
      <w14:ligatures w14:val="standardContextual"/>
    </w:rPr>
  </w:style>
  <w:style w:type="character" w:customStyle="1" w:styleId="Tekstpodstawowy2Znak1">
    <w:name w:val="Tekst podstawowy 2 Znak1"/>
    <w:basedOn w:val="Domylnaczcionkaakapitu"/>
    <w:uiPriority w:val="99"/>
    <w:semiHidden/>
    <w:rsid w:val="00B164EF"/>
    <w:rPr>
      <w:rFonts w:ascii="Calibri" w:eastAsia="Times New Roman" w:hAnsi="Calibri" w:cs="Times New Roman"/>
      <w:kern w:val="0"/>
      <w:lang w:eastAsia="pl-PL"/>
      <w14:ligatures w14:val="none"/>
    </w:rPr>
  </w:style>
  <w:style w:type="paragraph" w:styleId="Stopka">
    <w:name w:val="footer"/>
    <w:basedOn w:val="Normalny"/>
    <w:link w:val="StopkaZnak"/>
    <w:uiPriority w:val="99"/>
    <w:rsid w:val="00B164EF"/>
    <w:pPr>
      <w:tabs>
        <w:tab w:val="center" w:pos="4536"/>
        <w:tab w:val="right" w:pos="9072"/>
      </w:tabs>
    </w:pPr>
    <w:rPr>
      <w:rFonts w:ascii="Tahoma" w:hAnsi="Tahoma"/>
      <w:kern w:val="2"/>
      <w:sz w:val="20"/>
      <w:szCs w:val="20"/>
      <w:lang w:eastAsia="en-US"/>
      <w14:ligatures w14:val="standardContextual"/>
    </w:rPr>
  </w:style>
  <w:style w:type="character" w:customStyle="1" w:styleId="StopkaZnak1">
    <w:name w:val="Stopka Znak1"/>
    <w:basedOn w:val="Domylnaczcionkaakapitu"/>
    <w:uiPriority w:val="99"/>
    <w:semiHidden/>
    <w:rsid w:val="00B164EF"/>
    <w:rPr>
      <w:rFonts w:ascii="Calibri" w:eastAsia="Times New Roman" w:hAnsi="Calibri" w:cs="Times New Roman"/>
      <w:kern w:val="0"/>
      <w:lang w:eastAsia="pl-PL"/>
      <w14:ligatures w14:val="none"/>
    </w:rPr>
  </w:style>
  <w:style w:type="paragraph" w:styleId="Tekstpodstawowy3">
    <w:name w:val="Body Text 3"/>
    <w:basedOn w:val="Normalny"/>
    <w:link w:val="Tekstpodstawowy3Znak"/>
    <w:qFormat/>
    <w:rsid w:val="00B164EF"/>
    <w:pPr>
      <w:spacing w:after="120"/>
    </w:pPr>
    <w:rPr>
      <w:rFonts w:ascii="Times New Roman" w:hAnsi="Times New Roman"/>
      <w:kern w:val="2"/>
      <w:sz w:val="16"/>
      <w:szCs w:val="16"/>
      <w:lang w:eastAsia="en-US"/>
      <w14:ligatures w14:val="standardContextual"/>
    </w:rPr>
  </w:style>
  <w:style w:type="character" w:customStyle="1" w:styleId="Tekstpodstawowy3Znak1">
    <w:name w:val="Tekst podstawowy 3 Znak1"/>
    <w:basedOn w:val="Domylnaczcionkaakapitu"/>
    <w:uiPriority w:val="99"/>
    <w:semiHidden/>
    <w:rsid w:val="00B164EF"/>
    <w:rPr>
      <w:rFonts w:ascii="Calibri" w:eastAsia="Times New Roman" w:hAnsi="Calibri" w:cs="Times New Roman"/>
      <w:kern w:val="0"/>
      <w:sz w:val="16"/>
      <w:szCs w:val="16"/>
      <w:lang w:eastAsia="pl-PL"/>
      <w14:ligatures w14:val="none"/>
    </w:rPr>
  </w:style>
  <w:style w:type="paragraph" w:styleId="NormalnyWeb">
    <w:name w:val="Normal (Web)"/>
    <w:basedOn w:val="Normalny"/>
    <w:uiPriority w:val="99"/>
    <w:qFormat/>
    <w:rsid w:val="00B164EF"/>
    <w:pPr>
      <w:spacing w:beforeAutospacing="1" w:afterAutospacing="1"/>
      <w:jc w:val="both"/>
    </w:pPr>
    <w:rPr>
      <w:sz w:val="20"/>
      <w:szCs w:val="20"/>
    </w:rPr>
  </w:style>
  <w:style w:type="paragraph" w:customStyle="1" w:styleId="BodyTextIndented">
    <w:name w:val="Body Text;Indented"/>
    <w:basedOn w:val="Normalny"/>
    <w:link w:val="TekstpodstawowywcityZnak"/>
    <w:qFormat/>
    <w:rsid w:val="00B164EF"/>
    <w:pPr>
      <w:spacing w:after="120"/>
      <w:ind w:left="283"/>
    </w:pPr>
    <w:rPr>
      <w:rFonts w:ascii="Times New Roman" w:hAnsi="Times New Roman"/>
      <w:kern w:val="2"/>
      <w:lang w:eastAsia="en-US"/>
      <w14:ligatures w14:val="standardContextual"/>
    </w:rPr>
  </w:style>
  <w:style w:type="paragraph" w:styleId="Tekstpodstawowywcity2">
    <w:name w:val="Body Text Indent 2"/>
    <w:basedOn w:val="Normalny"/>
    <w:link w:val="Tekstpodstawowywcity2Znak"/>
    <w:qFormat/>
    <w:rsid w:val="00B164EF"/>
    <w:pPr>
      <w:spacing w:after="120" w:line="480" w:lineRule="auto"/>
      <w:ind w:left="283"/>
    </w:pPr>
    <w:rPr>
      <w:rFonts w:ascii="Times New Roman" w:hAnsi="Times New Roman"/>
      <w:kern w:val="2"/>
      <w:lang w:eastAsia="en-US"/>
      <w14:ligatures w14:val="standardContextual"/>
    </w:rPr>
  </w:style>
  <w:style w:type="character" w:customStyle="1" w:styleId="Tekstpodstawowywcity2Znak1">
    <w:name w:val="Tekst podstawowy wcięty 2 Znak1"/>
    <w:basedOn w:val="Domylnaczcionkaakapitu"/>
    <w:uiPriority w:val="99"/>
    <w:semiHidden/>
    <w:rsid w:val="00B164EF"/>
    <w:rPr>
      <w:rFonts w:ascii="Calibri" w:eastAsia="Times New Roman" w:hAnsi="Calibri" w:cs="Times New Roman"/>
      <w:kern w:val="0"/>
      <w:lang w:eastAsia="pl-PL"/>
      <w14:ligatures w14:val="none"/>
    </w:rPr>
  </w:style>
  <w:style w:type="paragraph" w:styleId="Tekstprzypisudolnego">
    <w:name w:val="footnote text"/>
    <w:basedOn w:val="Normalny"/>
    <w:link w:val="TekstprzypisudolnegoZnak"/>
    <w:semiHidden/>
    <w:rsid w:val="00B164EF"/>
    <w:rPr>
      <w:rFonts w:ascii="Tahoma" w:hAnsi="Tahoma"/>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B164EF"/>
    <w:rPr>
      <w:rFonts w:ascii="Calibri" w:eastAsia="Times New Roman" w:hAnsi="Calibri" w:cs="Times New Roman"/>
      <w:kern w:val="0"/>
      <w:sz w:val="20"/>
      <w:szCs w:val="20"/>
      <w:lang w:eastAsia="pl-PL"/>
      <w14:ligatures w14:val="none"/>
    </w:rPr>
  </w:style>
  <w:style w:type="paragraph" w:styleId="Zwykytekst">
    <w:name w:val="Plain Text"/>
    <w:basedOn w:val="Normalny"/>
    <w:link w:val="ZwykytekstZnak"/>
    <w:qFormat/>
    <w:rsid w:val="00B164EF"/>
    <w:rPr>
      <w:rFonts w:ascii="Courier New" w:hAnsi="Courier New" w:cs="Courier New"/>
      <w:kern w:val="2"/>
      <w:sz w:val="20"/>
      <w:szCs w:val="20"/>
      <w:lang w:eastAsia="en-US"/>
      <w14:ligatures w14:val="standardContextual"/>
    </w:rPr>
  </w:style>
  <w:style w:type="character" w:customStyle="1" w:styleId="ZwykytekstZnak1">
    <w:name w:val="Zwykły tekst Znak1"/>
    <w:basedOn w:val="Domylnaczcionkaakapitu"/>
    <w:uiPriority w:val="99"/>
    <w:semiHidden/>
    <w:rsid w:val="00B164EF"/>
    <w:rPr>
      <w:rFonts w:ascii="Consolas" w:eastAsia="Times New Roman" w:hAnsi="Consolas" w:cs="Times New Roman"/>
      <w:kern w:val="0"/>
      <w:sz w:val="21"/>
      <w:szCs w:val="21"/>
      <w:lang w:eastAsia="pl-PL"/>
      <w14:ligatures w14:val="none"/>
    </w:rPr>
  </w:style>
  <w:style w:type="paragraph" w:customStyle="1" w:styleId="wypunkt">
    <w:name w:val="wypunkt"/>
    <w:basedOn w:val="Normalny"/>
    <w:qFormat/>
    <w:rsid w:val="00B164EF"/>
    <w:pPr>
      <w:tabs>
        <w:tab w:val="left" w:pos="0"/>
      </w:tabs>
      <w:jc w:val="both"/>
    </w:pPr>
    <w:rPr>
      <w:szCs w:val="20"/>
    </w:rPr>
  </w:style>
  <w:style w:type="paragraph" w:styleId="Tekstkomentarza">
    <w:name w:val="annotation text"/>
    <w:basedOn w:val="Normalny"/>
    <w:link w:val="TekstkomentarzaZnak"/>
    <w:uiPriority w:val="99"/>
    <w:semiHidden/>
    <w:qFormat/>
    <w:rsid w:val="00B164EF"/>
    <w:rPr>
      <w:rFonts w:ascii="Tahoma" w:hAnsi="Tahoma"/>
      <w:kern w:val="2"/>
      <w:sz w:val="20"/>
      <w:szCs w:val="20"/>
      <w:lang w:eastAsia="en-US"/>
      <w14:ligatures w14:val="standardContextual"/>
    </w:rPr>
  </w:style>
  <w:style w:type="character" w:customStyle="1" w:styleId="TekstkomentarzaZnak1">
    <w:name w:val="Tekst komentarza Znak1"/>
    <w:basedOn w:val="Domylnaczcionkaakapitu"/>
    <w:uiPriority w:val="99"/>
    <w:semiHidden/>
    <w:rsid w:val="00B164EF"/>
    <w:rPr>
      <w:rFonts w:ascii="Calibri" w:eastAsia="Times New Roman" w:hAnsi="Calibri" w:cs="Times New Roman"/>
      <w:kern w:val="0"/>
      <w:sz w:val="20"/>
      <w:szCs w:val="20"/>
      <w:lang w:eastAsia="pl-PL"/>
      <w14:ligatures w14:val="none"/>
    </w:rPr>
  </w:style>
  <w:style w:type="paragraph" w:styleId="Tekstdymka">
    <w:name w:val="Balloon Text"/>
    <w:basedOn w:val="Normalny"/>
    <w:link w:val="TekstdymkaZnak"/>
    <w:uiPriority w:val="99"/>
    <w:semiHidden/>
    <w:qFormat/>
    <w:rsid w:val="00B164EF"/>
    <w:rPr>
      <w:rFonts w:ascii="Tahoma" w:hAnsi="Tahoma"/>
      <w:kern w:val="2"/>
      <w:sz w:val="16"/>
      <w:szCs w:val="16"/>
      <w:lang w:eastAsia="en-US"/>
      <w14:ligatures w14:val="standardContextual"/>
    </w:rPr>
  </w:style>
  <w:style w:type="character" w:customStyle="1" w:styleId="TekstdymkaZnak1">
    <w:name w:val="Tekst dymka Znak1"/>
    <w:basedOn w:val="Domylnaczcionkaakapitu"/>
    <w:uiPriority w:val="99"/>
    <w:semiHidden/>
    <w:rsid w:val="00B164EF"/>
    <w:rPr>
      <w:rFonts w:ascii="Segoe UI" w:eastAsia="Times New Roman" w:hAnsi="Segoe UI" w:cs="Segoe UI"/>
      <w:kern w:val="0"/>
      <w:sz w:val="18"/>
      <w:szCs w:val="18"/>
      <w:lang w:eastAsia="pl-PL"/>
      <w14:ligatures w14:val="none"/>
    </w:rPr>
  </w:style>
  <w:style w:type="paragraph" w:customStyle="1" w:styleId="ust">
    <w:name w:val="ust"/>
    <w:qFormat/>
    <w:rsid w:val="00B164EF"/>
    <w:pPr>
      <w:suppressAutoHyphens/>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paragraph" w:customStyle="1" w:styleId="ustp">
    <w:name w:val="ustęp"/>
    <w:basedOn w:val="Normalny"/>
    <w:qFormat/>
    <w:rsid w:val="00B164EF"/>
    <w:pPr>
      <w:tabs>
        <w:tab w:val="left" w:pos="1080"/>
      </w:tabs>
      <w:spacing w:after="120" w:line="312" w:lineRule="auto"/>
      <w:jc w:val="both"/>
    </w:pPr>
    <w:rPr>
      <w:sz w:val="26"/>
      <w:szCs w:val="20"/>
    </w:rPr>
  </w:style>
  <w:style w:type="paragraph" w:customStyle="1" w:styleId="tx">
    <w:name w:val="tx"/>
    <w:basedOn w:val="Normalny"/>
    <w:qFormat/>
    <w:rsid w:val="00B164EF"/>
    <w:pPr>
      <w:spacing w:beforeAutospacing="1" w:afterAutospacing="1"/>
    </w:pPr>
    <w:rPr>
      <w:b/>
      <w:bCs/>
      <w:lang w:val="en-US" w:eastAsia="en-US"/>
    </w:rPr>
  </w:style>
  <w:style w:type="paragraph" w:styleId="Podpis">
    <w:name w:val="Signature"/>
    <w:basedOn w:val="Normalny"/>
    <w:next w:val="Normalny"/>
    <w:link w:val="PodpisZnak"/>
    <w:qFormat/>
    <w:rsid w:val="00B164EF"/>
    <w:pPr>
      <w:jc w:val="right"/>
    </w:pPr>
    <w:rPr>
      <w:rFonts w:ascii="Times New Roman" w:hAnsi="Times New Roman"/>
      <w:b/>
      <w:bCs/>
      <w:i/>
      <w:iCs/>
      <w:kern w:val="2"/>
      <w:lang w:eastAsia="en-US"/>
      <w14:ligatures w14:val="standardContextual"/>
    </w:rPr>
  </w:style>
  <w:style w:type="character" w:customStyle="1" w:styleId="PodpisZnak1">
    <w:name w:val="Podpis Znak1"/>
    <w:basedOn w:val="Domylnaczcionkaakapitu"/>
    <w:uiPriority w:val="99"/>
    <w:semiHidden/>
    <w:rsid w:val="00B164EF"/>
    <w:rPr>
      <w:rFonts w:ascii="Calibri" w:eastAsia="Times New Roman" w:hAnsi="Calibri" w:cs="Times New Roman"/>
      <w:kern w:val="0"/>
      <w:lang w:eastAsia="pl-PL"/>
      <w14:ligatures w14:val="none"/>
    </w:rPr>
  </w:style>
  <w:style w:type="paragraph" w:customStyle="1" w:styleId="ust1art">
    <w:name w:val="ust1 art"/>
    <w:qFormat/>
    <w:rsid w:val="00B164EF"/>
    <w:pPr>
      <w:suppressAutoHyphens/>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matkomentarza">
    <w:name w:val="annotation subject"/>
    <w:basedOn w:val="Tekstkomentarza"/>
    <w:next w:val="Tekstkomentarza"/>
    <w:link w:val="TematkomentarzaZnak"/>
    <w:uiPriority w:val="99"/>
    <w:semiHidden/>
    <w:qFormat/>
    <w:rsid w:val="00B164EF"/>
    <w:rPr>
      <w:rFonts w:ascii="Times New Roman" w:hAnsi="Times New Roman"/>
      <w:b/>
      <w:bCs/>
    </w:rPr>
  </w:style>
  <w:style w:type="character" w:customStyle="1" w:styleId="TematkomentarzaZnak1">
    <w:name w:val="Temat komentarza Znak1"/>
    <w:basedOn w:val="TekstkomentarzaZnak1"/>
    <w:uiPriority w:val="99"/>
    <w:semiHidden/>
    <w:rsid w:val="00B164EF"/>
    <w:rPr>
      <w:rFonts w:ascii="Calibri" w:eastAsia="Times New Roman" w:hAnsi="Calibri" w:cs="Times New Roman"/>
      <w:b/>
      <w:bCs/>
      <w:kern w:val="0"/>
      <w:sz w:val="20"/>
      <w:szCs w:val="20"/>
      <w:lang w:eastAsia="pl-PL"/>
      <w14:ligatures w14:val="none"/>
    </w:rPr>
  </w:style>
  <w:style w:type="paragraph" w:styleId="Tekstpodstawowywcity3">
    <w:name w:val="Body Text Indent 3"/>
    <w:basedOn w:val="Normalny"/>
    <w:link w:val="Tekstpodstawowywcity3Znak"/>
    <w:qFormat/>
    <w:rsid w:val="00B164EF"/>
    <w:pPr>
      <w:spacing w:after="120"/>
      <w:ind w:left="283"/>
    </w:pPr>
    <w:rPr>
      <w:rFonts w:ascii="Times New Roman" w:hAnsi="Times New Roman"/>
      <w:kern w:val="2"/>
      <w:sz w:val="16"/>
      <w:szCs w:val="16"/>
      <w:lang w:eastAsia="en-US"/>
      <w14:ligatures w14:val="standardContextual"/>
    </w:rPr>
  </w:style>
  <w:style w:type="character" w:customStyle="1" w:styleId="Tekstpodstawowywcity3Znak1">
    <w:name w:val="Tekst podstawowy wcięty 3 Znak1"/>
    <w:basedOn w:val="Domylnaczcionkaakapitu"/>
    <w:uiPriority w:val="99"/>
    <w:semiHidden/>
    <w:rsid w:val="00B164EF"/>
    <w:rPr>
      <w:rFonts w:ascii="Calibri" w:eastAsia="Times New Roman" w:hAnsi="Calibri"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qFormat/>
    <w:rsid w:val="00B164EF"/>
  </w:style>
  <w:style w:type="paragraph" w:styleId="Listapunktowana3">
    <w:name w:val="List Bullet 3"/>
    <w:basedOn w:val="Normalny"/>
    <w:autoRedefine/>
    <w:qFormat/>
    <w:rsid w:val="00B164EF"/>
  </w:style>
  <w:style w:type="paragraph" w:styleId="Listapunktowana">
    <w:name w:val="List Bullet"/>
    <w:basedOn w:val="Normalny"/>
    <w:autoRedefine/>
    <w:qFormat/>
    <w:rsid w:val="00B164EF"/>
  </w:style>
  <w:style w:type="paragraph" w:styleId="Listapunktowana2">
    <w:name w:val="List Bullet 2"/>
    <w:basedOn w:val="Normalny"/>
    <w:autoRedefine/>
    <w:qFormat/>
    <w:rsid w:val="00B164EF"/>
  </w:style>
  <w:style w:type="paragraph" w:styleId="Lista-kontynuacja">
    <w:name w:val="List Continue"/>
    <w:basedOn w:val="Normalny"/>
    <w:qFormat/>
    <w:rsid w:val="00B164EF"/>
    <w:pPr>
      <w:spacing w:after="120"/>
      <w:ind w:left="283"/>
    </w:pPr>
  </w:style>
  <w:style w:type="paragraph" w:styleId="Lista-kontynuacja2">
    <w:name w:val="List Continue 2"/>
    <w:basedOn w:val="Normalny"/>
    <w:qFormat/>
    <w:rsid w:val="00B164EF"/>
    <w:pPr>
      <w:spacing w:after="120"/>
      <w:ind w:left="566"/>
    </w:pPr>
  </w:style>
  <w:style w:type="paragraph" w:customStyle="1" w:styleId="CharZnakCharZnakCharZnakCharZnak">
    <w:name w:val="Char Znak Char Znak Char Znak Char Znak"/>
    <w:basedOn w:val="Normalny"/>
    <w:qFormat/>
    <w:rsid w:val="00B164EF"/>
  </w:style>
  <w:style w:type="paragraph" w:customStyle="1" w:styleId="CharZnakCharZnakCharZnakCharZnakZnakZnakZnakZnakZnakZnak">
    <w:name w:val="Char Znak Char Znak Char Znak Char Znak Znak Znak Znak Znak Znak Znak"/>
    <w:basedOn w:val="Normalny"/>
    <w:qFormat/>
    <w:rsid w:val="00B164EF"/>
  </w:style>
  <w:style w:type="paragraph" w:customStyle="1" w:styleId="Default">
    <w:name w:val="Default"/>
    <w:uiPriority w:val="99"/>
    <w:qFormat/>
    <w:rsid w:val="00B164EF"/>
    <w:pPr>
      <w:suppressAutoHyphens/>
      <w:spacing w:after="0" w:line="240" w:lineRule="auto"/>
    </w:pPr>
    <w:rPr>
      <w:rFonts w:ascii="Times New Roman" w:eastAsia="Times New Roman" w:hAnsi="Times New Roman" w:cs="Times New Roman"/>
      <w:color w:val="000000"/>
      <w:kern w:val="0"/>
      <w:lang w:eastAsia="pl-PL"/>
      <w14:ligatures w14:val="none"/>
    </w:rPr>
  </w:style>
  <w:style w:type="paragraph" w:customStyle="1" w:styleId="Tekstpodstawowy21">
    <w:name w:val="Tekst podstawowy 21"/>
    <w:basedOn w:val="Normalny"/>
    <w:qFormat/>
    <w:rsid w:val="00B164EF"/>
    <w:pPr>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rsid w:val="00B164EF"/>
    <w:pPr>
      <w:ind w:left="360"/>
    </w:pPr>
    <w:rPr>
      <w:rFonts w:ascii="Arial" w:hAnsi="Arial" w:cs="Arial"/>
      <w:sz w:val="22"/>
      <w:szCs w:val="20"/>
      <w:lang w:eastAsia="ar-SA"/>
    </w:rPr>
  </w:style>
  <w:style w:type="paragraph" w:customStyle="1" w:styleId="Tekstpodstawowywcity31">
    <w:name w:val="Tekst podstawowy wcięty 31"/>
    <w:basedOn w:val="Normalny"/>
    <w:qFormat/>
    <w:rsid w:val="00B164EF"/>
    <w:pPr>
      <w:ind w:left="360"/>
      <w:jc w:val="both"/>
    </w:pPr>
    <w:rPr>
      <w:rFonts w:ascii="Arial" w:hAnsi="Arial"/>
      <w:color w:val="000000"/>
      <w:sz w:val="22"/>
      <w:lang w:eastAsia="ar-SA"/>
    </w:rPr>
  </w:style>
  <w:style w:type="paragraph" w:customStyle="1" w:styleId="Tekstpodstawowywcity32">
    <w:name w:val="Tekst podstawowy wcięty 32"/>
    <w:basedOn w:val="Normalny"/>
    <w:qFormat/>
    <w:rsid w:val="00B164EF"/>
    <w:pPr>
      <w:ind w:left="360"/>
    </w:pPr>
    <w:rPr>
      <w:rFonts w:ascii="Arial" w:hAnsi="Arial"/>
      <w:i/>
      <w:color w:val="000000"/>
      <w:sz w:val="22"/>
      <w:lang w:eastAsia="ar-SA"/>
    </w:rPr>
  </w:style>
  <w:style w:type="paragraph" w:customStyle="1" w:styleId="Normalny4">
    <w:name w:val="Normalny+4"/>
    <w:basedOn w:val="Default"/>
    <w:next w:val="Default"/>
    <w:qFormat/>
    <w:rsid w:val="00B164EF"/>
    <w:rPr>
      <w:rFonts w:ascii="Arial" w:hAnsi="Arial"/>
      <w:color w:val="auto"/>
    </w:rPr>
  </w:style>
  <w:style w:type="paragraph" w:customStyle="1" w:styleId="Tekstpodstawowy23">
    <w:name w:val="Tekst podstawowy 2+3"/>
    <w:basedOn w:val="Default"/>
    <w:next w:val="Default"/>
    <w:qFormat/>
    <w:rsid w:val="00B164EF"/>
    <w:rPr>
      <w:rFonts w:ascii="Arial" w:hAnsi="Arial"/>
      <w:color w:val="auto"/>
    </w:rPr>
  </w:style>
  <w:style w:type="paragraph" w:customStyle="1" w:styleId="arimr">
    <w:name w:val="arimr"/>
    <w:basedOn w:val="Normalny"/>
    <w:qFormat/>
    <w:rsid w:val="00B164EF"/>
    <w:pPr>
      <w:widowControl w:val="0"/>
      <w:snapToGrid w:val="0"/>
    </w:pPr>
    <w:rPr>
      <w:szCs w:val="20"/>
      <w:lang w:val="en-US"/>
    </w:rPr>
  </w:style>
  <w:style w:type="paragraph" w:customStyle="1" w:styleId="Tytu0">
    <w:name w:val="Tytu?"/>
    <w:basedOn w:val="Normalny"/>
    <w:qFormat/>
    <w:rsid w:val="00B164EF"/>
    <w:pPr>
      <w:jc w:val="center"/>
    </w:pPr>
    <w:rPr>
      <w:b/>
      <w:szCs w:val="20"/>
    </w:rPr>
  </w:style>
  <w:style w:type="paragraph" w:styleId="Tekstprzypisukocowego">
    <w:name w:val="endnote text"/>
    <w:basedOn w:val="Normalny"/>
    <w:link w:val="TekstprzypisukocowegoZnak"/>
    <w:semiHidden/>
    <w:rsid w:val="00B164EF"/>
    <w:rPr>
      <w:rFonts w:eastAsiaTheme="minorHAnsi" w:cstheme="minorBidi"/>
      <w:kern w:val="2"/>
      <w:lang w:eastAsia="en-US"/>
      <w14:ligatures w14:val="standardContextual"/>
    </w:rPr>
  </w:style>
  <w:style w:type="character" w:customStyle="1" w:styleId="TekstprzypisukocowegoZnak1">
    <w:name w:val="Tekst przypisu końcowego Znak1"/>
    <w:basedOn w:val="Domylnaczcionkaakapitu"/>
    <w:uiPriority w:val="99"/>
    <w:semiHidden/>
    <w:rsid w:val="00B164EF"/>
    <w:rPr>
      <w:rFonts w:ascii="Calibri" w:eastAsia="Times New Roman" w:hAnsi="Calibri" w:cs="Times New Roman"/>
      <w:kern w:val="0"/>
      <w:sz w:val="20"/>
      <w:szCs w:val="20"/>
      <w:lang w:eastAsia="pl-PL"/>
      <w14:ligatures w14:val="none"/>
    </w:rPr>
  </w:style>
  <w:style w:type="paragraph" w:customStyle="1" w:styleId="paragraf">
    <w:name w:val="paragraf"/>
    <w:basedOn w:val="Normalny"/>
    <w:qFormat/>
    <w:rsid w:val="00B164EF"/>
    <w:pPr>
      <w:keepNext/>
      <w:spacing w:before="240" w:after="120" w:line="312" w:lineRule="auto"/>
      <w:jc w:val="center"/>
    </w:pPr>
    <w:rPr>
      <w:b/>
      <w:sz w:val="26"/>
      <w:szCs w:val="20"/>
    </w:rPr>
  </w:style>
  <w:style w:type="paragraph" w:customStyle="1" w:styleId="litera">
    <w:name w:val="litera"/>
    <w:basedOn w:val="Normalny"/>
    <w:qFormat/>
    <w:rsid w:val="00B164EF"/>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B164EF"/>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B164EF"/>
    <w:pPr>
      <w:spacing w:after="120" w:line="480" w:lineRule="auto"/>
    </w:pPr>
    <w:rPr>
      <w:sz w:val="20"/>
      <w:szCs w:val="20"/>
      <w:lang w:eastAsia="ar-SA"/>
    </w:rPr>
  </w:style>
  <w:style w:type="paragraph" w:customStyle="1" w:styleId="Akapitzlist1">
    <w:name w:val="Akapit z listą1"/>
    <w:basedOn w:val="Normalny"/>
    <w:qFormat/>
    <w:rsid w:val="00B164EF"/>
    <w:pPr>
      <w:spacing w:after="200" w:line="276" w:lineRule="auto"/>
      <w:ind w:left="720"/>
      <w:contextualSpacing/>
    </w:pPr>
    <w:rPr>
      <w:sz w:val="22"/>
      <w:szCs w:val="22"/>
      <w:lang w:eastAsia="en-US"/>
    </w:rPr>
  </w:style>
  <w:style w:type="paragraph" w:styleId="Mapadokumentu">
    <w:name w:val="Document Map"/>
    <w:basedOn w:val="Normalny"/>
    <w:link w:val="MapadokumentuZnak"/>
    <w:qFormat/>
    <w:rsid w:val="00B164EF"/>
    <w:rPr>
      <w:rFonts w:ascii="Tahoma" w:hAnsi="Tahoma" w:cs="Tahoma"/>
      <w:kern w:val="2"/>
      <w:sz w:val="16"/>
      <w:szCs w:val="16"/>
      <w:lang w:eastAsia="en-US"/>
      <w14:ligatures w14:val="standardContextual"/>
    </w:rPr>
  </w:style>
  <w:style w:type="character" w:customStyle="1" w:styleId="MapadokumentuZnak1">
    <w:name w:val="Mapa dokumentu Znak1"/>
    <w:basedOn w:val="Domylnaczcionkaakapitu"/>
    <w:uiPriority w:val="99"/>
    <w:semiHidden/>
    <w:rsid w:val="00B164EF"/>
    <w:rPr>
      <w:rFonts w:ascii="Segoe UI" w:eastAsia="Times New Roman" w:hAnsi="Segoe UI" w:cs="Segoe UI"/>
      <w:kern w:val="0"/>
      <w:sz w:val="16"/>
      <w:szCs w:val="16"/>
      <w:lang w:eastAsia="pl-PL"/>
      <w14:ligatures w14:val="none"/>
    </w:rPr>
  </w:style>
  <w:style w:type="paragraph" w:customStyle="1" w:styleId="ZnakZnak1">
    <w:name w:val="Znak Znak1"/>
    <w:basedOn w:val="Normalny"/>
    <w:uiPriority w:val="99"/>
    <w:qFormat/>
    <w:rsid w:val="00B164EF"/>
    <w:rPr>
      <w:rFonts w:ascii="Arial" w:hAnsi="Arial" w:cs="Arial"/>
    </w:rPr>
  </w:style>
  <w:style w:type="paragraph" w:styleId="Spistreci1">
    <w:name w:val="toc 1"/>
    <w:basedOn w:val="Normalny"/>
    <w:next w:val="Normalny"/>
    <w:autoRedefine/>
    <w:uiPriority w:val="39"/>
    <w:rsid w:val="00B164EF"/>
    <w:pPr>
      <w:tabs>
        <w:tab w:val="left" w:pos="480"/>
        <w:tab w:val="right" w:leader="dot" w:pos="9062"/>
      </w:tabs>
    </w:pPr>
    <w:rPr>
      <w:rFonts w:ascii="Arial" w:hAnsi="Arial"/>
      <w:b/>
    </w:rPr>
  </w:style>
  <w:style w:type="paragraph" w:customStyle="1" w:styleId="xl53">
    <w:name w:val="xl53"/>
    <w:basedOn w:val="Normalny"/>
    <w:qFormat/>
    <w:rsid w:val="00B164EF"/>
    <w:pPr>
      <w:spacing w:beforeAutospacing="1" w:afterAutospacing="1"/>
      <w:jc w:val="center"/>
      <w:textAlignment w:val="center"/>
    </w:pPr>
    <w:rPr>
      <w:b/>
      <w:bCs/>
    </w:rPr>
  </w:style>
  <w:style w:type="paragraph" w:styleId="Poprawka">
    <w:name w:val="Revision"/>
    <w:uiPriority w:val="99"/>
    <w:semiHidden/>
    <w:qFormat/>
    <w:rsid w:val="00B164EF"/>
    <w:pPr>
      <w:suppressAutoHyphens/>
      <w:spacing w:after="0" w:line="240" w:lineRule="auto"/>
    </w:pPr>
    <w:rPr>
      <w:rFonts w:ascii="Times New Roman" w:eastAsia="Times New Roman" w:hAnsi="Times New Roman" w:cs="Times New Roman"/>
      <w:kern w:val="0"/>
      <w:lang w:eastAsia="pl-PL"/>
      <w14:ligatures w14:val="none"/>
    </w:rPr>
  </w:style>
  <w:style w:type="paragraph" w:customStyle="1" w:styleId="wt-listawielopoziomowa">
    <w:name w:val="wt-lista_wielopoziomowa"/>
    <w:basedOn w:val="Normalny"/>
    <w:qFormat/>
    <w:rsid w:val="00B164EF"/>
    <w:pPr>
      <w:spacing w:before="120" w:after="120"/>
    </w:pPr>
    <w:rPr>
      <w:rFonts w:ascii="Arial" w:hAnsi="Arial" w:cs="Arial"/>
      <w:sz w:val="22"/>
    </w:rPr>
  </w:style>
  <w:style w:type="paragraph" w:customStyle="1" w:styleId="Zawartotabeli">
    <w:name w:val="Zawartość tabeli"/>
    <w:basedOn w:val="Normalny"/>
    <w:qFormat/>
    <w:rsid w:val="00B164EF"/>
    <w:pPr>
      <w:suppressLineNumbers/>
    </w:pPr>
    <w:rPr>
      <w:rFonts w:eastAsia="MS Mincho"/>
      <w:sz w:val="20"/>
      <w:szCs w:val="20"/>
      <w:lang w:eastAsia="ar-SA"/>
    </w:rPr>
  </w:style>
  <w:style w:type="paragraph" w:customStyle="1" w:styleId="wylicz">
    <w:name w:val="wylicz"/>
    <w:basedOn w:val="Normalny"/>
    <w:qFormat/>
    <w:rsid w:val="00B164EF"/>
    <w:pPr>
      <w:ind w:left="993" w:hanging="426"/>
    </w:pPr>
    <w:rPr>
      <w:rFonts w:ascii="Arial" w:hAnsi="Arial"/>
      <w:sz w:val="22"/>
      <w:szCs w:val="20"/>
      <w:lang w:val="de-DE"/>
    </w:rPr>
  </w:style>
  <w:style w:type="paragraph" w:customStyle="1" w:styleId="podpunkt">
    <w:name w:val="podpunkt"/>
    <w:basedOn w:val="Normalny"/>
    <w:qFormat/>
    <w:rsid w:val="00B164EF"/>
    <w:pPr>
      <w:ind w:left="567"/>
    </w:pPr>
    <w:rPr>
      <w:rFonts w:ascii="Arial" w:hAnsi="Arial"/>
      <w:b/>
      <w:sz w:val="22"/>
      <w:szCs w:val="20"/>
      <w:lang w:val="de-DE"/>
    </w:rPr>
  </w:style>
  <w:style w:type="paragraph" w:styleId="Bezodstpw">
    <w:name w:val="No Spacing"/>
    <w:uiPriority w:val="1"/>
    <w:qFormat/>
    <w:rsid w:val="00B164EF"/>
    <w:pPr>
      <w:suppressAutoHyphens/>
      <w:spacing w:after="0" w:line="240" w:lineRule="auto"/>
    </w:pPr>
    <w:rPr>
      <w:rFonts w:ascii="Times New Roman" w:eastAsia="SimSun" w:hAnsi="Times New Roman" w:cs="Times New Roman"/>
      <w:kern w:val="0"/>
      <w:lang w:eastAsia="zh-CN"/>
      <w14:ligatures w14:val="none"/>
    </w:rPr>
  </w:style>
  <w:style w:type="paragraph" w:customStyle="1" w:styleId="Standard">
    <w:name w:val="Standard"/>
    <w:qFormat/>
    <w:rsid w:val="00B164EF"/>
    <w:pPr>
      <w:widowControl w:val="0"/>
      <w:suppressAutoHyphens/>
      <w:spacing w:after="0" w:line="240" w:lineRule="auto"/>
      <w:textAlignment w:val="baseline"/>
    </w:pPr>
    <w:rPr>
      <w:rFonts w:ascii="Times New Roman" w:eastAsia="Lucida Sans Unicode" w:hAnsi="Times New Roman" w:cs="Tahoma"/>
      <w:lang w:eastAsia="pl-PL"/>
      <w14:ligatures w14:val="none"/>
    </w:rPr>
  </w:style>
  <w:style w:type="paragraph" w:customStyle="1" w:styleId="AbsatzTableFormat">
    <w:name w:val="AbsatzTableFormat"/>
    <w:basedOn w:val="Normalny"/>
    <w:qFormat/>
    <w:rsid w:val="00B164EF"/>
    <w:pPr>
      <w:ind w:left="-69"/>
    </w:pPr>
    <w:rPr>
      <w:rFonts w:eastAsia="MS Mincho"/>
      <w:sz w:val="16"/>
      <w:szCs w:val="16"/>
      <w:lang w:eastAsia="ar-SA"/>
    </w:rPr>
  </w:style>
  <w:style w:type="paragraph" w:customStyle="1" w:styleId="NormalBold">
    <w:name w:val="NormalBold"/>
    <w:basedOn w:val="Normalny"/>
    <w:link w:val="NormalBoldChar"/>
    <w:qFormat/>
    <w:rsid w:val="00B164EF"/>
    <w:pPr>
      <w:widowControl w:val="0"/>
    </w:pPr>
    <w:rPr>
      <w:rFonts w:ascii="Times New Roman" w:hAnsi="Times New Roman"/>
      <w:b/>
      <w:kern w:val="2"/>
      <w:szCs w:val="22"/>
      <w:lang w:eastAsia="en-GB"/>
      <w14:ligatures w14:val="standardContextual"/>
    </w:rPr>
  </w:style>
  <w:style w:type="paragraph" w:customStyle="1" w:styleId="Text1">
    <w:name w:val="Text 1"/>
    <w:basedOn w:val="Normalny"/>
    <w:qFormat/>
    <w:rsid w:val="00B164EF"/>
    <w:pPr>
      <w:spacing w:before="120" w:after="120"/>
      <w:ind w:left="850"/>
      <w:jc w:val="both"/>
    </w:pPr>
    <w:rPr>
      <w:rFonts w:eastAsia="Calibri"/>
      <w:szCs w:val="22"/>
      <w:lang w:eastAsia="en-GB"/>
    </w:rPr>
  </w:style>
  <w:style w:type="paragraph" w:customStyle="1" w:styleId="NormalLeft">
    <w:name w:val="Normal Left"/>
    <w:basedOn w:val="Normalny"/>
    <w:qFormat/>
    <w:rsid w:val="00B164EF"/>
    <w:pPr>
      <w:spacing w:before="120" w:after="120"/>
    </w:pPr>
    <w:rPr>
      <w:rFonts w:eastAsia="Calibri"/>
      <w:szCs w:val="22"/>
      <w:lang w:eastAsia="en-GB"/>
    </w:rPr>
  </w:style>
  <w:style w:type="paragraph" w:customStyle="1" w:styleId="Tiret0">
    <w:name w:val="Tiret 0"/>
    <w:basedOn w:val="Normalny"/>
    <w:qFormat/>
    <w:rsid w:val="00B164EF"/>
    <w:pPr>
      <w:spacing w:before="120" w:after="120"/>
      <w:jc w:val="both"/>
    </w:pPr>
    <w:rPr>
      <w:rFonts w:eastAsia="Calibri"/>
      <w:szCs w:val="22"/>
      <w:lang w:eastAsia="en-GB"/>
    </w:rPr>
  </w:style>
  <w:style w:type="paragraph" w:customStyle="1" w:styleId="Tiret1">
    <w:name w:val="Tiret 1"/>
    <w:basedOn w:val="Normalny"/>
    <w:qFormat/>
    <w:rsid w:val="00B164EF"/>
    <w:pPr>
      <w:spacing w:before="120" w:after="120"/>
      <w:jc w:val="both"/>
    </w:pPr>
    <w:rPr>
      <w:rFonts w:eastAsia="Calibri"/>
      <w:szCs w:val="22"/>
      <w:lang w:eastAsia="en-GB"/>
    </w:rPr>
  </w:style>
  <w:style w:type="paragraph" w:customStyle="1" w:styleId="NumPar1">
    <w:name w:val="NumPar 1"/>
    <w:basedOn w:val="Normalny"/>
    <w:next w:val="Text1"/>
    <w:qFormat/>
    <w:rsid w:val="00B164EF"/>
    <w:pPr>
      <w:spacing w:before="120" w:after="120"/>
      <w:jc w:val="both"/>
    </w:pPr>
    <w:rPr>
      <w:rFonts w:eastAsia="Calibri"/>
      <w:szCs w:val="22"/>
      <w:lang w:eastAsia="en-GB"/>
    </w:rPr>
  </w:style>
  <w:style w:type="paragraph" w:customStyle="1" w:styleId="NumPar2">
    <w:name w:val="NumPar 2"/>
    <w:basedOn w:val="Normalny"/>
    <w:next w:val="Text1"/>
    <w:qFormat/>
    <w:rsid w:val="00B164EF"/>
    <w:pPr>
      <w:spacing w:before="120" w:after="120"/>
      <w:jc w:val="both"/>
    </w:pPr>
    <w:rPr>
      <w:rFonts w:eastAsia="Calibri"/>
      <w:szCs w:val="22"/>
      <w:lang w:eastAsia="en-GB"/>
    </w:rPr>
  </w:style>
  <w:style w:type="paragraph" w:customStyle="1" w:styleId="NumPar3">
    <w:name w:val="NumPar 3"/>
    <w:basedOn w:val="Normalny"/>
    <w:next w:val="Text1"/>
    <w:qFormat/>
    <w:rsid w:val="00B164EF"/>
    <w:pPr>
      <w:spacing w:before="120" w:after="120"/>
      <w:jc w:val="both"/>
    </w:pPr>
    <w:rPr>
      <w:rFonts w:eastAsia="Calibri"/>
      <w:szCs w:val="22"/>
      <w:lang w:eastAsia="en-GB"/>
    </w:rPr>
  </w:style>
  <w:style w:type="paragraph" w:customStyle="1" w:styleId="NumPar4">
    <w:name w:val="NumPar 4"/>
    <w:basedOn w:val="Normalny"/>
    <w:next w:val="Text1"/>
    <w:qFormat/>
    <w:rsid w:val="00B164EF"/>
    <w:pPr>
      <w:spacing w:before="120" w:after="120"/>
      <w:jc w:val="both"/>
    </w:pPr>
    <w:rPr>
      <w:rFonts w:eastAsia="Calibri"/>
      <w:szCs w:val="22"/>
      <w:lang w:eastAsia="en-GB"/>
    </w:rPr>
  </w:style>
  <w:style w:type="paragraph" w:customStyle="1" w:styleId="ChapterTitle">
    <w:name w:val="ChapterTitle"/>
    <w:basedOn w:val="Normalny"/>
    <w:next w:val="Normalny"/>
    <w:qFormat/>
    <w:rsid w:val="00B164EF"/>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B164E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B164EF"/>
    <w:pPr>
      <w:spacing w:before="120" w:after="120"/>
      <w:jc w:val="center"/>
    </w:pPr>
    <w:rPr>
      <w:rFonts w:eastAsia="Calibri"/>
      <w:b/>
      <w:szCs w:val="22"/>
      <w:u w:val="single"/>
      <w:lang w:eastAsia="en-GB"/>
    </w:rPr>
  </w:style>
  <w:style w:type="paragraph" w:customStyle="1" w:styleId="Teksttreci0">
    <w:name w:val="Tekst treści"/>
    <w:basedOn w:val="Normalny"/>
    <w:link w:val="Teksttreci"/>
    <w:qFormat/>
    <w:rsid w:val="00B164EF"/>
    <w:pPr>
      <w:shd w:val="clear" w:color="auto" w:fill="FFFFFF"/>
      <w:spacing w:line="240" w:lineRule="auto"/>
      <w:ind w:hanging="1700"/>
    </w:pPr>
    <w:rPr>
      <w:rFonts w:ascii="Verdana" w:eastAsia="Verdana" w:hAnsi="Verdana" w:cs="Verdana"/>
      <w:kern w:val="2"/>
      <w:sz w:val="19"/>
      <w:szCs w:val="19"/>
      <w:lang w:eastAsia="en-US"/>
      <w14:ligatures w14:val="standardContextual"/>
    </w:rPr>
  </w:style>
  <w:style w:type="paragraph" w:customStyle="1" w:styleId="Nagwek31">
    <w:name w:val="Nagłówek #3"/>
    <w:basedOn w:val="Normalny"/>
    <w:qFormat/>
    <w:rsid w:val="00B164EF"/>
    <w:pPr>
      <w:shd w:val="clear" w:color="auto" w:fill="FFFFFF"/>
      <w:spacing w:line="241" w:lineRule="exact"/>
      <w:ind w:hanging="720"/>
      <w:jc w:val="both"/>
      <w:outlineLvl w:val="2"/>
    </w:pPr>
    <w:rPr>
      <w:rFonts w:ascii="Verdana" w:eastAsia="Verdana" w:hAnsi="Verdana" w:cs="Verdana"/>
      <w:sz w:val="19"/>
      <w:szCs w:val="19"/>
      <w:lang w:val="cs-CZ"/>
    </w:rPr>
  </w:style>
  <w:style w:type="paragraph" w:customStyle="1" w:styleId="Teksttreci40">
    <w:name w:val="Tekst treści (4)"/>
    <w:basedOn w:val="Normalny"/>
    <w:link w:val="Teksttreci4"/>
    <w:qFormat/>
    <w:rsid w:val="00B164EF"/>
    <w:pPr>
      <w:shd w:val="clear" w:color="auto" w:fill="FFFFFF"/>
      <w:spacing w:before="240" w:after="240" w:line="240" w:lineRule="auto"/>
      <w:ind w:hanging="1420"/>
      <w:jc w:val="both"/>
    </w:pPr>
    <w:rPr>
      <w:rFonts w:ascii="Verdana" w:eastAsia="Verdana" w:hAnsi="Verdana" w:cs="Verdana"/>
      <w:kern w:val="2"/>
      <w:sz w:val="19"/>
      <w:szCs w:val="19"/>
      <w:lang w:eastAsia="en-US"/>
      <w14:ligatures w14:val="standardContextual"/>
    </w:rPr>
  </w:style>
  <w:style w:type="paragraph" w:customStyle="1" w:styleId="Teksttreci80">
    <w:name w:val="Tekst treści (8)"/>
    <w:basedOn w:val="Normalny"/>
    <w:link w:val="Teksttreci8"/>
    <w:qFormat/>
    <w:rsid w:val="00B164EF"/>
    <w:pPr>
      <w:shd w:val="clear" w:color="auto" w:fill="FFFFFF"/>
      <w:spacing w:after="1080" w:line="240" w:lineRule="auto"/>
    </w:pPr>
    <w:rPr>
      <w:rFonts w:ascii="Verdana" w:eastAsia="Verdana" w:hAnsi="Verdana" w:cs="Verdana"/>
      <w:kern w:val="2"/>
      <w:sz w:val="28"/>
      <w:szCs w:val="28"/>
      <w:lang w:eastAsia="en-US"/>
      <w14:ligatures w14:val="standardContextual"/>
    </w:rPr>
  </w:style>
  <w:style w:type="paragraph" w:styleId="Indeks1">
    <w:name w:val="index 1"/>
    <w:basedOn w:val="Normalny"/>
    <w:next w:val="Normalny"/>
    <w:autoRedefine/>
    <w:uiPriority w:val="99"/>
    <w:semiHidden/>
    <w:unhideWhenUsed/>
    <w:rsid w:val="00B164EF"/>
    <w:pPr>
      <w:spacing w:line="240" w:lineRule="auto"/>
      <w:ind w:left="240" w:hanging="240"/>
    </w:pPr>
  </w:style>
  <w:style w:type="paragraph" w:styleId="Nagwekindeksu">
    <w:name w:val="index heading"/>
    <w:basedOn w:val="Nagwek"/>
    <w:rsid w:val="00B164EF"/>
  </w:style>
  <w:style w:type="paragraph" w:styleId="Nagwekspisutreci">
    <w:name w:val="TOC Heading"/>
    <w:basedOn w:val="Nagwek1"/>
    <w:next w:val="Normalny"/>
    <w:uiPriority w:val="39"/>
    <w:unhideWhenUsed/>
    <w:qFormat/>
    <w:rsid w:val="00B164EF"/>
    <w:pPr>
      <w:spacing w:before="240" w:after="0" w:line="259" w:lineRule="auto"/>
    </w:pPr>
    <w:rPr>
      <w:sz w:val="32"/>
      <w:szCs w:val="32"/>
    </w:rPr>
  </w:style>
  <w:style w:type="paragraph" w:styleId="Spistreci2">
    <w:name w:val="toc 2"/>
    <w:basedOn w:val="Normalny"/>
    <w:next w:val="Normalny"/>
    <w:autoRedefine/>
    <w:uiPriority w:val="39"/>
    <w:unhideWhenUsed/>
    <w:rsid w:val="00B164EF"/>
    <w:pPr>
      <w:spacing w:after="100"/>
      <w:ind w:left="240"/>
    </w:pPr>
  </w:style>
  <w:style w:type="paragraph" w:styleId="Spistreci3">
    <w:name w:val="toc 3"/>
    <w:basedOn w:val="Normalny"/>
    <w:next w:val="Normalny"/>
    <w:autoRedefine/>
    <w:uiPriority w:val="39"/>
    <w:unhideWhenUsed/>
    <w:rsid w:val="00E9274F"/>
    <w:pPr>
      <w:tabs>
        <w:tab w:val="left" w:pos="960"/>
        <w:tab w:val="right" w:leader="dot" w:pos="9060"/>
      </w:tabs>
      <w:ind w:left="284"/>
    </w:pPr>
  </w:style>
  <w:style w:type="numbering" w:customStyle="1" w:styleId="WW8Num14">
    <w:name w:val="WW8Num14"/>
    <w:qFormat/>
    <w:rsid w:val="00B164EF"/>
  </w:style>
  <w:style w:type="table" w:styleId="Tabela-Siatka">
    <w:name w:val="Table Grid"/>
    <w:basedOn w:val="Standardowy"/>
    <w:uiPriority w:val="59"/>
    <w:rsid w:val="00B164EF"/>
    <w:pPr>
      <w:suppressAutoHyphens/>
      <w:spacing w:after="0" w:line="240" w:lineRule="auto"/>
    </w:pPr>
    <w:rPr>
      <w:rFonts w:ascii="Cambria" w:eastAsia="Times New Roman"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B164EF"/>
    <w:pPr>
      <w:suppressAutoHyphens/>
      <w:spacing w:after="0" w:line="240" w:lineRule="auto"/>
    </w:pPr>
    <w:rPr>
      <w:rFonts w:ascii="Cambria" w:eastAsia="Times New Roman" w:hAnsi="Cambria" w:cs="Times New Roman"/>
      <w:kern w:val="0"/>
      <w:sz w:val="20"/>
      <w:szCs w:val="20"/>
      <w:lang w:eastAsia="pl-PL"/>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B164EF"/>
    <w:pPr>
      <w:suppressAutoHyphens/>
      <w:spacing w:after="0" w:line="240" w:lineRule="auto"/>
    </w:pPr>
    <w:rPr>
      <w:rFonts w:ascii="Cambria" w:eastAsia="Times New Roman" w:hAnsi="Cambria" w:cs="Times New Roman"/>
      <w:kern w:val="0"/>
      <w:sz w:val="20"/>
      <w:szCs w:val="20"/>
      <w:lang w:eastAsia="pl-P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B16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p_miechow"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p_miechow/proceeding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iod@powiat.miechow.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strona/1-regulami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25</Pages>
  <Words>6924</Words>
  <Characters>41548</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Rak</dc:creator>
  <cp:keywords/>
  <dc:description/>
  <cp:lastModifiedBy>Michał Rak</cp:lastModifiedBy>
  <cp:revision>10</cp:revision>
  <cp:lastPrinted>2025-05-07T07:32:00Z</cp:lastPrinted>
  <dcterms:created xsi:type="dcterms:W3CDTF">2025-05-07T07:14:00Z</dcterms:created>
  <dcterms:modified xsi:type="dcterms:W3CDTF">2025-05-07T10:09:00Z</dcterms:modified>
</cp:coreProperties>
</file>