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61D4" w14:textId="6671FD64" w:rsidR="00371FAF" w:rsidRPr="00994DB9" w:rsidRDefault="00371FAF" w:rsidP="00371FAF">
      <w:pPr>
        <w:spacing w:after="0" w:line="319" w:lineRule="auto"/>
        <w:jc w:val="right"/>
        <w:rPr>
          <w:rFonts w:cstheme="minorHAnsi"/>
        </w:rPr>
      </w:pPr>
      <w:bookmarkStart w:id="0" w:name="_Hlk107829201"/>
      <w:r w:rsidRPr="00994DB9">
        <w:rPr>
          <w:rFonts w:cstheme="minorHAnsi"/>
        </w:rPr>
        <w:t xml:space="preserve">Dopiewo, dnia </w:t>
      </w:r>
      <w:r>
        <w:rPr>
          <w:rFonts w:cstheme="minorHAnsi"/>
        </w:rPr>
        <w:t>22.</w:t>
      </w:r>
      <w:r w:rsidRPr="00994DB9">
        <w:rPr>
          <w:rFonts w:cstheme="minorHAnsi"/>
        </w:rPr>
        <w:t>0</w:t>
      </w:r>
      <w:r>
        <w:rPr>
          <w:rFonts w:cstheme="minorHAnsi"/>
        </w:rPr>
        <w:t>9</w:t>
      </w:r>
      <w:r w:rsidRPr="00994DB9">
        <w:rPr>
          <w:rFonts w:cstheme="minorHAnsi"/>
        </w:rPr>
        <w:t>.2022r.</w:t>
      </w:r>
    </w:p>
    <w:p w14:paraId="2005066B" w14:textId="77777777" w:rsidR="00371FAF" w:rsidRPr="00994DB9" w:rsidRDefault="00371FAF" w:rsidP="00371FAF">
      <w:pPr>
        <w:spacing w:after="0" w:line="319" w:lineRule="auto"/>
        <w:rPr>
          <w:rFonts w:cstheme="minorHAnsi"/>
          <w:b/>
          <w:bCs/>
        </w:rPr>
      </w:pPr>
      <w:r w:rsidRPr="00994DB9">
        <w:rPr>
          <w:rFonts w:cstheme="minorHAnsi"/>
          <w:b/>
          <w:bCs/>
        </w:rPr>
        <w:t>ROA.271.</w:t>
      </w:r>
      <w:r>
        <w:rPr>
          <w:rFonts w:cstheme="minorHAnsi"/>
          <w:b/>
          <w:bCs/>
        </w:rPr>
        <w:t>15</w:t>
      </w:r>
      <w:r w:rsidRPr="00994DB9">
        <w:rPr>
          <w:rFonts w:cstheme="minorHAnsi"/>
          <w:b/>
          <w:bCs/>
        </w:rPr>
        <w:t>.2022</w:t>
      </w:r>
    </w:p>
    <w:p w14:paraId="7BD3E8D8" w14:textId="77777777" w:rsidR="00371FAF" w:rsidRPr="00994DB9" w:rsidRDefault="00371FAF" w:rsidP="00371FAF">
      <w:pPr>
        <w:spacing w:after="0" w:line="319" w:lineRule="auto"/>
        <w:jc w:val="right"/>
        <w:rPr>
          <w:rFonts w:cstheme="minorHAnsi"/>
          <w:b/>
          <w:bCs/>
        </w:rPr>
      </w:pPr>
      <w:r w:rsidRPr="00994DB9">
        <w:rPr>
          <w:rFonts w:cstheme="minorHAnsi"/>
          <w:b/>
          <w:bCs/>
        </w:rPr>
        <w:t>Do wszystkich uczestników postępowania</w:t>
      </w:r>
    </w:p>
    <w:p w14:paraId="0B98AC98" w14:textId="77777777" w:rsidR="00371FAF" w:rsidRPr="00994DB9" w:rsidRDefault="00371FAF" w:rsidP="00371FAF">
      <w:pPr>
        <w:spacing w:after="0" w:line="319" w:lineRule="auto"/>
        <w:jc w:val="right"/>
        <w:rPr>
          <w:rFonts w:cstheme="minorHAnsi"/>
          <w:b/>
          <w:bCs/>
        </w:rPr>
      </w:pPr>
    </w:p>
    <w:p w14:paraId="7B21FC16" w14:textId="77777777" w:rsidR="00371FAF" w:rsidRPr="001D40A3" w:rsidRDefault="00371FAF" w:rsidP="00371FAF">
      <w:pPr>
        <w:spacing w:line="240" w:lineRule="auto"/>
        <w:jc w:val="center"/>
        <w:rPr>
          <w:rFonts w:eastAsia="Arial" w:cstheme="minorHAnsi"/>
          <w:b/>
          <w:bCs/>
          <w:lang w:val="pl" w:eastAsia="pl-PL"/>
        </w:rPr>
      </w:pPr>
      <w:r w:rsidRPr="00994DB9">
        <w:rPr>
          <w:rFonts w:cstheme="minorHAnsi"/>
        </w:rPr>
        <w:t xml:space="preserve">Dotyczy: postępowania o udzielenie zamówienia publicznego pn. </w:t>
      </w:r>
      <w:r w:rsidRPr="00B041B6">
        <w:rPr>
          <w:rFonts w:cstheme="minorHAnsi"/>
          <w:b/>
          <w:noProof/>
          <w:kern w:val="3"/>
        </w:rPr>
        <w:t>„</w:t>
      </w:r>
      <w:r w:rsidRPr="001D40A3">
        <w:rPr>
          <w:rFonts w:eastAsia="Arial" w:cstheme="minorHAnsi"/>
          <w:b/>
          <w:bCs/>
          <w:lang w:val="pl" w:eastAsia="pl-PL"/>
        </w:rPr>
        <w:t>Dąbrowa – budowa ul. Leśnej od ul. Dojazd do ul. Batorowskiej w Wysogotowie</w:t>
      </w:r>
      <w:r>
        <w:rPr>
          <w:rFonts w:cstheme="minorHAnsi"/>
          <w:b/>
          <w:noProof/>
          <w:kern w:val="3"/>
        </w:rPr>
        <w:t>.</w:t>
      </w:r>
      <w:r w:rsidRPr="00B041B6">
        <w:rPr>
          <w:rFonts w:cstheme="minorHAnsi"/>
          <w:b/>
          <w:noProof/>
          <w:kern w:val="3"/>
        </w:rPr>
        <w:t>”</w:t>
      </w:r>
    </w:p>
    <w:p w14:paraId="61D0D306" w14:textId="77777777" w:rsidR="00371FAF" w:rsidRPr="00143C4C" w:rsidRDefault="00371FAF" w:rsidP="00371FAF">
      <w:pPr>
        <w:spacing w:after="0" w:line="319" w:lineRule="auto"/>
        <w:jc w:val="center"/>
        <w:rPr>
          <w:rFonts w:eastAsia="Arial" w:cstheme="minorHAnsi"/>
          <w:lang w:val="pl" w:eastAsia="pl-PL"/>
        </w:rPr>
      </w:pPr>
    </w:p>
    <w:bookmarkEnd w:id="0"/>
    <w:p w14:paraId="233C70E9" w14:textId="77777777" w:rsidR="00371FAF" w:rsidRPr="00143C4C" w:rsidRDefault="00371FAF" w:rsidP="00371FAF">
      <w:pPr>
        <w:spacing w:after="0" w:line="316" w:lineRule="auto"/>
        <w:jc w:val="both"/>
        <w:rPr>
          <w:rFonts w:cstheme="minorHAnsi"/>
        </w:rPr>
      </w:pPr>
      <w:r w:rsidRPr="00143C4C">
        <w:rPr>
          <w:rFonts w:cstheme="minorHAnsi"/>
        </w:rPr>
        <w:t xml:space="preserve">Działając zgodnie z art. 284 ust. 2 </w:t>
      </w:r>
      <w:proofErr w:type="spellStart"/>
      <w:r w:rsidRPr="00143C4C">
        <w:rPr>
          <w:rFonts w:cstheme="minorHAnsi"/>
        </w:rPr>
        <w:t>Pzp</w:t>
      </w:r>
      <w:proofErr w:type="spellEnd"/>
      <w:r w:rsidRPr="00143C4C">
        <w:rPr>
          <w:rFonts w:cstheme="minorHAnsi"/>
        </w:rPr>
        <w:t xml:space="preserve"> Zamawiający udziela odpowiedzi na pytani</w:t>
      </w:r>
      <w:r>
        <w:rPr>
          <w:rFonts w:cstheme="minorHAnsi"/>
        </w:rPr>
        <w:t>a</w:t>
      </w:r>
      <w:r w:rsidRPr="00143C4C">
        <w:rPr>
          <w:rFonts w:cstheme="minorHAnsi"/>
        </w:rPr>
        <w:t>, które został</w:t>
      </w:r>
      <w:r>
        <w:rPr>
          <w:rFonts w:cstheme="minorHAnsi"/>
        </w:rPr>
        <w:t>y</w:t>
      </w:r>
      <w:r w:rsidRPr="00143C4C">
        <w:rPr>
          <w:rFonts w:cstheme="minorHAnsi"/>
        </w:rPr>
        <w:t xml:space="preserve"> złożone do treści SWZ :</w:t>
      </w:r>
    </w:p>
    <w:p w14:paraId="60C46B6A" w14:textId="77777777" w:rsidR="00371FAF" w:rsidRPr="00143C4C" w:rsidRDefault="00371FAF" w:rsidP="00371FAF">
      <w:pPr>
        <w:spacing w:after="0" w:line="316" w:lineRule="auto"/>
        <w:jc w:val="both"/>
        <w:rPr>
          <w:rFonts w:cstheme="minorHAnsi"/>
        </w:rPr>
      </w:pPr>
    </w:p>
    <w:p w14:paraId="6A59BA5D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bookmarkStart w:id="1" w:name="_Hlk114489701"/>
      <w:r w:rsidRPr="00143C4C">
        <w:rPr>
          <w:rFonts w:cstheme="minorHAnsi"/>
          <w:b/>
          <w:bCs/>
        </w:rPr>
        <w:t xml:space="preserve">Pytanie nr </w:t>
      </w:r>
      <w:bookmarkEnd w:id="1"/>
      <w:r w:rsidRPr="00143C4C">
        <w:rPr>
          <w:rFonts w:cstheme="minorHAnsi"/>
          <w:b/>
          <w:bCs/>
        </w:rPr>
        <w:t>1.</w:t>
      </w:r>
      <w:r w:rsidRPr="00143C4C"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Czy realizowan</w:t>
      </w:r>
      <w:r>
        <w:rPr>
          <w:rFonts w:cstheme="minorHAnsi"/>
          <w:color w:val="1C1C1C"/>
        </w:rPr>
        <w:t>a</w:t>
      </w:r>
      <w:r w:rsidRPr="00143C4C">
        <w:rPr>
          <w:rFonts w:cstheme="minorHAnsi"/>
          <w:color w:val="1C1C1C"/>
        </w:rPr>
        <w:t xml:space="preserve"> inwestycja ma przyjęte obliczenia co do opraw Led zgodne z klasami oświetlenia dróg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M2 ,M3, M6 które zapewnią bezpieczeństwo na drogach, dołączenie odpowiednich obliczeń fotometrycznych do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zamówienia.</w:t>
      </w:r>
    </w:p>
    <w:p w14:paraId="0F4F8177" w14:textId="77777777" w:rsidR="00371FAF" w:rsidRDefault="00371FAF" w:rsidP="00371FAF">
      <w:pPr>
        <w:spacing w:after="0" w:line="319" w:lineRule="auto"/>
        <w:jc w:val="both"/>
        <w:rPr>
          <w:rFonts w:cstheme="minorHAnsi"/>
          <w:b/>
          <w:bCs/>
          <w:color w:val="FF0000"/>
        </w:rPr>
      </w:pPr>
    </w:p>
    <w:p w14:paraId="7826797C" w14:textId="77777777" w:rsidR="00371FAF" w:rsidRPr="00934806" w:rsidRDefault="00371FAF" w:rsidP="00371FAF">
      <w:pPr>
        <w:spacing w:after="0" w:line="319" w:lineRule="auto"/>
        <w:jc w:val="both"/>
        <w:rPr>
          <w:rFonts w:cstheme="minorHAnsi"/>
        </w:rPr>
      </w:pPr>
      <w:r w:rsidRPr="00934806">
        <w:rPr>
          <w:rFonts w:cstheme="minorHAnsi"/>
          <w:b/>
          <w:bCs/>
        </w:rPr>
        <w:t xml:space="preserve">Odpowiedź: </w:t>
      </w:r>
      <w:r w:rsidRPr="00934806">
        <w:rPr>
          <w:rFonts w:cstheme="minorHAnsi"/>
        </w:rPr>
        <w:t>Obliczenia oraz ustalenie klas oświetleniowych jest zamieszczone w p.10 i 11 opisu technicznego</w:t>
      </w:r>
      <w:r>
        <w:rPr>
          <w:rFonts w:cstheme="minorHAnsi"/>
        </w:rPr>
        <w:t>, który stanowi integralną część SWZ.</w:t>
      </w:r>
    </w:p>
    <w:p w14:paraId="770F8048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143C4C">
        <w:rPr>
          <w:rFonts w:cstheme="minorHAnsi"/>
        </w:rPr>
        <w:t> </w:t>
      </w:r>
    </w:p>
    <w:p w14:paraId="28B93C46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143C4C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 xml:space="preserve">2. </w:t>
      </w:r>
      <w:r w:rsidRPr="00143C4C">
        <w:rPr>
          <w:rFonts w:cstheme="minorHAnsi"/>
          <w:color w:val="1C1C1C"/>
        </w:rPr>
        <w:t>Proszę o dodanie do SIWZ więcej obowiązujących informacji i Norm na zamawiane produkty w opisach, w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które ma zastosowane średnica minimalna wysięgnika 4,2 cm do 6,00 cm mocowanie oraz uchwyt mocujący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lampę, a nie zostały podane . Obowiązujące normy oświetlenia drogowego powinny zapewniać bezpieczeństwo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osobom poruszającym się po nich, oraz swobodę poruszania się wszystkim uczestników ruchu. nowych norm:</w:t>
      </w:r>
    </w:p>
    <w:p w14:paraId="654A157B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143C4C">
        <w:rPr>
          <w:rFonts w:cstheme="minorHAnsi"/>
          <w:color w:val="1C1C1C"/>
        </w:rPr>
        <w:t>PN-EN 13201-2 :2016-03 . Czy powinny być zachowane prawo własności intelektualnej i przemysłowej co do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Diody Led i innych technologii świetlnych zastosowane w lampach Led, niniejszej zwalczaniu nieuczciwej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konkurencji .</w:t>
      </w:r>
    </w:p>
    <w:p w14:paraId="6626F788" w14:textId="77777777" w:rsidR="00371FAF" w:rsidRDefault="00371FAF" w:rsidP="00371FAF">
      <w:pPr>
        <w:spacing w:after="0" w:line="319" w:lineRule="auto"/>
        <w:jc w:val="both"/>
        <w:rPr>
          <w:rFonts w:cstheme="minorHAnsi"/>
          <w:b/>
          <w:bCs/>
        </w:rPr>
      </w:pPr>
    </w:p>
    <w:p w14:paraId="7FF3132A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934806">
        <w:rPr>
          <w:rFonts w:cstheme="minorHAnsi"/>
          <w:b/>
          <w:bCs/>
        </w:rPr>
        <w:t xml:space="preserve">Odpowiedź:  </w:t>
      </w:r>
      <w:r w:rsidRPr="00934806">
        <w:rPr>
          <w:rFonts w:cstheme="minorHAnsi"/>
        </w:rPr>
        <w:t>Średnica mocowania jest opisana w p.7 opisu technicznego</w:t>
      </w:r>
      <w:r>
        <w:rPr>
          <w:rFonts w:cstheme="minorHAnsi"/>
        </w:rPr>
        <w:t>, który stanowi integralną część SWZ.</w:t>
      </w:r>
    </w:p>
    <w:p w14:paraId="2B332EA4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143C4C">
        <w:rPr>
          <w:rFonts w:cstheme="minorHAnsi"/>
        </w:rPr>
        <w:t> </w:t>
      </w:r>
    </w:p>
    <w:p w14:paraId="65911122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143C4C">
        <w:rPr>
          <w:rFonts w:cstheme="minorHAnsi"/>
        </w:rPr>
        <w:t> </w:t>
      </w:r>
      <w:r w:rsidRPr="00143C4C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 xml:space="preserve">3. </w:t>
      </w:r>
      <w:r w:rsidRPr="00143C4C">
        <w:rPr>
          <w:rFonts w:cstheme="minorHAnsi"/>
          <w:color w:val="1C1C1C"/>
        </w:rPr>
        <w:t>Czy do analizy powinny służyły następujące akty prawne i dyrektywy EU, rozporządzenia zgodnie z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 xml:space="preserve">Ustawą 20 maj 2016 </w:t>
      </w:r>
      <w:proofErr w:type="spellStart"/>
      <w:r w:rsidRPr="00143C4C">
        <w:rPr>
          <w:rFonts w:cstheme="minorHAnsi"/>
          <w:color w:val="1C1C1C"/>
        </w:rPr>
        <w:t>poz</w:t>
      </w:r>
      <w:proofErr w:type="spellEnd"/>
      <w:r w:rsidRPr="00143C4C">
        <w:rPr>
          <w:rFonts w:cstheme="minorHAnsi"/>
          <w:color w:val="1C1C1C"/>
        </w:rPr>
        <w:t xml:space="preserve"> 831 Energetyczną o przeprowadzeniu audytu energetycznego zgodnie z , wynikający z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art.4 ust.3</w:t>
      </w:r>
      <w:r w:rsidRPr="00143C4C"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TUE oraz art.7 Konstytucji RP, obowiązek respektowania zasad prawa unijnego przy wykonywaniu kompetencji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przewidzianych dla niego w ustawy Prawa własności intelektualnych, z zakresu własności przemysłowej.</w:t>
      </w:r>
    </w:p>
    <w:p w14:paraId="094B311A" w14:textId="77777777" w:rsidR="00371FAF" w:rsidRDefault="00371FAF" w:rsidP="00371FAF">
      <w:pPr>
        <w:spacing w:after="0" w:line="319" w:lineRule="auto"/>
        <w:jc w:val="both"/>
        <w:rPr>
          <w:rFonts w:cstheme="minorHAnsi"/>
          <w:b/>
          <w:bCs/>
        </w:rPr>
      </w:pPr>
    </w:p>
    <w:p w14:paraId="24A76D91" w14:textId="77777777" w:rsidR="00371FAF" w:rsidRPr="00934806" w:rsidRDefault="00371FAF" w:rsidP="00371FAF">
      <w:pPr>
        <w:spacing w:after="0" w:line="319" w:lineRule="auto"/>
        <w:jc w:val="both"/>
        <w:rPr>
          <w:rFonts w:cstheme="minorHAnsi"/>
        </w:rPr>
      </w:pPr>
      <w:r w:rsidRPr="00934806">
        <w:rPr>
          <w:rFonts w:cstheme="minorHAnsi"/>
          <w:b/>
          <w:bCs/>
        </w:rPr>
        <w:t>Odpowiedź:</w:t>
      </w:r>
      <w:r w:rsidRPr="00143C4C">
        <w:rPr>
          <w:rFonts w:cstheme="minorHAnsi"/>
          <w:b/>
          <w:bCs/>
          <w:color w:val="FF0000"/>
        </w:rPr>
        <w:t xml:space="preserve"> </w:t>
      </w:r>
      <w:r w:rsidRPr="00934806">
        <w:rPr>
          <w:rFonts w:cstheme="minorHAnsi"/>
        </w:rPr>
        <w:t xml:space="preserve">Instalowane urządzenia powinny posiadać certyfikat na znak bezpieczeństwa oraz deklarację zgodności z PN i EN oraz spełniać warunki rozporządzenia Ministra Infrastruktury z dnia 08.11.2004r. w sprawie aprobat technicznych oraz jednostek organizacyjnych upoważnionych do ich wydawania – Dz.U. nr 249 poz. 2497 z dnia 23.11.2004r.  </w:t>
      </w:r>
    </w:p>
    <w:p w14:paraId="46231337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143C4C">
        <w:rPr>
          <w:rFonts w:cstheme="minorHAnsi"/>
        </w:rPr>
        <w:lastRenderedPageBreak/>
        <w:t> </w:t>
      </w:r>
    </w:p>
    <w:p w14:paraId="4AA50005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bookmarkStart w:id="2" w:name="_Hlk114490618"/>
      <w:r w:rsidRPr="00143C4C">
        <w:rPr>
          <w:rFonts w:cstheme="minorHAnsi"/>
        </w:rPr>
        <w:t> </w:t>
      </w:r>
      <w:r w:rsidRPr="00143C4C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 xml:space="preserve">4. </w:t>
      </w:r>
      <w:bookmarkEnd w:id="2"/>
      <w:r w:rsidRPr="00143C4C">
        <w:rPr>
          <w:rFonts w:cstheme="minorHAnsi"/>
          <w:color w:val="1C1C1C"/>
        </w:rPr>
        <w:t>Producent opraw oświetleniowych deklaruje zgodności z następującymi normami z zakresu bezpieczeństwa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użytkowania: Obecnie, na terenie UE obowiązują normy bezpieczeństwa IEC oraz wymogi bezpieczeństwa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  <w:lang w:val="en-US"/>
        </w:rPr>
        <w:t xml:space="preserve">PNEN 60061, PN-EN 60598, PN-EN 61347, EN 62031, PN-EN 62471, PN-EN 62560 </w:t>
      </w:r>
      <w:proofErr w:type="spellStart"/>
      <w:r w:rsidRPr="00143C4C">
        <w:rPr>
          <w:rFonts w:cstheme="minorHAnsi"/>
          <w:color w:val="1C1C1C"/>
          <w:lang w:val="en-US"/>
        </w:rPr>
        <w:t>i</w:t>
      </w:r>
      <w:proofErr w:type="spellEnd"/>
      <w:r w:rsidRPr="00143C4C">
        <w:rPr>
          <w:rFonts w:cstheme="minorHAnsi"/>
          <w:color w:val="1C1C1C"/>
          <w:lang w:val="en-US"/>
        </w:rPr>
        <w:t xml:space="preserve"> PN- EN 62663-1.</w:t>
      </w:r>
    </w:p>
    <w:p w14:paraId="36FE8DE4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143C4C">
        <w:rPr>
          <w:rFonts w:cstheme="minorHAnsi"/>
          <w:color w:val="1C1C1C"/>
        </w:rPr>
        <w:t xml:space="preserve">Przepisy te są ujęte w licznych Dyrektywach UE, m.in. w sprawie urządzeń niskonapięciowych </w:t>
      </w:r>
      <w:r>
        <w:rPr>
          <w:rFonts w:cstheme="minorHAnsi"/>
          <w:color w:val="1C1C1C"/>
        </w:rPr>
        <w:t xml:space="preserve">                                   </w:t>
      </w:r>
      <w:r w:rsidRPr="00143C4C">
        <w:rPr>
          <w:rFonts w:cstheme="minorHAnsi"/>
          <w:color w:val="1C1C1C"/>
        </w:rPr>
        <w:t>i kompatybilności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elektromagnetycznej oraz w przepisach (</w:t>
      </w:r>
      <w:proofErr w:type="spellStart"/>
      <w:r w:rsidRPr="00143C4C">
        <w:rPr>
          <w:rFonts w:cstheme="minorHAnsi"/>
          <w:color w:val="1C1C1C"/>
        </w:rPr>
        <w:t>ekoprojekt</w:t>
      </w:r>
      <w:proofErr w:type="spellEnd"/>
      <w:r w:rsidRPr="00143C4C">
        <w:rPr>
          <w:rFonts w:cstheme="minorHAnsi"/>
          <w:color w:val="1C1C1C"/>
        </w:rPr>
        <w:t>) Gdzie warunkiem zapewniającym zgodność jest posiadanie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znaku CE przez produkty LED odnoszą się do Europejskiej Bazy Danych Produktów dotyczących Etykietowania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Energii.</w:t>
      </w:r>
    </w:p>
    <w:p w14:paraId="5E964801" w14:textId="77777777" w:rsidR="00371FAF" w:rsidRDefault="00371FAF" w:rsidP="00371FAF">
      <w:pPr>
        <w:spacing w:after="0" w:line="319" w:lineRule="auto"/>
        <w:jc w:val="both"/>
        <w:rPr>
          <w:rFonts w:cstheme="minorHAnsi"/>
          <w:b/>
          <w:bCs/>
          <w:color w:val="FF0000"/>
        </w:rPr>
      </w:pPr>
    </w:p>
    <w:p w14:paraId="465548F2" w14:textId="77777777" w:rsidR="00371FAF" w:rsidRPr="007D429D" w:rsidRDefault="00371FAF" w:rsidP="00371FAF">
      <w:pPr>
        <w:spacing w:after="0" w:line="319" w:lineRule="auto"/>
        <w:jc w:val="both"/>
        <w:rPr>
          <w:rFonts w:cstheme="minorHAnsi"/>
        </w:rPr>
      </w:pPr>
      <w:r w:rsidRPr="007D429D">
        <w:rPr>
          <w:rFonts w:cstheme="minorHAnsi"/>
          <w:b/>
          <w:bCs/>
        </w:rPr>
        <w:t>Odpowiedź:</w:t>
      </w:r>
      <w:r>
        <w:rPr>
          <w:rFonts w:cstheme="minorHAnsi"/>
          <w:b/>
          <w:bCs/>
          <w:color w:val="FF0000"/>
        </w:rPr>
        <w:t xml:space="preserve"> </w:t>
      </w:r>
      <w:r w:rsidRPr="007D429D">
        <w:rPr>
          <w:rFonts w:cstheme="minorHAnsi"/>
        </w:rPr>
        <w:t>Zastosowane produkty muszą posiadać wszystkie niezbędne parametry, aby być dopuszczone do sprzeda</w:t>
      </w:r>
      <w:r>
        <w:rPr>
          <w:rFonts w:cstheme="minorHAnsi"/>
        </w:rPr>
        <w:t>ż</w:t>
      </w:r>
      <w:r w:rsidRPr="007D429D">
        <w:rPr>
          <w:rFonts w:cstheme="minorHAnsi"/>
        </w:rPr>
        <w:t xml:space="preserve">y na terenie Unii </w:t>
      </w:r>
      <w:proofErr w:type="spellStart"/>
      <w:r w:rsidRPr="007D429D">
        <w:rPr>
          <w:rFonts w:cstheme="minorHAnsi"/>
        </w:rPr>
        <w:t>Eurpejskiej</w:t>
      </w:r>
      <w:proofErr w:type="spellEnd"/>
      <w:r w:rsidRPr="007D429D">
        <w:rPr>
          <w:rFonts w:cstheme="minorHAnsi"/>
        </w:rPr>
        <w:t>. Powinny spełniać też obowiązujące normy.</w:t>
      </w:r>
    </w:p>
    <w:p w14:paraId="50DC4C0C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143C4C">
        <w:rPr>
          <w:rFonts w:cstheme="minorHAnsi"/>
        </w:rPr>
        <w:t> </w:t>
      </w:r>
    </w:p>
    <w:p w14:paraId="2E5E43EC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143C4C">
        <w:rPr>
          <w:rFonts w:cstheme="minorHAnsi"/>
        </w:rPr>
        <w:t> </w:t>
      </w:r>
      <w:r w:rsidRPr="00143C4C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 xml:space="preserve">5. </w:t>
      </w:r>
      <w:r w:rsidRPr="00143C4C">
        <w:rPr>
          <w:rFonts w:cstheme="minorHAnsi"/>
          <w:color w:val="1C1C1C"/>
        </w:rPr>
        <w:t>czy SIWS powinien zawierać opis w sprawie że od 1 stycznia 2019 r. dostawcy (importerzy, producenci) są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 xml:space="preserve">zobowiązani </w:t>
      </w:r>
      <w:proofErr w:type="spellStart"/>
      <w:r w:rsidRPr="00143C4C">
        <w:rPr>
          <w:rFonts w:cstheme="minorHAnsi"/>
          <w:color w:val="1C1C1C"/>
        </w:rPr>
        <w:t>dorejestracji</w:t>
      </w:r>
      <w:proofErr w:type="spellEnd"/>
      <w:r w:rsidRPr="00143C4C">
        <w:rPr>
          <w:rFonts w:cstheme="minorHAnsi"/>
          <w:color w:val="1C1C1C"/>
        </w:rPr>
        <w:t xml:space="preserve"> swoich urządzeń, które muszą posiadać etykietę energetyczną EPREL, zanim będą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mogły zostać sprzedane na rynku europejskim. W dokumentach do projektu i SIWZ nie zostały uwzględnione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Normy EU dla użytkowników i wymogów bezpieczeństwa : Badania na zgodność Ustawy o ogólnym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bezpieczeństwie produktów, wymagania dla sprzętu elektrycznego i jego oznakowania</w:t>
      </w:r>
      <w:r>
        <w:rPr>
          <w:rFonts w:cstheme="minorHAnsi"/>
          <w:color w:val="1C1C1C"/>
        </w:rPr>
        <w:t>.</w:t>
      </w:r>
    </w:p>
    <w:p w14:paraId="71608D39" w14:textId="77777777" w:rsidR="00371FAF" w:rsidRDefault="00371FAF" w:rsidP="00371FAF">
      <w:pPr>
        <w:spacing w:after="0" w:line="319" w:lineRule="auto"/>
        <w:jc w:val="both"/>
        <w:rPr>
          <w:rFonts w:cstheme="minorHAnsi"/>
          <w:b/>
          <w:bCs/>
        </w:rPr>
      </w:pPr>
    </w:p>
    <w:p w14:paraId="2016B168" w14:textId="77777777" w:rsidR="00371FAF" w:rsidRPr="007D429D" w:rsidRDefault="00371FAF" w:rsidP="00371FAF">
      <w:pPr>
        <w:spacing w:after="0" w:line="319" w:lineRule="auto"/>
        <w:jc w:val="both"/>
        <w:rPr>
          <w:rFonts w:cstheme="minorHAnsi"/>
        </w:rPr>
      </w:pPr>
      <w:r w:rsidRPr="007D429D">
        <w:rPr>
          <w:rFonts w:cstheme="minorHAnsi"/>
          <w:b/>
          <w:bCs/>
        </w:rPr>
        <w:t>Odpowiedź:</w:t>
      </w:r>
      <w:r>
        <w:rPr>
          <w:rFonts w:cstheme="minorHAnsi"/>
          <w:b/>
          <w:bCs/>
          <w:color w:val="FF0000"/>
        </w:rPr>
        <w:t xml:space="preserve"> </w:t>
      </w:r>
      <w:r w:rsidRPr="007D429D">
        <w:rPr>
          <w:rFonts w:cstheme="minorHAnsi"/>
        </w:rPr>
        <w:t>Zastosowane produkty muszą posiadać wszystkie niezbędne parametry, aby być dopuszczone do sprzeda</w:t>
      </w:r>
      <w:r>
        <w:rPr>
          <w:rFonts w:cstheme="minorHAnsi"/>
        </w:rPr>
        <w:t>ż</w:t>
      </w:r>
      <w:r w:rsidRPr="007D429D">
        <w:rPr>
          <w:rFonts w:cstheme="minorHAnsi"/>
        </w:rPr>
        <w:t xml:space="preserve">y na terenie Unii </w:t>
      </w:r>
      <w:proofErr w:type="spellStart"/>
      <w:r w:rsidRPr="007D429D">
        <w:rPr>
          <w:rFonts w:cstheme="minorHAnsi"/>
        </w:rPr>
        <w:t>Eurpejskiej</w:t>
      </w:r>
      <w:proofErr w:type="spellEnd"/>
      <w:r w:rsidRPr="007D429D">
        <w:rPr>
          <w:rFonts w:cstheme="minorHAnsi"/>
        </w:rPr>
        <w:t>. Powinny spełniać też obowiązujące normy.</w:t>
      </w:r>
    </w:p>
    <w:p w14:paraId="21A09343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143C4C">
        <w:rPr>
          <w:rFonts w:cstheme="minorHAnsi"/>
        </w:rPr>
        <w:t> </w:t>
      </w:r>
    </w:p>
    <w:p w14:paraId="283E38D3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143C4C">
        <w:rPr>
          <w:rFonts w:cstheme="minorHAnsi"/>
        </w:rPr>
        <w:t> </w:t>
      </w:r>
      <w:r w:rsidRPr="00143C4C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 xml:space="preserve">6. </w:t>
      </w:r>
      <w:r w:rsidRPr="00143C4C">
        <w:rPr>
          <w:rFonts w:cstheme="minorHAnsi"/>
          <w:color w:val="1C1C1C"/>
        </w:rPr>
        <w:t>Brak jest opisów ogólnych lampy i ich wielkości uchwytu i mocowania , jest niedopuszczalne podawanie nazw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opraw , powinna być podana charakterystyka i normy minimum powyżej 110 lumenów 1W netto, według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zamienników światła sodowego na Led, które mogą ukierunkować wykonawcę i inwestora jakie produkty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przedstawić do rzetelnej przygotowanej wyceny dostosowując się do polityki klimatycznej z zachowaniem strategii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niskoemisyjnej rozwoju. Oraz wskazanie jego finansowania zgodnie z Rozporządzenie Parlamentu Europejskiego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 xml:space="preserve">i Rady (UE, </w:t>
      </w:r>
      <w:proofErr w:type="spellStart"/>
      <w:r w:rsidRPr="00143C4C">
        <w:rPr>
          <w:rFonts w:cstheme="minorHAnsi"/>
          <w:color w:val="1C1C1C"/>
        </w:rPr>
        <w:t>Euratom</w:t>
      </w:r>
      <w:proofErr w:type="spellEnd"/>
      <w:r w:rsidRPr="00143C4C">
        <w:rPr>
          <w:rFonts w:cstheme="minorHAnsi"/>
          <w:color w:val="1C1C1C"/>
        </w:rPr>
        <w:t>) 2018/1046 z dnia 18 lipca 2018 r. w sprawie zasad finansowych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mających zastosowanie do budżetu ogólnego Unii, zmieniające rozporządzenia (UE) nr 1296/2013, (UE) nr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  <w:lang w:val="en-US"/>
        </w:rPr>
        <w:t xml:space="preserve">1301/2013, (UE) nr 1303/2013, (UE) nr 1304/2013, (UE) nr 1309/2013, (UE) nr 1316/2013, (UE) nr 223/2014 </w:t>
      </w:r>
      <w:proofErr w:type="spellStart"/>
      <w:r w:rsidRPr="00143C4C">
        <w:rPr>
          <w:rFonts w:cstheme="minorHAnsi"/>
          <w:color w:val="1C1C1C"/>
          <w:lang w:val="en-US"/>
        </w:rPr>
        <w:t>i</w:t>
      </w:r>
      <w:proofErr w:type="spellEnd"/>
      <w:r w:rsidRPr="00143C4C">
        <w:rPr>
          <w:rFonts w:cstheme="minorHAnsi"/>
          <w:color w:val="1C1C1C"/>
        </w:rPr>
        <w:t xml:space="preserve">(UE) nr 283/2014 oraz decyzję nr 541/2014/UE, a także uchylające rozporządzenie (UE, </w:t>
      </w:r>
      <w:proofErr w:type="spellStart"/>
      <w:r w:rsidRPr="00143C4C">
        <w:rPr>
          <w:rFonts w:cstheme="minorHAnsi"/>
          <w:color w:val="1C1C1C"/>
        </w:rPr>
        <w:t>Euratom</w:t>
      </w:r>
      <w:proofErr w:type="spellEnd"/>
      <w:r w:rsidRPr="00143C4C">
        <w:rPr>
          <w:rFonts w:cstheme="minorHAnsi"/>
          <w:color w:val="1C1C1C"/>
        </w:rPr>
        <w:t>) nr 966/2012</w:t>
      </w:r>
    </w:p>
    <w:p w14:paraId="7616B511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143C4C">
        <w:rPr>
          <w:rFonts w:cstheme="minorHAnsi"/>
          <w:color w:val="1C1C1C"/>
        </w:rPr>
        <w:t>(Dz.U. L 193 z 30.7.2018, s. 1). jeśli jest finansowany lub środki będą występowały o zwrot poniesionych</w:t>
      </w:r>
    </w:p>
    <w:p w14:paraId="602D32C7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143C4C">
        <w:rPr>
          <w:rFonts w:cstheme="minorHAnsi"/>
          <w:color w:val="1C1C1C"/>
        </w:rPr>
        <w:t>nakładów.</w:t>
      </w:r>
    </w:p>
    <w:p w14:paraId="4101E1D2" w14:textId="77777777" w:rsidR="00371FAF" w:rsidRDefault="00371FAF" w:rsidP="00371FAF">
      <w:pPr>
        <w:spacing w:after="0" w:line="319" w:lineRule="auto"/>
        <w:jc w:val="both"/>
        <w:rPr>
          <w:rFonts w:cstheme="minorHAnsi"/>
          <w:b/>
          <w:bCs/>
        </w:rPr>
      </w:pPr>
    </w:p>
    <w:p w14:paraId="004113DA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bookmarkStart w:id="3" w:name="_Hlk114490755"/>
      <w:r w:rsidRPr="007D429D">
        <w:rPr>
          <w:rFonts w:cstheme="minorHAnsi"/>
          <w:b/>
          <w:bCs/>
        </w:rPr>
        <w:t>Odpowiedź:</w:t>
      </w:r>
      <w:bookmarkEnd w:id="3"/>
      <w:r>
        <w:rPr>
          <w:rFonts w:cstheme="minorHAnsi"/>
          <w:b/>
          <w:bCs/>
        </w:rPr>
        <w:t xml:space="preserve"> </w:t>
      </w:r>
      <w:r w:rsidRPr="00454FBE">
        <w:rPr>
          <w:rFonts w:cstheme="minorHAnsi"/>
        </w:rPr>
        <w:t>Podstawowe parametry opraw zostały opisane w p.7 opisu technicznego.</w:t>
      </w:r>
    </w:p>
    <w:p w14:paraId="5BA34E83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143C4C">
        <w:rPr>
          <w:rFonts w:cstheme="minorHAnsi"/>
        </w:rPr>
        <w:t> </w:t>
      </w:r>
    </w:p>
    <w:p w14:paraId="2307D9E6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143C4C">
        <w:rPr>
          <w:rFonts w:cstheme="minorHAnsi"/>
        </w:rPr>
        <w:lastRenderedPageBreak/>
        <w:t> </w:t>
      </w:r>
      <w:r w:rsidRPr="00143C4C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 xml:space="preserve">7. </w:t>
      </w:r>
      <w:r w:rsidRPr="00143C4C">
        <w:rPr>
          <w:rFonts w:cstheme="minorHAnsi"/>
          <w:color w:val="1C1C1C"/>
        </w:rPr>
        <w:t>Czy wszystkie oprawy LED powinny spełniać niezbędne wytyczne zarówno co do sprzętu jak i jego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znakowania. Niniejsza informacja zawiera wytyczne dotyczące zasad klasyfikacji sprzętu elektrycznego i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elektronicznego zgodnie z ustawą z dnia 29 lipca 2005r. o zużytym sprzęcie elektrycznym i elektronicznym (Dz.U.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1C1C1C"/>
        </w:rPr>
        <w:t>Nr 180, poz. 1495, Dz. U. z 2008r. Nr 223, poz. 1464 oraz z 2009r. Dz. U. Nr 79. Poz. 666), zwanej dalej ustawą.</w:t>
      </w:r>
    </w:p>
    <w:p w14:paraId="7F3F1A67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143C4C">
        <w:rPr>
          <w:rFonts w:cstheme="minorHAnsi"/>
          <w:color w:val="000000"/>
        </w:rPr>
        <w:t>Przykładowo : Temperatura barwowa emitowanego światła 4000k (+/-100K) o Współczynnik oddawania barw RA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000000"/>
        </w:rPr>
        <w:t>większy lub równy 70 o Panel LED . Wyposażony w grupę soczewek kształtujących rozsył światła o charakterze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000000"/>
        </w:rPr>
        <w:t>drogowym, która nie oślepia kierowcy i nie powoduje odbicia światła od jezdni .</w:t>
      </w:r>
    </w:p>
    <w:p w14:paraId="32E4D70E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143C4C">
        <w:rPr>
          <w:rFonts w:cstheme="minorHAnsi"/>
          <w:color w:val="000000"/>
        </w:rPr>
        <w:t>Każda dioda na panelu LED posiada indywidualny element optyczny o takiej samej charakterystyce.</w:t>
      </w:r>
    </w:p>
    <w:p w14:paraId="101B14D2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143C4C">
        <w:rPr>
          <w:rFonts w:cstheme="minorHAnsi"/>
          <w:color w:val="000000"/>
        </w:rPr>
        <w:t>W przepisach przewidziany jest układ redukcji mocy , który powinien być stosowany według przepisów w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000000"/>
        </w:rPr>
        <w:t>lampach oświetleniowych, ma umożliwiać płynne nastawienie kilku progów natężenia oświetlenia świetlnego w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000000"/>
        </w:rPr>
        <w:t>zakresie co najmniej od 100 -30 % strumienia nominalnego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000000"/>
        </w:rPr>
        <w:t>* Temperatura pracy w zakresie -40 + 50 stopni *</w:t>
      </w:r>
      <w:r>
        <w:rPr>
          <w:rFonts w:cstheme="minorHAnsi"/>
        </w:rPr>
        <w:t xml:space="preserve"> </w:t>
      </w:r>
      <w:r w:rsidRPr="00143C4C">
        <w:rPr>
          <w:rFonts w:cstheme="minorHAnsi"/>
          <w:color w:val="000000"/>
        </w:rPr>
        <w:t>Efektywność świetlna w zakresie minimum 112 – 115 lm/W netto</w:t>
      </w:r>
    </w:p>
    <w:p w14:paraId="79FA82DE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143C4C">
        <w:rPr>
          <w:rFonts w:cstheme="minorHAnsi"/>
          <w:color w:val="000000"/>
        </w:rPr>
        <w:t> </w:t>
      </w:r>
    </w:p>
    <w:p w14:paraId="1A7B82E6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7D429D">
        <w:rPr>
          <w:rFonts w:cstheme="minorHAnsi"/>
          <w:b/>
          <w:bCs/>
        </w:rPr>
        <w:t>Odpowiedź: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Opisane w SWZ</w:t>
      </w:r>
      <w:r w:rsidRPr="00454FBE">
        <w:rPr>
          <w:rFonts w:cstheme="minorHAnsi"/>
        </w:rPr>
        <w:t xml:space="preserve"> oprawy spełniają powyższe wymagania.</w:t>
      </w:r>
    </w:p>
    <w:p w14:paraId="0F597BF6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  <w:r w:rsidRPr="00143C4C">
        <w:rPr>
          <w:rFonts w:cstheme="minorHAnsi"/>
        </w:rPr>
        <w:t> </w:t>
      </w:r>
    </w:p>
    <w:p w14:paraId="76F54E00" w14:textId="77777777" w:rsidR="00371FAF" w:rsidRPr="00143C4C" w:rsidRDefault="00371FAF" w:rsidP="00371FAF">
      <w:pPr>
        <w:spacing w:after="0" w:line="319" w:lineRule="auto"/>
        <w:jc w:val="both"/>
        <w:rPr>
          <w:rFonts w:eastAsia="Times New Roman" w:cstheme="minorHAnsi"/>
          <w:color w:val="000000"/>
          <w:lang w:val="pl" w:eastAsia="pl-PL"/>
        </w:rPr>
      </w:pPr>
    </w:p>
    <w:p w14:paraId="3BBE5AB3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  <w:lang w:eastAsia="pl-PL"/>
        </w:rPr>
      </w:pPr>
    </w:p>
    <w:p w14:paraId="10AA52E2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</w:p>
    <w:p w14:paraId="713A5102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</w:p>
    <w:p w14:paraId="6542C0AC" w14:textId="77777777" w:rsidR="00371FAF" w:rsidRPr="00143C4C" w:rsidRDefault="00371FAF" w:rsidP="00371FAF">
      <w:pPr>
        <w:spacing w:after="0" w:line="319" w:lineRule="auto"/>
        <w:jc w:val="both"/>
        <w:rPr>
          <w:rFonts w:cstheme="minorHAnsi"/>
        </w:rPr>
      </w:pPr>
    </w:p>
    <w:p w14:paraId="4CE66591" w14:textId="77777777" w:rsidR="00371FAF" w:rsidRDefault="00371FAF" w:rsidP="00371FAF"/>
    <w:p w14:paraId="3DD358C6" w14:textId="77777777" w:rsidR="00371FAF" w:rsidRDefault="00371FAF" w:rsidP="00371FAF"/>
    <w:p w14:paraId="70016963" w14:textId="77777777" w:rsidR="00371FAF" w:rsidRDefault="00371FAF" w:rsidP="00371FAF"/>
    <w:p w14:paraId="0134E36B" w14:textId="77777777" w:rsidR="00371FAF" w:rsidRDefault="00371FAF" w:rsidP="00371FAF"/>
    <w:p w14:paraId="65053B70" w14:textId="77777777" w:rsidR="00371FAF" w:rsidRDefault="00371FAF" w:rsidP="00371FAF"/>
    <w:p w14:paraId="14C6210A" w14:textId="77777777" w:rsidR="00371FAF" w:rsidRDefault="00371FAF" w:rsidP="00371FAF"/>
    <w:p w14:paraId="0FEE4A69" w14:textId="77777777" w:rsidR="00371FAF" w:rsidRDefault="00371FAF" w:rsidP="00371FAF"/>
    <w:p w14:paraId="7EEFC111" w14:textId="77777777" w:rsidR="004D5EF3" w:rsidRDefault="004D5EF3"/>
    <w:sectPr w:rsidR="004D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AF"/>
    <w:rsid w:val="00371FAF"/>
    <w:rsid w:val="004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28B4"/>
  <w15:chartTrackingRefBased/>
  <w15:docId w15:val="{22B82688-2585-4D0A-B5BE-F4F03C4F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2022-09-23T08:23:00Z</dcterms:created>
  <dcterms:modified xsi:type="dcterms:W3CDTF">2022-09-23T08:24:00Z</dcterms:modified>
</cp:coreProperties>
</file>