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DYREKTOR </w:t>
      </w:r>
    </w:p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SAMODZIELNEGO ZESPOŁU PUBLICZNYCH ZAKŁADÓW </w:t>
      </w:r>
    </w:p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LECZNICTWA OTWARTEGO </w:t>
      </w:r>
    </w:p>
    <w:p w:rsidR="00025B59" w:rsidRPr="00C20792" w:rsidRDefault="00AD1ECC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Warszawa – Wawer </w:t>
      </w:r>
      <w:r w:rsidR="00025B59" w:rsidRPr="00C20792">
        <w:rPr>
          <w:rFonts w:asciiTheme="majorHAnsi" w:hAnsiTheme="majorHAnsi"/>
          <w:b/>
          <w:sz w:val="22"/>
          <w:szCs w:val="22"/>
        </w:rPr>
        <w:t>z siedzibą 04-564 Warszawa ul. J. Strusia 4/8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  <w:r w:rsidRPr="00C20792">
        <w:rPr>
          <w:rFonts w:asciiTheme="majorHAnsi" w:hAnsiTheme="majorHAnsi"/>
          <w:b/>
        </w:rPr>
        <w:t xml:space="preserve">zaprasza 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025B59" w:rsidP="00025B59">
      <w:pPr>
        <w:spacing w:after="0" w:line="240" w:lineRule="auto"/>
        <w:jc w:val="both"/>
        <w:rPr>
          <w:rFonts w:asciiTheme="majorHAnsi" w:hAnsiTheme="majorHAnsi"/>
          <w:b/>
        </w:rPr>
      </w:pPr>
      <w:r w:rsidRPr="00C20792">
        <w:rPr>
          <w:rFonts w:asciiTheme="majorHAnsi" w:hAnsiTheme="majorHAnsi"/>
          <w:b/>
        </w:rPr>
        <w:t xml:space="preserve">do składania ofert w postępowaniu prowadzonym w trybie </w:t>
      </w:r>
      <w:r w:rsidR="00350D45" w:rsidRPr="00C20792">
        <w:rPr>
          <w:rFonts w:asciiTheme="majorHAnsi" w:hAnsiTheme="majorHAnsi"/>
          <w:b/>
        </w:rPr>
        <w:t xml:space="preserve">pozaustawowym – zamówienie o wartości poniżej kwoty 130 000,00 zł netto, do którego nie znajdują zastosowania przepisy ustawy </w:t>
      </w:r>
      <w:r w:rsidRPr="00C20792">
        <w:rPr>
          <w:rFonts w:asciiTheme="majorHAnsi" w:hAnsiTheme="majorHAnsi"/>
          <w:b/>
        </w:rPr>
        <w:t xml:space="preserve">z dnia </w:t>
      </w:r>
      <w:r w:rsidR="00350D45" w:rsidRPr="00C20792">
        <w:rPr>
          <w:rFonts w:asciiTheme="majorHAnsi" w:hAnsiTheme="majorHAnsi"/>
          <w:b/>
        </w:rPr>
        <w:t xml:space="preserve">11 września </w:t>
      </w:r>
      <w:r w:rsidRPr="00C20792">
        <w:rPr>
          <w:rFonts w:asciiTheme="majorHAnsi" w:hAnsiTheme="majorHAnsi"/>
          <w:b/>
        </w:rPr>
        <w:t>20</w:t>
      </w:r>
      <w:r w:rsidR="00350D45" w:rsidRPr="00C20792">
        <w:rPr>
          <w:rFonts w:asciiTheme="majorHAnsi" w:hAnsiTheme="majorHAnsi"/>
          <w:b/>
        </w:rPr>
        <w:t>19</w:t>
      </w:r>
      <w:r w:rsidRPr="00C20792">
        <w:rPr>
          <w:rFonts w:asciiTheme="majorHAnsi" w:hAnsiTheme="majorHAnsi"/>
          <w:b/>
        </w:rPr>
        <w:t xml:space="preserve"> r. Pra</w:t>
      </w:r>
      <w:r w:rsidR="00350D45" w:rsidRPr="00C20792">
        <w:rPr>
          <w:rFonts w:asciiTheme="majorHAnsi" w:hAnsiTheme="majorHAnsi"/>
          <w:b/>
        </w:rPr>
        <w:t>wo zamówień publicznych (</w:t>
      </w:r>
      <w:r w:rsidRPr="00C20792">
        <w:rPr>
          <w:rFonts w:asciiTheme="majorHAnsi" w:hAnsiTheme="majorHAnsi"/>
          <w:b/>
        </w:rPr>
        <w:t>Dz. U. z 2019 r. poz. 1843 z późn. zm.)</w:t>
      </w:r>
      <w:r w:rsidR="00350D45" w:rsidRPr="00C20792">
        <w:rPr>
          <w:rFonts w:asciiTheme="majorHAnsi" w:hAnsiTheme="majorHAnsi"/>
          <w:b/>
        </w:rPr>
        <w:t xml:space="preserve"> na mocy art. 2 ust. 1 </w:t>
      </w:r>
      <w:r w:rsidR="005B5F97" w:rsidRPr="00C20792">
        <w:rPr>
          <w:rFonts w:asciiTheme="majorHAnsi" w:hAnsiTheme="majorHAnsi"/>
          <w:b/>
        </w:rPr>
        <w:t>pkt 1) tejże ustawy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B963E7" w:rsidP="00B963E7">
      <w:pPr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C20792">
        <w:rPr>
          <w:rFonts w:asciiTheme="majorHAnsi" w:hAnsiTheme="majorHAnsi" w:cs="Calibri"/>
          <w:b/>
          <w:bCs/>
        </w:rPr>
        <w:t>na:</w:t>
      </w:r>
    </w:p>
    <w:p w:rsidR="00025B59" w:rsidRPr="00C20792" w:rsidRDefault="00025B59" w:rsidP="00847137">
      <w:pPr>
        <w:pStyle w:val="Nagwek3"/>
        <w:jc w:val="center"/>
        <w:rPr>
          <w:rFonts w:asciiTheme="majorHAnsi" w:hAnsiTheme="majorHAnsi" w:cs="Calibri"/>
          <w:bCs w:val="0"/>
          <w:sz w:val="22"/>
          <w:szCs w:val="22"/>
        </w:rPr>
      </w:pPr>
      <w:r w:rsidRPr="00C20792">
        <w:rPr>
          <w:rFonts w:asciiTheme="majorHAnsi" w:hAnsiTheme="majorHAnsi" w:cs="Calibri"/>
          <w:bCs w:val="0"/>
          <w:sz w:val="22"/>
          <w:szCs w:val="22"/>
        </w:rPr>
        <w:t>„</w:t>
      </w:r>
      <w:r w:rsidR="00AB147E" w:rsidRPr="00C20792">
        <w:rPr>
          <w:rFonts w:asciiTheme="majorHAnsi" w:hAnsiTheme="majorHAnsi" w:cs="Calibri"/>
          <w:bCs w:val="0"/>
          <w:sz w:val="22"/>
          <w:szCs w:val="22"/>
        </w:rPr>
        <w:t>JEDNORAZOWA DOSTAWA</w:t>
      </w:r>
      <w:r w:rsidR="00D8052B">
        <w:rPr>
          <w:rFonts w:asciiTheme="majorHAnsi" w:hAnsiTheme="majorHAnsi" w:cs="Calibri"/>
          <w:bCs w:val="0"/>
          <w:sz w:val="22"/>
          <w:szCs w:val="22"/>
        </w:rPr>
        <w:t xml:space="preserve"> 2 PROGRAMÓW MICROSOFT 365 BUSINESS STANDARD Z 12 MIESIĘCZNĄ LICENCJĄ</w:t>
      </w:r>
      <w:r w:rsidRPr="00C20792">
        <w:rPr>
          <w:rFonts w:asciiTheme="majorHAnsi" w:hAnsiTheme="majorHAnsi" w:cs="Calibri"/>
          <w:bCs w:val="0"/>
          <w:sz w:val="22"/>
          <w:szCs w:val="22"/>
        </w:rPr>
        <w:t>”</w:t>
      </w:r>
    </w:p>
    <w:p w:rsidR="0016129E" w:rsidRPr="00C20792" w:rsidRDefault="0016129E" w:rsidP="00025B59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B963E7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Przedmiot zamówienia</w:t>
      </w:r>
    </w:p>
    <w:p w:rsidR="0016129E" w:rsidRPr="00C20792" w:rsidRDefault="00AB147E" w:rsidP="00B963E7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Jednorazowa dostawa </w:t>
      </w:r>
      <w:r w:rsidR="00D8052B">
        <w:rPr>
          <w:rFonts w:asciiTheme="majorHAnsi" w:hAnsiTheme="majorHAnsi" w:cs="Times New Roman"/>
          <w:color w:val="auto"/>
          <w:sz w:val="22"/>
          <w:szCs w:val="22"/>
        </w:rPr>
        <w:t xml:space="preserve">dwóch programów </w:t>
      </w:r>
      <w:r w:rsidR="00D8052B" w:rsidRPr="00D8052B">
        <w:rPr>
          <w:rFonts w:asciiTheme="majorHAnsi" w:hAnsiTheme="majorHAnsi" w:cs="Times New Roman"/>
          <w:color w:val="auto"/>
          <w:sz w:val="22"/>
          <w:szCs w:val="22"/>
        </w:rPr>
        <w:t xml:space="preserve">Microsoft 365 Business Standard </w:t>
      </w:r>
      <w:r w:rsidR="00D8052B">
        <w:rPr>
          <w:rFonts w:asciiTheme="majorHAnsi" w:hAnsiTheme="majorHAnsi" w:cs="Times New Roman"/>
          <w:color w:val="auto"/>
          <w:sz w:val="22"/>
          <w:szCs w:val="22"/>
        </w:rPr>
        <w:t xml:space="preserve">z </w:t>
      </w:r>
      <w:r w:rsidR="00D8052B" w:rsidRPr="00D8052B">
        <w:rPr>
          <w:rFonts w:asciiTheme="majorHAnsi" w:hAnsiTheme="majorHAnsi" w:cs="Times New Roman"/>
          <w:color w:val="auto"/>
          <w:sz w:val="22"/>
          <w:szCs w:val="22"/>
        </w:rPr>
        <w:t>licencja</w:t>
      </w:r>
      <w:r w:rsidR="00D8052B">
        <w:rPr>
          <w:rFonts w:asciiTheme="majorHAnsi" w:hAnsiTheme="majorHAnsi" w:cs="Times New Roman"/>
          <w:color w:val="auto"/>
          <w:sz w:val="22"/>
          <w:szCs w:val="22"/>
        </w:rPr>
        <w:t xml:space="preserve">mi </w:t>
      </w:r>
      <w:r w:rsidR="00D8052B" w:rsidRPr="00D8052B">
        <w:rPr>
          <w:rFonts w:asciiTheme="majorHAnsi" w:hAnsiTheme="majorHAnsi" w:cs="Times New Roman"/>
          <w:color w:val="auto"/>
          <w:sz w:val="22"/>
          <w:szCs w:val="22"/>
        </w:rPr>
        <w:t xml:space="preserve"> na 12 miesięcy</w:t>
      </w:r>
      <w:r w:rsidR="00D8052B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dla </w:t>
      </w:r>
      <w:r w:rsidR="0038184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7233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SZPZLO Warszawa – Wawer. </w:t>
      </w:r>
    </w:p>
    <w:p w:rsidR="00D7233A" w:rsidRPr="00C20792" w:rsidRDefault="00D7233A" w:rsidP="00B963E7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B963E7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Opis przedmiotu zamówienia</w:t>
      </w:r>
    </w:p>
    <w:p w:rsidR="00531B90" w:rsidRPr="00C20792" w:rsidRDefault="0038184A" w:rsidP="00D8052B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C20792">
        <w:rPr>
          <w:rFonts w:asciiTheme="majorHAnsi" w:hAnsiTheme="majorHAnsi"/>
          <w:b w:val="0"/>
          <w:i w:val="0"/>
          <w:sz w:val="22"/>
          <w:szCs w:val="22"/>
        </w:rPr>
        <w:t xml:space="preserve">Przedmiotem zamówienia </w:t>
      </w:r>
      <w:r w:rsidR="00AB147E" w:rsidRPr="00C20792">
        <w:rPr>
          <w:rFonts w:asciiTheme="majorHAnsi" w:hAnsiTheme="majorHAnsi"/>
          <w:b w:val="0"/>
          <w:i w:val="0"/>
          <w:sz w:val="22"/>
          <w:szCs w:val="22"/>
        </w:rPr>
        <w:t xml:space="preserve">jest jednorazowa dostawa </w:t>
      </w:r>
      <w:r w:rsidR="00B40C30" w:rsidRPr="00C20792">
        <w:rPr>
          <w:rFonts w:asciiTheme="majorHAnsi" w:hAnsiTheme="majorHAnsi"/>
          <w:b w:val="0"/>
          <w:i w:val="0"/>
          <w:sz w:val="22"/>
          <w:szCs w:val="22"/>
        </w:rPr>
        <w:t xml:space="preserve">fabrycznie nowych </w:t>
      </w:r>
      <w:r w:rsidR="00D8052B" w:rsidRPr="00D8052B">
        <w:rPr>
          <w:rFonts w:asciiTheme="majorHAnsi" w:hAnsiTheme="majorHAnsi"/>
          <w:b w:val="0"/>
          <w:i w:val="0"/>
          <w:sz w:val="22"/>
          <w:szCs w:val="22"/>
        </w:rPr>
        <w:t xml:space="preserve">dwóch programów Microsoft 365 Business Standard z licencjami  na 12 miesięcy dla  </w:t>
      </w:r>
      <w:r w:rsidRPr="00C20792">
        <w:rPr>
          <w:rFonts w:asciiTheme="majorHAnsi" w:hAnsiTheme="majorHAnsi"/>
          <w:b w:val="0"/>
          <w:i w:val="0"/>
          <w:sz w:val="22"/>
          <w:szCs w:val="22"/>
        </w:rPr>
        <w:t xml:space="preserve"> Samodzielnego Zespołu Publicznych Zakładów Lecznictwa Otwartego Warszawa</w:t>
      </w:r>
      <w:r w:rsidR="00992101" w:rsidRPr="00C20792">
        <w:rPr>
          <w:rFonts w:asciiTheme="majorHAnsi" w:hAnsiTheme="majorHAnsi"/>
          <w:b w:val="0"/>
          <w:i w:val="0"/>
          <w:sz w:val="22"/>
          <w:szCs w:val="22"/>
        </w:rPr>
        <w:t xml:space="preserve"> – </w:t>
      </w:r>
      <w:r w:rsidRPr="00C20792">
        <w:rPr>
          <w:rFonts w:asciiTheme="majorHAnsi" w:hAnsiTheme="majorHAnsi"/>
          <w:b w:val="0"/>
          <w:i w:val="0"/>
          <w:sz w:val="22"/>
          <w:szCs w:val="22"/>
        </w:rPr>
        <w:t>Wawer</w:t>
      </w:r>
      <w:r w:rsidR="00531B90" w:rsidRPr="00C20792">
        <w:rPr>
          <w:rFonts w:asciiTheme="majorHAnsi" w:hAnsiTheme="majorHAnsi"/>
          <w:b w:val="0"/>
          <w:i w:val="0"/>
          <w:sz w:val="22"/>
          <w:szCs w:val="22"/>
        </w:rPr>
        <w:t>.</w:t>
      </w:r>
    </w:p>
    <w:p w:rsidR="00AB147E" w:rsidRDefault="00D8052B" w:rsidP="00AB147E">
      <w:pPr>
        <w:pStyle w:val="Akapitzlist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Wymagania Zamawiającego</w:t>
      </w:r>
      <w:r w:rsidR="00AB147E" w:rsidRPr="00C20792">
        <w:rPr>
          <w:rFonts w:asciiTheme="majorHAnsi" w:hAnsiTheme="majorHAnsi"/>
        </w:rPr>
        <w:t>:</w:t>
      </w:r>
    </w:p>
    <w:p w:rsidR="00D8052B" w:rsidRPr="00D8052B" w:rsidRDefault="00D8052B" w:rsidP="00D8052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052B">
        <w:rPr>
          <w:rFonts w:ascii="Cambria" w:eastAsia="Times New Roman" w:hAnsi="Cambria" w:cs="Arial"/>
          <w:color w:val="000000"/>
          <w:lang w:eastAsia="pl-PL"/>
        </w:rPr>
        <w:t>Zamawiający wymaga fabrycznie nowego oprogramowania biurowego nieużywanego oraz</w:t>
      </w:r>
      <w:r>
        <w:rPr>
          <w:rFonts w:ascii="Cambria" w:eastAsia="Times New Roman" w:hAnsi="Cambria" w:cs="Arial"/>
          <w:color w:val="000000"/>
          <w:lang w:eastAsia="pl-PL"/>
        </w:rPr>
        <w:t xml:space="preserve"> </w:t>
      </w:r>
      <w:r w:rsidRPr="00D8052B">
        <w:rPr>
          <w:rFonts w:ascii="Cambria" w:eastAsia="Times New Roman" w:hAnsi="Cambria" w:cs="Arial"/>
          <w:color w:val="000000"/>
          <w:lang w:eastAsia="pl-PL"/>
        </w:rPr>
        <w:t>nieaktywowanego nigdy wcześniej na innym urządzeniu</w:t>
      </w:r>
    </w:p>
    <w:p w:rsidR="00D8052B" w:rsidRPr="00D8052B" w:rsidRDefault="00D8052B" w:rsidP="00D8052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052B">
        <w:rPr>
          <w:rFonts w:ascii="Cambria" w:eastAsia="Times New Roman" w:hAnsi="Cambria" w:cs="Arial"/>
          <w:color w:val="000000"/>
          <w:lang w:eastAsia="pl-PL"/>
        </w:rPr>
        <w:t>Zamawiający wymaga, aby oprogramowanie było dostarczone wraz ze stosownymi,</w:t>
      </w:r>
      <w:r w:rsidRPr="00D8052B">
        <w:rPr>
          <w:rFonts w:ascii="Cambria" w:eastAsia="Times New Roman" w:hAnsi="Cambria" w:cs="Arial"/>
          <w:color w:val="000000"/>
          <w:lang w:eastAsia="pl-PL"/>
        </w:rPr>
        <w:br/>
        <w:t>oryginalnymi atrybutami legalności, na przykład z tzw. naklejkami GML (</w:t>
      </w:r>
      <w:proofErr w:type="spellStart"/>
      <w:r w:rsidRPr="00D8052B">
        <w:rPr>
          <w:rFonts w:ascii="Cambria" w:eastAsia="Times New Roman" w:hAnsi="Cambria" w:cs="Arial"/>
          <w:color w:val="000000"/>
          <w:lang w:eastAsia="pl-PL"/>
        </w:rPr>
        <w:t>Genuine</w:t>
      </w:r>
      <w:proofErr w:type="spellEnd"/>
      <w:r w:rsidRPr="00D8052B">
        <w:rPr>
          <w:rFonts w:ascii="Cambria" w:eastAsia="Times New Roman" w:hAnsi="Cambria" w:cs="Arial"/>
          <w:color w:val="000000"/>
          <w:lang w:eastAsia="pl-PL"/>
        </w:rPr>
        <w:t xml:space="preserve"> Microsoft</w:t>
      </w:r>
      <w:r>
        <w:rPr>
          <w:rFonts w:ascii="Cambria" w:eastAsia="Times New Roman" w:hAnsi="Cambria" w:cs="Arial"/>
          <w:color w:val="000000"/>
          <w:lang w:eastAsia="pl-PL"/>
        </w:rPr>
        <w:t xml:space="preserve"> </w:t>
      </w:r>
      <w:proofErr w:type="spellStart"/>
      <w:r w:rsidRPr="00D8052B">
        <w:rPr>
          <w:rFonts w:ascii="Cambria" w:eastAsia="Times New Roman" w:hAnsi="Cambria" w:cs="Arial"/>
          <w:color w:val="000000"/>
          <w:lang w:eastAsia="pl-PL"/>
        </w:rPr>
        <w:t>Label</w:t>
      </w:r>
      <w:proofErr w:type="spellEnd"/>
      <w:r w:rsidRPr="00D8052B">
        <w:rPr>
          <w:rFonts w:ascii="Cambria" w:eastAsia="Times New Roman" w:hAnsi="Cambria" w:cs="Arial"/>
          <w:color w:val="000000"/>
          <w:lang w:eastAsia="pl-PL"/>
        </w:rPr>
        <w:t>) lub naklejkami COA (</w:t>
      </w:r>
      <w:proofErr w:type="spellStart"/>
      <w:r w:rsidRPr="00D8052B">
        <w:rPr>
          <w:rFonts w:ascii="Cambria" w:eastAsia="Times New Roman" w:hAnsi="Cambria" w:cs="Arial"/>
          <w:color w:val="000000"/>
          <w:lang w:eastAsia="pl-PL"/>
        </w:rPr>
        <w:t>Certificate</w:t>
      </w:r>
      <w:proofErr w:type="spellEnd"/>
      <w:r w:rsidRPr="00D8052B">
        <w:rPr>
          <w:rFonts w:ascii="Cambria" w:eastAsia="Times New Roman" w:hAnsi="Cambria" w:cs="Arial"/>
          <w:color w:val="000000"/>
          <w:lang w:eastAsia="pl-PL"/>
        </w:rPr>
        <w:t xml:space="preserve"> of </w:t>
      </w:r>
      <w:proofErr w:type="spellStart"/>
      <w:r w:rsidRPr="00D8052B">
        <w:rPr>
          <w:rFonts w:ascii="Cambria" w:eastAsia="Times New Roman" w:hAnsi="Cambria" w:cs="Arial"/>
          <w:color w:val="000000"/>
          <w:lang w:eastAsia="pl-PL"/>
        </w:rPr>
        <w:t>Authenticity</w:t>
      </w:r>
      <w:proofErr w:type="spellEnd"/>
      <w:r w:rsidRPr="00D8052B">
        <w:rPr>
          <w:rFonts w:ascii="Cambria" w:eastAsia="Times New Roman" w:hAnsi="Cambria" w:cs="Arial"/>
          <w:color w:val="000000"/>
          <w:lang w:eastAsia="pl-PL"/>
        </w:rPr>
        <w:t>) stosowanymi przez producenta sprzętu</w:t>
      </w:r>
      <w:r>
        <w:rPr>
          <w:rFonts w:ascii="Cambria" w:eastAsia="Times New Roman" w:hAnsi="Cambria" w:cs="Arial"/>
          <w:color w:val="000000"/>
          <w:lang w:eastAsia="pl-PL"/>
        </w:rPr>
        <w:t xml:space="preserve"> </w:t>
      </w:r>
      <w:r w:rsidRPr="00D8052B">
        <w:rPr>
          <w:rFonts w:ascii="Cambria" w:eastAsia="Times New Roman" w:hAnsi="Cambria" w:cs="Arial"/>
          <w:color w:val="000000"/>
          <w:lang w:eastAsia="pl-PL"/>
        </w:rPr>
        <w:t>lub inną formą uwiarygodniania oryginalności wymaganą przez producenta oprogramowania</w:t>
      </w:r>
      <w:r>
        <w:rPr>
          <w:rFonts w:ascii="Cambria" w:eastAsia="Times New Roman" w:hAnsi="Cambria" w:cs="Arial"/>
          <w:color w:val="000000"/>
          <w:lang w:eastAsia="pl-PL"/>
        </w:rPr>
        <w:t xml:space="preserve"> </w:t>
      </w:r>
      <w:r w:rsidRPr="00D8052B">
        <w:rPr>
          <w:rFonts w:ascii="Cambria" w:eastAsia="Times New Roman" w:hAnsi="Cambria" w:cs="Arial"/>
          <w:color w:val="000000"/>
          <w:lang w:eastAsia="pl-PL"/>
        </w:rPr>
        <w:t>stosowną w zależności od dostarczanej wersji</w:t>
      </w:r>
    </w:p>
    <w:p w:rsidR="00D8052B" w:rsidRPr="00D8052B" w:rsidRDefault="00D8052B" w:rsidP="00D8052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052B">
        <w:rPr>
          <w:rFonts w:ascii="Cambria" w:eastAsia="Times New Roman" w:hAnsi="Cambria" w:cs="Arial"/>
          <w:color w:val="000000"/>
          <w:lang w:eastAsia="pl-PL"/>
        </w:rPr>
        <w:t>Zamawiający przewiduje możliwość zastosowanie procedury</w:t>
      </w:r>
      <w:r>
        <w:rPr>
          <w:rFonts w:ascii="Cambria" w:eastAsia="Times New Roman" w:hAnsi="Cambria" w:cs="Arial"/>
          <w:color w:val="000000"/>
          <w:lang w:eastAsia="pl-PL"/>
        </w:rPr>
        <w:t xml:space="preserve"> </w:t>
      </w:r>
      <w:r w:rsidRPr="00D8052B">
        <w:rPr>
          <w:rFonts w:ascii="Cambria" w:eastAsia="Times New Roman" w:hAnsi="Cambria" w:cs="Arial"/>
          <w:color w:val="000000"/>
          <w:lang w:eastAsia="pl-PL"/>
        </w:rPr>
        <w:t>sprawdzającej legalność dostarczonego oprogramowania</w:t>
      </w:r>
    </w:p>
    <w:p w:rsidR="00D8052B" w:rsidRPr="00D8052B" w:rsidRDefault="00D8052B" w:rsidP="00D8052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05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D8052B">
        <w:rPr>
          <w:rFonts w:ascii="Cambria" w:eastAsia="Times New Roman" w:hAnsi="Cambria" w:cs="Arial"/>
          <w:color w:val="000000"/>
          <w:lang w:eastAsia="pl-PL"/>
        </w:rPr>
        <w:t>amawiający dopuszcza możliwość przeprowadzenia weryfikacji oryginalności</w:t>
      </w:r>
      <w:r w:rsidRPr="00D8052B">
        <w:rPr>
          <w:rFonts w:ascii="Cambria" w:eastAsia="Times New Roman" w:hAnsi="Cambria" w:cs="Arial"/>
          <w:color w:val="000000"/>
          <w:lang w:eastAsia="pl-PL"/>
        </w:rPr>
        <w:br/>
        <w:t xml:space="preserve">dostarczonych programów komputerowych u Producenta oprogramowania </w:t>
      </w:r>
      <w:r>
        <w:rPr>
          <w:rFonts w:ascii="Cambria" w:eastAsia="Times New Roman" w:hAnsi="Cambria" w:cs="Arial"/>
          <w:color w:val="000000"/>
          <w:lang w:eastAsia="pl-PL"/>
        </w:rPr>
        <w:t xml:space="preserve">                                     </w:t>
      </w:r>
      <w:r w:rsidRPr="00D8052B">
        <w:rPr>
          <w:rFonts w:ascii="Cambria" w:eastAsia="Times New Roman" w:hAnsi="Cambria" w:cs="Arial"/>
          <w:color w:val="000000"/>
          <w:lang w:eastAsia="pl-PL"/>
        </w:rPr>
        <w:t>w przypadku</w:t>
      </w:r>
      <w:r>
        <w:rPr>
          <w:rFonts w:ascii="Cambria" w:eastAsia="Times New Roman" w:hAnsi="Cambria" w:cs="Arial"/>
          <w:color w:val="000000"/>
          <w:lang w:eastAsia="pl-PL"/>
        </w:rPr>
        <w:t xml:space="preserve"> </w:t>
      </w:r>
      <w:r w:rsidRPr="00D8052B">
        <w:rPr>
          <w:rFonts w:ascii="Cambria" w:eastAsia="Times New Roman" w:hAnsi="Cambria" w:cs="Arial"/>
          <w:color w:val="000000"/>
          <w:lang w:eastAsia="pl-PL"/>
        </w:rPr>
        <w:t>wystąpienia wątpliwości co do jego legalności</w:t>
      </w:r>
    </w:p>
    <w:p w:rsidR="00AB147E" w:rsidRPr="00C20792" w:rsidRDefault="00AB147E" w:rsidP="00AB147E">
      <w:pPr>
        <w:pStyle w:val="Nagwek2"/>
        <w:spacing w:before="0" w:after="0" w:line="24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</w:p>
    <w:p w:rsidR="00015D54" w:rsidRPr="00C20792" w:rsidRDefault="00015D54" w:rsidP="00C20792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C20792">
        <w:rPr>
          <w:rFonts w:asciiTheme="majorHAnsi" w:hAnsiTheme="majorHAnsi"/>
          <w:b w:val="0"/>
          <w:i w:val="0"/>
          <w:sz w:val="22"/>
          <w:szCs w:val="22"/>
        </w:rPr>
        <w:t xml:space="preserve">Kody wspólnego słownika odnoszące się do przedmiotu zamówienia: CPV </w:t>
      </w:r>
      <w:r w:rsidR="00AB147E" w:rsidRPr="00C20792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E00196">
        <w:rPr>
          <w:rFonts w:asciiTheme="majorHAnsi" w:hAnsiTheme="majorHAnsi"/>
          <w:b w:val="0"/>
          <w:i w:val="0"/>
          <w:sz w:val="22"/>
          <w:szCs w:val="22"/>
        </w:rPr>
        <w:t>48771000-3</w:t>
      </w:r>
      <w:r w:rsidRPr="00C20792">
        <w:rPr>
          <w:rFonts w:asciiTheme="majorHAnsi" w:hAnsiTheme="majorHAnsi"/>
          <w:b w:val="0"/>
          <w:i w:val="0"/>
          <w:sz w:val="22"/>
          <w:szCs w:val="22"/>
        </w:rPr>
        <w:t xml:space="preserve"> – </w:t>
      </w:r>
      <w:r w:rsidR="00E00196">
        <w:rPr>
          <w:rFonts w:asciiTheme="majorHAnsi" w:hAnsiTheme="majorHAnsi"/>
          <w:b w:val="0"/>
          <w:i w:val="0"/>
          <w:sz w:val="22"/>
          <w:szCs w:val="22"/>
        </w:rPr>
        <w:t>Pakiety oprogramowania użytkowego ogólnego</w:t>
      </w:r>
      <w:bookmarkStart w:id="0" w:name="_GoBack"/>
      <w:bookmarkEnd w:id="0"/>
      <w:r w:rsidR="00AB147E" w:rsidRPr="00C20792">
        <w:rPr>
          <w:rFonts w:asciiTheme="majorHAnsi" w:hAnsiTheme="majorHAnsi"/>
          <w:b w:val="0"/>
          <w:i w:val="0"/>
          <w:sz w:val="22"/>
          <w:szCs w:val="22"/>
        </w:rPr>
        <w:t xml:space="preserve">. </w:t>
      </w:r>
    </w:p>
    <w:p w:rsidR="0016129E" w:rsidRPr="00C20792" w:rsidRDefault="0016129E" w:rsidP="00F72794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Termin realizacji zamówienia</w:t>
      </w:r>
    </w:p>
    <w:p w:rsidR="0016129E" w:rsidRPr="00C20792" w:rsidRDefault="00AB147E" w:rsidP="00F72794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       </w:t>
      </w:r>
      <w:r w:rsidR="0016129E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Zamówienie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="00040855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winno być z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realizowane w terminie</w:t>
      </w:r>
      <w:r w:rsidR="00F838D1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: </w:t>
      </w:r>
      <w:r w:rsid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do </w:t>
      </w:r>
      <w:r w:rsidR="00D8052B">
        <w:rPr>
          <w:rFonts w:asciiTheme="majorHAnsi" w:hAnsiTheme="majorHAnsi" w:cs="Times New Roman"/>
          <w:b/>
          <w:bCs/>
          <w:color w:val="auto"/>
          <w:sz w:val="22"/>
          <w:szCs w:val="22"/>
        </w:rPr>
        <w:t>3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 dni</w:t>
      </w:r>
      <w:r w:rsidR="00F838D1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od daty 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>złożenia zamówienia</w:t>
      </w:r>
      <w:r w:rsidR="00407CE9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.</w:t>
      </w:r>
    </w:p>
    <w:p w:rsidR="0014583D" w:rsidRPr="00C20792" w:rsidRDefault="0014583D" w:rsidP="00F72794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Kryteria oceny ofert </w:t>
      </w:r>
    </w:p>
    <w:p w:rsidR="00040855" w:rsidRPr="00C20792" w:rsidRDefault="0016129E" w:rsidP="00A13AF0">
      <w:pPr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</w:rPr>
      </w:pPr>
      <w:r w:rsidRPr="00C20792">
        <w:rPr>
          <w:rFonts w:asciiTheme="majorHAnsi" w:hAnsiTheme="majorHAnsi"/>
        </w:rPr>
        <w:t>Zamawiający dokona wyboru oferty, która okaże się najkorzystniejsza w oparciu o przyjęte kryterium oceny ofert</w:t>
      </w:r>
      <w:r w:rsidR="00040855" w:rsidRPr="00C20792">
        <w:rPr>
          <w:rFonts w:asciiTheme="majorHAnsi" w:hAnsiTheme="majorHAnsi"/>
        </w:rPr>
        <w:t>:</w:t>
      </w:r>
    </w:p>
    <w:p w:rsidR="0016129E" w:rsidRPr="00C20792" w:rsidRDefault="0016129E" w:rsidP="00D8052B">
      <w:pPr>
        <w:pStyle w:val="Default"/>
        <w:numPr>
          <w:ilvl w:val="0"/>
          <w:numId w:val="16"/>
        </w:numPr>
        <w:ind w:left="709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>cena</w:t>
      </w:r>
      <w:r w:rsidR="00407CE9"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FE6F89" w:rsidRPr="00C20792">
        <w:rPr>
          <w:rFonts w:asciiTheme="majorHAnsi" w:hAnsiTheme="majorHAnsi" w:cs="Times New Roman"/>
          <w:b/>
          <w:color w:val="auto"/>
          <w:sz w:val="22"/>
          <w:szCs w:val="22"/>
        </w:rPr>
        <w:t>10</w:t>
      </w:r>
      <w:r w:rsidR="00040855" w:rsidRPr="00C20792">
        <w:rPr>
          <w:rFonts w:asciiTheme="majorHAnsi" w:hAnsiTheme="majorHAnsi" w:cs="Times New Roman"/>
          <w:b/>
          <w:color w:val="auto"/>
          <w:sz w:val="22"/>
          <w:szCs w:val="22"/>
        </w:rPr>
        <w:t>0%</w:t>
      </w:r>
      <w:r w:rsidR="003A3635"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– </w:t>
      </w:r>
      <w:r w:rsidR="003A3635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oferta z najniższą ceną otrzyma maksymalną ilość punktów, pozostałe oferty otrzymają punkty wynikające z </w:t>
      </w:r>
      <w:r w:rsidR="00015D54" w:rsidRPr="00C20792">
        <w:rPr>
          <w:rFonts w:asciiTheme="majorHAnsi" w:hAnsiTheme="majorHAnsi" w:cs="Times New Roman"/>
          <w:color w:val="auto"/>
          <w:sz w:val="22"/>
          <w:szCs w:val="22"/>
        </w:rPr>
        <w:t>przeliczeń arytmetycznych.</w:t>
      </w:r>
    </w:p>
    <w:p w:rsidR="00A13AF0" w:rsidRPr="00C20792" w:rsidRDefault="00A13AF0" w:rsidP="00A13AF0">
      <w:pPr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</w:rPr>
        <w:lastRenderedPageBreak/>
        <w:t xml:space="preserve">Cena podana przez Wykonawcę w złotych polskich musi uwzględniać wszystkie koszty związane z wykonaniem przedmiotu zamówienia, </w:t>
      </w:r>
      <w:r w:rsidR="00AB147E" w:rsidRPr="00C20792">
        <w:rPr>
          <w:rFonts w:asciiTheme="majorHAnsi" w:hAnsiTheme="majorHAnsi"/>
        </w:rPr>
        <w:t xml:space="preserve">w tym </w:t>
      </w:r>
      <w:r w:rsidRPr="00C20792">
        <w:rPr>
          <w:rFonts w:asciiTheme="majorHAnsi" w:hAnsiTheme="majorHAnsi"/>
        </w:rPr>
        <w:t xml:space="preserve">koszty transportu                                   oraz wszelkie opłaty w tym ubezpieczenia oraz inne koszty związane z realizacja umowy, </w:t>
      </w:r>
      <w:r w:rsidR="00AB147E" w:rsidRPr="00C20792">
        <w:rPr>
          <w:rFonts w:asciiTheme="majorHAnsi" w:hAnsiTheme="majorHAnsi"/>
        </w:rPr>
        <w:t xml:space="preserve">               </w:t>
      </w:r>
      <w:r w:rsidRPr="00C20792">
        <w:rPr>
          <w:rFonts w:asciiTheme="majorHAnsi" w:hAnsiTheme="majorHAnsi"/>
        </w:rPr>
        <w:t xml:space="preserve">w tym podatek VAT.  Wszystkie wartości, w tym ceny jednostkowe powinny być podane </w:t>
      </w:r>
      <w:r w:rsidR="00AB147E" w:rsidRPr="00C20792">
        <w:rPr>
          <w:rFonts w:asciiTheme="majorHAnsi" w:hAnsiTheme="majorHAnsi"/>
        </w:rPr>
        <w:t xml:space="preserve">                       </w:t>
      </w:r>
      <w:r w:rsidRPr="00C20792">
        <w:rPr>
          <w:rFonts w:asciiTheme="majorHAnsi" w:hAnsiTheme="majorHAnsi"/>
        </w:rPr>
        <w:t>i liczone</w:t>
      </w:r>
      <w:r w:rsidR="00AB147E" w:rsidRPr="00C20792">
        <w:rPr>
          <w:rFonts w:asciiTheme="majorHAnsi" w:hAnsiTheme="majorHAnsi"/>
        </w:rPr>
        <w:t xml:space="preserve"> </w:t>
      </w:r>
      <w:r w:rsidRPr="00C20792">
        <w:rPr>
          <w:rFonts w:asciiTheme="majorHAnsi" w:hAnsiTheme="majorHAnsi"/>
        </w:rPr>
        <w:t>z dokładnością do dwóch miejsc po przecinku.</w:t>
      </w:r>
    </w:p>
    <w:p w:rsidR="0014583D" w:rsidRPr="00C20792" w:rsidRDefault="0014583D" w:rsidP="00F72794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43146C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I</w:t>
      </w:r>
      <w:r w:rsidR="0016129E"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stotne warunki zamó</w:t>
      </w:r>
      <w:r w:rsidR="0014583D"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wienia</w:t>
      </w:r>
    </w:p>
    <w:p w:rsidR="00B963E7" w:rsidRPr="00C20792" w:rsidRDefault="00AB147E" w:rsidP="00B963E7">
      <w:p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  <w:bCs/>
        </w:rPr>
        <w:t xml:space="preserve">Zamawiający </w:t>
      </w:r>
      <w:r w:rsidR="00532393">
        <w:rPr>
          <w:rFonts w:asciiTheme="majorHAnsi" w:hAnsiTheme="majorHAnsi"/>
          <w:bCs/>
        </w:rPr>
        <w:t xml:space="preserve">oczekuje dostawy </w:t>
      </w:r>
      <w:r w:rsidR="00D8052B">
        <w:rPr>
          <w:rFonts w:asciiTheme="majorHAnsi" w:hAnsiTheme="majorHAnsi"/>
          <w:bCs/>
        </w:rPr>
        <w:t>oprogramowania zgodne z ustaleniami w pkt 1.</w:t>
      </w: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Zapłata wynagrodzenia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  <w:bCs/>
        </w:rPr>
        <w:t>Zapłata wynagrodzenia nastąpi na podstawie faktur</w:t>
      </w:r>
      <w:r w:rsidR="00AB147E" w:rsidRPr="00C20792">
        <w:rPr>
          <w:rFonts w:asciiTheme="majorHAnsi" w:hAnsiTheme="majorHAnsi"/>
          <w:bCs/>
        </w:rPr>
        <w:t>y</w:t>
      </w:r>
      <w:r w:rsidRPr="00C20792">
        <w:rPr>
          <w:rFonts w:asciiTheme="majorHAnsi" w:hAnsiTheme="majorHAnsi"/>
          <w:bCs/>
        </w:rPr>
        <w:t xml:space="preserve"> wystawian</w:t>
      </w:r>
      <w:r w:rsidR="00AB147E" w:rsidRPr="00C20792">
        <w:rPr>
          <w:rFonts w:asciiTheme="majorHAnsi" w:hAnsiTheme="majorHAnsi"/>
          <w:bCs/>
        </w:rPr>
        <w:t>ej</w:t>
      </w:r>
      <w:r w:rsidRPr="00C20792">
        <w:rPr>
          <w:rFonts w:asciiTheme="majorHAnsi" w:hAnsiTheme="majorHAnsi"/>
          <w:bCs/>
        </w:rPr>
        <w:t xml:space="preserve"> przez Wykonawcę, przelewem na rachunek bankowy Wykonawcy wskazany na fakturze, </w:t>
      </w:r>
      <w:r w:rsidR="006E212A" w:rsidRPr="00C20792">
        <w:rPr>
          <w:rFonts w:asciiTheme="majorHAnsi" w:hAnsiTheme="majorHAnsi"/>
          <w:bCs/>
        </w:rPr>
        <w:t xml:space="preserve">  </w:t>
      </w:r>
      <w:r w:rsidRPr="00C20792">
        <w:rPr>
          <w:rFonts w:asciiTheme="majorHAnsi" w:hAnsiTheme="majorHAnsi"/>
          <w:bCs/>
        </w:rPr>
        <w:t xml:space="preserve">w terminie do </w:t>
      </w:r>
      <w:r w:rsidR="00AB147E" w:rsidRPr="00C20792">
        <w:rPr>
          <w:rFonts w:asciiTheme="majorHAnsi" w:hAnsiTheme="majorHAnsi"/>
          <w:bCs/>
        </w:rPr>
        <w:t>14</w:t>
      </w:r>
      <w:r w:rsidRPr="00C20792">
        <w:rPr>
          <w:rFonts w:asciiTheme="majorHAnsi" w:hAnsiTheme="majorHAnsi"/>
          <w:bCs/>
        </w:rPr>
        <w:t xml:space="preserve"> dni od daty otrzymania prawidłowo wystawionej i doręczonej faktury VAT.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C20792">
        <w:rPr>
          <w:rFonts w:asciiTheme="majorHAnsi" w:hAnsiTheme="majorHAnsi"/>
          <w:lang w:eastAsia="pl-PL"/>
        </w:rPr>
        <w:t>W przypadku nieprawidłowo wystawionej faktury termin płatności ulega wstrzymaniu</w:t>
      </w:r>
      <w:r w:rsidR="006E212A" w:rsidRPr="00C20792">
        <w:rPr>
          <w:rFonts w:asciiTheme="majorHAnsi" w:hAnsiTheme="majorHAnsi"/>
          <w:lang w:eastAsia="pl-PL"/>
        </w:rPr>
        <w:t xml:space="preserve">                       </w:t>
      </w:r>
      <w:r w:rsidRPr="00C20792">
        <w:rPr>
          <w:rFonts w:asciiTheme="majorHAnsi" w:hAnsiTheme="majorHAnsi"/>
          <w:lang w:eastAsia="pl-PL"/>
        </w:rPr>
        <w:t xml:space="preserve"> i dalszy bieg terminu płatności liczy się od dnia usunięcia przez Wykonawcę stwierdzonych nieprawidłowości.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C20792">
        <w:rPr>
          <w:rFonts w:asciiTheme="majorHAnsi" w:hAnsiTheme="majorHAnsi"/>
          <w:lang w:eastAsia="pl-PL"/>
        </w:rPr>
        <w:t>Za dzień dokonania płatności uznaje się dzień uznania rachunku bankowego Zamawiającego należną mu kwotą.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Miejsce oraz termin złożenia i otwarcia ofert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Oferty należy składać pocztą elektroniczną na adres platformazakupowa.pl.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Oferty składane na adresy e-mail Zamawiającego nie będą brane pod uwagę.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 xml:space="preserve">Adres platformy: </w:t>
      </w:r>
      <w:hyperlink r:id="rId8" w:history="1">
        <w:r w:rsidR="00E00196" w:rsidRPr="001E67E6">
          <w:rPr>
            <w:rStyle w:val="Hipercze"/>
            <w:rFonts w:asciiTheme="majorHAnsi" w:hAnsiTheme="majorHAnsi" w:cs="Times New Roman"/>
            <w:b/>
            <w:sz w:val="22"/>
            <w:szCs w:val="22"/>
          </w:rPr>
          <w:t>https://platformazakupowa.pl/pn/zoz_wawer</w:t>
        </w:r>
      </w:hyperlink>
      <w:r w:rsidRPr="00C20792">
        <w:rPr>
          <w:rFonts w:asciiTheme="majorHAnsi" w:hAnsiTheme="majorHAnsi" w:cs="Times New Roman"/>
          <w:sz w:val="22"/>
          <w:szCs w:val="22"/>
        </w:rPr>
        <w:t xml:space="preserve"> w zakładce </w:t>
      </w:r>
      <w:r w:rsidRPr="00C20792">
        <w:rPr>
          <w:rFonts w:asciiTheme="majorHAnsi" w:hAnsiTheme="majorHAnsi" w:cs="Times New Roman"/>
          <w:b/>
          <w:sz w:val="22"/>
          <w:szCs w:val="22"/>
        </w:rPr>
        <w:t>POSTĘPOWANIA</w:t>
      </w:r>
      <w:r w:rsidRPr="00C20792">
        <w:rPr>
          <w:rFonts w:asciiTheme="majorHAnsi" w:hAnsiTheme="majorHAnsi" w:cs="Times New Roman"/>
          <w:sz w:val="22"/>
          <w:szCs w:val="22"/>
        </w:rPr>
        <w:t xml:space="preserve"> w części dotyczącej niniejszego postępowania.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 xml:space="preserve">Zamawiający zaleca Wykonawcom dokonanie rejestracji na platformie zakupowej </w:t>
      </w:r>
      <w:r w:rsidRPr="00C20792">
        <w:rPr>
          <w:rFonts w:asciiTheme="majorHAnsi" w:hAnsiTheme="majorHAnsi" w:cs="Times New Roman"/>
          <w:sz w:val="22"/>
          <w:szCs w:val="22"/>
        </w:rPr>
        <w:br/>
        <w:t>w zakładce „zostań wykonawcą”. Uprości to Wykonawcy składanie ofert oraz otrzymywanie na bieżąco informacji o statusie postępowania. Rejestracja jest całkowicie darmowa.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Wykonawca posiadając konto na platformie zakupowej, gdzie sam fakt bycia zalogowanym użytkownikiem automatycznie potwierdza ofertę – jeżeli nie jest zalogowany zostanie poproszony o zalogowanie się do konta, które zostało przez Wykonawcę utworzone.</w:t>
      </w:r>
    </w:p>
    <w:p w:rsidR="00C05419" w:rsidRPr="00C20792" w:rsidRDefault="00C05419" w:rsidP="002E501A">
      <w:pPr>
        <w:pStyle w:val="Default"/>
        <w:numPr>
          <w:ilvl w:val="0"/>
          <w:numId w:val="3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W przypadku gdy Wykonawca nie posiada konta na platformie zakupowej, po wypełnieniu formularza składania oferty Wykonawca zostanie przekierowany do kroku drugiego, gdzie zostanie poproszony o podanie danych kontaktowych. Po wykonaniu tego procesu system generuje wiadomość na adres e-mail podany w formularzu, który zawiera link potwierdzający złożenie oferty – wystarczy raz kliknąć i oferta zostaje potwierdzona.</w:t>
      </w:r>
    </w:p>
    <w:p w:rsidR="00C05419" w:rsidRPr="00C20792" w:rsidRDefault="00C05419" w:rsidP="002E501A">
      <w:pPr>
        <w:pStyle w:val="Default"/>
        <w:ind w:right="-2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Termin składania ofert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Termin składania ofert upływa w dniu </w:t>
      </w:r>
      <w:r w:rsidR="00142EB7">
        <w:rPr>
          <w:rFonts w:asciiTheme="majorHAnsi" w:hAnsiTheme="majorHAnsi" w:cs="Times New Roman"/>
          <w:b/>
          <w:color w:val="auto"/>
          <w:sz w:val="22"/>
          <w:szCs w:val="22"/>
        </w:rPr>
        <w:t>4 lipca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2022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roku do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godz. </w:t>
      </w:r>
      <w:r w:rsidR="00532393">
        <w:rPr>
          <w:rFonts w:asciiTheme="majorHAnsi" w:hAnsiTheme="majorHAnsi" w:cs="Times New Roman"/>
          <w:b/>
          <w:bCs/>
          <w:color w:val="auto"/>
          <w:sz w:val="22"/>
          <w:szCs w:val="22"/>
        </w:rPr>
        <w:t>10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:00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>.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Termin otwarcia ofert – </w:t>
      </w:r>
      <w:r w:rsidR="00142EB7">
        <w:rPr>
          <w:rFonts w:asciiTheme="majorHAnsi" w:hAnsiTheme="majorHAnsi" w:cs="Times New Roman"/>
          <w:b/>
          <w:color w:val="auto"/>
          <w:sz w:val="22"/>
          <w:szCs w:val="22"/>
        </w:rPr>
        <w:t>4 lipca</w:t>
      </w: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2022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roku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godz. </w:t>
      </w:r>
      <w:r w:rsidR="00532393">
        <w:rPr>
          <w:rFonts w:asciiTheme="majorHAnsi" w:hAnsiTheme="majorHAnsi" w:cs="Times New Roman"/>
          <w:b/>
          <w:bCs/>
          <w:color w:val="auto"/>
          <w:sz w:val="22"/>
          <w:szCs w:val="22"/>
        </w:rPr>
        <w:t>10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:15.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Oferty otrzymane przez Zamawiającego po tym terminie zostaną 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>pozostawione bez otwierania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Wykonawca może przed upływem terminu do składania ofert zmienić lub wycofać ofertę. </w:t>
      </w: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Sposób przygotowania oferty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Oferta musi być przygotowana w języku polskim, w sposób czytelny.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Dokumenty sporządzone w języku obcym są składane wraz z tłumaczeniem na język polski.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Wykonawca może złożyć wyłącznie jedną ofertę, w której może zaoferować tylko jedną cenę.</w:t>
      </w: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Zawartość oferty</w:t>
      </w:r>
    </w:p>
    <w:p w:rsidR="00C05419" w:rsidRPr="00C20792" w:rsidRDefault="00C05419" w:rsidP="002E501A">
      <w:pPr>
        <w:pStyle w:val="Default"/>
        <w:numPr>
          <w:ilvl w:val="0"/>
          <w:numId w:val="10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Formularz oferty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 xml:space="preserve"> wypełniony przez Wykonawcę we wszystkich pozycjach.</w:t>
      </w:r>
    </w:p>
    <w:p w:rsidR="00CF43D5" w:rsidRPr="00C20792" w:rsidRDefault="00CF43D5" w:rsidP="00CF43D5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Formalności dotyczące oceny ofert i prowadzonych negocjacji</w:t>
      </w:r>
    </w:p>
    <w:p w:rsidR="00C05419" w:rsidRPr="00C20792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lastRenderedPageBreak/>
        <w:t xml:space="preserve">Oferty złożone po terminie wskazanym w punkcie VIII niniejszego zapytania ofertowego Zamawiający odrzuci. </w:t>
      </w:r>
    </w:p>
    <w:p w:rsidR="00C05419" w:rsidRPr="00C20792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Zamawiający zastrzega sobie prawo do unieważnienia postępowania bez podania przyczyny.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Na realizację zamówienia Zamawiający zamierza przeznaczyć kwotę poniżej 130 000 zł netto.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Złożenie zapytania ofertowego, jak też otrzymanie w jego wyniku oferty nie jest równoznaczne </w:t>
      </w:r>
      <w:r w:rsidR="002E501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 udzieleniem zamówienia przez SZPZLO Warszawa – Wawer (nie rodzi skutków w postaci zawarcia umowy).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Powyższe zapytanie nie stanowi oferty w rozumieniu Kodeksu cywilnego. 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Załączniki</w:t>
      </w:r>
    </w:p>
    <w:p w:rsidR="00C05419" w:rsidRPr="00C20792" w:rsidRDefault="00C05419" w:rsidP="00C05419">
      <w:pPr>
        <w:pStyle w:val="Default"/>
        <w:numPr>
          <w:ilvl w:val="0"/>
          <w:numId w:val="1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Formularz oferty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>Kontakt</w:t>
      </w:r>
    </w:p>
    <w:p w:rsidR="00C05419" w:rsidRPr="00C20792" w:rsidRDefault="00C05419" w:rsidP="00C0541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bCs/>
          <w:sz w:val="22"/>
          <w:szCs w:val="22"/>
        </w:rPr>
        <w:t>W przypadku pytań: </w:t>
      </w:r>
    </w:p>
    <w:p w:rsidR="00C05419" w:rsidRPr="00C20792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sz w:val="22"/>
          <w:szCs w:val="22"/>
        </w:rPr>
        <w:t>merytorycznych, proszę o kontakt za pośrednictwem przycisku w prawym, dolnym rogu formularza "</w:t>
      </w:r>
      <w:r w:rsidRPr="00C20792">
        <w:rPr>
          <w:rFonts w:asciiTheme="majorHAnsi" w:hAnsiTheme="majorHAnsi"/>
          <w:b/>
          <w:bCs/>
          <w:sz w:val="22"/>
          <w:szCs w:val="22"/>
        </w:rPr>
        <w:t>Wyślij wiadomość</w:t>
      </w:r>
      <w:r w:rsidRPr="00C20792">
        <w:rPr>
          <w:rFonts w:asciiTheme="majorHAnsi" w:hAnsiTheme="majorHAnsi"/>
          <w:sz w:val="22"/>
          <w:szCs w:val="22"/>
        </w:rPr>
        <w:t xml:space="preserve">" lub pod nr tel. 22  590 09 31 od poniedziałku do piątku </w:t>
      </w:r>
      <w:r w:rsidR="00532393">
        <w:rPr>
          <w:rFonts w:asciiTheme="majorHAnsi" w:hAnsiTheme="majorHAnsi"/>
          <w:sz w:val="22"/>
          <w:szCs w:val="22"/>
        </w:rPr>
        <w:t xml:space="preserve">                          </w:t>
      </w:r>
      <w:r w:rsidRPr="00C20792">
        <w:rPr>
          <w:rFonts w:asciiTheme="majorHAnsi" w:hAnsiTheme="majorHAnsi"/>
          <w:sz w:val="22"/>
          <w:szCs w:val="22"/>
        </w:rPr>
        <w:t>w godzinach: 8:00 – 15:35,</w:t>
      </w:r>
    </w:p>
    <w:p w:rsidR="00C05419" w:rsidRPr="00C20792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sz w:val="22"/>
          <w:szCs w:val="22"/>
        </w:rPr>
        <w:t xml:space="preserve">związanych z obsługą platformy, proszę o kontakt z Centrum Wsparcia Klienta platformy zakupowej Open </w:t>
      </w:r>
      <w:proofErr w:type="spellStart"/>
      <w:r w:rsidRPr="00C20792">
        <w:rPr>
          <w:rFonts w:asciiTheme="majorHAnsi" w:hAnsiTheme="majorHAnsi"/>
          <w:sz w:val="22"/>
          <w:szCs w:val="22"/>
        </w:rPr>
        <w:t>Nexus</w:t>
      </w:r>
      <w:proofErr w:type="spellEnd"/>
      <w:r w:rsidRPr="00C20792">
        <w:rPr>
          <w:rFonts w:asciiTheme="majorHAnsi" w:hAnsiTheme="majorHAnsi"/>
          <w:sz w:val="22"/>
          <w:szCs w:val="22"/>
        </w:rPr>
        <w:t xml:space="preserve"> pod nr </w:t>
      </w:r>
      <w:r w:rsidRPr="00C20792">
        <w:rPr>
          <w:rFonts w:asciiTheme="majorHAnsi" w:hAnsiTheme="majorHAnsi"/>
          <w:b/>
          <w:bCs/>
          <w:sz w:val="22"/>
          <w:szCs w:val="22"/>
        </w:rPr>
        <w:t>221010202</w:t>
      </w:r>
      <w:r w:rsidRPr="00C20792">
        <w:rPr>
          <w:rFonts w:asciiTheme="majorHAnsi" w:hAnsiTheme="majorHAnsi"/>
          <w:sz w:val="22"/>
          <w:szCs w:val="22"/>
        </w:rPr>
        <w:t xml:space="preserve">, czynnym od poniedziałku do piątku </w:t>
      </w:r>
      <w:r w:rsidR="00532393">
        <w:rPr>
          <w:rFonts w:asciiTheme="majorHAnsi" w:hAnsiTheme="majorHAnsi"/>
          <w:sz w:val="22"/>
          <w:szCs w:val="22"/>
        </w:rPr>
        <w:t xml:space="preserve">                                </w:t>
      </w:r>
      <w:r w:rsidRPr="00C20792">
        <w:rPr>
          <w:rFonts w:asciiTheme="majorHAnsi" w:hAnsiTheme="majorHAnsi"/>
          <w:sz w:val="22"/>
          <w:szCs w:val="22"/>
        </w:rPr>
        <w:t>w godzinach </w:t>
      </w:r>
      <w:r w:rsidRPr="00C20792">
        <w:rPr>
          <w:rFonts w:asciiTheme="majorHAnsi" w:hAnsiTheme="majorHAnsi"/>
          <w:b/>
          <w:bCs/>
          <w:sz w:val="22"/>
          <w:szCs w:val="22"/>
        </w:rPr>
        <w:t>7:00 do 17:00.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sectPr w:rsidR="00C05419" w:rsidRPr="00C20792" w:rsidSect="007515C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30" w:rsidRDefault="00F04B30" w:rsidP="00BE7F21">
      <w:pPr>
        <w:spacing w:after="0" w:line="240" w:lineRule="auto"/>
      </w:pPr>
      <w:r>
        <w:separator/>
      </w:r>
    </w:p>
  </w:endnote>
  <w:endnote w:type="continuationSeparator" w:id="0">
    <w:p w:rsidR="00F04B30" w:rsidRDefault="00F04B30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21" w:rsidRPr="00BE7F21" w:rsidRDefault="00BE7F21">
    <w:pPr>
      <w:pStyle w:val="Stopka"/>
      <w:jc w:val="center"/>
      <w:rPr>
        <w:rFonts w:ascii="Cambria" w:hAnsi="Cambria"/>
        <w:sz w:val="20"/>
        <w:szCs w:val="20"/>
      </w:rPr>
    </w:pPr>
    <w:r w:rsidRPr="00BE7F21">
      <w:rPr>
        <w:rFonts w:ascii="Cambria" w:hAnsi="Cambria"/>
        <w:sz w:val="20"/>
        <w:szCs w:val="20"/>
      </w:rPr>
      <w:t xml:space="preserve">Strona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PAGE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E00196">
      <w:rPr>
        <w:rFonts w:ascii="Cambria" w:hAnsi="Cambria"/>
        <w:b/>
        <w:bCs/>
        <w:noProof/>
        <w:sz w:val="20"/>
        <w:szCs w:val="20"/>
      </w:rPr>
      <w:t>3</w:t>
    </w:r>
    <w:r w:rsidRPr="00BE7F21">
      <w:rPr>
        <w:rFonts w:ascii="Cambria" w:hAnsi="Cambria"/>
        <w:b/>
        <w:bCs/>
        <w:sz w:val="20"/>
        <w:szCs w:val="20"/>
      </w:rPr>
      <w:fldChar w:fldCharType="end"/>
    </w:r>
    <w:r w:rsidRPr="00BE7F21">
      <w:rPr>
        <w:rFonts w:ascii="Cambria" w:hAnsi="Cambria"/>
        <w:sz w:val="20"/>
        <w:szCs w:val="20"/>
      </w:rPr>
      <w:t xml:space="preserve"> z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NUMPAGES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E00196">
      <w:rPr>
        <w:rFonts w:ascii="Cambria" w:hAnsi="Cambria"/>
        <w:b/>
        <w:bCs/>
        <w:noProof/>
        <w:sz w:val="20"/>
        <w:szCs w:val="20"/>
      </w:rPr>
      <w:t>3</w:t>
    </w:r>
    <w:r w:rsidRPr="00BE7F21">
      <w:rPr>
        <w:rFonts w:ascii="Cambria" w:hAnsi="Cambria"/>
        <w:b/>
        <w:bCs/>
        <w:sz w:val="20"/>
        <w:szCs w:val="20"/>
      </w:rPr>
      <w:fldChar w:fldCharType="end"/>
    </w:r>
  </w:p>
  <w:p w:rsidR="00BE7F21" w:rsidRDefault="00BE7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30" w:rsidRDefault="00F04B30" w:rsidP="00BE7F21">
      <w:pPr>
        <w:spacing w:after="0" w:line="240" w:lineRule="auto"/>
      </w:pPr>
      <w:r>
        <w:separator/>
      </w:r>
    </w:p>
  </w:footnote>
  <w:footnote w:type="continuationSeparator" w:id="0">
    <w:p w:rsidR="00F04B30" w:rsidRDefault="00F04B30" w:rsidP="00B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CA" w:rsidRPr="00A40A78" w:rsidRDefault="007515CA" w:rsidP="007515CA">
    <w:pPr>
      <w:pStyle w:val="Nagwek"/>
      <w:ind w:left="1836" w:firstLine="3828"/>
      <w:rPr>
        <w:rFonts w:ascii="Cambria" w:hAnsi="Cambria"/>
        <w:b/>
      </w:rPr>
    </w:pPr>
    <w:r w:rsidRPr="00A40A78">
      <w:rPr>
        <w:rFonts w:ascii="Cambria" w:hAnsi="Cambria"/>
        <w:b/>
      </w:rPr>
      <w:t>Sprawa nr SZPZLO/Z-</w:t>
    </w:r>
    <w:r w:rsidR="00847137">
      <w:rPr>
        <w:rFonts w:ascii="Cambria" w:hAnsi="Cambria"/>
        <w:b/>
      </w:rPr>
      <w:t>2</w:t>
    </w:r>
    <w:r w:rsidR="00D8052B">
      <w:rPr>
        <w:rFonts w:ascii="Cambria" w:hAnsi="Cambria"/>
        <w:b/>
      </w:rPr>
      <w:t>1</w:t>
    </w:r>
    <w:r w:rsidRPr="00A40A78">
      <w:rPr>
        <w:rFonts w:ascii="Cambria" w:hAnsi="Cambria"/>
        <w:b/>
      </w:rPr>
      <w:t>/202</w:t>
    </w:r>
    <w:r w:rsidR="00A40A78" w:rsidRPr="00A40A78">
      <w:rPr>
        <w:rFonts w:ascii="Cambria" w:hAnsi="Cambria"/>
        <w:b/>
      </w:rPr>
      <w:t>2</w:t>
    </w:r>
  </w:p>
  <w:p w:rsidR="007515CA" w:rsidRDefault="007515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4C"/>
    <w:multiLevelType w:val="hybridMultilevel"/>
    <w:tmpl w:val="33E2CA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95B45"/>
    <w:multiLevelType w:val="multilevel"/>
    <w:tmpl w:val="E6F6F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C333346"/>
    <w:multiLevelType w:val="hybridMultilevel"/>
    <w:tmpl w:val="2F10D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A15D9"/>
    <w:multiLevelType w:val="hybridMultilevel"/>
    <w:tmpl w:val="26A26FC2"/>
    <w:lvl w:ilvl="0" w:tplc="E01E6D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5F06"/>
    <w:multiLevelType w:val="hybridMultilevel"/>
    <w:tmpl w:val="09622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29E8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C1768"/>
    <w:multiLevelType w:val="hybridMultilevel"/>
    <w:tmpl w:val="5C7A4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2D1652"/>
    <w:multiLevelType w:val="hybridMultilevel"/>
    <w:tmpl w:val="1608B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BE79F9"/>
    <w:multiLevelType w:val="hybridMultilevel"/>
    <w:tmpl w:val="D368B35C"/>
    <w:lvl w:ilvl="0" w:tplc="C6CC3B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65D63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9868F0"/>
    <w:multiLevelType w:val="hybridMultilevel"/>
    <w:tmpl w:val="2FA0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B6FFA"/>
    <w:multiLevelType w:val="hybridMultilevel"/>
    <w:tmpl w:val="1312EC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D07429"/>
    <w:multiLevelType w:val="hybridMultilevel"/>
    <w:tmpl w:val="CA3283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E4BEE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700CC9"/>
    <w:multiLevelType w:val="hybridMultilevel"/>
    <w:tmpl w:val="A1E8F3CE"/>
    <w:lvl w:ilvl="0" w:tplc="371C87F6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065C8F"/>
    <w:multiLevelType w:val="hybridMultilevel"/>
    <w:tmpl w:val="E7381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86083D"/>
    <w:multiLevelType w:val="hybridMultilevel"/>
    <w:tmpl w:val="74FEC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9A7178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FF1537"/>
    <w:multiLevelType w:val="hybridMultilevel"/>
    <w:tmpl w:val="E232576C"/>
    <w:lvl w:ilvl="0" w:tplc="3E72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51FA4"/>
    <w:multiLevelType w:val="hybridMultilevel"/>
    <w:tmpl w:val="0BD68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B2059"/>
    <w:multiLevelType w:val="hybridMultilevel"/>
    <w:tmpl w:val="4E24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76C85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4511D"/>
    <w:multiLevelType w:val="hybridMultilevel"/>
    <w:tmpl w:val="C0E2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765822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22192F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5B561B"/>
    <w:multiLevelType w:val="hybridMultilevel"/>
    <w:tmpl w:val="0F1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13223"/>
    <w:multiLevelType w:val="hybridMultilevel"/>
    <w:tmpl w:val="E8083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067CD"/>
    <w:multiLevelType w:val="hybridMultilevel"/>
    <w:tmpl w:val="F19462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4B46BE"/>
    <w:multiLevelType w:val="hybridMultilevel"/>
    <w:tmpl w:val="E5F44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1E4B2A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33"/>
  </w:num>
  <w:num w:numId="4">
    <w:abstractNumId w:val="0"/>
  </w:num>
  <w:num w:numId="5">
    <w:abstractNumId w:val="22"/>
  </w:num>
  <w:num w:numId="6">
    <w:abstractNumId w:val="19"/>
  </w:num>
  <w:num w:numId="7">
    <w:abstractNumId w:val="3"/>
  </w:num>
  <w:num w:numId="8">
    <w:abstractNumId w:val="13"/>
  </w:num>
  <w:num w:numId="9">
    <w:abstractNumId w:val="18"/>
  </w:num>
  <w:num w:numId="10">
    <w:abstractNumId w:val="10"/>
  </w:num>
  <w:num w:numId="11">
    <w:abstractNumId w:val="28"/>
  </w:num>
  <w:num w:numId="12">
    <w:abstractNumId w:val="20"/>
  </w:num>
  <w:num w:numId="13">
    <w:abstractNumId w:val="5"/>
  </w:num>
  <w:num w:numId="14">
    <w:abstractNumId w:val="6"/>
  </w:num>
  <w:num w:numId="15">
    <w:abstractNumId w:val="30"/>
  </w:num>
  <w:num w:numId="16">
    <w:abstractNumId w:val="9"/>
  </w:num>
  <w:num w:numId="17">
    <w:abstractNumId w:val="12"/>
  </w:num>
  <w:num w:numId="18">
    <w:abstractNumId w:val="32"/>
  </w:num>
  <w:num w:numId="19">
    <w:abstractNumId w:val="29"/>
  </w:num>
  <w:num w:numId="20">
    <w:abstractNumId w:val="7"/>
  </w:num>
  <w:num w:numId="21">
    <w:abstractNumId w:val="1"/>
  </w:num>
  <w:num w:numId="22">
    <w:abstractNumId w:val="16"/>
  </w:num>
  <w:num w:numId="23">
    <w:abstractNumId w:val="8"/>
  </w:num>
  <w:num w:numId="24">
    <w:abstractNumId w:val="25"/>
  </w:num>
  <w:num w:numId="25">
    <w:abstractNumId w:val="4"/>
  </w:num>
  <w:num w:numId="26">
    <w:abstractNumId w:val="24"/>
  </w:num>
  <w:num w:numId="27">
    <w:abstractNumId w:val="31"/>
  </w:num>
  <w:num w:numId="28">
    <w:abstractNumId w:val="21"/>
  </w:num>
  <w:num w:numId="29">
    <w:abstractNumId w:val="17"/>
  </w:num>
  <w:num w:numId="30">
    <w:abstractNumId w:val="2"/>
  </w:num>
  <w:num w:numId="31">
    <w:abstractNumId w:val="27"/>
  </w:num>
  <w:num w:numId="32">
    <w:abstractNumId w:val="15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E"/>
    <w:rsid w:val="00015D54"/>
    <w:rsid w:val="00025B59"/>
    <w:rsid w:val="00040855"/>
    <w:rsid w:val="00041B85"/>
    <w:rsid w:val="000B52E4"/>
    <w:rsid w:val="00142EB7"/>
    <w:rsid w:val="0014583D"/>
    <w:rsid w:val="0016129E"/>
    <w:rsid w:val="0019638E"/>
    <w:rsid w:val="001C08C2"/>
    <w:rsid w:val="002E501A"/>
    <w:rsid w:val="002F7C2C"/>
    <w:rsid w:val="0030357B"/>
    <w:rsid w:val="003300A0"/>
    <w:rsid w:val="00350D45"/>
    <w:rsid w:val="00374E7D"/>
    <w:rsid w:val="0038184A"/>
    <w:rsid w:val="003A3635"/>
    <w:rsid w:val="003B22F4"/>
    <w:rsid w:val="00407CE9"/>
    <w:rsid w:val="004172C3"/>
    <w:rsid w:val="00424B57"/>
    <w:rsid w:val="0043146C"/>
    <w:rsid w:val="004D27C0"/>
    <w:rsid w:val="004D450B"/>
    <w:rsid w:val="004D5F6D"/>
    <w:rsid w:val="00531B90"/>
    <w:rsid w:val="00532393"/>
    <w:rsid w:val="005A588E"/>
    <w:rsid w:val="005B3D08"/>
    <w:rsid w:val="005B5F97"/>
    <w:rsid w:val="006106B4"/>
    <w:rsid w:val="00620768"/>
    <w:rsid w:val="00635785"/>
    <w:rsid w:val="0065200E"/>
    <w:rsid w:val="006D04A0"/>
    <w:rsid w:val="006E0A52"/>
    <w:rsid w:val="006E212A"/>
    <w:rsid w:val="00721495"/>
    <w:rsid w:val="00744176"/>
    <w:rsid w:val="007515CA"/>
    <w:rsid w:val="00781D7F"/>
    <w:rsid w:val="007A3B63"/>
    <w:rsid w:val="008319FA"/>
    <w:rsid w:val="00847137"/>
    <w:rsid w:val="008C4982"/>
    <w:rsid w:val="008E0BC7"/>
    <w:rsid w:val="009025F5"/>
    <w:rsid w:val="00915638"/>
    <w:rsid w:val="009241A3"/>
    <w:rsid w:val="00925D74"/>
    <w:rsid w:val="009461BC"/>
    <w:rsid w:val="00954C88"/>
    <w:rsid w:val="00982AB6"/>
    <w:rsid w:val="00992101"/>
    <w:rsid w:val="00A13AF0"/>
    <w:rsid w:val="00A203C2"/>
    <w:rsid w:val="00A34FE3"/>
    <w:rsid w:val="00A40A78"/>
    <w:rsid w:val="00AA407F"/>
    <w:rsid w:val="00AB147E"/>
    <w:rsid w:val="00AB7783"/>
    <w:rsid w:val="00AD1ECC"/>
    <w:rsid w:val="00B03300"/>
    <w:rsid w:val="00B40C30"/>
    <w:rsid w:val="00B963E7"/>
    <w:rsid w:val="00BB419D"/>
    <w:rsid w:val="00BE7187"/>
    <w:rsid w:val="00BE7F21"/>
    <w:rsid w:val="00C05419"/>
    <w:rsid w:val="00C20792"/>
    <w:rsid w:val="00C64DF1"/>
    <w:rsid w:val="00CA7A6E"/>
    <w:rsid w:val="00CB2CE6"/>
    <w:rsid w:val="00CF43D5"/>
    <w:rsid w:val="00D3359B"/>
    <w:rsid w:val="00D47111"/>
    <w:rsid w:val="00D7233A"/>
    <w:rsid w:val="00D8052B"/>
    <w:rsid w:val="00DB6EC0"/>
    <w:rsid w:val="00DE7324"/>
    <w:rsid w:val="00E00196"/>
    <w:rsid w:val="00ED1DE2"/>
    <w:rsid w:val="00EE2686"/>
    <w:rsid w:val="00EE38EF"/>
    <w:rsid w:val="00EE64C4"/>
    <w:rsid w:val="00EF36D6"/>
    <w:rsid w:val="00F03211"/>
    <w:rsid w:val="00F04B30"/>
    <w:rsid w:val="00F04D00"/>
    <w:rsid w:val="00F20CAC"/>
    <w:rsid w:val="00F31176"/>
    <w:rsid w:val="00F72794"/>
    <w:rsid w:val="00F74532"/>
    <w:rsid w:val="00F838D1"/>
    <w:rsid w:val="00FA5ACF"/>
    <w:rsid w:val="00FE6F89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A52"/>
    <w:pPr>
      <w:ind w:left="720"/>
      <w:contextualSpacing/>
    </w:pPr>
  </w:style>
  <w:style w:type="character" w:customStyle="1" w:styleId="zimbra2">
    <w:name w:val="zimbra2"/>
    <w:basedOn w:val="Domylnaczcionkaakapitu"/>
    <w:rsid w:val="00D8052B"/>
  </w:style>
  <w:style w:type="character" w:customStyle="1" w:styleId="zimbra5">
    <w:name w:val="zimbra5"/>
    <w:basedOn w:val="Domylnaczcionkaakapitu"/>
    <w:rsid w:val="00D8052B"/>
  </w:style>
  <w:style w:type="character" w:customStyle="1" w:styleId="zimbra8">
    <w:name w:val="zimbra8"/>
    <w:basedOn w:val="Domylnaczcionkaakapitu"/>
    <w:rsid w:val="00D8052B"/>
  </w:style>
  <w:style w:type="character" w:customStyle="1" w:styleId="zimbra11">
    <w:name w:val="zimbra11"/>
    <w:basedOn w:val="Domylnaczcionkaakapitu"/>
    <w:rsid w:val="00D80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A52"/>
    <w:pPr>
      <w:ind w:left="720"/>
      <w:contextualSpacing/>
    </w:pPr>
  </w:style>
  <w:style w:type="character" w:customStyle="1" w:styleId="zimbra2">
    <w:name w:val="zimbra2"/>
    <w:basedOn w:val="Domylnaczcionkaakapitu"/>
    <w:rsid w:val="00D8052B"/>
  </w:style>
  <w:style w:type="character" w:customStyle="1" w:styleId="zimbra5">
    <w:name w:val="zimbra5"/>
    <w:basedOn w:val="Domylnaczcionkaakapitu"/>
    <w:rsid w:val="00D8052B"/>
  </w:style>
  <w:style w:type="character" w:customStyle="1" w:styleId="zimbra8">
    <w:name w:val="zimbra8"/>
    <w:basedOn w:val="Domylnaczcionkaakapitu"/>
    <w:rsid w:val="00D8052B"/>
  </w:style>
  <w:style w:type="character" w:customStyle="1" w:styleId="zimbra11">
    <w:name w:val="zimbra11"/>
    <w:basedOn w:val="Domylnaczcionkaakapitu"/>
    <w:rsid w:val="00D8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aw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3</cp:revision>
  <cp:lastPrinted>2022-06-21T10:02:00Z</cp:lastPrinted>
  <dcterms:created xsi:type="dcterms:W3CDTF">2022-06-30T12:01:00Z</dcterms:created>
  <dcterms:modified xsi:type="dcterms:W3CDTF">2022-06-30T12:11:00Z</dcterms:modified>
</cp:coreProperties>
</file>