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5197D" w14:textId="178CBCAB" w:rsidR="00FE13DB" w:rsidRDefault="00D27EFF" w:rsidP="00FE13DB">
      <w:pPr>
        <w:pStyle w:val="Default"/>
        <w:contextualSpacing/>
        <w:jc w:val="center"/>
        <w:rPr>
          <w:b/>
          <w:bCs/>
        </w:rPr>
      </w:pPr>
      <w:r>
        <w:rPr>
          <w:b/>
          <w:bCs/>
        </w:rPr>
        <w:t>UMOWA NR 272. ….</w:t>
      </w:r>
      <w:r w:rsidR="00495CFF">
        <w:rPr>
          <w:b/>
          <w:bCs/>
        </w:rPr>
        <w:t>202</w:t>
      </w:r>
      <w:r w:rsidR="00821592">
        <w:rPr>
          <w:b/>
          <w:bCs/>
        </w:rPr>
        <w:t>4</w:t>
      </w:r>
      <w:r w:rsidR="00FE13DB">
        <w:rPr>
          <w:b/>
          <w:bCs/>
        </w:rPr>
        <w:t xml:space="preserve"> (wzór) </w:t>
      </w:r>
    </w:p>
    <w:p w14:paraId="1F6F9BB7" w14:textId="77777777" w:rsidR="0069112A" w:rsidRPr="009B01BB" w:rsidRDefault="0069112A" w:rsidP="00B81BFA">
      <w:pPr>
        <w:pStyle w:val="Default"/>
        <w:spacing w:line="276" w:lineRule="auto"/>
        <w:contextualSpacing/>
        <w:jc w:val="both"/>
        <w:rPr>
          <w:b/>
          <w:bCs/>
        </w:rPr>
      </w:pPr>
    </w:p>
    <w:p w14:paraId="17B58404"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29963A56" w14:textId="77777777" w:rsidR="00772041" w:rsidRPr="00C90026" w:rsidRDefault="00772041" w:rsidP="00B81BFA">
      <w:pPr>
        <w:pStyle w:val="Default"/>
        <w:spacing w:line="276" w:lineRule="auto"/>
        <w:contextualSpacing/>
        <w:rPr>
          <w:bCs/>
        </w:rPr>
      </w:pPr>
      <w:r>
        <w:rPr>
          <w:bCs/>
        </w:rPr>
        <w:t>…………………………………………………………………………………………………...</w:t>
      </w:r>
    </w:p>
    <w:p w14:paraId="0348C784" w14:textId="25124683"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na wybór wykonawcy do wykonania zadania, dofinansowanego</w:t>
      </w:r>
      <w:r w:rsidR="00F15ADF">
        <w:br/>
      </w:r>
      <w:r w:rsidR="00B77CFE">
        <w:t xml:space="preserve">z Rządowego Funduszu POLSKI ŁAD, Programu Inwestycji Strategicznych, </w:t>
      </w:r>
      <w:r w:rsidR="006D7597" w:rsidRPr="009B01BB">
        <w:t>pn.</w:t>
      </w:r>
      <w:r w:rsidR="005F3579">
        <w:t>:</w:t>
      </w:r>
      <w:r w:rsidR="00D3588B">
        <w:t xml:space="preserve"> </w:t>
      </w:r>
      <w:r w:rsidR="00ED1DD2">
        <w:rPr>
          <w:b/>
          <w:bCs/>
          <w:i/>
          <w:iCs/>
        </w:rPr>
        <w:t>Przebudowa dróg gminnych</w:t>
      </w:r>
      <w:r w:rsidR="008032F3">
        <w:rPr>
          <w:b/>
          <w:bCs/>
          <w:i/>
          <w:iCs/>
        </w:rPr>
        <w:t xml:space="preserve"> na terenie Gminy Kodrąb</w:t>
      </w:r>
      <w:r w:rsidR="00821592">
        <w:rPr>
          <w:b/>
          <w:bCs/>
          <w:i/>
          <w:iCs/>
        </w:rPr>
        <w:t xml:space="preserve"> – etap II</w:t>
      </w:r>
      <w:r w:rsidR="00654880">
        <w:rPr>
          <w:b/>
          <w:bCs/>
          <w:i/>
          <w:iCs/>
        </w:rPr>
        <w:t xml:space="preserve"> </w:t>
      </w:r>
      <w:r w:rsidRPr="009B01BB">
        <w:t>zawiera się umowę</w:t>
      </w:r>
      <w:r w:rsidR="00ED1DD2">
        <w:t xml:space="preserve"> </w:t>
      </w:r>
      <w:r w:rsidRPr="009B01BB">
        <w:t>o następującej treści:</w:t>
      </w:r>
    </w:p>
    <w:p w14:paraId="1A1AD75E" w14:textId="77777777" w:rsidR="007E0468" w:rsidRPr="0017187F" w:rsidRDefault="009B01BB" w:rsidP="00B81BFA">
      <w:pPr>
        <w:pStyle w:val="Default"/>
        <w:spacing w:line="276" w:lineRule="auto"/>
        <w:contextualSpacing/>
        <w:jc w:val="center"/>
        <w:rPr>
          <w:b/>
          <w:bCs/>
        </w:rPr>
      </w:pPr>
      <w:r w:rsidRPr="0017187F">
        <w:rPr>
          <w:b/>
          <w:bCs/>
        </w:rPr>
        <w:t>§ 1</w:t>
      </w:r>
    </w:p>
    <w:p w14:paraId="4068F1A2" w14:textId="77777777" w:rsidR="00821592" w:rsidRPr="0017187F" w:rsidRDefault="00821592" w:rsidP="00821592">
      <w:pPr>
        <w:pStyle w:val="Akapitzlist"/>
        <w:numPr>
          <w:ilvl w:val="0"/>
          <w:numId w:val="2"/>
        </w:numPr>
        <w:spacing w:after="0" w:line="240" w:lineRule="auto"/>
        <w:jc w:val="both"/>
        <w:rPr>
          <w:rFonts w:ascii="Times New Roman" w:hAnsi="Times New Roman" w:cs="Times New Roman"/>
          <w:sz w:val="24"/>
          <w:szCs w:val="24"/>
        </w:rPr>
      </w:pPr>
      <w:bookmarkStart w:id="0" w:name="_Hlk126924065"/>
      <w:r w:rsidRPr="0017187F">
        <w:rPr>
          <w:rFonts w:ascii="Times New Roman" w:hAnsi="Times New Roman" w:cs="Times New Roman"/>
          <w:sz w:val="24"/>
          <w:szCs w:val="24"/>
        </w:rPr>
        <w:t>Zamawiający powierza a Wykonawca przyjmuje do realizacji przebudowę drogi gminnej w miejscowości Kolonia Rzejowice na działkach ewidencyjnych Nr: 89, 218</w:t>
      </w:r>
      <w:r w:rsidRPr="0017187F">
        <w:rPr>
          <w:rFonts w:ascii="Times New Roman" w:hAnsi="Times New Roman" w:cs="Times New Roman"/>
          <w:bCs/>
          <w:sz w:val="24"/>
          <w:szCs w:val="24"/>
        </w:rPr>
        <w:t xml:space="preserve"> </w:t>
      </w:r>
      <w:r w:rsidRPr="0017187F">
        <w:rPr>
          <w:rFonts w:ascii="Times New Roman" w:hAnsi="Times New Roman" w:cs="Times New Roman"/>
          <w:sz w:val="24"/>
          <w:szCs w:val="24"/>
        </w:rPr>
        <w:t>(obręb Kolonia Rzejowice) w zakresie:</w:t>
      </w:r>
    </w:p>
    <w:p w14:paraId="150AA72D" w14:textId="77777777" w:rsidR="00821592" w:rsidRPr="0017187F" w:rsidRDefault="00821592">
      <w:pPr>
        <w:pStyle w:val="Default"/>
        <w:numPr>
          <w:ilvl w:val="1"/>
          <w:numId w:val="53"/>
        </w:numPr>
        <w:contextualSpacing/>
        <w:jc w:val="both"/>
        <w:rPr>
          <w:color w:val="auto"/>
        </w:rPr>
      </w:pPr>
      <w:r w:rsidRPr="0017187F">
        <w:rPr>
          <w:color w:val="auto"/>
        </w:rPr>
        <w:t xml:space="preserve"> Prace przygotowawcze,</w:t>
      </w:r>
    </w:p>
    <w:p w14:paraId="54BC333A" w14:textId="77777777" w:rsidR="00821592" w:rsidRPr="0017187F" w:rsidRDefault="00821592">
      <w:pPr>
        <w:pStyle w:val="Default"/>
        <w:numPr>
          <w:ilvl w:val="1"/>
          <w:numId w:val="53"/>
        </w:numPr>
        <w:spacing w:after="21"/>
        <w:jc w:val="both"/>
        <w:rPr>
          <w:color w:val="auto"/>
        </w:rPr>
      </w:pPr>
      <w:r w:rsidRPr="0017187F">
        <w:rPr>
          <w:color w:val="auto"/>
        </w:rPr>
        <w:t xml:space="preserve"> Roboty rozbiórkowe,</w:t>
      </w:r>
    </w:p>
    <w:p w14:paraId="530615A8" w14:textId="77777777" w:rsidR="00821592" w:rsidRPr="0017187F" w:rsidRDefault="00821592">
      <w:pPr>
        <w:pStyle w:val="Default"/>
        <w:numPr>
          <w:ilvl w:val="1"/>
          <w:numId w:val="53"/>
        </w:numPr>
        <w:spacing w:after="21"/>
        <w:jc w:val="both"/>
        <w:rPr>
          <w:color w:val="auto"/>
        </w:rPr>
      </w:pPr>
      <w:r w:rsidRPr="0017187F">
        <w:rPr>
          <w:color w:val="auto"/>
        </w:rPr>
        <w:t xml:space="preserve"> Roboty ziemne,</w:t>
      </w:r>
    </w:p>
    <w:p w14:paraId="2B79A2DA" w14:textId="77777777" w:rsidR="00821592" w:rsidRPr="0017187F" w:rsidRDefault="00821592">
      <w:pPr>
        <w:pStyle w:val="Default"/>
        <w:numPr>
          <w:ilvl w:val="1"/>
          <w:numId w:val="53"/>
        </w:numPr>
        <w:spacing w:after="21"/>
        <w:jc w:val="both"/>
        <w:rPr>
          <w:color w:val="auto"/>
        </w:rPr>
      </w:pPr>
      <w:r w:rsidRPr="0017187F">
        <w:rPr>
          <w:color w:val="auto"/>
        </w:rPr>
        <w:t xml:space="preserve"> Ułożenie obrzeży oraz krawężników betonowych,</w:t>
      </w:r>
    </w:p>
    <w:p w14:paraId="74695058" w14:textId="77777777" w:rsidR="00821592" w:rsidRPr="0017187F" w:rsidRDefault="00821592">
      <w:pPr>
        <w:pStyle w:val="Default"/>
        <w:numPr>
          <w:ilvl w:val="1"/>
          <w:numId w:val="53"/>
        </w:numPr>
        <w:spacing w:after="21"/>
        <w:jc w:val="both"/>
        <w:rPr>
          <w:color w:val="auto"/>
        </w:rPr>
      </w:pPr>
      <w:r w:rsidRPr="0017187F">
        <w:rPr>
          <w:color w:val="auto"/>
        </w:rPr>
        <w:t xml:space="preserve"> Konstrukcja jezdni,</w:t>
      </w:r>
    </w:p>
    <w:p w14:paraId="073C474B" w14:textId="77777777" w:rsidR="00821592" w:rsidRPr="0017187F" w:rsidRDefault="00821592">
      <w:pPr>
        <w:pStyle w:val="Default"/>
        <w:numPr>
          <w:ilvl w:val="1"/>
          <w:numId w:val="53"/>
        </w:numPr>
        <w:spacing w:after="21"/>
        <w:jc w:val="both"/>
        <w:rPr>
          <w:color w:val="auto"/>
        </w:rPr>
      </w:pPr>
      <w:r w:rsidRPr="0017187F">
        <w:rPr>
          <w:color w:val="auto"/>
        </w:rPr>
        <w:t xml:space="preserve"> Wykonanie nawierzchni zjazdów z kruszywa łamanego,</w:t>
      </w:r>
    </w:p>
    <w:p w14:paraId="2E87BD86" w14:textId="77777777" w:rsidR="00821592" w:rsidRPr="0017187F" w:rsidRDefault="00821592">
      <w:pPr>
        <w:pStyle w:val="Default"/>
        <w:numPr>
          <w:ilvl w:val="1"/>
          <w:numId w:val="53"/>
        </w:numPr>
        <w:spacing w:after="21"/>
        <w:jc w:val="both"/>
        <w:rPr>
          <w:color w:val="auto"/>
        </w:rPr>
      </w:pPr>
      <w:r w:rsidRPr="0017187F">
        <w:rPr>
          <w:color w:val="auto"/>
        </w:rPr>
        <w:t>Rowy przydrożne oraz wykonanie skarp – do odmulenia,</w:t>
      </w:r>
    </w:p>
    <w:p w14:paraId="287E76C7" w14:textId="77777777" w:rsidR="00821592" w:rsidRPr="0017187F" w:rsidRDefault="00821592">
      <w:pPr>
        <w:pStyle w:val="Default"/>
        <w:numPr>
          <w:ilvl w:val="1"/>
          <w:numId w:val="53"/>
        </w:numPr>
        <w:spacing w:after="21"/>
        <w:jc w:val="both"/>
        <w:rPr>
          <w:color w:val="auto"/>
        </w:rPr>
      </w:pPr>
      <w:r w:rsidRPr="0017187F">
        <w:rPr>
          <w:color w:val="auto"/>
        </w:rPr>
        <w:t>Remont przepustu pod zjazdami,</w:t>
      </w:r>
    </w:p>
    <w:p w14:paraId="169F7382" w14:textId="77777777" w:rsidR="00821592" w:rsidRPr="0017187F" w:rsidRDefault="00821592">
      <w:pPr>
        <w:pStyle w:val="Default"/>
        <w:numPr>
          <w:ilvl w:val="1"/>
          <w:numId w:val="53"/>
        </w:numPr>
        <w:spacing w:after="21"/>
        <w:jc w:val="both"/>
        <w:rPr>
          <w:color w:val="auto"/>
        </w:rPr>
      </w:pPr>
      <w:r w:rsidRPr="0017187F">
        <w:rPr>
          <w:color w:val="auto"/>
        </w:rPr>
        <w:t>Pobocza,</w:t>
      </w:r>
    </w:p>
    <w:p w14:paraId="7E1EF314" w14:textId="77777777" w:rsidR="00821592" w:rsidRPr="0017187F" w:rsidRDefault="00821592">
      <w:pPr>
        <w:pStyle w:val="Default"/>
        <w:numPr>
          <w:ilvl w:val="1"/>
          <w:numId w:val="53"/>
        </w:numPr>
        <w:spacing w:after="21"/>
        <w:jc w:val="both"/>
        <w:rPr>
          <w:color w:val="auto"/>
        </w:rPr>
      </w:pPr>
      <w:r w:rsidRPr="0017187F">
        <w:rPr>
          <w:color w:val="auto"/>
        </w:rPr>
        <w:t>Urządzenia obce,</w:t>
      </w:r>
    </w:p>
    <w:p w14:paraId="04603098" w14:textId="77777777" w:rsidR="00821592" w:rsidRPr="0017187F" w:rsidRDefault="00821592">
      <w:pPr>
        <w:pStyle w:val="Default"/>
        <w:numPr>
          <w:ilvl w:val="1"/>
          <w:numId w:val="53"/>
        </w:numPr>
        <w:spacing w:after="21"/>
        <w:jc w:val="both"/>
        <w:rPr>
          <w:color w:val="auto"/>
        </w:rPr>
      </w:pPr>
      <w:r w:rsidRPr="0017187F">
        <w:rPr>
          <w:color w:val="auto"/>
        </w:rPr>
        <w:t xml:space="preserve">Stała organizacja ruchu, </w:t>
      </w:r>
    </w:p>
    <w:p w14:paraId="7934E11A" w14:textId="77777777" w:rsidR="00821592" w:rsidRPr="0017187F" w:rsidRDefault="00821592">
      <w:pPr>
        <w:pStyle w:val="Default"/>
        <w:numPr>
          <w:ilvl w:val="1"/>
          <w:numId w:val="53"/>
        </w:numPr>
        <w:spacing w:after="21"/>
        <w:jc w:val="both"/>
        <w:rPr>
          <w:color w:val="auto"/>
        </w:rPr>
      </w:pPr>
      <w:r w:rsidRPr="0017187F">
        <w:rPr>
          <w:color w:val="auto"/>
        </w:rPr>
        <w:t>Wykonanie geodezyjnej inwentaryzacji powykonawczej.</w:t>
      </w:r>
    </w:p>
    <w:p w14:paraId="7CAC90E3" w14:textId="287F6D30" w:rsidR="00821592" w:rsidRPr="0017187F" w:rsidRDefault="00821592">
      <w:pPr>
        <w:pStyle w:val="Default"/>
        <w:numPr>
          <w:ilvl w:val="1"/>
          <w:numId w:val="53"/>
        </w:numPr>
        <w:spacing w:after="21"/>
        <w:jc w:val="both"/>
        <w:rPr>
          <w:color w:val="auto"/>
        </w:rPr>
      </w:pPr>
      <w:r w:rsidRPr="0017187F">
        <w:rPr>
          <w:color w:val="auto"/>
        </w:rPr>
        <w:t xml:space="preserve">Wykonanie </w:t>
      </w:r>
      <w:r w:rsidR="0017187F" w:rsidRPr="0017187F">
        <w:rPr>
          <w:color w:val="auto"/>
        </w:rPr>
        <w:t>tablicy informacyjnej.</w:t>
      </w:r>
    </w:p>
    <w:p w14:paraId="033F4AC8" w14:textId="77777777" w:rsidR="00821592" w:rsidRPr="0017187F" w:rsidRDefault="00821592" w:rsidP="00821592">
      <w:pPr>
        <w:pStyle w:val="Default"/>
        <w:spacing w:after="21"/>
        <w:ind w:left="720"/>
        <w:jc w:val="both"/>
        <w:rPr>
          <w:color w:val="auto"/>
        </w:rPr>
      </w:pPr>
    </w:p>
    <w:p w14:paraId="2E2486F1" w14:textId="77777777" w:rsidR="00821592" w:rsidRPr="0017187F" w:rsidRDefault="00821592">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17187F">
        <w:rPr>
          <w:rFonts w:ascii="Times New Roman" w:hAnsi="Times New Roman" w:cs="Times New Roman"/>
          <w:sz w:val="24"/>
          <w:szCs w:val="24"/>
        </w:rPr>
        <w:t>Zamawiający powierza a Wykonawca przyjmuje do realizacji przebudowę drogi gminnej Moczydła – Kolonia Zakrzew – etap III, gm. Kodrąb na działce ewidencyjnej Nr 430  (obręb 0019 Zakrzew Wielki), gm. Kodrąb w zakresie:</w:t>
      </w:r>
    </w:p>
    <w:p w14:paraId="4A598C71" w14:textId="77777777" w:rsidR="00821592" w:rsidRPr="0017187F" w:rsidRDefault="00821592">
      <w:pPr>
        <w:pStyle w:val="Default"/>
        <w:numPr>
          <w:ilvl w:val="1"/>
          <w:numId w:val="53"/>
        </w:numPr>
        <w:contextualSpacing/>
        <w:jc w:val="both"/>
        <w:rPr>
          <w:color w:val="auto"/>
        </w:rPr>
      </w:pPr>
      <w:r w:rsidRPr="0017187F">
        <w:rPr>
          <w:color w:val="auto"/>
        </w:rPr>
        <w:t xml:space="preserve"> Roboty pomiarowe,</w:t>
      </w:r>
    </w:p>
    <w:p w14:paraId="686DA111" w14:textId="77777777" w:rsidR="00821592" w:rsidRPr="0017187F" w:rsidRDefault="00821592">
      <w:pPr>
        <w:pStyle w:val="Default"/>
        <w:numPr>
          <w:ilvl w:val="1"/>
          <w:numId w:val="53"/>
        </w:numPr>
        <w:spacing w:after="21"/>
        <w:jc w:val="both"/>
        <w:rPr>
          <w:color w:val="auto"/>
        </w:rPr>
      </w:pPr>
      <w:r w:rsidRPr="0017187F">
        <w:rPr>
          <w:color w:val="auto"/>
        </w:rPr>
        <w:t xml:space="preserve"> Mechaniczne wykonanie koryta (poszerzenia jezdni),</w:t>
      </w:r>
    </w:p>
    <w:p w14:paraId="50C8F718" w14:textId="77777777" w:rsidR="00821592" w:rsidRPr="0017187F" w:rsidRDefault="00821592">
      <w:pPr>
        <w:pStyle w:val="Default"/>
        <w:numPr>
          <w:ilvl w:val="1"/>
          <w:numId w:val="53"/>
        </w:numPr>
        <w:spacing w:after="21"/>
        <w:jc w:val="both"/>
        <w:rPr>
          <w:color w:val="auto"/>
        </w:rPr>
      </w:pPr>
      <w:r w:rsidRPr="0017187F">
        <w:rPr>
          <w:color w:val="auto"/>
        </w:rPr>
        <w:t xml:space="preserve"> Nawierzchnie z tłucznia kamiennego (warstwa dolna),</w:t>
      </w:r>
    </w:p>
    <w:p w14:paraId="48BC3F77" w14:textId="77777777" w:rsidR="00821592" w:rsidRPr="0017187F" w:rsidRDefault="00821592">
      <w:pPr>
        <w:pStyle w:val="Default"/>
        <w:numPr>
          <w:ilvl w:val="1"/>
          <w:numId w:val="53"/>
        </w:numPr>
        <w:spacing w:after="21"/>
        <w:jc w:val="both"/>
        <w:rPr>
          <w:color w:val="auto"/>
        </w:rPr>
      </w:pPr>
      <w:r w:rsidRPr="0017187F">
        <w:rPr>
          <w:color w:val="auto"/>
        </w:rPr>
        <w:t xml:space="preserve"> Warstwa górna podbudowy z kruszyw łamanych,</w:t>
      </w:r>
    </w:p>
    <w:p w14:paraId="78DB99B6" w14:textId="77777777" w:rsidR="00821592" w:rsidRPr="0017187F" w:rsidRDefault="00821592">
      <w:pPr>
        <w:pStyle w:val="Default"/>
        <w:numPr>
          <w:ilvl w:val="1"/>
          <w:numId w:val="53"/>
        </w:numPr>
        <w:spacing w:after="21"/>
        <w:jc w:val="both"/>
        <w:rPr>
          <w:color w:val="auto"/>
        </w:rPr>
      </w:pPr>
      <w:r w:rsidRPr="0017187F">
        <w:rPr>
          <w:color w:val="auto"/>
        </w:rPr>
        <w:t xml:space="preserve"> Podbudowa z mieszanek mineralno-bitumicznych asfaltowych,</w:t>
      </w:r>
    </w:p>
    <w:p w14:paraId="1BA4C106" w14:textId="77777777" w:rsidR="00821592" w:rsidRPr="0017187F" w:rsidRDefault="00821592">
      <w:pPr>
        <w:pStyle w:val="Default"/>
        <w:numPr>
          <w:ilvl w:val="1"/>
          <w:numId w:val="53"/>
        </w:numPr>
        <w:spacing w:after="21"/>
        <w:jc w:val="both"/>
        <w:rPr>
          <w:color w:val="auto"/>
        </w:rPr>
      </w:pPr>
      <w:r w:rsidRPr="0017187F">
        <w:rPr>
          <w:color w:val="auto"/>
        </w:rPr>
        <w:t xml:space="preserve"> Pobocza – wyrównanie z uzupełnieniem mieszanką kruszywa,</w:t>
      </w:r>
    </w:p>
    <w:p w14:paraId="1A8DB7DB" w14:textId="77777777" w:rsidR="00821592" w:rsidRPr="0017187F" w:rsidRDefault="00821592">
      <w:pPr>
        <w:pStyle w:val="Default"/>
        <w:numPr>
          <w:ilvl w:val="1"/>
          <w:numId w:val="53"/>
        </w:numPr>
        <w:spacing w:after="21"/>
        <w:jc w:val="both"/>
        <w:rPr>
          <w:color w:val="auto"/>
        </w:rPr>
      </w:pPr>
      <w:r w:rsidRPr="0017187F">
        <w:rPr>
          <w:color w:val="auto"/>
        </w:rPr>
        <w:t>Mechaniczne karczowanie krzaków</w:t>
      </w:r>
    </w:p>
    <w:p w14:paraId="49D31AA2" w14:textId="77777777" w:rsidR="00821592" w:rsidRPr="0017187F" w:rsidRDefault="00821592">
      <w:pPr>
        <w:pStyle w:val="Default"/>
        <w:numPr>
          <w:ilvl w:val="1"/>
          <w:numId w:val="53"/>
        </w:numPr>
        <w:spacing w:after="21"/>
        <w:jc w:val="both"/>
        <w:rPr>
          <w:color w:val="auto"/>
        </w:rPr>
      </w:pPr>
      <w:r w:rsidRPr="0017187F">
        <w:rPr>
          <w:color w:val="auto"/>
        </w:rPr>
        <w:t>Oczyszczenie rowów z namułu</w:t>
      </w:r>
    </w:p>
    <w:p w14:paraId="42B19D08" w14:textId="77777777" w:rsidR="00821592" w:rsidRPr="0017187F" w:rsidRDefault="00821592">
      <w:pPr>
        <w:pStyle w:val="Default"/>
        <w:numPr>
          <w:ilvl w:val="1"/>
          <w:numId w:val="53"/>
        </w:numPr>
        <w:spacing w:after="21"/>
        <w:jc w:val="both"/>
        <w:rPr>
          <w:color w:val="auto"/>
        </w:rPr>
      </w:pPr>
      <w:r w:rsidRPr="0017187F">
        <w:rPr>
          <w:color w:val="auto"/>
        </w:rPr>
        <w:t xml:space="preserve"> Wykonanie geodezyjnej inwentaryzacji powykonawczej. </w:t>
      </w:r>
    </w:p>
    <w:p w14:paraId="1C28593F" w14:textId="327B2C06" w:rsidR="0017187F" w:rsidRPr="0017187F" w:rsidRDefault="0017187F">
      <w:pPr>
        <w:pStyle w:val="Default"/>
        <w:numPr>
          <w:ilvl w:val="1"/>
          <w:numId w:val="53"/>
        </w:numPr>
        <w:spacing w:after="21"/>
        <w:jc w:val="both"/>
        <w:rPr>
          <w:color w:val="auto"/>
        </w:rPr>
      </w:pPr>
      <w:r w:rsidRPr="0017187F">
        <w:rPr>
          <w:color w:val="auto"/>
        </w:rPr>
        <w:t>Wykonanie tablicy informacyjnej.</w:t>
      </w:r>
    </w:p>
    <w:p w14:paraId="32E21020" w14:textId="77777777" w:rsidR="00821592" w:rsidRPr="0017187F" w:rsidRDefault="00821592">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17187F">
        <w:rPr>
          <w:rFonts w:ascii="Times New Roman" w:hAnsi="Times New Roman" w:cs="Times New Roman"/>
          <w:sz w:val="24"/>
          <w:szCs w:val="24"/>
        </w:rPr>
        <w:t>Zamawiający powierza a Wykonawca przyjmuje do realizacji przebudowę drogi gminnej nr 112259E w miejscowości Feliksów – etap I, gm. Kodrąb na działce ewidencyjnej Nr 196 (obręb Feliksów), gm. Kodrąb w zakresie:</w:t>
      </w:r>
    </w:p>
    <w:p w14:paraId="426072C8" w14:textId="77777777" w:rsidR="00A92403" w:rsidRPr="0017187F" w:rsidRDefault="00A92403" w:rsidP="00A92403">
      <w:pPr>
        <w:pStyle w:val="Default"/>
        <w:numPr>
          <w:ilvl w:val="1"/>
          <w:numId w:val="53"/>
        </w:numPr>
        <w:contextualSpacing/>
        <w:jc w:val="both"/>
        <w:rPr>
          <w:color w:val="auto"/>
        </w:rPr>
      </w:pPr>
      <w:r w:rsidRPr="0017187F">
        <w:rPr>
          <w:color w:val="auto"/>
        </w:rPr>
        <w:lastRenderedPageBreak/>
        <w:t>Roboty przygotowawcze,</w:t>
      </w:r>
    </w:p>
    <w:p w14:paraId="09203A2D" w14:textId="77777777" w:rsidR="00A92403" w:rsidRPr="0017187F" w:rsidRDefault="00A92403" w:rsidP="00A92403">
      <w:pPr>
        <w:pStyle w:val="Default"/>
        <w:numPr>
          <w:ilvl w:val="1"/>
          <w:numId w:val="53"/>
        </w:numPr>
        <w:spacing w:after="21"/>
        <w:jc w:val="both"/>
        <w:rPr>
          <w:color w:val="auto"/>
        </w:rPr>
      </w:pPr>
      <w:r w:rsidRPr="0017187F">
        <w:rPr>
          <w:color w:val="auto"/>
        </w:rPr>
        <w:t xml:space="preserve"> Roboty rozbiórkowe,</w:t>
      </w:r>
    </w:p>
    <w:p w14:paraId="346489D2" w14:textId="77777777" w:rsidR="00A92403" w:rsidRPr="0017187F" w:rsidRDefault="00A92403" w:rsidP="00A92403">
      <w:pPr>
        <w:pStyle w:val="Default"/>
        <w:numPr>
          <w:ilvl w:val="1"/>
          <w:numId w:val="53"/>
        </w:numPr>
        <w:spacing w:after="21"/>
        <w:jc w:val="both"/>
        <w:rPr>
          <w:color w:val="auto"/>
        </w:rPr>
      </w:pPr>
      <w:r w:rsidRPr="0017187F">
        <w:rPr>
          <w:color w:val="auto"/>
        </w:rPr>
        <w:t xml:space="preserve"> Poszerzenie jezdni,</w:t>
      </w:r>
    </w:p>
    <w:p w14:paraId="1007FCFB" w14:textId="77777777" w:rsidR="00A92403" w:rsidRPr="0017187F" w:rsidRDefault="00A92403" w:rsidP="00A92403">
      <w:pPr>
        <w:pStyle w:val="Default"/>
        <w:numPr>
          <w:ilvl w:val="1"/>
          <w:numId w:val="53"/>
        </w:numPr>
        <w:spacing w:after="21"/>
        <w:jc w:val="both"/>
        <w:rPr>
          <w:color w:val="auto"/>
        </w:rPr>
      </w:pPr>
      <w:r w:rsidRPr="0017187F">
        <w:rPr>
          <w:color w:val="auto"/>
        </w:rPr>
        <w:t xml:space="preserve"> Warstwa wyrównawczo – wiążąca,</w:t>
      </w:r>
    </w:p>
    <w:p w14:paraId="1D80EBCC" w14:textId="77777777" w:rsidR="00A92403" w:rsidRPr="0017187F" w:rsidRDefault="00A92403" w:rsidP="00A92403">
      <w:pPr>
        <w:pStyle w:val="Default"/>
        <w:numPr>
          <w:ilvl w:val="1"/>
          <w:numId w:val="53"/>
        </w:numPr>
        <w:spacing w:after="21"/>
        <w:jc w:val="both"/>
        <w:rPr>
          <w:color w:val="auto"/>
        </w:rPr>
      </w:pPr>
      <w:r w:rsidRPr="0017187F">
        <w:rPr>
          <w:color w:val="auto"/>
        </w:rPr>
        <w:t xml:space="preserve"> Wymiana konstrukcji jezdni w km 0+719,20 – 0,999,20,</w:t>
      </w:r>
    </w:p>
    <w:p w14:paraId="75E2B6F1" w14:textId="77777777" w:rsidR="00A92403" w:rsidRPr="0017187F" w:rsidRDefault="00A92403" w:rsidP="00A92403">
      <w:pPr>
        <w:pStyle w:val="Default"/>
        <w:numPr>
          <w:ilvl w:val="1"/>
          <w:numId w:val="53"/>
        </w:numPr>
        <w:spacing w:after="21"/>
        <w:jc w:val="both"/>
        <w:rPr>
          <w:color w:val="auto"/>
        </w:rPr>
      </w:pPr>
      <w:r w:rsidRPr="0017187F">
        <w:rPr>
          <w:color w:val="auto"/>
        </w:rPr>
        <w:t xml:space="preserve"> Warstwa ścieralna,</w:t>
      </w:r>
    </w:p>
    <w:p w14:paraId="1591207B" w14:textId="77777777" w:rsidR="00A92403" w:rsidRPr="0017187F" w:rsidRDefault="00A92403" w:rsidP="00A92403">
      <w:pPr>
        <w:pStyle w:val="Default"/>
        <w:numPr>
          <w:ilvl w:val="1"/>
          <w:numId w:val="53"/>
        </w:numPr>
        <w:spacing w:after="21"/>
        <w:jc w:val="both"/>
        <w:rPr>
          <w:color w:val="auto"/>
        </w:rPr>
      </w:pPr>
      <w:r w:rsidRPr="0017187F">
        <w:rPr>
          <w:color w:val="auto"/>
        </w:rPr>
        <w:t xml:space="preserve"> Pobocza,</w:t>
      </w:r>
    </w:p>
    <w:p w14:paraId="7B97DBEE" w14:textId="77777777" w:rsidR="00A92403" w:rsidRPr="0017187F" w:rsidRDefault="00A92403" w:rsidP="00A92403">
      <w:pPr>
        <w:pStyle w:val="Default"/>
        <w:numPr>
          <w:ilvl w:val="1"/>
          <w:numId w:val="53"/>
        </w:numPr>
        <w:spacing w:after="21"/>
        <w:jc w:val="both"/>
        <w:rPr>
          <w:color w:val="auto"/>
        </w:rPr>
      </w:pPr>
      <w:r w:rsidRPr="0017187F">
        <w:rPr>
          <w:color w:val="auto"/>
        </w:rPr>
        <w:t>Odtworzenie rowów przydrożnych,</w:t>
      </w:r>
    </w:p>
    <w:p w14:paraId="0BDD4415" w14:textId="77777777" w:rsidR="00A92403" w:rsidRPr="0017187F" w:rsidRDefault="00A92403" w:rsidP="00A92403">
      <w:pPr>
        <w:pStyle w:val="Default"/>
        <w:numPr>
          <w:ilvl w:val="1"/>
          <w:numId w:val="53"/>
        </w:numPr>
        <w:spacing w:after="21"/>
        <w:jc w:val="both"/>
        <w:rPr>
          <w:color w:val="auto"/>
        </w:rPr>
      </w:pPr>
      <w:r w:rsidRPr="0017187F">
        <w:rPr>
          <w:color w:val="auto"/>
        </w:rPr>
        <w:t>Remont przepustu pod koroną drogi,</w:t>
      </w:r>
    </w:p>
    <w:p w14:paraId="42898E9A" w14:textId="77777777" w:rsidR="00A92403" w:rsidRPr="0017187F" w:rsidRDefault="00A92403" w:rsidP="00A92403">
      <w:pPr>
        <w:pStyle w:val="Default"/>
        <w:numPr>
          <w:ilvl w:val="1"/>
          <w:numId w:val="53"/>
        </w:numPr>
        <w:spacing w:after="21"/>
        <w:jc w:val="both"/>
        <w:rPr>
          <w:color w:val="auto"/>
        </w:rPr>
      </w:pPr>
      <w:r w:rsidRPr="0017187F">
        <w:rPr>
          <w:color w:val="auto"/>
        </w:rPr>
        <w:t>Regulacja zjazdów</w:t>
      </w:r>
    </w:p>
    <w:p w14:paraId="323093E5" w14:textId="77777777" w:rsidR="00A92403" w:rsidRPr="0017187F" w:rsidRDefault="00A92403" w:rsidP="00A92403">
      <w:pPr>
        <w:pStyle w:val="Default"/>
        <w:numPr>
          <w:ilvl w:val="1"/>
          <w:numId w:val="53"/>
        </w:numPr>
        <w:spacing w:after="21"/>
        <w:jc w:val="both"/>
        <w:rPr>
          <w:color w:val="auto"/>
        </w:rPr>
      </w:pPr>
      <w:r w:rsidRPr="0017187F">
        <w:rPr>
          <w:color w:val="auto"/>
        </w:rPr>
        <w:t xml:space="preserve"> Wykonanie geodezyjnej inwentaryzacji powykonawczej. </w:t>
      </w:r>
    </w:p>
    <w:p w14:paraId="5F8CFFAF" w14:textId="27C0C26C" w:rsidR="0017187F" w:rsidRPr="0017187F" w:rsidRDefault="0017187F" w:rsidP="00A92403">
      <w:pPr>
        <w:pStyle w:val="Default"/>
        <w:numPr>
          <w:ilvl w:val="1"/>
          <w:numId w:val="53"/>
        </w:numPr>
        <w:spacing w:after="21"/>
        <w:jc w:val="both"/>
        <w:rPr>
          <w:color w:val="auto"/>
        </w:rPr>
      </w:pPr>
      <w:r w:rsidRPr="0017187F">
        <w:rPr>
          <w:color w:val="auto"/>
        </w:rPr>
        <w:t>Wykonanie tablicy informacyjnej.</w:t>
      </w:r>
    </w:p>
    <w:p w14:paraId="077C7349" w14:textId="77777777" w:rsidR="00821592" w:rsidRPr="0017187F" w:rsidRDefault="00821592">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17187F">
        <w:rPr>
          <w:rFonts w:ascii="Times New Roman" w:hAnsi="Times New Roman" w:cs="Times New Roman"/>
          <w:sz w:val="24"/>
          <w:szCs w:val="24"/>
        </w:rPr>
        <w:t>Zamawiający powierza a Wykonawca przyjmuje do realizacji w miejscowości Gosławice, gm. Kodrąb na działce ewidencyjnej Nr 945 (obręb Gosławice) przebudowę drogi gminnej  w zakresie:</w:t>
      </w:r>
    </w:p>
    <w:p w14:paraId="4C5F6FB7" w14:textId="77777777" w:rsidR="00821592" w:rsidRPr="0017187F" w:rsidRDefault="00821592">
      <w:pPr>
        <w:pStyle w:val="Default"/>
        <w:numPr>
          <w:ilvl w:val="1"/>
          <w:numId w:val="53"/>
        </w:numPr>
        <w:contextualSpacing/>
        <w:jc w:val="both"/>
        <w:rPr>
          <w:color w:val="auto"/>
        </w:rPr>
      </w:pPr>
      <w:r w:rsidRPr="0017187F">
        <w:rPr>
          <w:color w:val="auto"/>
        </w:rPr>
        <w:t xml:space="preserve"> Roboty przygotowawcze,</w:t>
      </w:r>
    </w:p>
    <w:p w14:paraId="044DA22A" w14:textId="77777777" w:rsidR="00821592" w:rsidRPr="0017187F" w:rsidRDefault="00821592">
      <w:pPr>
        <w:pStyle w:val="Default"/>
        <w:numPr>
          <w:ilvl w:val="1"/>
          <w:numId w:val="53"/>
        </w:numPr>
        <w:contextualSpacing/>
        <w:jc w:val="both"/>
        <w:rPr>
          <w:color w:val="auto"/>
        </w:rPr>
      </w:pPr>
      <w:r w:rsidRPr="0017187F">
        <w:rPr>
          <w:color w:val="auto"/>
        </w:rPr>
        <w:t xml:space="preserve"> Wymiana starych i budowa nowych przepustów,</w:t>
      </w:r>
    </w:p>
    <w:p w14:paraId="3152E134" w14:textId="77777777" w:rsidR="00821592" w:rsidRPr="0017187F" w:rsidRDefault="00821592">
      <w:pPr>
        <w:pStyle w:val="Default"/>
        <w:numPr>
          <w:ilvl w:val="1"/>
          <w:numId w:val="53"/>
        </w:numPr>
        <w:contextualSpacing/>
        <w:jc w:val="both"/>
        <w:rPr>
          <w:color w:val="auto"/>
        </w:rPr>
      </w:pPr>
      <w:r w:rsidRPr="0017187F">
        <w:rPr>
          <w:color w:val="auto"/>
        </w:rPr>
        <w:t xml:space="preserve"> Wykonanie nowej podbudowy - poszerzenie,</w:t>
      </w:r>
    </w:p>
    <w:p w14:paraId="5396475B" w14:textId="77777777" w:rsidR="00821592" w:rsidRPr="0017187F" w:rsidRDefault="00821592">
      <w:pPr>
        <w:pStyle w:val="Default"/>
        <w:numPr>
          <w:ilvl w:val="1"/>
          <w:numId w:val="53"/>
        </w:numPr>
        <w:contextualSpacing/>
        <w:jc w:val="both"/>
        <w:rPr>
          <w:color w:val="auto"/>
        </w:rPr>
      </w:pPr>
      <w:r w:rsidRPr="0017187F">
        <w:rPr>
          <w:color w:val="auto"/>
        </w:rPr>
        <w:t xml:space="preserve"> Wykonanie nawierzchni jezdni,</w:t>
      </w:r>
    </w:p>
    <w:p w14:paraId="473C4221" w14:textId="77777777" w:rsidR="00821592" w:rsidRPr="0017187F" w:rsidRDefault="00821592">
      <w:pPr>
        <w:pStyle w:val="Default"/>
        <w:numPr>
          <w:ilvl w:val="1"/>
          <w:numId w:val="53"/>
        </w:numPr>
        <w:spacing w:after="21"/>
        <w:jc w:val="both"/>
        <w:rPr>
          <w:color w:val="auto"/>
        </w:rPr>
      </w:pPr>
      <w:r w:rsidRPr="0017187F">
        <w:rPr>
          <w:color w:val="auto"/>
        </w:rPr>
        <w:t xml:space="preserve"> Wykonanie poboczy,</w:t>
      </w:r>
    </w:p>
    <w:p w14:paraId="6DC1BE2F" w14:textId="77777777" w:rsidR="00821592" w:rsidRPr="0017187F" w:rsidRDefault="00821592">
      <w:pPr>
        <w:pStyle w:val="Default"/>
        <w:numPr>
          <w:ilvl w:val="1"/>
          <w:numId w:val="53"/>
        </w:numPr>
        <w:spacing w:after="21"/>
        <w:jc w:val="both"/>
        <w:rPr>
          <w:color w:val="auto"/>
        </w:rPr>
      </w:pPr>
      <w:r w:rsidRPr="0017187F">
        <w:rPr>
          <w:color w:val="auto"/>
        </w:rPr>
        <w:t xml:space="preserve"> Czyszczenie przepustów drogowych,</w:t>
      </w:r>
    </w:p>
    <w:p w14:paraId="3CA9F4E1" w14:textId="77777777" w:rsidR="00821592" w:rsidRPr="0017187F" w:rsidRDefault="00821592">
      <w:pPr>
        <w:pStyle w:val="Default"/>
        <w:numPr>
          <w:ilvl w:val="1"/>
          <w:numId w:val="53"/>
        </w:numPr>
        <w:spacing w:after="21"/>
        <w:jc w:val="both"/>
        <w:rPr>
          <w:color w:val="auto"/>
        </w:rPr>
      </w:pPr>
      <w:r w:rsidRPr="0017187F">
        <w:rPr>
          <w:color w:val="auto"/>
        </w:rPr>
        <w:t xml:space="preserve"> Wykonanie zjazdów indywidualnych o nawierzchni tłuczniowej,</w:t>
      </w:r>
    </w:p>
    <w:p w14:paraId="5F24337A" w14:textId="77777777" w:rsidR="00821592" w:rsidRPr="0017187F" w:rsidRDefault="00821592">
      <w:pPr>
        <w:pStyle w:val="Default"/>
        <w:numPr>
          <w:ilvl w:val="1"/>
          <w:numId w:val="53"/>
        </w:numPr>
        <w:spacing w:after="21"/>
        <w:jc w:val="both"/>
        <w:rPr>
          <w:color w:val="auto"/>
        </w:rPr>
      </w:pPr>
      <w:r w:rsidRPr="0017187F">
        <w:rPr>
          <w:color w:val="auto"/>
        </w:rPr>
        <w:t>Wykonanie zjazdów publicznych o nawierzchni tłuczniowej,</w:t>
      </w:r>
    </w:p>
    <w:p w14:paraId="0AD7C410" w14:textId="77777777" w:rsidR="00821592" w:rsidRPr="0017187F" w:rsidRDefault="00821592">
      <w:pPr>
        <w:pStyle w:val="Default"/>
        <w:numPr>
          <w:ilvl w:val="1"/>
          <w:numId w:val="53"/>
        </w:numPr>
        <w:spacing w:after="21"/>
        <w:jc w:val="both"/>
        <w:rPr>
          <w:color w:val="auto"/>
        </w:rPr>
      </w:pPr>
      <w:r w:rsidRPr="0017187F">
        <w:rPr>
          <w:color w:val="auto"/>
        </w:rPr>
        <w:t>Wymiana oznakowania</w:t>
      </w:r>
    </w:p>
    <w:p w14:paraId="12894D24" w14:textId="77777777" w:rsidR="00821592" w:rsidRPr="0017187F" w:rsidRDefault="00821592">
      <w:pPr>
        <w:pStyle w:val="Default"/>
        <w:numPr>
          <w:ilvl w:val="1"/>
          <w:numId w:val="53"/>
        </w:numPr>
        <w:spacing w:after="21"/>
        <w:jc w:val="both"/>
        <w:rPr>
          <w:color w:val="auto"/>
        </w:rPr>
      </w:pPr>
      <w:r w:rsidRPr="0017187F">
        <w:rPr>
          <w:color w:val="auto"/>
        </w:rPr>
        <w:t xml:space="preserve"> </w:t>
      </w:r>
      <w:bookmarkEnd w:id="0"/>
      <w:r w:rsidRPr="0017187F">
        <w:rPr>
          <w:color w:val="auto"/>
        </w:rPr>
        <w:t>Wykonanie geodezyjnej inwentaryzacji powykonawczej.</w:t>
      </w:r>
    </w:p>
    <w:p w14:paraId="060BB285" w14:textId="7DBDE18B" w:rsidR="0017187F" w:rsidRPr="0017187F" w:rsidRDefault="0017187F">
      <w:pPr>
        <w:pStyle w:val="Default"/>
        <w:numPr>
          <w:ilvl w:val="1"/>
          <w:numId w:val="53"/>
        </w:numPr>
        <w:spacing w:after="21"/>
        <w:jc w:val="both"/>
        <w:rPr>
          <w:color w:val="auto"/>
        </w:rPr>
      </w:pPr>
      <w:r w:rsidRPr="0017187F">
        <w:rPr>
          <w:color w:val="auto"/>
        </w:rPr>
        <w:t>Wykonanie tablicy informacyjnej.</w:t>
      </w:r>
    </w:p>
    <w:p w14:paraId="42F0B746" w14:textId="77777777" w:rsidR="007E0468" w:rsidRPr="009B01BB" w:rsidRDefault="007E0468">
      <w:pPr>
        <w:pStyle w:val="Default"/>
        <w:numPr>
          <w:ilvl w:val="1"/>
          <w:numId w:val="53"/>
        </w:numPr>
        <w:spacing w:after="21" w:line="276" w:lineRule="auto"/>
        <w:ind w:left="340" w:hanging="340"/>
        <w:contextualSpacing/>
        <w:jc w:val="both"/>
      </w:pPr>
      <w:r w:rsidRPr="009B01BB">
        <w:t>Zakres robót do wykonania musi być zgod</w:t>
      </w:r>
      <w:r w:rsidR="002A68F7">
        <w:t>ny z dokum</w:t>
      </w:r>
      <w:r w:rsidR="005A488C">
        <w:t>entacją projektową.</w:t>
      </w:r>
    </w:p>
    <w:p w14:paraId="27B3DDA9" w14:textId="77777777" w:rsidR="007E0468" w:rsidRDefault="002A68F7">
      <w:pPr>
        <w:pStyle w:val="Default"/>
        <w:numPr>
          <w:ilvl w:val="1"/>
          <w:numId w:val="53"/>
        </w:numPr>
        <w:spacing w:after="21" w:line="276" w:lineRule="auto"/>
        <w:ind w:left="340" w:hanging="340"/>
        <w:contextualSpacing/>
        <w:jc w:val="both"/>
      </w:pPr>
      <w:r>
        <w:t>Szczegółowy opis przedmiotu zamówienia stanowią:</w:t>
      </w:r>
    </w:p>
    <w:p w14:paraId="3A4B5F15" w14:textId="77777777" w:rsidR="002A68F7" w:rsidRDefault="000C1371" w:rsidP="00BF3F75">
      <w:pPr>
        <w:pStyle w:val="Default"/>
        <w:numPr>
          <w:ilvl w:val="0"/>
          <w:numId w:val="19"/>
        </w:numPr>
        <w:spacing w:after="21" w:line="276" w:lineRule="auto"/>
        <w:ind w:left="624" w:hanging="284"/>
        <w:contextualSpacing/>
        <w:jc w:val="both"/>
      </w:pPr>
      <w:r>
        <w:t>projekt</w:t>
      </w:r>
      <w:r w:rsidR="008919BF">
        <w:t>y budow</w:t>
      </w:r>
      <w:r w:rsidR="00F66D51">
        <w:t>lane</w:t>
      </w:r>
      <w:r w:rsidR="00733920">
        <w:t>,</w:t>
      </w:r>
    </w:p>
    <w:p w14:paraId="788B756D" w14:textId="77777777"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t>,</w:t>
      </w:r>
    </w:p>
    <w:p w14:paraId="1924DDC5" w14:textId="77777777"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365C9C1E" w14:textId="77777777" w:rsidR="00B4230F" w:rsidRPr="00335968" w:rsidRDefault="007E0468">
      <w:pPr>
        <w:pStyle w:val="Default"/>
        <w:numPr>
          <w:ilvl w:val="1"/>
          <w:numId w:val="53"/>
        </w:numPr>
        <w:spacing w:after="21" w:line="276" w:lineRule="auto"/>
        <w:ind w:left="340" w:hanging="340"/>
        <w:contextualSpacing/>
        <w:jc w:val="both"/>
      </w:pPr>
      <w:r w:rsidRPr="009B01BB">
        <w:t xml:space="preserve">Zamawiający oświadcza, że posiada prawo do dysponowania nieruchomością na cele budowlane. </w:t>
      </w:r>
    </w:p>
    <w:p w14:paraId="19DE04AA" w14:textId="77777777" w:rsidR="007E0468" w:rsidRDefault="000B0B4A" w:rsidP="00B81BFA">
      <w:pPr>
        <w:pStyle w:val="Default"/>
        <w:spacing w:line="276" w:lineRule="auto"/>
        <w:contextualSpacing/>
        <w:jc w:val="center"/>
        <w:rPr>
          <w:b/>
          <w:bCs/>
        </w:rPr>
      </w:pPr>
      <w:r>
        <w:rPr>
          <w:b/>
          <w:bCs/>
        </w:rPr>
        <w:t>§ 2</w:t>
      </w:r>
    </w:p>
    <w:p w14:paraId="7565B875"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5A626460" w14:textId="77777777"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14:paraId="0BB1AB18"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39FD60A1" w14:textId="77777777" w:rsidR="0069723B" w:rsidRDefault="0069723B" w:rsidP="00030B11">
      <w:pPr>
        <w:pStyle w:val="Default"/>
        <w:numPr>
          <w:ilvl w:val="0"/>
          <w:numId w:val="15"/>
        </w:numPr>
        <w:spacing w:after="27" w:line="276" w:lineRule="auto"/>
        <w:contextualSpacing/>
        <w:jc w:val="both"/>
      </w:pPr>
      <w:r>
        <w:t>ofertą przetargową,</w:t>
      </w:r>
    </w:p>
    <w:p w14:paraId="4870E112"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2D774E8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550D36FC"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7703517D"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555A107C"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B374A6C" w14:textId="77777777"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14:paraId="132F083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0E5B3745"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5C640D42"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055D89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707E20BF"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31BB3433"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75CE6942"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0AA8F5E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 z własnej inicjatywy w trakcie realizacji inwe</w:t>
      </w:r>
      <w:r>
        <w:rPr>
          <w:rFonts w:ascii="Times New Roman" w:hAnsi="Times New Roman" w:cs="Times New Roman"/>
          <w:color w:val="000000"/>
          <w:sz w:val="24"/>
          <w:szCs w:val="24"/>
        </w:rPr>
        <w:t>stycji, bez zgody Zamawiającego,</w:t>
      </w:r>
    </w:p>
    <w:p w14:paraId="0EEF3CC6"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AFB29D6"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6080A92B"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42E6B9D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2873C060"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7BA7EBDA"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B0B4A">
        <w:rPr>
          <w:rFonts w:ascii="Times New Roman" w:hAnsi="Times New Roman" w:cs="Times New Roman"/>
          <w:color w:val="000000"/>
          <w:sz w:val="24"/>
          <w:szCs w:val="24"/>
        </w:rPr>
        <w:t>i specyfikacjach technicznych wykonania i odbioru robót.</w:t>
      </w:r>
    </w:p>
    <w:p w14:paraId="7410073F" w14:textId="77777777"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25F3023C"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76A9857F"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607340D6"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408B3A91" w14:textId="77777777" w:rsidR="007E0468" w:rsidRDefault="000B0B4A" w:rsidP="00B81BFA">
      <w:pPr>
        <w:pStyle w:val="Default"/>
        <w:spacing w:line="276" w:lineRule="auto"/>
        <w:contextualSpacing/>
        <w:jc w:val="center"/>
        <w:rPr>
          <w:b/>
        </w:rPr>
      </w:pPr>
      <w:r w:rsidRPr="000B0B4A">
        <w:rPr>
          <w:b/>
        </w:rPr>
        <w:t>§ 4</w:t>
      </w:r>
    </w:p>
    <w:p w14:paraId="3852AAF0" w14:textId="77777777" w:rsidR="006F236E" w:rsidRDefault="00190F90">
      <w:pPr>
        <w:pStyle w:val="Akapitzlist"/>
        <w:numPr>
          <w:ilvl w:val="6"/>
          <w:numId w:val="5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56747FF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E5F2610" w14:textId="34226FF4"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5251D0">
        <w:rPr>
          <w:rFonts w:ascii="Times New Roman" w:hAnsi="Times New Roman" w:cs="Times New Roman"/>
          <w:color w:val="000000"/>
          <w:sz w:val="24"/>
          <w:szCs w:val="24"/>
        </w:rPr>
        <w:t xml:space="preserve"> - w terminie </w:t>
      </w:r>
      <w:r w:rsidR="00273F43">
        <w:rPr>
          <w:rFonts w:ascii="Times New Roman" w:hAnsi="Times New Roman" w:cs="Times New Roman"/>
          <w:color w:val="000000"/>
          <w:sz w:val="24"/>
          <w:szCs w:val="24"/>
        </w:rPr>
        <w:t>4</w:t>
      </w:r>
      <w:r w:rsidR="0095679E">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33441825"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565EFF3C"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57278B1"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638CD43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2CB76CB3" w14:textId="77777777"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13D1D384" w14:textId="77777777"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3AC232D" w14:textId="77777777"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2DCE6657" w14:textId="77777777"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3D14F9C7" w14:textId="77777777"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14:paraId="68BF1631"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05C339E9"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04793405" w14:textId="77777777" w:rsidR="00821592" w:rsidRDefault="00821592"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p>
    <w:p w14:paraId="2330D71A" w14:textId="77777777" w:rsidR="00821592" w:rsidRDefault="00821592" w:rsidP="00821592">
      <w:pPr>
        <w:autoSpaceDE w:val="0"/>
        <w:autoSpaceDN w:val="0"/>
        <w:adjustRightInd w:val="0"/>
        <w:spacing w:after="0"/>
        <w:jc w:val="both"/>
        <w:rPr>
          <w:rFonts w:ascii="Times New Roman" w:hAnsi="Times New Roman" w:cs="Times New Roman"/>
          <w:color w:val="000000"/>
          <w:sz w:val="24"/>
          <w:szCs w:val="24"/>
        </w:rPr>
      </w:pPr>
    </w:p>
    <w:p w14:paraId="46F935F8" w14:textId="77777777" w:rsidR="00821592" w:rsidRPr="00821592" w:rsidRDefault="00821592" w:rsidP="00821592">
      <w:pPr>
        <w:autoSpaceDE w:val="0"/>
        <w:autoSpaceDN w:val="0"/>
        <w:adjustRightInd w:val="0"/>
        <w:spacing w:after="0"/>
        <w:jc w:val="both"/>
        <w:rPr>
          <w:rFonts w:ascii="Times New Roman" w:hAnsi="Times New Roman" w:cs="Times New Roman"/>
          <w:color w:val="000000"/>
          <w:sz w:val="24"/>
          <w:szCs w:val="24"/>
        </w:rPr>
      </w:pPr>
    </w:p>
    <w:p w14:paraId="2D914689"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394BB3A9"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28383596"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0F6C7125"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4E3D4E04"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20E6C46D"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500A3C53" w14:textId="77777777"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14:paraId="33B914DE" w14:textId="77777777"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005F1076" w:rsidRPr="00EA4000">
        <w:rPr>
          <w:rFonts w:ascii="Times New Roman" w:hAnsi="Times New Roman" w:cs="Times New Roman"/>
          <w:color w:val="000000"/>
          <w:sz w:val="24"/>
          <w:szCs w:val="24"/>
        </w:rPr>
        <w:t>:</w:t>
      </w:r>
    </w:p>
    <w:p w14:paraId="5E6264E2"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7FC522F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48DA6685"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7D9BD69A"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5E84CD6D"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27C9B5A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00498B9A" w14:textId="77777777" w:rsidR="005F1076" w:rsidRPr="00FB57D1" w:rsidRDefault="005F1076">
      <w:pPr>
        <w:pStyle w:val="Akapitzlist"/>
        <w:numPr>
          <w:ilvl w:val="6"/>
          <w:numId w:val="44"/>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207D4992"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017C297B"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13500178"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7F550B65"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w:t>
      </w:r>
      <w:r w:rsidRPr="00010790">
        <w:rPr>
          <w:rFonts w:ascii="Times New Roman" w:hAnsi="Times New Roman" w:cs="Times New Roman"/>
          <w:sz w:val="24"/>
          <w:szCs w:val="24"/>
        </w:rPr>
        <w:t xml:space="preserve">koszty związane z odbiorami wykonanych robót, koszt wykonania dokumentacji powykonawczej, koszt ewentualnych ekspertyz oraz inne koszty wynikające z umowy i jej załączników. </w:t>
      </w:r>
    </w:p>
    <w:p w14:paraId="7CA30CDF" w14:textId="1DC2BEB8"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821592">
        <w:rPr>
          <w:rFonts w:ascii="Times New Roman" w:hAnsi="Times New Roman" w:cs="Times New Roman"/>
          <w:color w:val="000000"/>
          <w:sz w:val="24"/>
          <w:szCs w:val="24"/>
        </w:rPr>
        <w:br/>
      </w:r>
      <w:r>
        <w:rPr>
          <w:rFonts w:ascii="Times New Roman" w:hAnsi="Times New Roman" w:cs="Times New Roman"/>
          <w:color w:val="000000"/>
          <w:sz w:val="24"/>
          <w:szCs w:val="24"/>
        </w:rPr>
        <w:t>o podwykonawstwo.</w:t>
      </w:r>
    </w:p>
    <w:p w14:paraId="1631D441" w14:textId="77777777"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Przedłożenie dokumentów, o których mowa w ust. 6 jest warunkiem zapłaty Wykonawcy należnego wynagrodzenia. Zamawiający może wstrzymać zapłatę całości lub części wynagrodzenia Wykonawcy do czasu przedłożenia tych dokumentów. </w:t>
      </w:r>
    </w:p>
    <w:p w14:paraId="10A8843A" w14:textId="77777777"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14:paraId="2B30143C" w14:textId="77777777" w:rsidR="00821592" w:rsidRDefault="00821592" w:rsidP="00893DC8">
      <w:pPr>
        <w:pStyle w:val="Akapitzlist"/>
        <w:autoSpaceDE w:val="0"/>
        <w:autoSpaceDN w:val="0"/>
        <w:adjustRightInd w:val="0"/>
        <w:spacing w:after="0"/>
        <w:ind w:left="340"/>
        <w:jc w:val="center"/>
        <w:rPr>
          <w:rFonts w:ascii="Times New Roman" w:hAnsi="Times New Roman" w:cs="Times New Roman"/>
          <w:sz w:val="24"/>
          <w:szCs w:val="24"/>
        </w:rPr>
      </w:pPr>
    </w:p>
    <w:p w14:paraId="02CFD5E9" w14:textId="77777777" w:rsidR="00821592" w:rsidRDefault="00821592" w:rsidP="00893DC8">
      <w:pPr>
        <w:pStyle w:val="Akapitzlist"/>
        <w:autoSpaceDE w:val="0"/>
        <w:autoSpaceDN w:val="0"/>
        <w:adjustRightInd w:val="0"/>
        <w:spacing w:after="0"/>
        <w:ind w:left="340"/>
        <w:jc w:val="center"/>
        <w:rPr>
          <w:rFonts w:ascii="Times New Roman" w:hAnsi="Times New Roman" w:cs="Times New Roman"/>
          <w:sz w:val="24"/>
          <w:szCs w:val="24"/>
        </w:rPr>
      </w:pPr>
    </w:p>
    <w:p w14:paraId="1B3BB138" w14:textId="77777777" w:rsidR="00821592" w:rsidRDefault="00821592" w:rsidP="00893DC8">
      <w:pPr>
        <w:pStyle w:val="Akapitzlist"/>
        <w:autoSpaceDE w:val="0"/>
        <w:autoSpaceDN w:val="0"/>
        <w:adjustRightInd w:val="0"/>
        <w:spacing w:after="0"/>
        <w:ind w:left="340"/>
        <w:jc w:val="center"/>
        <w:rPr>
          <w:rFonts w:ascii="Times New Roman" w:hAnsi="Times New Roman" w:cs="Times New Roman"/>
          <w:sz w:val="24"/>
          <w:szCs w:val="24"/>
        </w:rPr>
      </w:pPr>
    </w:p>
    <w:p w14:paraId="2BE56AE8" w14:textId="7A4DF1A1"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14:paraId="1B4304D9"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sidR="00F15ADF">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14:paraId="751DC601" w14:textId="5B550EBD"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t>
      </w:r>
      <w:r w:rsidR="00821592">
        <w:rPr>
          <w:rFonts w:ascii="Times New Roman" w:hAnsi="Times New Roman" w:cs="Times New Roman"/>
          <w:b/>
          <w:bCs/>
          <w:sz w:val="24"/>
          <w:szCs w:val="24"/>
        </w:rPr>
        <w:t>może wystąpić</w:t>
      </w:r>
      <w:r w:rsidRPr="00165329">
        <w:rPr>
          <w:rFonts w:ascii="Times New Roman" w:hAnsi="Times New Roman" w:cs="Times New Roman"/>
          <w:b/>
          <w:bCs/>
          <w:sz w:val="24"/>
          <w:szCs w:val="24"/>
        </w:rPr>
        <w:t xml:space="preserve"> po zawarciu niniejszej umowy o udzielenie zaliczki    </w:t>
      </w:r>
      <w:r w:rsidR="00821592">
        <w:rPr>
          <w:rFonts w:ascii="Times New Roman" w:hAnsi="Times New Roman" w:cs="Times New Roman"/>
          <w:b/>
          <w:bCs/>
          <w:sz w:val="24"/>
          <w:szCs w:val="24"/>
        </w:rPr>
        <w:br/>
      </w:r>
      <w:r w:rsidRPr="00165329">
        <w:rPr>
          <w:rFonts w:ascii="Times New Roman" w:hAnsi="Times New Roman" w:cs="Times New Roman"/>
          <w:b/>
          <w:bCs/>
          <w:sz w:val="24"/>
          <w:szCs w:val="24"/>
        </w:rPr>
        <w:t xml:space="preserve">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 xml:space="preserve">w § 5 ust. 1 niniejszej umowy. Warunkiem udzielenia zaliczki jest doręczenie przez Wykonawcę Zamawiającemu faktury zaliczkowej (można proforma) wraz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14:paraId="12421804"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sidR="00F15ADF">
        <w:rPr>
          <w:rFonts w:ascii="Times New Roman" w:hAnsi="Times New Roman" w:cs="Times New Roman"/>
          <w:sz w:val="24"/>
          <w:szCs w:val="24"/>
        </w:rPr>
        <w:br/>
      </w:r>
      <w:r w:rsidRPr="00165329">
        <w:rPr>
          <w:rFonts w:ascii="Times New Roman" w:hAnsi="Times New Roman" w:cs="Times New Roman"/>
          <w:sz w:val="24"/>
          <w:szCs w:val="24"/>
        </w:rPr>
        <w:t xml:space="preserve">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14:paraId="0CA00A7A"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14:paraId="72BEA68F" w14:textId="77777777" w:rsidR="00126415" w:rsidRPr="00165329" w:rsidRDefault="00126415">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14:paraId="1708BDA7"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14:paraId="45607354"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14:paraId="2035382E"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14:paraId="34B90E4F" w14:textId="08CC3966"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lastRenderedPageBreak/>
        <w:t xml:space="preserve">Zapłata faktury końcowej nastąpi po wykonaniu całości Przedmiotu umowy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w:t>
      </w:r>
      <w:r w:rsidR="00821592">
        <w:rPr>
          <w:rFonts w:ascii="Times New Roman" w:hAnsi="Times New Roman" w:cs="Times New Roman"/>
          <w:b/>
          <w:bCs/>
          <w:sz w:val="24"/>
          <w:szCs w:val="24"/>
        </w:rPr>
        <w:t>0</w:t>
      </w:r>
      <w:r w:rsidRPr="00165329">
        <w:rPr>
          <w:rFonts w:ascii="Times New Roman" w:hAnsi="Times New Roman" w:cs="Times New Roman"/>
          <w:b/>
          <w:bCs/>
          <w:sz w:val="24"/>
          <w:szCs w:val="24"/>
        </w:rPr>
        <w:t xml:space="preserve"> dni od dnia odbioru końcowego robót przez Zamawiającego na podstawie faktury wystawionej przez Wykonawcę. Faktura końcowa zostanie pomniejszona o wartość zaliczki, o której mowa w ust. 2 wypłaty.</w:t>
      </w:r>
    </w:p>
    <w:p w14:paraId="3A66BF1F" w14:textId="77777777" w:rsidR="003B0EA9"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14:paraId="12BEDA9C" w14:textId="77777777" w:rsidR="00135FD2" w:rsidRPr="00165329"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14:paraId="3ED55E0D" w14:textId="77777777" w:rsidR="003B0EA9" w:rsidRPr="00F15ADF" w:rsidRDefault="003B0EA9">
      <w:pPr>
        <w:pStyle w:val="Akapitzlist"/>
        <w:numPr>
          <w:ilvl w:val="0"/>
          <w:numId w:val="49"/>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14:paraId="1A85E839" w14:textId="77777777" w:rsidR="003B0EA9" w:rsidRPr="00F15ADF" w:rsidRDefault="003B0EA9">
      <w:pPr>
        <w:pStyle w:val="Akapitzlist"/>
        <w:widowControl w:val="0"/>
        <w:numPr>
          <w:ilvl w:val="0"/>
          <w:numId w:val="5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w:t>
      </w:r>
      <w:r w:rsidR="00F15ADF" w:rsidRPr="00F15ADF">
        <w:rPr>
          <w:rFonts w:ascii="Times New Roman" w:hAnsi="Times New Roman" w:cs="Times New Roman"/>
          <w:sz w:val="24"/>
          <w:szCs w:val="24"/>
        </w:rPr>
        <w:t xml:space="preserve">(zmienionej uchwałą nr 176/2021 z dnia 28 grudnia 2021 r. oraz uchwałą Rady Ministrów nr 87/2022 z dnia 26 kwietnia 2022 r.). </w:t>
      </w:r>
      <w:r w:rsidRPr="00F15ADF">
        <w:rPr>
          <w:rFonts w:ascii="Times New Roman" w:hAnsi="Times New Roman" w:cs="Times New Roman"/>
          <w:sz w:val="24"/>
          <w:szCs w:val="24"/>
        </w:rPr>
        <w:t>w sprawie ustanowienia</w:t>
      </w:r>
      <w:r w:rsidR="00F15ADF" w:rsidRPr="00F15ADF">
        <w:rPr>
          <w:rFonts w:ascii="Times New Roman" w:hAnsi="Times New Roman" w:cs="Times New Roman"/>
          <w:sz w:val="24"/>
          <w:szCs w:val="24"/>
        </w:rPr>
        <w:t xml:space="preserve"> </w:t>
      </w:r>
      <w:r w:rsidRPr="00F15ADF">
        <w:rPr>
          <w:rFonts w:ascii="Times New Roman" w:hAnsi="Times New Roman" w:cs="Times New Roman"/>
          <w:sz w:val="24"/>
          <w:szCs w:val="24"/>
        </w:rPr>
        <w:t>Rządowego Funduszu Polski Ład: Pr</w:t>
      </w:r>
      <w:r w:rsidR="00135FD2" w:rsidRPr="00F15ADF">
        <w:rPr>
          <w:rFonts w:ascii="Times New Roman" w:hAnsi="Times New Roman" w:cs="Times New Roman"/>
          <w:sz w:val="24"/>
          <w:szCs w:val="24"/>
        </w:rPr>
        <w:t>ogram Inwestycji Strategicznych,</w:t>
      </w:r>
    </w:p>
    <w:p w14:paraId="1E2AA1D5" w14:textId="77777777" w:rsidR="00F15ADF" w:rsidRPr="00F15ADF" w:rsidRDefault="00F4670C">
      <w:pPr>
        <w:pStyle w:val="Akapitzlist"/>
        <w:widowControl w:val="0"/>
        <w:numPr>
          <w:ilvl w:val="0"/>
          <w:numId w:val="5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Regulaminie Drugiej Edycji Naboru W</w:t>
      </w:r>
      <w:r w:rsidR="00F15ADF" w:rsidRPr="00F15ADF">
        <w:rPr>
          <w:rFonts w:ascii="Times New Roman" w:hAnsi="Times New Roman" w:cs="Times New Roman"/>
          <w:sz w:val="24"/>
          <w:szCs w:val="24"/>
        </w:rPr>
        <w:t>niosków BGK – regulaminie, o którym mowa w § 11 uchwały Rady Ministrów Nr</w:t>
      </w:r>
      <w:r w:rsidR="00F15ADF" w:rsidRPr="00F15ADF">
        <w:rPr>
          <w:rFonts w:ascii="Times New Roman" w:hAnsi="Times New Roman" w:cs="Times New Roman"/>
          <w:spacing w:val="-12"/>
          <w:sz w:val="24"/>
          <w:szCs w:val="24"/>
        </w:rPr>
        <w:t xml:space="preserve"> </w:t>
      </w:r>
      <w:r w:rsidR="00F15ADF" w:rsidRPr="00F15ADF">
        <w:rPr>
          <w:rFonts w:ascii="Times New Roman" w:hAnsi="Times New Roman" w:cs="Times New Roman"/>
          <w:sz w:val="24"/>
          <w:szCs w:val="24"/>
        </w:rPr>
        <w:t xml:space="preserve">84/2021 (zmienionej uchwałą nr 176/2021 </w:t>
      </w:r>
      <w:r>
        <w:rPr>
          <w:rFonts w:ascii="Times New Roman" w:hAnsi="Times New Roman" w:cs="Times New Roman"/>
          <w:sz w:val="24"/>
          <w:szCs w:val="24"/>
        </w:rPr>
        <w:t xml:space="preserve">         </w:t>
      </w:r>
      <w:r w:rsidR="00F15ADF" w:rsidRPr="00F15ADF">
        <w:rPr>
          <w:rFonts w:ascii="Times New Roman" w:hAnsi="Times New Roman" w:cs="Times New Roman"/>
          <w:sz w:val="24"/>
          <w:szCs w:val="24"/>
        </w:rPr>
        <w:t>z dnia 28 grudnia 2021 r. oraz uchwałą Rady Ministrów nr 87/2022 z dnia 26 kwietnia 2022 r.).</w:t>
      </w:r>
    </w:p>
    <w:p w14:paraId="648F3B06" w14:textId="77777777" w:rsidR="005251D0" w:rsidRPr="00554F0E" w:rsidRDefault="003B0EA9">
      <w:pPr>
        <w:pStyle w:val="Akapitzlist"/>
        <w:numPr>
          <w:ilvl w:val="0"/>
          <w:numId w:val="49"/>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w:t>
      </w:r>
      <w:r w:rsidR="00F15ADF">
        <w:rPr>
          <w:rFonts w:ascii="Times New Roman" w:hAnsi="Times New Roman" w:cs="Times New Roman"/>
          <w:sz w:val="24"/>
          <w:szCs w:val="24"/>
        </w:rPr>
        <w:br/>
      </w:r>
      <w:r w:rsidRPr="00165329">
        <w:rPr>
          <w:rFonts w:ascii="Times New Roman" w:hAnsi="Times New Roman" w:cs="Times New Roman"/>
          <w:sz w:val="24"/>
          <w:szCs w:val="24"/>
        </w:rPr>
        <w:t>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1 lipca 2021r. </w:t>
      </w:r>
      <w:r w:rsidR="00F15ADF" w:rsidRPr="00F15ADF">
        <w:rPr>
          <w:rFonts w:ascii="Times New Roman" w:hAnsi="Times New Roman" w:cs="Times New Roman"/>
          <w:sz w:val="24"/>
          <w:szCs w:val="24"/>
        </w:rPr>
        <w:t>(zmienionej uchwałą nr 176/2021 z dnia 28 grudnia 2021 r. oraz uchwałą Rady Ministrów nr 87/2022 z dnia 26 kwietnia 2022 r.)</w:t>
      </w:r>
      <w:r w:rsidR="00F15ADF">
        <w:t xml:space="preserve"> </w:t>
      </w:r>
      <w:r w:rsidRPr="00165329">
        <w:rPr>
          <w:rFonts w:ascii="Times New Roman" w:hAnsi="Times New Roman" w:cs="Times New Roman"/>
          <w:sz w:val="24"/>
          <w:szCs w:val="24"/>
        </w:rPr>
        <w:t>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00F15ADF">
        <w:rPr>
          <w:rFonts w:ascii="Times New Roman" w:hAnsi="Times New Roman" w:cs="Times New Roman"/>
          <w:sz w:val="24"/>
          <w:szCs w:val="24"/>
        </w:rPr>
        <w:t>.</w:t>
      </w:r>
    </w:p>
    <w:p w14:paraId="65D83C6E" w14:textId="77777777" w:rsidR="006F236E" w:rsidRDefault="00DA553C" w:rsidP="00B81BFA">
      <w:pPr>
        <w:pStyle w:val="Default"/>
        <w:spacing w:line="276" w:lineRule="auto"/>
        <w:contextualSpacing/>
        <w:jc w:val="center"/>
        <w:rPr>
          <w:b/>
        </w:rPr>
      </w:pPr>
      <w:r w:rsidRPr="00C656E0">
        <w:rPr>
          <w:b/>
          <w:color w:val="auto"/>
        </w:rPr>
        <w:t>§ 7</w:t>
      </w:r>
      <w:r w:rsidR="006F236E">
        <w:rPr>
          <w:b/>
        </w:rPr>
        <w:tab/>
      </w:r>
    </w:p>
    <w:p w14:paraId="33932D5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303F333B"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039D22FF"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2 egz.</w:t>
      </w:r>
    </w:p>
    <w:p w14:paraId="3E544BD5" w14:textId="77777777"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14:paraId="42EDF0E3" w14:textId="77777777"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14:paraId="3D3F0B62" w14:textId="77777777"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14:paraId="36A47D0D"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lastRenderedPageBreak/>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14:paraId="5F5E3C61"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14:paraId="3D3F3B37"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14:paraId="3DCF8EFD"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w:t>
      </w:r>
      <w:r w:rsidR="005251D0">
        <w:rPr>
          <w:rFonts w:ascii="Times New Roman" w:hAnsi="Times New Roman" w:cs="Times New Roman"/>
          <w:color w:val="000000"/>
          <w:sz w:val="24"/>
          <w:szCs w:val="24"/>
        </w:rPr>
        <w:t>uchomości</w:t>
      </w:r>
      <w:r w:rsidRPr="00667D3C">
        <w:rPr>
          <w:rFonts w:ascii="Times New Roman" w:hAnsi="Times New Roman" w:cs="Times New Roman"/>
          <w:color w:val="000000"/>
          <w:sz w:val="24"/>
          <w:szCs w:val="24"/>
        </w:rPr>
        <w:t xml:space="preserve">, </w:t>
      </w:r>
    </w:p>
    <w:p w14:paraId="5EAD49DD"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14:paraId="38F787D7"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14:paraId="0B2313CF"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14:paraId="5BBB915D" w14:textId="77777777"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14:paraId="45C47A39" w14:textId="77777777"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14:paraId="1D91A397" w14:textId="77777777"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14:paraId="773DAB3F" w14:textId="77777777" w:rsidR="00E064D0"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13DF9676" w14:textId="77777777" w:rsidR="00E064D0"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039BE90A" w14:textId="77777777" w:rsidR="00E064D0"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0F47D2A4"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5168A549"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699B4D7" w14:textId="77777777" w:rsidR="00FB57D1" w:rsidRPr="00BB3DE3" w:rsidRDefault="00E064D0">
      <w:pPr>
        <w:pStyle w:val="Akapitzlist"/>
        <w:numPr>
          <w:ilvl w:val="0"/>
          <w:numId w:val="50"/>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41BB7558" w14:textId="77777777" w:rsidR="00E94DB2" w:rsidRPr="00C656E0" w:rsidRDefault="00DA553C" w:rsidP="00DA553C">
      <w:pPr>
        <w:pStyle w:val="Default"/>
        <w:spacing w:line="276" w:lineRule="auto"/>
        <w:contextualSpacing/>
        <w:jc w:val="center"/>
        <w:rPr>
          <w:b/>
          <w:color w:val="auto"/>
        </w:rPr>
      </w:pPr>
      <w:r w:rsidRPr="00C656E0">
        <w:rPr>
          <w:b/>
          <w:color w:val="auto"/>
        </w:rPr>
        <w:t>§ 8</w:t>
      </w:r>
    </w:p>
    <w:p w14:paraId="4F91979F"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1F7282C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070F17B5"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lastRenderedPageBreak/>
        <w:t>Wykonawca może na warunkach określonych w niniejszej umowie:</w:t>
      </w:r>
    </w:p>
    <w:p w14:paraId="690D3C50"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BCFC6CB"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2D0A2BA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7A3920DF" w14:textId="7777777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CAEF33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EB6381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14:paraId="0F9378F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2795748D"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2BA51B9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w:t>
      </w:r>
      <w:r w:rsidRPr="00183439">
        <w:rPr>
          <w:rFonts w:ascii="Times New Roman" w:hAnsi="Times New Roman" w:cs="Times New Roman"/>
          <w:sz w:val="24"/>
          <w:szCs w:val="24"/>
          <w:lang w:eastAsia="pl-PL"/>
        </w:rPr>
        <w:lastRenderedPageBreak/>
        <w:t xml:space="preserve">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7821406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2EB1B97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7324EDA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ABE47A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20CFDB2A"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611799A5"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616E4267" w14:textId="77777777"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5DF66619"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50B7B083"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31FB6CDB"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158BCA2E"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2ED7F82A"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2E58389A"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nie może zawierać postanowień uzależniających uzyskanie przez Podwykonawcę lub </w:t>
      </w:r>
      <w:r>
        <w:rPr>
          <w:rFonts w:ascii="Times New Roman" w:hAnsi="Times New Roman" w:cs="Times New Roman"/>
          <w:sz w:val="24"/>
          <w:szCs w:val="24"/>
          <w:lang w:eastAsia="pl-PL"/>
        </w:rPr>
        <w:lastRenderedPageBreak/>
        <w:t>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9804184"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185E2911" w14:textId="77777777"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F5A28EB"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70E0C4F7" w14:textId="777777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79F132D6" w14:textId="77777777"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38265E" w14:textId="77777777"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14:paraId="4624A9E8" w14:textId="77777777"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797073F" w14:textId="77777777"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14:paraId="47FDA6D2"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F5A333"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82BE5C"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5CCD994D"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20.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567EFC8F" w14:textId="77777777"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60ABCEC4"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3A2826B8"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16241CD" w14:textId="77777777"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218330F6" w14:textId="77777777"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40FA1EE4" w14:textId="77777777"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14:paraId="567FDC48"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02328CA1"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5251D0">
        <w:rPr>
          <w:rFonts w:ascii="Times New Roman" w:hAnsi="Times New Roman" w:cs="Times New Roman"/>
          <w:sz w:val="24"/>
          <w:szCs w:val="24"/>
          <w:lang w:eastAsia="zh-CN"/>
        </w:rPr>
        <w:t>(</w:t>
      </w:r>
      <w:proofErr w:type="spellStart"/>
      <w:r w:rsidR="005251D0">
        <w:rPr>
          <w:rFonts w:ascii="Times New Roman" w:hAnsi="Times New Roman" w:cs="Times New Roman"/>
          <w:sz w:val="24"/>
          <w:szCs w:val="24"/>
          <w:lang w:eastAsia="zh-CN"/>
        </w:rPr>
        <w:t>t.j</w:t>
      </w:r>
      <w:proofErr w:type="spellEnd"/>
      <w:r w:rsidR="005251D0">
        <w:rPr>
          <w:rFonts w:ascii="Times New Roman" w:hAnsi="Times New Roman" w:cs="Times New Roman"/>
          <w:sz w:val="24"/>
          <w:szCs w:val="24"/>
          <w:lang w:eastAsia="zh-CN"/>
        </w:rPr>
        <w:t>. Dz. U. z 2020 r. poz. 132</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849A120" w14:textId="77777777"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6BB74202" w14:textId="77777777"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żądania oświadczeń w zakresie potwierdzenia spełniania ww. wymogów</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706C4175"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41813BA"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2AB9818A" w14:textId="77777777"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F15ADF">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AB631A"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2F05995D"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04D9521D"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202FE766"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68CCE4C2" w14:textId="77777777"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innych dokumentów zawierających informacje, w tym dane osobowe, niezbędne do weryfikacji zatrudnienia na podstawie umowy o pracę, w szczególności imię                </w:t>
      </w:r>
      <w:r w:rsidR="00F15ADF">
        <w:rPr>
          <w:rFonts w:ascii="Times New Roman" w:hAnsi="Times New Roman" w:cs="Times New Roman"/>
          <w:sz w:val="24"/>
          <w:szCs w:val="24"/>
          <w:lang w:eastAsia="zh-CN"/>
        </w:rPr>
        <w:br/>
      </w:r>
      <w:r>
        <w:rPr>
          <w:rFonts w:ascii="Times New Roman" w:hAnsi="Times New Roman" w:cs="Times New Roman"/>
          <w:sz w:val="24"/>
          <w:szCs w:val="24"/>
          <w:lang w:eastAsia="zh-CN"/>
        </w:rPr>
        <w:t>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1770C2DE"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BF070B3"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322069C1"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2085EC14"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4CBE825F" w14:textId="77777777" w:rsidR="00115C27"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5DA42569" w14:textId="77777777" w:rsidR="00821592" w:rsidRDefault="00821592" w:rsidP="00821592">
      <w:pPr>
        <w:spacing w:before="120" w:after="120"/>
        <w:contextualSpacing/>
        <w:jc w:val="both"/>
        <w:rPr>
          <w:rFonts w:ascii="Times New Roman" w:hAnsi="Times New Roman" w:cs="Times New Roman"/>
          <w:sz w:val="24"/>
          <w:szCs w:val="24"/>
          <w:lang w:eastAsia="zh-CN"/>
        </w:rPr>
      </w:pPr>
    </w:p>
    <w:p w14:paraId="054907AD" w14:textId="77777777" w:rsidR="00821592" w:rsidRPr="00FC2298" w:rsidRDefault="00821592" w:rsidP="00821592">
      <w:pPr>
        <w:spacing w:before="120" w:after="120"/>
        <w:contextualSpacing/>
        <w:jc w:val="both"/>
        <w:rPr>
          <w:rFonts w:ascii="Times New Roman" w:hAnsi="Times New Roman" w:cs="Times New Roman"/>
          <w:sz w:val="24"/>
          <w:szCs w:val="24"/>
          <w:lang w:eastAsia="zh-CN"/>
        </w:rPr>
      </w:pPr>
    </w:p>
    <w:p w14:paraId="439C5ED0" w14:textId="77777777" w:rsidR="00D23DFA"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14:paraId="60EE2568"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B1DEA70"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35B7947E"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5EC87C64"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4C58E145"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08C6DED9"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505FE8F2"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0A787C03"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B3A2860"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F15ADF">
        <w:rPr>
          <w:rFonts w:eastAsia="Times New Roman" w:cs="Times New Roman"/>
          <w:lang w:eastAsia="en-US"/>
        </w:rPr>
        <w:br/>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12BC7F0"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57A20C97"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7EC9E4DA"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00F15ADF">
        <w:rPr>
          <w:rFonts w:cs="Times New Roman"/>
        </w:rPr>
        <w:br/>
      </w:r>
      <w:r w:rsidRPr="00183439">
        <w:rPr>
          <w:rFonts w:cs="Times New Roman"/>
        </w:rPr>
        <w:lastRenderedPageBreak/>
        <w:t>i odbioru robót budowlanych, obowiązującymi przepisami, wiedz</w:t>
      </w:r>
      <w:r w:rsidR="000873DE">
        <w:rPr>
          <w:rFonts w:cs="Times New Roman"/>
        </w:rPr>
        <w:t>ą techniczną i sztuką budowlaną;</w:t>
      </w:r>
    </w:p>
    <w:p w14:paraId="225D83E5"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7899B60A"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3BE99345"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0AC39ECD" w14:textId="77777777" w:rsidR="00622D40"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1C4440AA" w14:textId="18F03D70" w:rsidR="00821592" w:rsidRPr="00821592" w:rsidRDefault="00821592" w:rsidP="00821592">
      <w:pPr>
        <w:pStyle w:val="Akapitzlist"/>
        <w:numPr>
          <w:ilvl w:val="0"/>
          <w:numId w:val="24"/>
        </w:numPr>
        <w:spacing w:after="0"/>
        <w:jc w:val="both"/>
        <w:rPr>
          <w:rFonts w:ascii="Times New Roman" w:hAnsi="Times New Roman" w:cs="Times New Roman"/>
          <w:bCs/>
          <w:sz w:val="24"/>
          <w:szCs w:val="24"/>
        </w:rPr>
      </w:pPr>
      <w:r w:rsidRPr="00821592">
        <w:rPr>
          <w:rFonts w:ascii="Times New Roman" w:hAnsi="Times New Roman" w:cs="Times New Roman"/>
          <w:bCs/>
          <w:sz w:val="24"/>
          <w:szCs w:val="24"/>
        </w:rPr>
        <w:t>Zamawiający informuje, że długość okresu gwarancji jest równa długości okresu rękojmi.</w:t>
      </w:r>
    </w:p>
    <w:p w14:paraId="6F75FBA8" w14:textId="77777777" w:rsidR="00821592" w:rsidRPr="002F264D" w:rsidRDefault="00821592" w:rsidP="00821592">
      <w:pPr>
        <w:pStyle w:val="Lista"/>
        <w:widowControl/>
        <w:tabs>
          <w:tab w:val="left" w:pos="685"/>
          <w:tab w:val="left" w:pos="985"/>
        </w:tabs>
        <w:spacing w:after="57" w:line="276" w:lineRule="auto"/>
        <w:contextualSpacing/>
        <w:jc w:val="both"/>
        <w:rPr>
          <w:rFonts w:cs="Times New Roman"/>
        </w:rPr>
      </w:pPr>
    </w:p>
    <w:p w14:paraId="0DAFE50F" w14:textId="77777777"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14:paraId="2FF327F9"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1E5145CA"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2EEF110E"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14:paraId="246E022E"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14:paraId="2B566C1D" w14:textId="77777777"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2D7E605D" w14:textId="77777777"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14:paraId="6443A2BB"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11C6BCB3"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1041CD90"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4777B912"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5703C460"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469172BD"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B8AA9"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B33529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2AF4DCA7"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0EC1AC24"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36F5A0C5"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825682E"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1E1A728C" w14:textId="77777777"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14:paraId="77A9236C"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2EC0D9C6"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76F5E5E"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46840308"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51751D4D"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14F1F32F" w14:textId="77777777"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14:paraId="210B0E3E"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402E34E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7AFFCE6"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4585D6E0"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3A91289E"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6DCFF5AF" w14:textId="77777777"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5E1134EE" w14:textId="77777777"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na 30 dni przed upływem terminu ważności dotychczasowego zabezpieczenia wniesionego </w:t>
      </w:r>
      <w:r>
        <w:rPr>
          <w:rFonts w:ascii="Times New Roman" w:hAnsi="Times New Roman" w:cs="Times New Roman"/>
          <w:color w:val="000000"/>
          <w:sz w:val="24"/>
          <w:szCs w:val="24"/>
        </w:rPr>
        <w:lastRenderedPageBreak/>
        <w:t>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14:paraId="55288020" w14:textId="77777777"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14:paraId="0DC83A86"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5579D390" w14:textId="77777777"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3DB60D96" w14:textId="77777777"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0C33F7E8"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40BA2C8A"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414B78E2"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07694C46"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D9FC88F"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25DDF975"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FB7B95F"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64F505F"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14:paraId="3BCB24B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7B4BDF36"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W przypadku wątpliwości co do zasadności naliczania kar umownych lub ustalenia zakresu </w:t>
      </w:r>
      <w:r>
        <w:rPr>
          <w:rFonts w:ascii="Times New Roman" w:hAnsi="Times New Roman" w:cs="Times New Roman"/>
          <w:color w:val="000000"/>
          <w:sz w:val="24"/>
          <w:szCs w:val="24"/>
        </w:rPr>
        <w:lastRenderedPageBreak/>
        <w:t>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28BF01F2"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42BA66F9"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Zapłata kary przez Wykonawcę lub potrącenie przez Zamawiającego kwoty kary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 z płatności należnej Wykonawcy nie zwalnia Wykonawcy z obowiązku ukończenia robót lub jakichkolwiek innych obowiązków i zobowiązań wynikających z niniejszej umowy.</w:t>
      </w:r>
    </w:p>
    <w:p w14:paraId="040D31EE"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09413847" w14:textId="77777777"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14:paraId="2618B3D7"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1CB813DA"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5CDE5661" w14:textId="77777777"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58A4AC51"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40737A8A"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2930D52E"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16EFF68"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A490D60"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6C8CB90F" w14:textId="77777777" w:rsidR="00821592" w:rsidRDefault="00021A9A" w:rsidP="0082159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67CAAAC0" w14:textId="7D02B954" w:rsidR="00021A9A" w:rsidRPr="00821592" w:rsidRDefault="00021A9A" w:rsidP="00821592">
      <w:pPr>
        <w:tabs>
          <w:tab w:val="left" w:pos="851"/>
        </w:tabs>
        <w:autoSpaceDE w:val="0"/>
        <w:spacing w:after="120" w:line="240" w:lineRule="auto"/>
        <w:ind w:left="680"/>
        <w:contextualSpacing/>
        <w:jc w:val="both"/>
        <w:rPr>
          <w:rFonts w:ascii="Times New Roman" w:hAnsi="Times New Roman" w:cs="Times New Roman"/>
          <w:sz w:val="24"/>
          <w:szCs w:val="24"/>
        </w:rPr>
      </w:pPr>
      <w:r w:rsidRPr="00F41C3E">
        <w:t xml:space="preserve"> </w:t>
      </w:r>
    </w:p>
    <w:p w14:paraId="65057EF5"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1EE47CD5"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F15ADF">
        <w:rPr>
          <w:rFonts w:ascii="Times New Roman" w:hAnsi="Times New Roman" w:cs="Times New Roman"/>
          <w:sz w:val="24"/>
          <w:szCs w:val="24"/>
        </w:rPr>
        <w:br/>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3E95CC93" w14:textId="77777777" w:rsidR="00100C25"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3D5EB09" w14:textId="77777777" w:rsidR="007B7CDD" w:rsidRPr="007B7CDD" w:rsidRDefault="007B7CDD">
      <w:pPr>
        <w:pStyle w:val="Akapitzlist"/>
        <w:numPr>
          <w:ilvl w:val="0"/>
          <w:numId w:val="48"/>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0A684A0" w14:textId="77777777" w:rsidR="007B7CDD" w:rsidRPr="00183439" w:rsidRDefault="007B7CDD">
      <w:pPr>
        <w:numPr>
          <w:ilvl w:val="0"/>
          <w:numId w:val="47"/>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5F3AA51F" w14:textId="77777777" w:rsidR="007B7CDD" w:rsidRPr="00183439" w:rsidRDefault="007B7CDD">
      <w:pPr>
        <w:numPr>
          <w:ilvl w:val="0"/>
          <w:numId w:val="47"/>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14:paraId="67DD7C89" w14:textId="77777777" w:rsidR="007B7CDD" w:rsidRPr="00183439" w:rsidRDefault="007B7CDD">
      <w:pPr>
        <w:numPr>
          <w:ilvl w:val="0"/>
          <w:numId w:val="47"/>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36FF91A6" w14:textId="77777777" w:rsidR="007B7CDD" w:rsidRPr="007B7CDD" w:rsidRDefault="007B7CDD">
      <w:pPr>
        <w:numPr>
          <w:ilvl w:val="0"/>
          <w:numId w:val="47"/>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5836D24" w14:textId="77777777" w:rsidR="00021A9A" w:rsidRPr="007B7CDD"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14:paraId="1DFEBDC5" w14:textId="77777777" w:rsidR="00021A9A"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50C2F12D" w14:textId="77777777" w:rsidR="00021A9A" w:rsidRPr="00BF52CA" w:rsidRDefault="00021A9A">
      <w:pPr>
        <w:pStyle w:val="Akapitzlist"/>
        <w:numPr>
          <w:ilvl w:val="0"/>
          <w:numId w:val="48"/>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F15ADF">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1AB378B" w14:textId="77777777"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14:paraId="007EB46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17DC86C7" w14:textId="77777777"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F15ADF">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xml:space="preserve">. W takim </w:t>
      </w:r>
      <w:r w:rsidR="008E1000">
        <w:rPr>
          <w:rFonts w:ascii="Times New Roman" w:hAnsi="Times New Roman" w:cs="Times New Roman"/>
          <w:sz w:val="24"/>
          <w:szCs w:val="24"/>
          <w:lang w:eastAsia="pl-PL"/>
        </w:rPr>
        <w:lastRenderedPageBreak/>
        <w:t>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022B373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4EF223CA"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A53E6AC"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3FC524F5"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0927A7FE"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51647EB5"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175DD1E1"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05495C57"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A68208A"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37B52B0B"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C4127D4" w14:textId="77777777"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2AA1B9E6"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96563C8"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61B19E1C"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 xml:space="preserve">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w:t>
      </w:r>
      <w:r w:rsidR="00050FF0">
        <w:rPr>
          <w:color w:val="auto"/>
          <w:u w:val="none"/>
        </w:rPr>
        <w:lastRenderedPageBreak/>
        <w:t>to, że Zamawiający udzielił zamówienia z naruszeniem prawa Unii Europejskiej.</w:t>
      </w:r>
    </w:p>
    <w:p w14:paraId="760B89AF"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33AE05E5" w14:textId="77777777"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3624FDD4" w14:textId="77777777"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14:paraId="442A8D79" w14:textId="77777777" w:rsidR="00237EB1" w:rsidRPr="00165329" w:rsidRDefault="00237EB1">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14:paraId="2F824488" w14:textId="77777777" w:rsidR="00237EB1" w:rsidRPr="00165329" w:rsidRDefault="00237EB1">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14:paraId="338BECA0" w14:textId="77777777" w:rsidR="00B5257D" w:rsidRPr="00165329" w:rsidRDefault="00B5257D">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1A017A16" w14:textId="77777777"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14:paraId="45B56E2A" w14:textId="77777777"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14:paraId="5C5028BB" w14:textId="77777777" w:rsidR="00013C49" w:rsidRPr="00165329" w:rsidRDefault="00013C49">
      <w:pPr>
        <w:pStyle w:val="NormalnyWeb"/>
        <w:widowControl w:val="0"/>
        <w:numPr>
          <w:ilvl w:val="0"/>
          <w:numId w:val="46"/>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14:paraId="0A378838" w14:textId="77777777" w:rsidR="00B5257D" w:rsidRPr="00165329" w:rsidRDefault="00013C49">
      <w:pPr>
        <w:pStyle w:val="NormalnyWeb"/>
        <w:widowControl w:val="0"/>
        <w:numPr>
          <w:ilvl w:val="0"/>
          <w:numId w:val="46"/>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14:paraId="0F71909B" w14:textId="77777777"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14:paraId="12C54FFF"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369A9A44"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641CF81F"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466799CC"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0F840D77" w14:textId="77777777"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5805465A" w14:textId="77777777"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14:paraId="5D68C668"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lastRenderedPageBreak/>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7906A36"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1A4758B6"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3E22EF58" w14:textId="77777777" w:rsidR="00BC4740" w:rsidRPr="00394AA4"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5D44E9C5" w14:textId="77777777" w:rsidR="00BC4740" w:rsidRPr="00394AA4"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37C90C80"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36F14D7D" w14:textId="77777777" w:rsidR="00BC4740" w:rsidRPr="00BC4740"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14:paraId="623676B8" w14:textId="77777777" w:rsidR="00923519" w:rsidRPr="00C618C9" w:rsidRDefault="00BC4740">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14:paraId="5E756787" w14:textId="77777777"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14:paraId="59119B74"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385A32F" w14:textId="77777777"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14:paraId="08D20716"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7C6695A1" w14:textId="77777777"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14:paraId="06873C00" w14:textId="77777777" w:rsid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56981962"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7AAE1733"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053B3438"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2EF76648"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15D5F1D2"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7000630D"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3ED210B4"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39D78908"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42F8E5C3"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69675E14"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03462A8E"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37DEF3AF" w14:textId="77777777" w:rsidR="00821592" w:rsidRDefault="00821592" w:rsidP="00274260">
      <w:pPr>
        <w:autoSpaceDE w:val="0"/>
        <w:autoSpaceDN w:val="0"/>
        <w:adjustRightInd w:val="0"/>
        <w:spacing w:after="0"/>
        <w:jc w:val="both"/>
        <w:rPr>
          <w:rFonts w:ascii="Times New Roman" w:hAnsi="Times New Roman" w:cs="Times New Roman"/>
          <w:color w:val="000000"/>
          <w:sz w:val="24"/>
          <w:szCs w:val="24"/>
        </w:rPr>
      </w:pPr>
    </w:p>
    <w:p w14:paraId="094F694A" w14:textId="77777777" w:rsidR="00821592" w:rsidRPr="00DA10D4" w:rsidRDefault="00821592" w:rsidP="00274260">
      <w:pPr>
        <w:autoSpaceDE w:val="0"/>
        <w:autoSpaceDN w:val="0"/>
        <w:adjustRightInd w:val="0"/>
        <w:spacing w:after="0"/>
        <w:jc w:val="both"/>
        <w:rPr>
          <w:rFonts w:ascii="Times New Roman" w:hAnsi="Times New Roman" w:cs="Times New Roman"/>
          <w:color w:val="000000"/>
          <w:sz w:val="24"/>
          <w:szCs w:val="24"/>
        </w:rPr>
      </w:pPr>
    </w:p>
    <w:p w14:paraId="0D157EE1" w14:textId="77777777" w:rsidR="00D2197E" w:rsidRPr="00DA10D4" w:rsidRDefault="00D2197E" w:rsidP="00DA10D4">
      <w:pPr>
        <w:pStyle w:val="Default"/>
        <w:jc w:val="both"/>
        <w:rPr>
          <w:b/>
        </w:rPr>
      </w:pPr>
    </w:p>
    <w:p w14:paraId="0CB13E08" w14:textId="77777777" w:rsidR="007077E4" w:rsidRPr="00DA10D4" w:rsidRDefault="007077E4" w:rsidP="00DA10D4">
      <w:pPr>
        <w:pStyle w:val="Default"/>
        <w:jc w:val="both"/>
        <w:rPr>
          <w:b/>
        </w:rPr>
      </w:pPr>
    </w:p>
    <w:p w14:paraId="06A5668B" w14:textId="77777777" w:rsidR="00DB2D0F" w:rsidRDefault="00C1224A" w:rsidP="00681740">
      <w:pPr>
        <w:pStyle w:val="Default"/>
        <w:ind w:firstLine="340"/>
        <w:jc w:val="both"/>
        <w:rPr>
          <w:b/>
        </w:rPr>
      </w:pPr>
      <w:r>
        <w:rPr>
          <w:b/>
        </w:rPr>
        <w:t xml:space="preserve">Zamawiający:                                                                 </w:t>
      </w:r>
      <w:r w:rsidR="00FC2298">
        <w:rPr>
          <w:b/>
        </w:rPr>
        <w:t xml:space="preserve">                      Wykonawca:</w:t>
      </w:r>
    </w:p>
    <w:p w14:paraId="125B875D" w14:textId="77777777" w:rsidR="00681740" w:rsidRDefault="00681740" w:rsidP="00681740">
      <w:pPr>
        <w:pStyle w:val="Default"/>
        <w:ind w:firstLine="340"/>
        <w:jc w:val="both"/>
        <w:rPr>
          <w:b/>
        </w:rPr>
      </w:pPr>
    </w:p>
    <w:p w14:paraId="5C64BC59" w14:textId="77777777" w:rsidR="00F15ADF" w:rsidRDefault="00F15ADF" w:rsidP="00DB2D0F">
      <w:pPr>
        <w:pStyle w:val="Default"/>
        <w:jc w:val="both"/>
        <w:rPr>
          <w:b/>
        </w:rPr>
      </w:pPr>
    </w:p>
    <w:p w14:paraId="1F9A79B3"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043B99EE" w14:textId="77777777" w:rsidR="00920389" w:rsidRPr="00183439" w:rsidRDefault="00920389" w:rsidP="00920389">
      <w:pPr>
        <w:pStyle w:val="Standard"/>
        <w:spacing w:after="57"/>
        <w:jc w:val="right"/>
        <w:rPr>
          <w:rFonts w:cs="Times New Roman"/>
          <w:color w:val="FF0000"/>
        </w:rPr>
      </w:pPr>
    </w:p>
    <w:p w14:paraId="7D8CE106"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20A1B1C5" w14:textId="77777777" w:rsidR="00920389" w:rsidRPr="00183439" w:rsidRDefault="00920389" w:rsidP="00920389">
      <w:pPr>
        <w:pStyle w:val="Standard"/>
        <w:jc w:val="center"/>
        <w:rPr>
          <w:rFonts w:cs="Times New Roman"/>
          <w:color w:val="FF0000"/>
          <w:lang w:eastAsia="en-US" w:bidi="ar-SA"/>
        </w:rPr>
      </w:pPr>
    </w:p>
    <w:p w14:paraId="762D9F84"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F4D79B2"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6A428D7C"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63AB680" w14:textId="77777777"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657807EB"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48D49DC9"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1FB5F293"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2227C0FA"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6A230CE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5DB33B88"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3FFFB808" w14:textId="77777777"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5043ECC3"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lastRenderedPageBreak/>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58DED738"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77F36C2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50887107"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D64EC3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3C5D4B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177D4951" w14:textId="77777777"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3C72790D" w14:textId="77777777"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E9AAC49" w14:textId="77777777"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5ED027B6" w14:textId="77777777"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72905DFC" w14:textId="77777777"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277289D4"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01E5877"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734ADE3"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1AFFC398"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0FF67CC"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413DE52F"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lastRenderedPageBreak/>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7E8E216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DA34FE5"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08F4810" w14:textId="77777777" w:rsidR="00922A76" w:rsidRPr="00183439" w:rsidRDefault="00922A76" w:rsidP="00922A76">
      <w:pPr>
        <w:pStyle w:val="Standard"/>
        <w:widowControl/>
        <w:spacing w:after="57"/>
        <w:textAlignment w:val="auto"/>
        <w:rPr>
          <w:rFonts w:cs="Times New Roman"/>
          <w:lang w:eastAsia="en-US" w:bidi="ar-SA"/>
        </w:rPr>
      </w:pPr>
    </w:p>
    <w:p w14:paraId="23CC7A3C"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767A2344"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46A7CEE1"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2EB86C39" w14:textId="77777777" w:rsidR="00920389" w:rsidRPr="00183439" w:rsidRDefault="00920389" w:rsidP="00920389">
      <w:pPr>
        <w:pStyle w:val="Standard"/>
        <w:widowControl/>
        <w:spacing w:after="57"/>
        <w:textAlignment w:val="auto"/>
        <w:rPr>
          <w:rFonts w:cs="Times New Roman"/>
          <w:lang w:eastAsia="en-US" w:bidi="ar-SA"/>
        </w:rPr>
      </w:pPr>
    </w:p>
    <w:p w14:paraId="741CA26B"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098FC94D" w14:textId="77777777"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16FF2AB" w14:textId="77777777" w:rsidR="00821592" w:rsidRDefault="00821592" w:rsidP="00821592">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Załącznik nr 2 do wzoru </w:t>
      </w:r>
      <w:r w:rsidRPr="00FE766F">
        <w:rPr>
          <w:rFonts w:ascii="Times New Roman" w:hAnsi="Times New Roman" w:cs="Times New Roman"/>
          <w:sz w:val="24"/>
          <w:szCs w:val="24"/>
        </w:rPr>
        <w:t>umowy</w:t>
      </w:r>
    </w:p>
    <w:p w14:paraId="3EBD4A69" w14:textId="77777777" w:rsidR="00821592" w:rsidRDefault="00821592" w:rsidP="00821592">
      <w:pPr>
        <w:rPr>
          <w:rFonts w:ascii="Times New Roman" w:hAnsi="Times New Roman" w:cs="Times New Roman"/>
          <w:sz w:val="24"/>
          <w:szCs w:val="24"/>
        </w:rPr>
      </w:pPr>
    </w:p>
    <w:p w14:paraId="7EDC7223" w14:textId="77777777" w:rsidR="00821592" w:rsidRDefault="00821592" w:rsidP="00821592">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A13A5C5"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0ECB568E" w14:textId="77777777" w:rsidR="00821592" w:rsidRDefault="00821592" w:rsidP="00821592">
      <w:pPr>
        <w:spacing w:line="240" w:lineRule="auto"/>
        <w:contextualSpacing/>
        <w:rPr>
          <w:rFonts w:ascii="Times New Roman" w:hAnsi="Times New Roman" w:cs="Times New Roman"/>
          <w:sz w:val="16"/>
          <w:szCs w:val="16"/>
        </w:rPr>
      </w:pPr>
    </w:p>
    <w:p w14:paraId="29C42CDA" w14:textId="77777777" w:rsidR="00821592" w:rsidRDefault="00821592" w:rsidP="00821592">
      <w:pPr>
        <w:spacing w:line="240" w:lineRule="auto"/>
        <w:contextualSpacing/>
        <w:rPr>
          <w:rFonts w:ascii="Times New Roman" w:hAnsi="Times New Roman" w:cs="Times New Roman"/>
          <w:sz w:val="16"/>
          <w:szCs w:val="16"/>
        </w:rPr>
      </w:pPr>
    </w:p>
    <w:p w14:paraId="65F96190" w14:textId="77777777" w:rsidR="00821592" w:rsidRDefault="00821592" w:rsidP="00821592">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2B20BE43" w14:textId="77777777" w:rsidR="00821592" w:rsidRPr="00FE766F" w:rsidRDefault="00821592" w:rsidP="00821592">
      <w:pPr>
        <w:spacing w:line="240" w:lineRule="auto"/>
        <w:contextualSpacing/>
        <w:jc w:val="center"/>
        <w:rPr>
          <w:rFonts w:ascii="Times New Roman" w:hAnsi="Times New Roman" w:cs="Times New Roman"/>
          <w:b/>
          <w:sz w:val="24"/>
          <w:szCs w:val="24"/>
        </w:rPr>
      </w:pPr>
    </w:p>
    <w:p w14:paraId="222FC7DD" w14:textId="77777777" w:rsidR="00821592" w:rsidRPr="00FE766F" w:rsidRDefault="00821592" w:rsidP="00821592">
      <w:pPr>
        <w:spacing w:line="240" w:lineRule="auto"/>
        <w:contextualSpacing/>
        <w:jc w:val="center"/>
        <w:rPr>
          <w:rFonts w:ascii="Times New Roman" w:hAnsi="Times New Roman" w:cs="Times New Roman"/>
          <w:sz w:val="24"/>
          <w:szCs w:val="24"/>
        </w:rPr>
      </w:pPr>
    </w:p>
    <w:p w14:paraId="1E13339E" w14:textId="77777777" w:rsidR="00821592" w:rsidRPr="00FE766F" w:rsidRDefault="00821592" w:rsidP="00821592">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61AFEF11" w14:textId="77777777" w:rsidR="00821592" w:rsidRDefault="00821592" w:rsidP="00821592">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357341A2" w14:textId="77777777" w:rsidR="00821592" w:rsidRDefault="00821592" w:rsidP="00821592">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41"/>
        <w:gridCol w:w="2323"/>
        <w:gridCol w:w="1738"/>
        <w:gridCol w:w="1383"/>
        <w:gridCol w:w="1485"/>
        <w:gridCol w:w="1491"/>
      </w:tblGrid>
      <w:tr w:rsidR="00821592" w14:paraId="03BC3AB2" w14:textId="77777777" w:rsidTr="008D57B1">
        <w:tc>
          <w:tcPr>
            <w:tcW w:w="647" w:type="dxa"/>
          </w:tcPr>
          <w:p w14:paraId="21A9B141" w14:textId="77777777" w:rsidR="00821592" w:rsidRPr="00B44CCA" w:rsidRDefault="00821592" w:rsidP="008D57B1">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L.p.</w:t>
            </w:r>
          </w:p>
        </w:tc>
        <w:tc>
          <w:tcPr>
            <w:tcW w:w="2386" w:type="dxa"/>
          </w:tcPr>
          <w:p w14:paraId="0601D672"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Czynności objęte wezwaniem</w:t>
            </w:r>
          </w:p>
        </w:tc>
        <w:tc>
          <w:tcPr>
            <w:tcW w:w="1757" w:type="dxa"/>
          </w:tcPr>
          <w:p w14:paraId="0F8C8000"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Liczba osób wykonujących czynności objęte wezwaniem</w:t>
            </w:r>
          </w:p>
        </w:tc>
        <w:tc>
          <w:tcPr>
            <w:tcW w:w="1247" w:type="dxa"/>
          </w:tcPr>
          <w:p w14:paraId="1C173667" w14:textId="77777777" w:rsidR="00821592" w:rsidRPr="00B44CCA" w:rsidRDefault="00821592" w:rsidP="008D57B1">
            <w:pPr>
              <w:pStyle w:val="Default"/>
              <w:rPr>
                <w:sz w:val="20"/>
                <w:szCs w:val="20"/>
              </w:rPr>
            </w:pPr>
            <w:r w:rsidRPr="00B44CCA">
              <w:rPr>
                <w:sz w:val="20"/>
                <w:szCs w:val="20"/>
              </w:rPr>
              <w:t xml:space="preserve">Imiona i Nazwiska osób wykonujących </w:t>
            </w:r>
          </w:p>
          <w:p w14:paraId="418EBBF3"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 xml:space="preserve">czynności objęte wezwaniem oraz daty zawarcia umowy </w:t>
            </w:r>
          </w:p>
        </w:tc>
        <w:tc>
          <w:tcPr>
            <w:tcW w:w="1499" w:type="dxa"/>
          </w:tcPr>
          <w:p w14:paraId="1BCD2B67" w14:textId="77777777" w:rsidR="00821592" w:rsidRPr="00B44CCA" w:rsidRDefault="00821592" w:rsidP="008D57B1">
            <w:pPr>
              <w:contextualSpacing/>
              <w:rPr>
                <w:rFonts w:ascii="Times New Roman" w:hAnsi="Times New Roman" w:cs="Times New Roman"/>
                <w:sz w:val="20"/>
                <w:szCs w:val="20"/>
              </w:rPr>
            </w:pPr>
            <w:r w:rsidRPr="00B44CCA">
              <w:rPr>
                <w:rFonts w:ascii="Times New Roman" w:hAnsi="Times New Roman" w:cs="Times New Roman"/>
                <w:sz w:val="20"/>
                <w:szCs w:val="20"/>
              </w:rPr>
              <w:t>Rodzaj umowy o pracę i zakres obowiązków pracownika</w:t>
            </w:r>
          </w:p>
        </w:tc>
        <w:tc>
          <w:tcPr>
            <w:tcW w:w="1525" w:type="dxa"/>
          </w:tcPr>
          <w:p w14:paraId="2906C4E4" w14:textId="77777777" w:rsidR="00821592" w:rsidRPr="00B44CCA" w:rsidRDefault="00821592" w:rsidP="008D57B1">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Wymiar etatu</w:t>
            </w:r>
          </w:p>
        </w:tc>
      </w:tr>
      <w:tr w:rsidR="00821592" w14:paraId="6451258F" w14:textId="77777777" w:rsidTr="008D57B1">
        <w:tc>
          <w:tcPr>
            <w:tcW w:w="647" w:type="dxa"/>
          </w:tcPr>
          <w:p w14:paraId="6724664D"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7A75752E"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071D646B"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0DA21658"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1E3FEDA9"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158D2F02" w14:textId="77777777" w:rsidR="00821592" w:rsidRDefault="00821592" w:rsidP="008D57B1">
            <w:pPr>
              <w:spacing w:line="360" w:lineRule="auto"/>
              <w:contextualSpacing/>
              <w:rPr>
                <w:rFonts w:ascii="Times New Roman" w:hAnsi="Times New Roman" w:cs="Times New Roman"/>
                <w:sz w:val="24"/>
                <w:szCs w:val="24"/>
              </w:rPr>
            </w:pPr>
          </w:p>
        </w:tc>
      </w:tr>
      <w:tr w:rsidR="00821592" w14:paraId="5D844AD5" w14:textId="77777777" w:rsidTr="008D57B1">
        <w:tc>
          <w:tcPr>
            <w:tcW w:w="647" w:type="dxa"/>
          </w:tcPr>
          <w:p w14:paraId="181AC3E1"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55D95BEA"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0EA7FD4C"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5DAD058E"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51BAF439"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0C380E2B" w14:textId="77777777" w:rsidR="00821592" w:rsidRDefault="00821592" w:rsidP="008D57B1">
            <w:pPr>
              <w:spacing w:line="360" w:lineRule="auto"/>
              <w:contextualSpacing/>
              <w:rPr>
                <w:rFonts w:ascii="Times New Roman" w:hAnsi="Times New Roman" w:cs="Times New Roman"/>
                <w:sz w:val="24"/>
                <w:szCs w:val="24"/>
              </w:rPr>
            </w:pPr>
          </w:p>
        </w:tc>
      </w:tr>
      <w:tr w:rsidR="00821592" w14:paraId="7AFA37C9" w14:textId="77777777" w:rsidTr="008D57B1">
        <w:tc>
          <w:tcPr>
            <w:tcW w:w="647" w:type="dxa"/>
          </w:tcPr>
          <w:p w14:paraId="3737A499"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6CB2458A"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0E22B5AC"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64A048BF"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7413A93D"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315091E8" w14:textId="77777777" w:rsidR="00821592" w:rsidRDefault="00821592" w:rsidP="008D57B1">
            <w:pPr>
              <w:spacing w:line="360" w:lineRule="auto"/>
              <w:contextualSpacing/>
              <w:rPr>
                <w:rFonts w:ascii="Times New Roman" w:hAnsi="Times New Roman" w:cs="Times New Roman"/>
                <w:sz w:val="24"/>
                <w:szCs w:val="24"/>
              </w:rPr>
            </w:pPr>
          </w:p>
        </w:tc>
      </w:tr>
      <w:tr w:rsidR="00821592" w14:paraId="14FB7929" w14:textId="77777777" w:rsidTr="008D57B1">
        <w:tc>
          <w:tcPr>
            <w:tcW w:w="647" w:type="dxa"/>
          </w:tcPr>
          <w:p w14:paraId="6C3B174C"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31F9B36C"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536516F7"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682EEEAD"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6B8740BB"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3ECB36A0" w14:textId="77777777" w:rsidR="00821592" w:rsidRDefault="00821592" w:rsidP="008D57B1">
            <w:pPr>
              <w:spacing w:line="360" w:lineRule="auto"/>
              <w:contextualSpacing/>
              <w:rPr>
                <w:rFonts w:ascii="Times New Roman" w:hAnsi="Times New Roman" w:cs="Times New Roman"/>
                <w:sz w:val="24"/>
                <w:szCs w:val="24"/>
              </w:rPr>
            </w:pPr>
          </w:p>
        </w:tc>
      </w:tr>
      <w:tr w:rsidR="00821592" w14:paraId="4963022D" w14:textId="77777777" w:rsidTr="008D57B1">
        <w:tc>
          <w:tcPr>
            <w:tcW w:w="647" w:type="dxa"/>
          </w:tcPr>
          <w:p w14:paraId="0E63D5FE" w14:textId="77777777" w:rsidR="00821592" w:rsidRDefault="00821592" w:rsidP="008D57B1">
            <w:pPr>
              <w:spacing w:line="360" w:lineRule="auto"/>
              <w:contextualSpacing/>
              <w:rPr>
                <w:rFonts w:ascii="Times New Roman" w:hAnsi="Times New Roman" w:cs="Times New Roman"/>
                <w:sz w:val="24"/>
                <w:szCs w:val="24"/>
              </w:rPr>
            </w:pPr>
          </w:p>
        </w:tc>
        <w:tc>
          <w:tcPr>
            <w:tcW w:w="2386" w:type="dxa"/>
          </w:tcPr>
          <w:p w14:paraId="27151850" w14:textId="77777777" w:rsidR="00821592" w:rsidRDefault="00821592" w:rsidP="008D57B1">
            <w:pPr>
              <w:spacing w:line="360" w:lineRule="auto"/>
              <w:contextualSpacing/>
              <w:rPr>
                <w:rFonts w:ascii="Times New Roman" w:hAnsi="Times New Roman" w:cs="Times New Roman"/>
                <w:sz w:val="24"/>
                <w:szCs w:val="24"/>
              </w:rPr>
            </w:pPr>
          </w:p>
        </w:tc>
        <w:tc>
          <w:tcPr>
            <w:tcW w:w="1757" w:type="dxa"/>
          </w:tcPr>
          <w:p w14:paraId="6F5280E3" w14:textId="77777777" w:rsidR="00821592" w:rsidRDefault="00821592" w:rsidP="008D57B1">
            <w:pPr>
              <w:spacing w:line="360" w:lineRule="auto"/>
              <w:contextualSpacing/>
              <w:rPr>
                <w:rFonts w:ascii="Times New Roman" w:hAnsi="Times New Roman" w:cs="Times New Roman"/>
                <w:sz w:val="24"/>
                <w:szCs w:val="24"/>
              </w:rPr>
            </w:pPr>
          </w:p>
        </w:tc>
        <w:tc>
          <w:tcPr>
            <w:tcW w:w="1247" w:type="dxa"/>
          </w:tcPr>
          <w:p w14:paraId="4B277DC6" w14:textId="77777777" w:rsidR="00821592" w:rsidRDefault="00821592" w:rsidP="008D57B1">
            <w:pPr>
              <w:spacing w:line="360" w:lineRule="auto"/>
              <w:contextualSpacing/>
              <w:rPr>
                <w:rFonts w:ascii="Times New Roman" w:hAnsi="Times New Roman" w:cs="Times New Roman"/>
                <w:sz w:val="24"/>
                <w:szCs w:val="24"/>
              </w:rPr>
            </w:pPr>
          </w:p>
        </w:tc>
        <w:tc>
          <w:tcPr>
            <w:tcW w:w="1499" w:type="dxa"/>
          </w:tcPr>
          <w:p w14:paraId="4510F1C4" w14:textId="77777777" w:rsidR="00821592" w:rsidRDefault="00821592" w:rsidP="008D57B1">
            <w:pPr>
              <w:spacing w:line="360" w:lineRule="auto"/>
              <w:contextualSpacing/>
              <w:rPr>
                <w:rFonts w:ascii="Times New Roman" w:hAnsi="Times New Roman" w:cs="Times New Roman"/>
                <w:sz w:val="24"/>
                <w:szCs w:val="24"/>
              </w:rPr>
            </w:pPr>
          </w:p>
        </w:tc>
        <w:tc>
          <w:tcPr>
            <w:tcW w:w="1525" w:type="dxa"/>
          </w:tcPr>
          <w:p w14:paraId="3617C811" w14:textId="77777777" w:rsidR="00821592" w:rsidRDefault="00821592" w:rsidP="008D57B1">
            <w:pPr>
              <w:spacing w:line="360" w:lineRule="auto"/>
              <w:contextualSpacing/>
              <w:rPr>
                <w:rFonts w:ascii="Times New Roman" w:hAnsi="Times New Roman" w:cs="Times New Roman"/>
                <w:sz w:val="24"/>
                <w:szCs w:val="24"/>
              </w:rPr>
            </w:pPr>
          </w:p>
        </w:tc>
      </w:tr>
    </w:tbl>
    <w:p w14:paraId="7657558E" w14:textId="77777777" w:rsidR="00821592" w:rsidRDefault="00821592" w:rsidP="00821592">
      <w:pPr>
        <w:spacing w:line="360" w:lineRule="auto"/>
        <w:contextualSpacing/>
        <w:rPr>
          <w:rFonts w:ascii="Times New Roman" w:hAnsi="Times New Roman" w:cs="Times New Roman"/>
          <w:sz w:val="24"/>
          <w:szCs w:val="24"/>
        </w:rPr>
      </w:pPr>
    </w:p>
    <w:p w14:paraId="0F7A274B" w14:textId="77777777" w:rsidR="00821592" w:rsidRDefault="00821592" w:rsidP="00821592">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5C4221B7" w14:textId="77777777" w:rsidR="00821592" w:rsidRDefault="00821592" w:rsidP="008215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70144F88"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563BFD61"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56745E82" w14:textId="77777777" w:rsidR="00821592" w:rsidRDefault="00821592" w:rsidP="00821592">
      <w:pPr>
        <w:spacing w:line="240" w:lineRule="auto"/>
        <w:contextualSpacing/>
        <w:rPr>
          <w:rFonts w:ascii="Times New Roman" w:hAnsi="Times New Roman" w:cs="Times New Roman"/>
          <w:sz w:val="16"/>
          <w:szCs w:val="16"/>
        </w:rPr>
      </w:pPr>
    </w:p>
    <w:p w14:paraId="495A8D20" w14:textId="77777777" w:rsidR="00821592" w:rsidRDefault="00821592" w:rsidP="00821592">
      <w:pPr>
        <w:spacing w:line="240" w:lineRule="auto"/>
        <w:contextualSpacing/>
        <w:rPr>
          <w:rFonts w:ascii="Times New Roman" w:hAnsi="Times New Roman" w:cs="Times New Roman"/>
          <w:sz w:val="16"/>
          <w:szCs w:val="16"/>
        </w:rPr>
      </w:pPr>
    </w:p>
    <w:p w14:paraId="31E4CDAE" w14:textId="77777777" w:rsidR="00821592" w:rsidRDefault="00821592" w:rsidP="00821592">
      <w:pPr>
        <w:spacing w:line="240" w:lineRule="auto"/>
        <w:contextualSpacing/>
        <w:rPr>
          <w:rFonts w:ascii="Times New Roman" w:hAnsi="Times New Roman" w:cs="Times New Roman"/>
          <w:sz w:val="16"/>
          <w:szCs w:val="16"/>
        </w:rPr>
      </w:pPr>
    </w:p>
    <w:p w14:paraId="31B369DF" w14:textId="77777777" w:rsidR="00821592" w:rsidRDefault="00821592" w:rsidP="00821592">
      <w:pPr>
        <w:spacing w:line="240" w:lineRule="auto"/>
        <w:contextualSpacing/>
        <w:rPr>
          <w:rFonts w:ascii="Times New Roman" w:hAnsi="Times New Roman" w:cs="Times New Roman"/>
          <w:sz w:val="16"/>
          <w:szCs w:val="16"/>
        </w:rPr>
      </w:pPr>
    </w:p>
    <w:p w14:paraId="4AF16BCC" w14:textId="77777777" w:rsidR="00821592" w:rsidRDefault="00821592" w:rsidP="00821592">
      <w:pPr>
        <w:spacing w:line="240" w:lineRule="auto"/>
        <w:contextualSpacing/>
        <w:rPr>
          <w:rFonts w:ascii="Times New Roman" w:hAnsi="Times New Roman" w:cs="Times New Roman"/>
          <w:sz w:val="16"/>
          <w:szCs w:val="16"/>
        </w:rPr>
      </w:pPr>
    </w:p>
    <w:p w14:paraId="2AC15E82" w14:textId="77777777" w:rsidR="00821592" w:rsidRDefault="00821592" w:rsidP="00821592">
      <w:pPr>
        <w:spacing w:line="240" w:lineRule="auto"/>
        <w:contextualSpacing/>
        <w:rPr>
          <w:rFonts w:ascii="Times New Roman" w:hAnsi="Times New Roman" w:cs="Times New Roman"/>
          <w:sz w:val="16"/>
          <w:szCs w:val="16"/>
        </w:rPr>
      </w:pPr>
    </w:p>
    <w:p w14:paraId="57535C32" w14:textId="77777777" w:rsidR="00821592" w:rsidRDefault="00821592" w:rsidP="00821592">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3404C222" w14:textId="77777777" w:rsidR="00821592" w:rsidRPr="00B44CCA" w:rsidRDefault="00821592" w:rsidP="00821592">
      <w:pPr>
        <w:pStyle w:val="Nagwek10"/>
        <w:keepNext/>
        <w:keepLines/>
        <w:shd w:val="clear" w:color="auto" w:fill="auto"/>
        <w:jc w:val="right"/>
        <w:rPr>
          <w:sz w:val="24"/>
          <w:szCs w:val="24"/>
        </w:rPr>
      </w:pPr>
      <w:bookmarkStart w:id="1" w:name="bookmark0"/>
      <w:r w:rsidRPr="00B44CCA">
        <w:rPr>
          <w:sz w:val="24"/>
          <w:szCs w:val="24"/>
        </w:rPr>
        <w:t>Załącznik Nr 3 do wzoru umowy</w:t>
      </w:r>
      <w:bookmarkEnd w:id="1"/>
    </w:p>
    <w:p w14:paraId="35984F45" w14:textId="77777777" w:rsidR="00821592" w:rsidRPr="00B44CCA" w:rsidRDefault="00821592" w:rsidP="00821592">
      <w:pPr>
        <w:pStyle w:val="Nagwek10"/>
        <w:keepNext/>
        <w:keepLines/>
        <w:shd w:val="clear" w:color="auto" w:fill="auto"/>
        <w:spacing w:after="0"/>
        <w:rPr>
          <w:sz w:val="24"/>
          <w:szCs w:val="24"/>
        </w:rPr>
      </w:pPr>
      <w:bookmarkStart w:id="2" w:name="bookmark1"/>
      <w:r w:rsidRPr="00B44CCA">
        <w:rPr>
          <w:sz w:val="24"/>
          <w:szCs w:val="24"/>
        </w:rPr>
        <w:t>OŚWIADCZENIE PODWYKONAWCY</w:t>
      </w:r>
      <w:bookmarkEnd w:id="2"/>
    </w:p>
    <w:p w14:paraId="2F25D765" w14:textId="77777777" w:rsidR="00821592" w:rsidRPr="00B44CCA" w:rsidRDefault="00821592" w:rsidP="00821592">
      <w:pPr>
        <w:pStyle w:val="Nagwek10"/>
        <w:keepNext/>
        <w:keepLines/>
        <w:shd w:val="clear" w:color="auto" w:fill="auto"/>
        <w:spacing w:after="0"/>
        <w:rPr>
          <w:sz w:val="24"/>
          <w:szCs w:val="24"/>
        </w:rPr>
      </w:pPr>
    </w:p>
    <w:p w14:paraId="59C5028D" w14:textId="5AAEBDE1" w:rsidR="00821592" w:rsidRPr="00B44CCA" w:rsidRDefault="00821592" w:rsidP="00821592">
      <w:pPr>
        <w:pStyle w:val="Nagwek"/>
        <w:jc w:val="center"/>
        <w:rPr>
          <w:rFonts w:ascii="Times New Roman" w:hAnsi="Times New Roman" w:cs="Times New Roman"/>
          <w:b/>
          <w:bCs/>
          <w:sz w:val="24"/>
          <w:szCs w:val="24"/>
        </w:rPr>
      </w:pPr>
      <w:bookmarkStart w:id="3" w:name="bookmark2"/>
      <w:r w:rsidRPr="00B44CCA">
        <w:rPr>
          <w:rFonts w:ascii="Times New Roman" w:hAnsi="Times New Roman" w:cs="Times New Roman"/>
          <w:sz w:val="24"/>
          <w:szCs w:val="24"/>
        </w:rPr>
        <w:t>Dotyczy:</w:t>
      </w:r>
      <w:bookmarkEnd w:id="3"/>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 xml:space="preserve">„Przebudowa </w:t>
      </w:r>
      <w:r>
        <w:rPr>
          <w:rFonts w:ascii="Times New Roman" w:hAnsi="Times New Roman" w:cs="Times New Roman"/>
          <w:b/>
          <w:bCs/>
          <w:i/>
          <w:iCs/>
          <w:sz w:val="24"/>
          <w:szCs w:val="24"/>
        </w:rPr>
        <w:t>dróg gminnych na terenie Gminy Kodrąb – etap II</w:t>
      </w:r>
      <w:r w:rsidRPr="00B44CCA">
        <w:rPr>
          <w:rFonts w:ascii="Times New Roman" w:hAnsi="Times New Roman" w:cs="Times New Roman"/>
          <w:b/>
          <w:bCs/>
          <w:i/>
          <w:iCs/>
          <w:sz w:val="24"/>
          <w:szCs w:val="24"/>
        </w:rPr>
        <w:t>”</w:t>
      </w:r>
    </w:p>
    <w:p w14:paraId="75FFB249" w14:textId="77777777" w:rsidR="00821592" w:rsidRPr="00B44CCA" w:rsidRDefault="00821592" w:rsidP="00821592">
      <w:pPr>
        <w:pStyle w:val="Nagwek10"/>
        <w:keepNext/>
        <w:keepLines/>
        <w:shd w:val="clear" w:color="auto" w:fill="auto"/>
        <w:tabs>
          <w:tab w:val="left" w:leader="dot" w:pos="8592"/>
        </w:tabs>
        <w:spacing w:after="240"/>
        <w:jc w:val="both"/>
        <w:rPr>
          <w:sz w:val="24"/>
          <w:szCs w:val="24"/>
        </w:rPr>
      </w:pPr>
    </w:p>
    <w:p w14:paraId="6D679D44" w14:textId="77777777" w:rsidR="00821592" w:rsidRPr="00B44CCA" w:rsidRDefault="00821592" w:rsidP="00821592">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3B09388F" w14:textId="77777777" w:rsidR="00821592" w:rsidRPr="00B44CCA" w:rsidRDefault="00821592" w:rsidP="00821592">
      <w:pPr>
        <w:pStyle w:val="Teksttreci0"/>
        <w:shd w:val="clear" w:color="auto" w:fill="auto"/>
        <w:spacing w:after="0"/>
        <w:rPr>
          <w:sz w:val="24"/>
          <w:szCs w:val="24"/>
        </w:rPr>
      </w:pPr>
    </w:p>
    <w:p w14:paraId="6BCB8D5B" w14:textId="77777777" w:rsidR="00821592" w:rsidRPr="00B44CCA" w:rsidRDefault="00821592" w:rsidP="00821592">
      <w:pPr>
        <w:pStyle w:val="Teksttreci0"/>
        <w:shd w:val="clear" w:color="auto" w:fill="auto"/>
        <w:spacing w:after="0"/>
        <w:rPr>
          <w:sz w:val="24"/>
          <w:szCs w:val="24"/>
        </w:rPr>
      </w:pPr>
    </w:p>
    <w:p w14:paraId="7AFAB9DE" w14:textId="77777777" w:rsidR="00821592" w:rsidRPr="00B44CCA" w:rsidRDefault="00821592" w:rsidP="00821592">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7FB9635E" w14:textId="77777777" w:rsidR="00821592" w:rsidRPr="00B44CCA" w:rsidRDefault="00821592" w:rsidP="00821592">
      <w:pPr>
        <w:rPr>
          <w:rFonts w:ascii="Times New Roman" w:eastAsia="Times New Roman" w:hAnsi="Times New Roman" w:cs="Times New Roman"/>
          <w:sz w:val="24"/>
          <w:szCs w:val="24"/>
        </w:rPr>
      </w:pPr>
    </w:p>
    <w:p w14:paraId="062618BE" w14:textId="77777777" w:rsidR="00821592" w:rsidRPr="00B44CCA" w:rsidRDefault="00821592" w:rsidP="00821592">
      <w:pPr>
        <w:pStyle w:val="Teksttreci0"/>
        <w:shd w:val="clear" w:color="auto" w:fill="auto"/>
        <w:spacing w:after="0"/>
        <w:rPr>
          <w:sz w:val="24"/>
          <w:szCs w:val="24"/>
        </w:rPr>
      </w:pPr>
      <w:r w:rsidRPr="00B44CCA">
        <w:rPr>
          <w:sz w:val="24"/>
          <w:szCs w:val="24"/>
        </w:rPr>
        <w:t>___________________________________________________________________________</w:t>
      </w:r>
    </w:p>
    <w:p w14:paraId="7E8FF3C8" w14:textId="77777777" w:rsidR="00821592" w:rsidRPr="00B44CCA" w:rsidRDefault="00821592" w:rsidP="00821592">
      <w:pPr>
        <w:pStyle w:val="Teksttreci0"/>
        <w:shd w:val="clear" w:color="auto" w:fill="auto"/>
        <w:spacing w:after="0"/>
        <w:rPr>
          <w:sz w:val="24"/>
          <w:szCs w:val="24"/>
        </w:rPr>
      </w:pPr>
    </w:p>
    <w:p w14:paraId="738839C9" w14:textId="77777777" w:rsidR="00821592" w:rsidRPr="00B44CCA" w:rsidRDefault="00821592" w:rsidP="00821592">
      <w:pPr>
        <w:pStyle w:val="Teksttreci0"/>
        <w:shd w:val="clear" w:color="auto" w:fill="auto"/>
        <w:jc w:val="center"/>
        <w:rPr>
          <w:sz w:val="24"/>
          <w:szCs w:val="24"/>
        </w:rPr>
      </w:pPr>
      <w:r w:rsidRPr="00B44CCA">
        <w:rPr>
          <w:sz w:val="24"/>
          <w:szCs w:val="24"/>
        </w:rPr>
        <w:t>(dane Podwykonawcy)</w:t>
      </w:r>
    </w:p>
    <w:p w14:paraId="4C1DD738" w14:textId="77777777" w:rsidR="00821592" w:rsidRPr="00B44CCA" w:rsidRDefault="00821592" w:rsidP="00821592">
      <w:pPr>
        <w:pStyle w:val="Teksttreci0"/>
        <w:shd w:val="clear" w:color="auto" w:fill="auto"/>
        <w:spacing w:after="300"/>
        <w:rPr>
          <w:sz w:val="24"/>
          <w:szCs w:val="24"/>
        </w:rPr>
      </w:pPr>
      <w:r w:rsidRPr="00B44CCA">
        <w:rPr>
          <w:sz w:val="24"/>
          <w:szCs w:val="24"/>
        </w:rPr>
        <w:t>Niniejszym oświadczam(y), że:</w:t>
      </w:r>
    </w:p>
    <w:p w14:paraId="2FD65B48" w14:textId="77777777" w:rsidR="00821592" w:rsidRPr="00B44CCA" w:rsidRDefault="00821592">
      <w:pPr>
        <w:pStyle w:val="Teksttreci0"/>
        <w:numPr>
          <w:ilvl w:val="0"/>
          <w:numId w:val="52"/>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4D78AE20" w14:textId="77777777" w:rsidR="00821592" w:rsidRPr="00B44CCA" w:rsidRDefault="00821592" w:rsidP="00821592">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29BCDAB7" w14:textId="77777777" w:rsidR="00821592" w:rsidRPr="00B44CCA" w:rsidRDefault="00821592">
      <w:pPr>
        <w:pStyle w:val="Teksttreci0"/>
        <w:numPr>
          <w:ilvl w:val="0"/>
          <w:numId w:val="52"/>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4D1F7732" w14:textId="77777777" w:rsidR="00821592" w:rsidRPr="00B44CCA" w:rsidRDefault="00821592" w:rsidP="00821592">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4B2C9567" w14:textId="77777777" w:rsidR="00821592" w:rsidRPr="00B44CCA" w:rsidRDefault="00821592" w:rsidP="00821592">
      <w:pPr>
        <w:pStyle w:val="Teksttreci0"/>
        <w:shd w:val="clear" w:color="auto" w:fill="auto"/>
        <w:spacing w:after="900"/>
        <w:rPr>
          <w:sz w:val="24"/>
          <w:szCs w:val="24"/>
        </w:rPr>
      </w:pPr>
      <w:r w:rsidRPr="00B44CCA">
        <w:rPr>
          <w:sz w:val="24"/>
          <w:szCs w:val="24"/>
        </w:rPr>
        <w:t>Podwykonawcy przysługującego na podstawie umowy wskazanej w pkt. 1.</w:t>
      </w:r>
    </w:p>
    <w:p w14:paraId="086C5AE7" w14:textId="77777777" w:rsidR="00821592" w:rsidRPr="00B44CCA" w:rsidRDefault="00821592">
      <w:pPr>
        <w:pStyle w:val="Teksttreci0"/>
        <w:numPr>
          <w:ilvl w:val="0"/>
          <w:numId w:val="52"/>
        </w:numPr>
        <w:shd w:val="clear" w:color="auto" w:fill="auto"/>
        <w:tabs>
          <w:tab w:val="left" w:pos="349"/>
        </w:tabs>
        <w:spacing w:after="0" w:line="360" w:lineRule="auto"/>
        <w:rPr>
          <w:sz w:val="24"/>
          <w:szCs w:val="24"/>
        </w:rPr>
      </w:pPr>
      <w:r w:rsidRPr="00B44CCA">
        <w:rPr>
          <w:sz w:val="24"/>
          <w:szCs w:val="24"/>
        </w:rPr>
        <w:lastRenderedPageBreak/>
        <w:t>Między Podwykonawcą a Wykonawcą nie istnieje żaden spór, który skutkuje lub może skutkować powstaniem lub zmianą roszczeń Podwykonawcy wobec Wykonawcy o zapłatę wynagrodzenia za wykonane roboty budowlane.</w:t>
      </w:r>
    </w:p>
    <w:p w14:paraId="3FE7F229" w14:textId="77777777" w:rsidR="00821592" w:rsidRPr="00B44CCA" w:rsidRDefault="00821592" w:rsidP="00821592">
      <w:pPr>
        <w:pStyle w:val="Teksttreci0"/>
        <w:shd w:val="clear" w:color="auto" w:fill="auto"/>
        <w:tabs>
          <w:tab w:val="left" w:pos="349"/>
        </w:tabs>
        <w:spacing w:after="0" w:line="360" w:lineRule="auto"/>
        <w:rPr>
          <w:sz w:val="24"/>
          <w:szCs w:val="24"/>
        </w:rPr>
      </w:pPr>
    </w:p>
    <w:p w14:paraId="4041E91C" w14:textId="77777777" w:rsidR="00821592" w:rsidRPr="00B44CCA" w:rsidRDefault="00821592" w:rsidP="00821592">
      <w:pPr>
        <w:pStyle w:val="Teksttreci0"/>
        <w:shd w:val="clear" w:color="auto" w:fill="auto"/>
        <w:tabs>
          <w:tab w:val="left" w:pos="349"/>
        </w:tabs>
        <w:spacing w:after="0" w:line="360" w:lineRule="auto"/>
        <w:jc w:val="right"/>
        <w:rPr>
          <w:sz w:val="24"/>
          <w:szCs w:val="24"/>
        </w:rPr>
      </w:pPr>
      <w:r w:rsidRPr="00B44CCA">
        <w:rPr>
          <w:sz w:val="24"/>
          <w:szCs w:val="24"/>
        </w:rPr>
        <w:t>………………………………….</w:t>
      </w:r>
    </w:p>
    <w:p w14:paraId="3B98A553" w14:textId="77777777" w:rsidR="00821592" w:rsidRPr="00B44CCA" w:rsidRDefault="00821592" w:rsidP="00821592">
      <w:pPr>
        <w:pStyle w:val="Teksttreci0"/>
        <w:shd w:val="clear" w:color="auto" w:fill="auto"/>
        <w:spacing w:after="0"/>
        <w:ind w:left="6372" w:right="20"/>
        <w:jc w:val="center"/>
        <w:rPr>
          <w:sz w:val="24"/>
          <w:szCs w:val="24"/>
        </w:rPr>
      </w:pPr>
      <w:r w:rsidRPr="00B44CCA">
        <w:rPr>
          <w:sz w:val="24"/>
          <w:szCs w:val="24"/>
        </w:rPr>
        <w:t>Data, pieczęć i podpisy osób uprawnionych do</w:t>
      </w:r>
      <w:r w:rsidRPr="00B44CCA">
        <w:rPr>
          <w:sz w:val="24"/>
          <w:szCs w:val="24"/>
        </w:rPr>
        <w:br/>
        <w:t>reprezentacji Podwykonawcy</w:t>
      </w:r>
    </w:p>
    <w:p w14:paraId="6A0B25EF" w14:textId="77777777" w:rsidR="00821592" w:rsidRPr="00B44CCA" w:rsidRDefault="00821592" w:rsidP="00821592">
      <w:pPr>
        <w:pStyle w:val="Teksttreci0"/>
        <w:shd w:val="clear" w:color="auto" w:fill="auto"/>
        <w:spacing w:after="0"/>
        <w:rPr>
          <w:sz w:val="24"/>
          <w:szCs w:val="24"/>
        </w:rPr>
      </w:pPr>
      <w:r w:rsidRPr="00B44CCA">
        <w:rPr>
          <w:sz w:val="24"/>
          <w:szCs w:val="24"/>
        </w:rPr>
        <w:t>*właściwe podkreślić</w:t>
      </w:r>
    </w:p>
    <w:p w14:paraId="0C3AA0A0" w14:textId="77777777" w:rsidR="005E3C3D" w:rsidRDefault="005E3C3D" w:rsidP="00685881">
      <w:pPr>
        <w:spacing w:line="240" w:lineRule="auto"/>
        <w:contextualSpacing/>
        <w:jc w:val="right"/>
        <w:rPr>
          <w:rFonts w:ascii="Times New Roman" w:hAnsi="Times New Roman" w:cs="Times New Roman"/>
          <w:sz w:val="24"/>
          <w:szCs w:val="24"/>
        </w:rPr>
      </w:pPr>
    </w:p>
    <w:p w14:paraId="4030E115" w14:textId="411DC1A0"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821592">
        <w:rPr>
          <w:rFonts w:ascii="Times New Roman" w:hAnsi="Times New Roman" w:cs="Times New Roman"/>
          <w:sz w:val="24"/>
          <w:szCs w:val="24"/>
        </w:rPr>
        <w:t>4</w:t>
      </w:r>
      <w:r>
        <w:rPr>
          <w:rFonts w:ascii="Times New Roman" w:hAnsi="Times New Roman" w:cs="Times New Roman"/>
          <w:sz w:val="24"/>
          <w:szCs w:val="24"/>
        </w:rPr>
        <w:t xml:space="preserve"> do wzoru </w:t>
      </w:r>
      <w:r w:rsidRPr="00FE766F">
        <w:rPr>
          <w:rFonts w:ascii="Times New Roman" w:hAnsi="Times New Roman" w:cs="Times New Roman"/>
          <w:sz w:val="24"/>
          <w:szCs w:val="24"/>
        </w:rPr>
        <w:t>umowy</w:t>
      </w:r>
    </w:p>
    <w:p w14:paraId="2E37BCFE" w14:textId="77777777" w:rsidR="00685881" w:rsidRDefault="00685881" w:rsidP="00685881">
      <w:pPr>
        <w:spacing w:line="240" w:lineRule="auto"/>
        <w:contextualSpacing/>
        <w:jc w:val="right"/>
        <w:rPr>
          <w:rFonts w:ascii="Times New Roman" w:hAnsi="Times New Roman" w:cs="Times New Roman"/>
          <w:sz w:val="24"/>
          <w:szCs w:val="24"/>
        </w:rPr>
      </w:pPr>
    </w:p>
    <w:p w14:paraId="2B5A385D"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3F31045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567FDB5D" w14:textId="77777777" w:rsidR="00685881" w:rsidRDefault="00685881" w:rsidP="00685881">
      <w:pPr>
        <w:pStyle w:val="Standard"/>
        <w:jc w:val="center"/>
        <w:rPr>
          <w:rFonts w:cs="Times New Roman"/>
          <w:b/>
          <w:lang w:eastAsia="en-US" w:bidi="ar-SA"/>
        </w:rPr>
      </w:pPr>
    </w:p>
    <w:p w14:paraId="020F5841"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21B96472"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604F310C"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9197CB7" w14:textId="4E102426"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681740">
        <w:rPr>
          <w:b/>
          <w:bCs/>
          <w:i/>
          <w:iCs/>
        </w:rPr>
        <w:t>Przebudowa dróg gminnych na terenie Gminy Kodrąb</w:t>
      </w:r>
      <w:r w:rsidR="00821592">
        <w:rPr>
          <w:b/>
          <w:bCs/>
          <w:i/>
          <w:iCs/>
        </w:rPr>
        <w:t xml:space="preserve"> – etap II</w:t>
      </w:r>
      <w:r w:rsidR="008849AC">
        <w:rPr>
          <w:rFonts w:cs="Times New Roman"/>
          <w:i/>
          <w:lang w:eastAsia="en-US" w:bidi="ar-SA"/>
        </w:rPr>
        <w:t xml:space="preserve">, </w:t>
      </w:r>
      <w:r w:rsidR="008849AC" w:rsidRPr="008849AC">
        <w:rPr>
          <w:rFonts w:cs="Times New Roman"/>
          <w:lang w:eastAsia="en-US" w:bidi="ar-SA"/>
        </w:rPr>
        <w:t>zwanej dalej Umową.</w:t>
      </w:r>
    </w:p>
    <w:p w14:paraId="41D24CC6" w14:textId="77777777"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3BD82F08"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6F911D58"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D1FB833"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34EA407D"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19B8CB96"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6166FA9A"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8E03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7AEFBB1" w14:textId="77777777"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w:t>
      </w:r>
      <w:r>
        <w:rPr>
          <w:rFonts w:cs="Times New Roman"/>
          <w:lang w:eastAsia="en-US" w:bidi="ar-SA"/>
        </w:rPr>
        <w:lastRenderedPageBreak/>
        <w:t>powodów żądania przez Beneficjenta sumy do łącznej wysokości określonej w ust. 2.</w:t>
      </w:r>
    </w:p>
    <w:p w14:paraId="6EFAA158" w14:textId="77777777"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200CAA53" w14:textId="77777777"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20EF07A6"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14:paraId="0D052873"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14:paraId="19ED7FA6"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4746BBCD"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7F9F7FA9"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24F16E95"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5D2C0B17" w14:textId="77777777" w:rsidR="00615988" w:rsidRDefault="00615988" w:rsidP="00615988">
      <w:pPr>
        <w:pStyle w:val="Standard"/>
        <w:jc w:val="both"/>
        <w:rPr>
          <w:rFonts w:cs="Times New Roman"/>
          <w:lang w:eastAsia="en-US" w:bidi="ar-SA"/>
        </w:rPr>
      </w:pPr>
    </w:p>
    <w:p w14:paraId="7DB25DB3" w14:textId="77777777" w:rsidR="00615988" w:rsidRDefault="00615988" w:rsidP="00615988">
      <w:pPr>
        <w:pStyle w:val="Standard"/>
        <w:jc w:val="both"/>
        <w:rPr>
          <w:rFonts w:cs="Times New Roman"/>
          <w:lang w:eastAsia="en-US" w:bidi="ar-SA"/>
        </w:rPr>
      </w:pPr>
    </w:p>
    <w:p w14:paraId="3EC18EE5"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2293AC34"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1642058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7DDB068C"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6972863" w14:textId="77777777" w:rsidR="00706D73" w:rsidRDefault="00706D73" w:rsidP="00615988">
      <w:pPr>
        <w:pStyle w:val="Standard"/>
        <w:jc w:val="both"/>
        <w:rPr>
          <w:rFonts w:cs="Times New Roman"/>
          <w:lang w:eastAsia="en-US" w:bidi="ar-SA"/>
        </w:rPr>
      </w:pPr>
    </w:p>
    <w:p w14:paraId="7FF53DCB"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7E50A129"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76438B04"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183912AA"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AE9FA" w14:textId="77777777" w:rsidR="009D0B54" w:rsidRDefault="009D0B54" w:rsidP="009201EF">
      <w:pPr>
        <w:spacing w:after="0" w:line="240" w:lineRule="auto"/>
      </w:pPr>
      <w:r>
        <w:separator/>
      </w:r>
    </w:p>
  </w:endnote>
  <w:endnote w:type="continuationSeparator" w:id="0">
    <w:p w14:paraId="5B754758" w14:textId="77777777" w:rsidR="009D0B54" w:rsidRDefault="009D0B54"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013386E2" w14:textId="69CFC966" w:rsidR="004F3B83" w:rsidRDefault="00821592">
        <w:pPr>
          <w:pStyle w:val="Stopka"/>
          <w:jc w:val="right"/>
        </w:pPr>
        <w:r>
          <w:rPr>
            <w:noProof/>
          </w:rPr>
          <w:drawing>
            <wp:anchor distT="0" distB="0" distL="114300" distR="114300" simplePos="0" relativeHeight="251659264" behindDoc="1" locked="0" layoutInCell="1" allowOverlap="1" wp14:anchorId="68664087" wp14:editId="5C2588D6">
              <wp:simplePos x="0" y="0"/>
              <wp:positionH relativeFrom="column">
                <wp:posOffset>1800225</wp:posOffset>
              </wp:positionH>
              <wp:positionV relativeFrom="paragraph">
                <wp:posOffset>36830</wp:posOffset>
              </wp:positionV>
              <wp:extent cx="1609725" cy="564515"/>
              <wp:effectExtent l="0" t="0" r="9525"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09725" cy="564515"/>
                      </a:xfrm>
                      <a:prstGeom prst="rect">
                        <a:avLst/>
                      </a:prstGeom>
                    </pic:spPr>
                  </pic:pic>
                </a:graphicData>
              </a:graphic>
            </wp:anchor>
          </w:drawing>
        </w:r>
        <w:r w:rsidR="004F3B83">
          <w:fldChar w:fldCharType="begin"/>
        </w:r>
        <w:r w:rsidR="004F3B83">
          <w:instrText>PAGE   \* MERGEFORMAT</w:instrText>
        </w:r>
        <w:r w:rsidR="004F3B83">
          <w:fldChar w:fldCharType="separate"/>
        </w:r>
        <w:r w:rsidR="00430248">
          <w:rPr>
            <w:noProof/>
          </w:rPr>
          <w:t>1</w:t>
        </w:r>
        <w:r w:rsidR="004F3B83">
          <w:fldChar w:fldCharType="end"/>
        </w:r>
      </w:p>
    </w:sdtContent>
  </w:sdt>
  <w:p w14:paraId="30CA2E92" w14:textId="5FE1859D" w:rsidR="004F3B83" w:rsidRDefault="004F3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F65F4" w14:textId="77777777" w:rsidR="009D0B54" w:rsidRDefault="009D0B54" w:rsidP="009201EF">
      <w:pPr>
        <w:spacing w:after="0" w:line="240" w:lineRule="auto"/>
      </w:pPr>
      <w:r>
        <w:separator/>
      </w:r>
    </w:p>
  </w:footnote>
  <w:footnote w:type="continuationSeparator" w:id="0">
    <w:p w14:paraId="6C01AFF1" w14:textId="77777777" w:rsidR="009D0B54" w:rsidRDefault="009D0B54"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4"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6"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CD16CB"/>
    <w:multiLevelType w:val="multilevel"/>
    <w:tmpl w:val="9410B930"/>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3" w15:restartNumberingAfterBreak="0">
    <w:nsid w:val="4A125AF6"/>
    <w:multiLevelType w:val="multilevel"/>
    <w:tmpl w:val="1D48DE7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5"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6"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7"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2"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4"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51904978">
    <w:abstractNumId w:val="38"/>
  </w:num>
  <w:num w:numId="2" w16cid:durableId="1757047994">
    <w:abstractNumId w:val="31"/>
  </w:num>
  <w:num w:numId="3" w16cid:durableId="1604265784">
    <w:abstractNumId w:val="27"/>
  </w:num>
  <w:num w:numId="4" w16cid:durableId="2123911311">
    <w:abstractNumId w:val="1"/>
  </w:num>
  <w:num w:numId="5" w16cid:durableId="1686250159">
    <w:abstractNumId w:val="49"/>
  </w:num>
  <w:num w:numId="6" w16cid:durableId="1638146734">
    <w:abstractNumId w:val="24"/>
  </w:num>
  <w:num w:numId="7" w16cid:durableId="192498242">
    <w:abstractNumId w:val="15"/>
  </w:num>
  <w:num w:numId="8" w16cid:durableId="1409883719">
    <w:abstractNumId w:val="48"/>
  </w:num>
  <w:num w:numId="9" w16cid:durableId="359012526">
    <w:abstractNumId w:val="39"/>
  </w:num>
  <w:num w:numId="10" w16cid:durableId="1510870948">
    <w:abstractNumId w:val="50"/>
  </w:num>
  <w:num w:numId="11" w16cid:durableId="1545366467">
    <w:abstractNumId w:val="35"/>
  </w:num>
  <w:num w:numId="12" w16cid:durableId="1692753984">
    <w:abstractNumId w:val="52"/>
  </w:num>
  <w:num w:numId="13" w16cid:durableId="1177232463">
    <w:abstractNumId w:val="51"/>
  </w:num>
  <w:num w:numId="14" w16cid:durableId="1646159433">
    <w:abstractNumId w:val="2"/>
  </w:num>
  <w:num w:numId="15" w16cid:durableId="1804808721">
    <w:abstractNumId w:val="21"/>
  </w:num>
  <w:num w:numId="16" w16cid:durableId="1966886030">
    <w:abstractNumId w:val="18"/>
  </w:num>
  <w:num w:numId="17" w16cid:durableId="1248153835">
    <w:abstractNumId w:val="28"/>
  </w:num>
  <w:num w:numId="18" w16cid:durableId="922761134">
    <w:abstractNumId w:val="26"/>
  </w:num>
  <w:num w:numId="19" w16cid:durableId="1821462620">
    <w:abstractNumId w:val="30"/>
  </w:num>
  <w:num w:numId="20" w16cid:durableId="1251935433">
    <w:abstractNumId w:val="45"/>
  </w:num>
  <w:num w:numId="21" w16cid:durableId="1739867157">
    <w:abstractNumId w:val="36"/>
  </w:num>
  <w:num w:numId="22" w16cid:durableId="1175194533">
    <w:abstractNumId w:val="12"/>
  </w:num>
  <w:num w:numId="23" w16cid:durableId="315763407">
    <w:abstractNumId w:val="11"/>
  </w:num>
  <w:num w:numId="24" w16cid:durableId="492263277">
    <w:abstractNumId w:val="25"/>
    <w:lvlOverride w:ilvl="0">
      <w:startOverride w:val="1"/>
    </w:lvlOverride>
  </w:num>
  <w:num w:numId="25" w16cid:durableId="2045978831">
    <w:abstractNumId w:val="29"/>
  </w:num>
  <w:num w:numId="26" w16cid:durableId="884413994">
    <w:abstractNumId w:val="42"/>
  </w:num>
  <w:num w:numId="27" w16cid:durableId="1355766519">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9724082">
    <w:abstractNumId w:val="32"/>
  </w:num>
  <w:num w:numId="29" w16cid:durableId="1658922929">
    <w:abstractNumId w:val="17"/>
  </w:num>
  <w:num w:numId="30" w16cid:durableId="1264460600">
    <w:abstractNumId w:val="34"/>
  </w:num>
  <w:num w:numId="31" w16cid:durableId="1147042469">
    <w:abstractNumId w:val="46"/>
  </w:num>
  <w:num w:numId="32" w16cid:durableId="742414305">
    <w:abstractNumId w:val="22"/>
  </w:num>
  <w:num w:numId="33" w16cid:durableId="47337236">
    <w:abstractNumId w:val="7"/>
  </w:num>
  <w:num w:numId="34" w16cid:durableId="440419304">
    <w:abstractNumId w:val="23"/>
  </w:num>
  <w:num w:numId="35" w16cid:durableId="350842079">
    <w:abstractNumId w:val="44"/>
  </w:num>
  <w:num w:numId="36" w16cid:durableId="741610421">
    <w:abstractNumId w:val="9"/>
  </w:num>
  <w:num w:numId="37" w16cid:durableId="64421918">
    <w:abstractNumId w:val="40"/>
  </w:num>
  <w:num w:numId="38" w16cid:durableId="2048721562">
    <w:abstractNumId w:val="4"/>
  </w:num>
  <w:num w:numId="39" w16cid:durableId="1524510404">
    <w:abstractNumId w:val="53"/>
  </w:num>
  <w:num w:numId="40" w16cid:durableId="169222049">
    <w:abstractNumId w:val="6"/>
  </w:num>
  <w:num w:numId="41" w16cid:durableId="1912305567">
    <w:abstractNumId w:val="3"/>
  </w:num>
  <w:num w:numId="42" w16cid:durableId="991105323">
    <w:abstractNumId w:val="8"/>
  </w:num>
  <w:num w:numId="43" w16cid:durableId="1284728127">
    <w:abstractNumId w:val="41"/>
  </w:num>
  <w:num w:numId="44" w16cid:durableId="1548375989">
    <w:abstractNumId w:val="13"/>
  </w:num>
  <w:num w:numId="45" w16cid:durableId="1268122188">
    <w:abstractNumId w:val="5"/>
  </w:num>
  <w:num w:numId="46" w16cid:durableId="744717588">
    <w:abstractNumId w:val="54"/>
  </w:num>
  <w:num w:numId="47" w16cid:durableId="792557451">
    <w:abstractNumId w:val="19"/>
  </w:num>
  <w:num w:numId="48" w16cid:durableId="894392284">
    <w:abstractNumId w:val="43"/>
  </w:num>
  <w:num w:numId="49" w16cid:durableId="175313796">
    <w:abstractNumId w:val="37"/>
  </w:num>
  <w:num w:numId="50" w16cid:durableId="274404268">
    <w:abstractNumId w:val="14"/>
  </w:num>
  <w:num w:numId="51" w16cid:durableId="75444613">
    <w:abstractNumId w:val="47"/>
  </w:num>
  <w:num w:numId="52" w16cid:durableId="2098014593">
    <w:abstractNumId w:val="10"/>
  </w:num>
  <w:num w:numId="53" w16cid:durableId="1199708222">
    <w:abstractNumId w:val="33"/>
  </w:num>
  <w:num w:numId="54" w16cid:durableId="1609116939">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576B3"/>
    <w:rsid w:val="00060CBB"/>
    <w:rsid w:val="00063C57"/>
    <w:rsid w:val="000658A1"/>
    <w:rsid w:val="0006699F"/>
    <w:rsid w:val="00074B84"/>
    <w:rsid w:val="00076951"/>
    <w:rsid w:val="00081420"/>
    <w:rsid w:val="00081E0C"/>
    <w:rsid w:val="00082AD4"/>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5FA5"/>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274D0"/>
    <w:rsid w:val="00130C99"/>
    <w:rsid w:val="001318EB"/>
    <w:rsid w:val="00135314"/>
    <w:rsid w:val="00135FD2"/>
    <w:rsid w:val="00141178"/>
    <w:rsid w:val="00141E99"/>
    <w:rsid w:val="0014288E"/>
    <w:rsid w:val="001471ED"/>
    <w:rsid w:val="00150183"/>
    <w:rsid w:val="001607C0"/>
    <w:rsid w:val="00165329"/>
    <w:rsid w:val="0017187F"/>
    <w:rsid w:val="00171D94"/>
    <w:rsid w:val="001743E8"/>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3F43"/>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750"/>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36D"/>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40EF"/>
    <w:rsid w:val="003B0EA9"/>
    <w:rsid w:val="003B2D98"/>
    <w:rsid w:val="003B73B6"/>
    <w:rsid w:val="003C24AF"/>
    <w:rsid w:val="003C661D"/>
    <w:rsid w:val="003D5C9C"/>
    <w:rsid w:val="003E059A"/>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0248"/>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5CFF"/>
    <w:rsid w:val="00497343"/>
    <w:rsid w:val="004A31C0"/>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3B83"/>
    <w:rsid w:val="004F4498"/>
    <w:rsid w:val="004F488C"/>
    <w:rsid w:val="004F5E72"/>
    <w:rsid w:val="004F6CD3"/>
    <w:rsid w:val="0050168B"/>
    <w:rsid w:val="005115ED"/>
    <w:rsid w:val="00511649"/>
    <w:rsid w:val="0051206E"/>
    <w:rsid w:val="005134D8"/>
    <w:rsid w:val="0052042E"/>
    <w:rsid w:val="005251D0"/>
    <w:rsid w:val="005330B6"/>
    <w:rsid w:val="00537021"/>
    <w:rsid w:val="005370EB"/>
    <w:rsid w:val="00541900"/>
    <w:rsid w:val="00553F9F"/>
    <w:rsid w:val="00554F0E"/>
    <w:rsid w:val="00557E13"/>
    <w:rsid w:val="0056176C"/>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C453C"/>
    <w:rsid w:val="005C56B9"/>
    <w:rsid w:val="005C5C71"/>
    <w:rsid w:val="005C7AE1"/>
    <w:rsid w:val="005D2BFE"/>
    <w:rsid w:val="005D7068"/>
    <w:rsid w:val="005E2F92"/>
    <w:rsid w:val="005E3C3D"/>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57C4A"/>
    <w:rsid w:val="00660BC3"/>
    <w:rsid w:val="00661E80"/>
    <w:rsid w:val="00664BED"/>
    <w:rsid w:val="00667D3C"/>
    <w:rsid w:val="00670FBD"/>
    <w:rsid w:val="00675A28"/>
    <w:rsid w:val="00677A80"/>
    <w:rsid w:val="00680164"/>
    <w:rsid w:val="006812D3"/>
    <w:rsid w:val="00681740"/>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264"/>
    <w:rsid w:val="00706D73"/>
    <w:rsid w:val="00707208"/>
    <w:rsid w:val="007077E4"/>
    <w:rsid w:val="007118D9"/>
    <w:rsid w:val="00711F37"/>
    <w:rsid w:val="00713024"/>
    <w:rsid w:val="00714781"/>
    <w:rsid w:val="00715A40"/>
    <w:rsid w:val="00720ACB"/>
    <w:rsid w:val="00733280"/>
    <w:rsid w:val="00733920"/>
    <w:rsid w:val="00734275"/>
    <w:rsid w:val="00734343"/>
    <w:rsid w:val="00741EDF"/>
    <w:rsid w:val="00742467"/>
    <w:rsid w:val="007427E6"/>
    <w:rsid w:val="0075049E"/>
    <w:rsid w:val="00751C7B"/>
    <w:rsid w:val="007561FE"/>
    <w:rsid w:val="007569CE"/>
    <w:rsid w:val="00763A7A"/>
    <w:rsid w:val="0076413C"/>
    <w:rsid w:val="00764E6A"/>
    <w:rsid w:val="00767B38"/>
    <w:rsid w:val="00772041"/>
    <w:rsid w:val="00776735"/>
    <w:rsid w:val="00777461"/>
    <w:rsid w:val="00793BE5"/>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2F3"/>
    <w:rsid w:val="008038DA"/>
    <w:rsid w:val="00803DEB"/>
    <w:rsid w:val="00806E38"/>
    <w:rsid w:val="00810F09"/>
    <w:rsid w:val="00812085"/>
    <w:rsid w:val="00813E19"/>
    <w:rsid w:val="0081483C"/>
    <w:rsid w:val="00815955"/>
    <w:rsid w:val="00816749"/>
    <w:rsid w:val="00817284"/>
    <w:rsid w:val="00817BB0"/>
    <w:rsid w:val="00817F5E"/>
    <w:rsid w:val="00821592"/>
    <w:rsid w:val="00825CDF"/>
    <w:rsid w:val="0083011D"/>
    <w:rsid w:val="0083021F"/>
    <w:rsid w:val="0083247D"/>
    <w:rsid w:val="00833AB7"/>
    <w:rsid w:val="00836407"/>
    <w:rsid w:val="008365DE"/>
    <w:rsid w:val="00841477"/>
    <w:rsid w:val="00844CBF"/>
    <w:rsid w:val="00845471"/>
    <w:rsid w:val="0084753B"/>
    <w:rsid w:val="008479AC"/>
    <w:rsid w:val="00850F75"/>
    <w:rsid w:val="008517D9"/>
    <w:rsid w:val="0086191A"/>
    <w:rsid w:val="00861F61"/>
    <w:rsid w:val="00863BA9"/>
    <w:rsid w:val="00866230"/>
    <w:rsid w:val="00866417"/>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D697C"/>
    <w:rsid w:val="008E1000"/>
    <w:rsid w:val="008E2ABE"/>
    <w:rsid w:val="008E403B"/>
    <w:rsid w:val="008E647B"/>
    <w:rsid w:val="008E79E6"/>
    <w:rsid w:val="008F0D64"/>
    <w:rsid w:val="008F3429"/>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77476"/>
    <w:rsid w:val="00981B48"/>
    <w:rsid w:val="0099009E"/>
    <w:rsid w:val="0099060E"/>
    <w:rsid w:val="00991FC4"/>
    <w:rsid w:val="009A08E1"/>
    <w:rsid w:val="009A7FB8"/>
    <w:rsid w:val="009B01BB"/>
    <w:rsid w:val="009B5DCE"/>
    <w:rsid w:val="009B7A83"/>
    <w:rsid w:val="009C2CFA"/>
    <w:rsid w:val="009C4C6B"/>
    <w:rsid w:val="009C4E21"/>
    <w:rsid w:val="009C7C29"/>
    <w:rsid w:val="009D01A5"/>
    <w:rsid w:val="009D0B54"/>
    <w:rsid w:val="009D105A"/>
    <w:rsid w:val="009D227F"/>
    <w:rsid w:val="009D3B8F"/>
    <w:rsid w:val="009D7168"/>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5290"/>
    <w:rsid w:val="00A46D62"/>
    <w:rsid w:val="00A516DB"/>
    <w:rsid w:val="00A576B4"/>
    <w:rsid w:val="00A7022F"/>
    <w:rsid w:val="00A7073D"/>
    <w:rsid w:val="00A83906"/>
    <w:rsid w:val="00A84001"/>
    <w:rsid w:val="00A92403"/>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0483"/>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E6C3D"/>
    <w:rsid w:val="00BF1511"/>
    <w:rsid w:val="00BF1F22"/>
    <w:rsid w:val="00BF2A66"/>
    <w:rsid w:val="00BF3F75"/>
    <w:rsid w:val="00BF52CA"/>
    <w:rsid w:val="00C0160A"/>
    <w:rsid w:val="00C1224A"/>
    <w:rsid w:val="00C131AD"/>
    <w:rsid w:val="00C16A8A"/>
    <w:rsid w:val="00C23BF6"/>
    <w:rsid w:val="00C274C3"/>
    <w:rsid w:val="00C30014"/>
    <w:rsid w:val="00C30DDF"/>
    <w:rsid w:val="00C33F4C"/>
    <w:rsid w:val="00C3461B"/>
    <w:rsid w:val="00C4695D"/>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67BCA"/>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01F7"/>
    <w:rsid w:val="00E117C1"/>
    <w:rsid w:val="00E14679"/>
    <w:rsid w:val="00E150BE"/>
    <w:rsid w:val="00E15568"/>
    <w:rsid w:val="00E17021"/>
    <w:rsid w:val="00E21BDD"/>
    <w:rsid w:val="00E240BC"/>
    <w:rsid w:val="00E2545B"/>
    <w:rsid w:val="00E27701"/>
    <w:rsid w:val="00E36137"/>
    <w:rsid w:val="00E47119"/>
    <w:rsid w:val="00E4723D"/>
    <w:rsid w:val="00E55B10"/>
    <w:rsid w:val="00E55E73"/>
    <w:rsid w:val="00E6417F"/>
    <w:rsid w:val="00E656F0"/>
    <w:rsid w:val="00E67E4A"/>
    <w:rsid w:val="00E70771"/>
    <w:rsid w:val="00E82EBC"/>
    <w:rsid w:val="00E85D28"/>
    <w:rsid w:val="00E90B61"/>
    <w:rsid w:val="00E91526"/>
    <w:rsid w:val="00E92DC4"/>
    <w:rsid w:val="00E93C0B"/>
    <w:rsid w:val="00E94DB2"/>
    <w:rsid w:val="00EA34B7"/>
    <w:rsid w:val="00EB0152"/>
    <w:rsid w:val="00EB22AD"/>
    <w:rsid w:val="00EB40B3"/>
    <w:rsid w:val="00EB6763"/>
    <w:rsid w:val="00EB6B2A"/>
    <w:rsid w:val="00EC55A4"/>
    <w:rsid w:val="00ED1DD2"/>
    <w:rsid w:val="00ED3313"/>
    <w:rsid w:val="00ED376C"/>
    <w:rsid w:val="00EE52C6"/>
    <w:rsid w:val="00EF0E67"/>
    <w:rsid w:val="00EF2743"/>
    <w:rsid w:val="00F01472"/>
    <w:rsid w:val="00F01576"/>
    <w:rsid w:val="00F02E70"/>
    <w:rsid w:val="00F0376E"/>
    <w:rsid w:val="00F0527C"/>
    <w:rsid w:val="00F05B45"/>
    <w:rsid w:val="00F05FE0"/>
    <w:rsid w:val="00F07FFC"/>
    <w:rsid w:val="00F15ADF"/>
    <w:rsid w:val="00F16966"/>
    <w:rsid w:val="00F17D10"/>
    <w:rsid w:val="00F3379F"/>
    <w:rsid w:val="00F34827"/>
    <w:rsid w:val="00F43ECA"/>
    <w:rsid w:val="00F4555C"/>
    <w:rsid w:val="00F46624"/>
    <w:rsid w:val="00F4670C"/>
    <w:rsid w:val="00F5165E"/>
    <w:rsid w:val="00F66D51"/>
    <w:rsid w:val="00F7282F"/>
    <w:rsid w:val="00F72B68"/>
    <w:rsid w:val="00F8192F"/>
    <w:rsid w:val="00F8215A"/>
    <w:rsid w:val="00F843FB"/>
    <w:rsid w:val="00F971D3"/>
    <w:rsid w:val="00FA1068"/>
    <w:rsid w:val="00FB3366"/>
    <w:rsid w:val="00FB57D1"/>
    <w:rsid w:val="00FB7410"/>
    <w:rsid w:val="00FC2298"/>
    <w:rsid w:val="00FC2897"/>
    <w:rsid w:val="00FC3A9C"/>
    <w:rsid w:val="00FC58C0"/>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D80C"/>
  <w15:docId w15:val="{2D50F9C9-A791-4FFA-ABE0-907521F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821592"/>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821592"/>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821592"/>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821592"/>
    <w:pPr>
      <w:widowControl w:val="0"/>
      <w:shd w:val="clear" w:color="auto" w:fill="FFFFFF"/>
      <w:spacing w:after="32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CDB0-9D13-461A-8536-6562A30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10582</Words>
  <Characters>63496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7</cp:revision>
  <cp:lastPrinted>2022-04-11T10:13:00Z</cp:lastPrinted>
  <dcterms:created xsi:type="dcterms:W3CDTF">2024-06-12T11:35:00Z</dcterms:created>
  <dcterms:modified xsi:type="dcterms:W3CDTF">2024-06-14T09:44:00Z</dcterms:modified>
</cp:coreProperties>
</file>