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C4769" w14:textId="0E81E7DC" w:rsidR="00D8787F" w:rsidRDefault="000D65D8">
      <w:pPr>
        <w:rPr>
          <w:rFonts w:ascii="Times New Roman" w:hAnsi="Times New Roman" w:cs="Times New Roman"/>
        </w:rPr>
      </w:pPr>
      <w:r w:rsidRPr="000D65D8">
        <w:rPr>
          <w:rFonts w:ascii="Times New Roman" w:hAnsi="Times New Roman" w:cs="Times New Roman"/>
        </w:rPr>
        <w:t>Wszystkie zbiorniki wodne mają być wyposażone w podświetlane fontanny pływające</w:t>
      </w:r>
      <w:r>
        <w:rPr>
          <w:rFonts w:ascii="Times New Roman" w:hAnsi="Times New Roman" w:cs="Times New Roman"/>
        </w:rPr>
        <w:t xml:space="preserve"> </w:t>
      </w:r>
      <w:r w:rsidRPr="000D65D8">
        <w:rPr>
          <w:rFonts w:ascii="Times New Roman" w:hAnsi="Times New Roman" w:cs="Times New Roman"/>
        </w:rPr>
        <w:t>2 szt. istniejące fontanny</w:t>
      </w:r>
      <w:r>
        <w:rPr>
          <w:rFonts w:ascii="Times New Roman" w:hAnsi="Times New Roman" w:cs="Times New Roman"/>
        </w:rPr>
        <w:t>,</w:t>
      </w:r>
      <w:r w:rsidRPr="000D65D8">
        <w:rPr>
          <w:rFonts w:ascii="Times New Roman" w:hAnsi="Times New Roman" w:cs="Times New Roman"/>
        </w:rPr>
        <w:t xml:space="preserve"> które posiada zamawiający i 1 szt. nowa fontanna</w:t>
      </w:r>
      <w:r>
        <w:rPr>
          <w:rFonts w:ascii="Times New Roman" w:hAnsi="Times New Roman" w:cs="Times New Roman"/>
        </w:rPr>
        <w:t xml:space="preserve">. Fontanny pływające jakie posiada Zamawiający to model </w:t>
      </w:r>
      <w:proofErr w:type="spellStart"/>
      <w:r>
        <w:rPr>
          <w:rFonts w:ascii="Times New Roman" w:hAnsi="Times New Roman" w:cs="Times New Roman"/>
        </w:rPr>
        <w:t>Plug&amp;Play</w:t>
      </w:r>
      <w:proofErr w:type="spellEnd"/>
      <w:r>
        <w:rPr>
          <w:rFonts w:ascii="Times New Roman" w:hAnsi="Times New Roman" w:cs="Times New Roman"/>
        </w:rPr>
        <w:t xml:space="preserve"> typ: HQR-1000-3.</w:t>
      </w:r>
    </w:p>
    <w:p w14:paraId="3F651939" w14:textId="5EC80291" w:rsidR="000D65D8" w:rsidRDefault="000D65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Jeziorko </w:t>
      </w:r>
      <w:proofErr w:type="spellStart"/>
      <w:r>
        <w:rPr>
          <w:rFonts w:ascii="Times New Roman" w:hAnsi="Times New Roman" w:cs="Times New Roman"/>
        </w:rPr>
        <w:t>Bartbetowskie</w:t>
      </w:r>
      <w:proofErr w:type="spellEnd"/>
      <w:r>
        <w:rPr>
          <w:rFonts w:ascii="Times New Roman" w:hAnsi="Times New Roman" w:cs="Times New Roman"/>
        </w:rPr>
        <w:t xml:space="preserve"> – 1 szt. istniejąca fontanna</w:t>
      </w:r>
    </w:p>
    <w:p w14:paraId="2E7349DD" w14:textId="59A75F6F" w:rsidR="000D65D8" w:rsidRDefault="000D65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Jeziorko Mleczarskie – 1 szt. istniejąca fontanna</w:t>
      </w:r>
    </w:p>
    <w:p w14:paraId="2FABD2AB" w14:textId="4C4258BD" w:rsidR="000D65D8" w:rsidRDefault="000D65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Zbiornik wodny „Serce” – 1 szt. nowa fontanna.</w:t>
      </w:r>
    </w:p>
    <w:p w14:paraId="3762442D" w14:textId="15F0BF51" w:rsidR="000D65D8" w:rsidRDefault="000D65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Zbiornik wodny „Serce” powierzchni 0,2053 ha, pojemności 4 259 m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. Dobór pompy wraz ze średnicą fontanny najlepiej wykonać po wizji lokalnej miejsca. Podłączenie zasilania do istniejącej skrzynki, którą zarządza Zamawiający.</w:t>
      </w:r>
    </w:p>
    <w:p w14:paraId="1CF64E17" w14:textId="408E9C1E" w:rsidR="000D65D8" w:rsidRPr="00EE0356" w:rsidRDefault="00EE0356">
      <w:pPr>
        <w:rPr>
          <w:rFonts w:ascii="Times New Roman" w:hAnsi="Times New Roman" w:cs="Times New Roman"/>
          <w:u w:val="single"/>
        </w:rPr>
      </w:pPr>
      <w:r w:rsidRPr="00EE0356">
        <w:rPr>
          <w:rFonts w:ascii="Times New Roman" w:hAnsi="Times New Roman" w:cs="Times New Roman"/>
          <w:u w:val="single"/>
        </w:rPr>
        <w:t>Przykładowe fontanny:</w:t>
      </w:r>
    </w:p>
    <w:p w14:paraId="602C1E05" w14:textId="3D3799FE" w:rsidR="00EE0356" w:rsidRDefault="00EE0356" w:rsidP="00001641">
      <w:pPr>
        <w:jc w:val="center"/>
        <w:rPr>
          <w:rFonts w:ascii="Times New Roman" w:hAnsi="Times New Roman" w:cs="Times New Roman"/>
        </w:rPr>
      </w:pPr>
      <w:r w:rsidRPr="00EE0356">
        <w:rPr>
          <w:rFonts w:ascii="Times New Roman" w:hAnsi="Times New Roman" w:cs="Times New Roman"/>
          <w:noProof/>
        </w:rPr>
        <w:drawing>
          <wp:inline distT="0" distB="0" distL="0" distR="0" wp14:anchorId="454333C3" wp14:editId="2D2A3E49">
            <wp:extent cx="3311376" cy="1905000"/>
            <wp:effectExtent l="0" t="0" r="3810" b="0"/>
            <wp:docPr id="12613027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790" cy="1907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91C82" w14:textId="1618AFE7" w:rsidR="00001641" w:rsidRPr="00001641" w:rsidRDefault="00001641" w:rsidP="00001641">
      <w:pPr>
        <w:jc w:val="center"/>
        <w:rPr>
          <w:rFonts w:ascii="Times New Roman" w:hAnsi="Times New Roman" w:cs="Times New Roman"/>
          <w:i/>
          <w:iCs/>
        </w:rPr>
      </w:pPr>
      <w:r w:rsidRPr="00001641">
        <w:rPr>
          <w:rFonts w:ascii="Times New Roman" w:hAnsi="Times New Roman" w:cs="Times New Roman"/>
          <w:i/>
          <w:iCs/>
        </w:rPr>
        <w:t>Zdj. 1. Przykładowy widok fontanny.</w:t>
      </w:r>
    </w:p>
    <w:p w14:paraId="4F0ACBA8" w14:textId="441F30B8" w:rsidR="00EE0356" w:rsidRDefault="00EE0356" w:rsidP="00001641">
      <w:pPr>
        <w:jc w:val="center"/>
        <w:rPr>
          <w:rFonts w:ascii="Times New Roman" w:hAnsi="Times New Roman" w:cs="Times New Roman"/>
        </w:rPr>
      </w:pPr>
      <w:r w:rsidRPr="00EE0356">
        <w:rPr>
          <w:rFonts w:ascii="Times New Roman" w:hAnsi="Times New Roman" w:cs="Times New Roman"/>
          <w:noProof/>
        </w:rPr>
        <w:drawing>
          <wp:inline distT="0" distB="0" distL="0" distR="0" wp14:anchorId="74AB11BA" wp14:editId="5A17551A">
            <wp:extent cx="3292043" cy="2733675"/>
            <wp:effectExtent l="0" t="0" r="3810" b="0"/>
            <wp:docPr id="77133323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786" cy="2737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93A68D" w14:textId="7AC04C84" w:rsidR="00001641" w:rsidRPr="00001641" w:rsidRDefault="00001641" w:rsidP="00001641">
      <w:pPr>
        <w:jc w:val="center"/>
        <w:rPr>
          <w:rFonts w:ascii="Times New Roman" w:hAnsi="Times New Roman" w:cs="Times New Roman"/>
          <w:i/>
          <w:iCs/>
        </w:rPr>
      </w:pPr>
      <w:r w:rsidRPr="00001641">
        <w:rPr>
          <w:rFonts w:ascii="Times New Roman" w:hAnsi="Times New Roman" w:cs="Times New Roman"/>
          <w:i/>
          <w:iCs/>
        </w:rPr>
        <w:t xml:space="preserve">Zdj. </w:t>
      </w:r>
      <w:r>
        <w:rPr>
          <w:rFonts w:ascii="Times New Roman" w:hAnsi="Times New Roman" w:cs="Times New Roman"/>
          <w:i/>
          <w:iCs/>
        </w:rPr>
        <w:t>2</w:t>
      </w:r>
      <w:r w:rsidRPr="00001641">
        <w:rPr>
          <w:rFonts w:ascii="Times New Roman" w:hAnsi="Times New Roman" w:cs="Times New Roman"/>
          <w:i/>
          <w:iCs/>
        </w:rPr>
        <w:t>. Przykładowy widok fontanny.</w:t>
      </w:r>
    </w:p>
    <w:p w14:paraId="563BEA2D" w14:textId="77777777" w:rsidR="00001641" w:rsidRDefault="00001641">
      <w:pPr>
        <w:rPr>
          <w:rFonts w:ascii="Times New Roman" w:hAnsi="Times New Roman" w:cs="Times New Roman"/>
        </w:rPr>
      </w:pPr>
    </w:p>
    <w:p w14:paraId="4B215EE0" w14:textId="22CEB4CF" w:rsidR="00EE0356" w:rsidRDefault="00EE0356" w:rsidP="00001641">
      <w:pPr>
        <w:jc w:val="center"/>
        <w:rPr>
          <w:rFonts w:ascii="Times New Roman" w:hAnsi="Times New Roman" w:cs="Times New Roman"/>
        </w:rPr>
      </w:pPr>
      <w:r w:rsidRPr="00EE0356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151ABBD" wp14:editId="2E29002D">
            <wp:extent cx="1990725" cy="2812427"/>
            <wp:effectExtent l="0" t="0" r="0" b="6985"/>
            <wp:docPr id="148821225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600" cy="2833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8F2E0" w14:textId="6E0767DB" w:rsidR="00001641" w:rsidRPr="00001641" w:rsidRDefault="00001641" w:rsidP="00001641">
      <w:pPr>
        <w:jc w:val="center"/>
        <w:rPr>
          <w:rFonts w:ascii="Times New Roman" w:hAnsi="Times New Roman" w:cs="Times New Roman"/>
          <w:i/>
          <w:iCs/>
        </w:rPr>
      </w:pPr>
      <w:r w:rsidRPr="00001641">
        <w:rPr>
          <w:rFonts w:ascii="Times New Roman" w:hAnsi="Times New Roman" w:cs="Times New Roman"/>
          <w:i/>
          <w:iCs/>
        </w:rPr>
        <w:t xml:space="preserve">Zdj. </w:t>
      </w:r>
      <w:r>
        <w:rPr>
          <w:rFonts w:ascii="Times New Roman" w:hAnsi="Times New Roman" w:cs="Times New Roman"/>
          <w:i/>
          <w:iCs/>
        </w:rPr>
        <w:t>3</w:t>
      </w:r>
      <w:r w:rsidRPr="00001641">
        <w:rPr>
          <w:rFonts w:ascii="Times New Roman" w:hAnsi="Times New Roman" w:cs="Times New Roman"/>
          <w:i/>
          <w:iCs/>
        </w:rPr>
        <w:t>. Przykładowy widok fontanny.</w:t>
      </w:r>
    </w:p>
    <w:p w14:paraId="62894FD8" w14:textId="77777777" w:rsidR="00001641" w:rsidRPr="000D65D8" w:rsidRDefault="00001641" w:rsidP="00001641">
      <w:pPr>
        <w:jc w:val="center"/>
        <w:rPr>
          <w:rFonts w:ascii="Times New Roman" w:hAnsi="Times New Roman" w:cs="Times New Roman"/>
        </w:rPr>
      </w:pPr>
    </w:p>
    <w:sectPr w:rsidR="00001641" w:rsidRPr="000D6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0308284-D6CF-468E-B970-86E0CBB79681}"/>
  </w:docVars>
  <w:rsids>
    <w:rsidRoot w:val="00CB0B4A"/>
    <w:rsid w:val="00001641"/>
    <w:rsid w:val="000D65D8"/>
    <w:rsid w:val="006E774E"/>
    <w:rsid w:val="00B96204"/>
    <w:rsid w:val="00CB0B4A"/>
    <w:rsid w:val="00D8787F"/>
    <w:rsid w:val="00EE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DAB8B"/>
  <w15:chartTrackingRefBased/>
  <w15:docId w15:val="{DE18C24A-D243-43F9-8BE4-34DAF09CA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B0B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0B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0B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0B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0B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0B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0B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0B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0B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0B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0B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0B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0B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0B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0B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0B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0B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0B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0B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0B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0B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0B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0B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0B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0B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0B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0B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0B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0B4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0308284-D6CF-468E-B970-86E0CBB7968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Bogdanowicz</dc:creator>
  <cp:keywords/>
  <dc:description/>
  <cp:lastModifiedBy>Agata Bogdanowicz</cp:lastModifiedBy>
  <cp:revision>4</cp:revision>
  <dcterms:created xsi:type="dcterms:W3CDTF">2025-04-14T12:49:00Z</dcterms:created>
  <dcterms:modified xsi:type="dcterms:W3CDTF">2025-04-14T13:43:00Z</dcterms:modified>
</cp:coreProperties>
</file>