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F9" w:rsidRDefault="006F51F9" w:rsidP="006F51F9">
      <w:pPr>
        <w:pStyle w:val="Textbody"/>
        <w:spacing w:after="0"/>
        <w:jc w:val="center"/>
        <w:rPr>
          <w:rFonts w:cs="Times New Roman"/>
          <w:b/>
          <w:bCs/>
        </w:rPr>
      </w:pPr>
      <w:r w:rsidRPr="005F1176">
        <w:rPr>
          <w:rFonts w:cs="Times New Roman"/>
          <w:b/>
          <w:bCs/>
        </w:rPr>
        <w:t>SZCZEGÓŁOWY OPIS PRZEDMIOTU ZAMÓWIENIA</w:t>
      </w:r>
    </w:p>
    <w:p w:rsidR="006F51F9" w:rsidRDefault="006F51F9" w:rsidP="006F51F9">
      <w:pPr>
        <w:pStyle w:val="Textbody"/>
        <w:spacing w:after="0"/>
        <w:jc w:val="center"/>
        <w:rPr>
          <w:rFonts w:cs="Times New Roman"/>
          <w:b/>
          <w:kern w:val="28"/>
        </w:rPr>
      </w:pPr>
    </w:p>
    <w:p w:rsidR="006F51F9" w:rsidRPr="00666E77" w:rsidRDefault="006F51F9" w:rsidP="006F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6E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Wydruk materiałów informacyjno-promocyjnych dla Akademii Wychowania Fizycznego we Wrocławiu w ramach realizowanego projektu ERASMUS+ finansowanego ze środków Komisji Europejskiej.</w:t>
      </w:r>
    </w:p>
    <w:p w:rsidR="006F51F9" w:rsidRPr="00666E77" w:rsidRDefault="006F51F9" w:rsidP="006F51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1F9" w:rsidRPr="00666E77" w:rsidRDefault="006F51F9" w:rsidP="006F51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 świadczenie usługi polegającej na wydruku na potrzeby Zamawiającego: </w:t>
      </w:r>
    </w:p>
    <w:p w:rsidR="006F51F9" w:rsidRPr="00666E77" w:rsidRDefault="006F51F9" w:rsidP="006F51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Mapa Kampusu AWF zgodnie ze specyfikacją: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format: A4 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druk dwustronny </w:t>
      </w:r>
      <w:proofErr w:type="spellStart"/>
      <w:r w:rsidRPr="00666E7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66E77">
        <w:rPr>
          <w:rFonts w:ascii="Times New Roman" w:hAnsi="Times New Roman" w:cs="Times New Roman"/>
          <w:sz w:val="24"/>
          <w:szCs w:val="24"/>
        </w:rPr>
        <w:t xml:space="preserve"> kolor CMYK 4+4 wg załączonego projektu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papier offsetowy 90g. o wysokiej bieli i gładkości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grzbiet klejony z jednej dowolnej strony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ilość kartek w bloczku do wyboru: 50 szt.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Ilość bloczków: 10 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118404"/>
      <w:r w:rsidRPr="00666E77">
        <w:rPr>
          <w:rFonts w:ascii="Times New Roman" w:hAnsi="Times New Roman" w:cs="Times New Roman"/>
          <w:sz w:val="24"/>
          <w:szCs w:val="24"/>
        </w:rPr>
        <w:t>dostawa do siedziby Zamawiającego</w:t>
      </w:r>
    </w:p>
    <w:bookmarkEnd w:id="0"/>
    <w:p w:rsidR="006F51F9" w:rsidRPr="00666E77" w:rsidRDefault="006F51F9" w:rsidP="006F51F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51F9" w:rsidRPr="00666E77" w:rsidRDefault="006F51F9" w:rsidP="006F51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Mapa Kampusu AWF na płótnie – 2 różne projekty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rozmiar: 140cm x 100cm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orientacja: pozioma 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druk lateksowy </w:t>
      </w:r>
      <w:proofErr w:type="spellStart"/>
      <w:r w:rsidRPr="00666E7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66E77">
        <w:rPr>
          <w:rFonts w:ascii="Times New Roman" w:hAnsi="Times New Roman" w:cs="Times New Roman"/>
          <w:sz w:val="24"/>
          <w:szCs w:val="24"/>
        </w:rPr>
        <w:t xml:space="preserve"> kolor wg załączonego projektu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Płótno Standardowe 100% bawełniane matowe, </w:t>
      </w:r>
      <w:proofErr w:type="spellStart"/>
      <w:r w:rsidRPr="00666E77">
        <w:rPr>
          <w:rFonts w:ascii="Times New Roman" w:hAnsi="Times New Roman" w:cs="Times New Roman"/>
          <w:sz w:val="24"/>
          <w:szCs w:val="24"/>
        </w:rPr>
        <w:t>Canvas</w:t>
      </w:r>
      <w:proofErr w:type="spellEnd"/>
      <w:r w:rsidRPr="00666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77">
        <w:rPr>
          <w:rFonts w:ascii="Times New Roman" w:hAnsi="Times New Roman" w:cs="Times New Roman"/>
          <w:sz w:val="24"/>
          <w:szCs w:val="24"/>
        </w:rPr>
        <w:t>Imprime</w:t>
      </w:r>
      <w:proofErr w:type="spellEnd"/>
      <w:r w:rsidRPr="00666E77">
        <w:rPr>
          <w:rFonts w:ascii="Times New Roman" w:hAnsi="Times New Roman" w:cs="Times New Roman"/>
          <w:sz w:val="24"/>
          <w:szCs w:val="24"/>
        </w:rPr>
        <w:t xml:space="preserve"> Matt 360 g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naciągnięcie wydruku na ramę (blejtram) o standardowej o grubości 2 cm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zawieszka umożliwiającą wygodne przymocowanie do ściany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ilość sztuk: 2 (po 1 sztuce dla projektu)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dostawa do siedziby Zamawiającego</w:t>
      </w:r>
    </w:p>
    <w:p w:rsidR="006F51F9" w:rsidRPr="00666E77" w:rsidRDefault="006F51F9" w:rsidP="006F5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bezpieczne opakowanie wydruku </w:t>
      </w:r>
    </w:p>
    <w:p w:rsidR="006F51F9" w:rsidRPr="00666E77" w:rsidRDefault="006F51F9" w:rsidP="006F51F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51F9" w:rsidRPr="00666E77" w:rsidRDefault="006F51F9" w:rsidP="006F51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Tabliczka informacyjna 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grubość 4mm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wykończenie - powierzchnia satynowa,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ilość – 1 sztuka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nadruk – max 3 kolory</w:t>
      </w:r>
    </w:p>
    <w:p w:rsidR="006F51F9" w:rsidRPr="00666E77" w:rsidRDefault="006F51F9" w:rsidP="006F5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dostawa do siedziby Zamawiającego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format - 20cm x 60cm</w:t>
      </w:r>
    </w:p>
    <w:p w:rsidR="006F51F9" w:rsidRPr="00666E77" w:rsidRDefault="006F51F9" w:rsidP="006F51F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51F9" w:rsidRPr="00666E77" w:rsidRDefault="006F51F9" w:rsidP="006F51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Teczka ofertowa 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Format 2 </w:t>
      </w:r>
      <w:proofErr w:type="spellStart"/>
      <w:r w:rsidRPr="00666E77">
        <w:rPr>
          <w:rFonts w:ascii="Times New Roman" w:hAnsi="Times New Roman" w:cs="Times New Roman"/>
          <w:sz w:val="24"/>
          <w:szCs w:val="24"/>
        </w:rPr>
        <w:t>bigowa</w:t>
      </w:r>
      <w:proofErr w:type="spellEnd"/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Format brutto (format powiększony o spad): 343 x 483 mm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Format netto (końcowy rozmiar projektu): 337 x 477 mm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Margines wewnętrzny: 3 mm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 xml:space="preserve">Rozdzielczość: 300 </w:t>
      </w:r>
      <w:proofErr w:type="spellStart"/>
      <w:r w:rsidRPr="00666E77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Papier: kreda mat 350 g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Nadruk: dwustronny (4/4)</w:t>
      </w:r>
    </w:p>
    <w:p w:rsidR="006F51F9" w:rsidRPr="00666E77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Dodatki: brak gumki</w:t>
      </w:r>
    </w:p>
    <w:p w:rsidR="006F51F9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t>Wykończenie: standardowe</w:t>
      </w:r>
    </w:p>
    <w:p w:rsidR="006F51F9" w:rsidRDefault="006F51F9" w:rsidP="006F5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77">
        <w:rPr>
          <w:rFonts w:ascii="Times New Roman" w:hAnsi="Times New Roman" w:cs="Times New Roman"/>
          <w:sz w:val="24"/>
          <w:szCs w:val="24"/>
        </w:rPr>
        <w:lastRenderedPageBreak/>
        <w:t>Nakład: 300</w:t>
      </w:r>
    </w:p>
    <w:p w:rsidR="00995B70" w:rsidRDefault="00995B70" w:rsidP="006F51F9">
      <w:pPr>
        <w:pStyle w:val="Standard"/>
        <w:keepLines/>
        <w:ind w:left="1080"/>
        <w:jc w:val="both"/>
        <w:rPr>
          <w:b/>
          <w:bCs/>
        </w:rPr>
      </w:pPr>
    </w:p>
    <w:p w:rsidR="006F51F9" w:rsidRPr="007A0BC0" w:rsidRDefault="006F51F9" w:rsidP="006F51F9">
      <w:pPr>
        <w:pStyle w:val="Standard"/>
        <w:keepLines/>
        <w:ind w:left="1080"/>
        <w:jc w:val="both"/>
        <w:rPr>
          <w:b/>
          <w:bCs/>
        </w:rPr>
      </w:pPr>
      <w:r w:rsidRPr="007A0BC0">
        <w:rPr>
          <w:b/>
          <w:bCs/>
        </w:rPr>
        <w:t>Dotyczy wszytkach pozycji:</w:t>
      </w:r>
    </w:p>
    <w:p w:rsidR="006F51F9" w:rsidRDefault="006F51F9" w:rsidP="006F51F9">
      <w:pPr>
        <w:pStyle w:val="Standard"/>
        <w:keepLines/>
        <w:ind w:left="1080"/>
        <w:jc w:val="both"/>
        <w:rPr>
          <w:bCs/>
        </w:rPr>
      </w:pPr>
      <w:r w:rsidRPr="007A0BC0">
        <w:rPr>
          <w:bCs/>
        </w:rPr>
        <w:t xml:space="preserve">Wykonawca otrzyma od Zamawiającego plik w pdf. z wizualizacją  na poszczególne pozycje towarowe. Kompleksowe przygotowanie zgodnie z opisem przedmiotu zamówienia materiałów leży po stronie Wykonawcy. Zamawiający wymaga, aby Wykonawca przed ostatecznym przystąpienie do druku otrzymał od Zmawiającego akceptację przedstawionych  do druku materiałów. </w:t>
      </w:r>
    </w:p>
    <w:p w:rsidR="006F51F9" w:rsidRPr="003D0AD4" w:rsidRDefault="006F51F9" w:rsidP="006F51F9">
      <w:pPr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AD4">
        <w:rPr>
          <w:rFonts w:ascii="Times New Roman" w:hAnsi="Times New Roman" w:cs="Times New Roman"/>
          <w:sz w:val="24"/>
          <w:szCs w:val="24"/>
        </w:rPr>
        <w:t>Wykonawca zobowiązany jest do potwierdzenia Zamawiającemu  otrzymania zlecenia wraz z niezbędnymi dokumentami oraz zgłoszenie ewentualnych zastrzeżeń w terminie dwóch dni od ich otrzymania. Brak reakcji ze strony Wykonawcy w ww. terminie będzie uważany za brak zastrzeżeń do otrzymanego zlecenia i materiałów.</w:t>
      </w:r>
    </w:p>
    <w:p w:rsidR="00995B70" w:rsidRDefault="00995B70" w:rsidP="0099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0" w:rsidRDefault="00995B70" w:rsidP="0099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657">
        <w:rPr>
          <w:rFonts w:ascii="Times New Roman" w:eastAsia="Arial" w:hAnsi="Times New Roman" w:cs="Times New Roman"/>
          <w:b/>
          <w:sz w:val="24"/>
          <w:szCs w:val="24"/>
          <w:u w:val="single"/>
        </w:rPr>
        <w:t>TERMIN WYKONANIA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B70" w:rsidRDefault="00995B70" w:rsidP="0099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I, II </w:t>
      </w:r>
      <w:r w:rsidRPr="00012C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65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1414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65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złożenia zamówienia (dla zamówienia podstawowego) i </w:t>
      </w:r>
      <w:r w:rsidRPr="003A1414">
        <w:rPr>
          <w:rFonts w:ascii="Times New Roman" w:hAnsi="Times New Roman" w:cs="Times New Roman"/>
          <w:bCs/>
          <w:sz w:val="24"/>
          <w:szCs w:val="24"/>
        </w:rPr>
        <w:t xml:space="preserve">nie dłużej niż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A1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dni dla opcji </w:t>
      </w:r>
      <w:r w:rsidRPr="00620065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Cs/>
          <w:sz w:val="24"/>
          <w:szCs w:val="24"/>
        </w:rPr>
        <w:t>złożenia zamówienia,</w:t>
      </w:r>
      <w:r w:rsidRPr="003A1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414">
        <w:rPr>
          <w:rFonts w:ascii="Times New Roman" w:hAnsi="Times New Roman" w:cs="Times New Roman"/>
          <w:sz w:val="24"/>
          <w:szCs w:val="24"/>
        </w:rPr>
        <w:t xml:space="preserve">lub do wyczerpania kwoty maksymalnej przeznaczonej na realizację </w:t>
      </w:r>
      <w:r>
        <w:rPr>
          <w:rFonts w:ascii="Times New Roman" w:hAnsi="Times New Roman" w:cs="Times New Roman"/>
          <w:sz w:val="24"/>
          <w:szCs w:val="24"/>
        </w:rPr>
        <w:t xml:space="preserve">zamówienia w zakresie opcji, </w:t>
      </w:r>
      <w:r w:rsidRPr="003A1414">
        <w:rPr>
          <w:rFonts w:ascii="Times New Roman" w:hAnsi="Times New Roman" w:cs="Times New Roman"/>
          <w:bCs/>
          <w:sz w:val="24"/>
          <w:szCs w:val="24"/>
        </w:rPr>
        <w:t xml:space="preserve">nie dłużej niż do </w:t>
      </w:r>
      <w:r w:rsidRPr="003A1414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bCs/>
          <w:sz w:val="24"/>
          <w:szCs w:val="24"/>
        </w:rPr>
        <w:t>31 grudnia</w:t>
      </w:r>
      <w:r w:rsidRPr="003A1414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995B70" w:rsidRDefault="00995B70" w:rsidP="0099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0" w:rsidRPr="00995B70" w:rsidRDefault="00995B70" w:rsidP="0099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B70">
        <w:rPr>
          <w:rFonts w:ascii="Times New Roman" w:hAnsi="Times New Roman" w:cs="Times New Roman"/>
          <w:b/>
          <w:sz w:val="24"/>
          <w:szCs w:val="24"/>
          <w:u w:val="single"/>
        </w:rPr>
        <w:t>WYMAGANIA DOTYCZĄCE PRZEDMIOTOWYCH ŚRODKÓW DOWODOWYCH</w:t>
      </w:r>
    </w:p>
    <w:p w:rsidR="00995B70" w:rsidRDefault="00995B70" w:rsidP="00995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części I-I</w:t>
      </w:r>
      <w:r w:rsidRPr="006575F5">
        <w:rPr>
          <w:rFonts w:ascii="Times New Roman" w:hAnsi="Times New Roman" w:cs="Times New Roman"/>
          <w:b/>
          <w:sz w:val="24"/>
          <w:szCs w:val="24"/>
        </w:rPr>
        <w:t>I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Opisu </w:t>
      </w:r>
      <w:r w:rsidRPr="006575F5">
        <w:rPr>
          <w:rFonts w:ascii="Times New Roman" w:hAnsi="Times New Roman" w:cs="Times New Roman"/>
          <w:sz w:val="24"/>
          <w:szCs w:val="24"/>
        </w:rPr>
        <w:t>oferowanych przedmiotów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CA9">
        <w:rPr>
          <w:rFonts w:ascii="Times New Roman" w:hAnsi="Times New Roman" w:cs="Times New Roman"/>
          <w:sz w:val="24"/>
          <w:szCs w:val="24"/>
        </w:rPr>
        <w:t>Opisy zaoferowanego asortymentu mus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696CA9">
        <w:rPr>
          <w:rFonts w:ascii="Times New Roman" w:hAnsi="Times New Roman" w:cs="Times New Roman"/>
          <w:sz w:val="24"/>
          <w:szCs w:val="24"/>
        </w:rPr>
        <w:t xml:space="preserve"> zawierać potwierdzenie spełnienia wymagań dotyczących minimalnych parametrów określonych w </w:t>
      </w:r>
      <w:r>
        <w:rPr>
          <w:rFonts w:ascii="Times New Roman" w:hAnsi="Times New Roman" w:cs="Times New Roman"/>
          <w:sz w:val="24"/>
          <w:szCs w:val="24"/>
        </w:rPr>
        <w:t>zaproszeniu do składania ofert</w:t>
      </w:r>
      <w:r w:rsidRPr="00696CA9">
        <w:rPr>
          <w:rFonts w:ascii="Times New Roman" w:hAnsi="Times New Roman" w:cs="Times New Roman"/>
          <w:sz w:val="24"/>
          <w:szCs w:val="24"/>
        </w:rPr>
        <w:t xml:space="preserve">. Opis powinien odnosić się do oferowanego asortymentu i zawierać jego rzeczywiste  dane. Opis powinien zawierać minimum dane umożliwiające ocenę Zamawiającemu, czy </w:t>
      </w:r>
      <w:r>
        <w:rPr>
          <w:rFonts w:ascii="Times New Roman" w:hAnsi="Times New Roman" w:cs="Times New Roman"/>
          <w:sz w:val="24"/>
          <w:szCs w:val="24"/>
        </w:rPr>
        <w:t xml:space="preserve">dany przedmiot spełnia </w:t>
      </w:r>
      <w:r w:rsidRPr="00696CA9">
        <w:rPr>
          <w:rFonts w:ascii="Times New Roman" w:hAnsi="Times New Roman" w:cs="Times New Roman"/>
          <w:sz w:val="24"/>
          <w:szCs w:val="24"/>
        </w:rPr>
        <w:t xml:space="preserve">minimalne wymagania zawiera </w:t>
      </w:r>
      <w:r>
        <w:rPr>
          <w:rFonts w:ascii="Times New Roman" w:hAnsi="Times New Roman" w:cs="Times New Roman"/>
          <w:sz w:val="24"/>
          <w:szCs w:val="24"/>
        </w:rPr>
        <w:t>szczegółowy</w:t>
      </w:r>
      <w:r w:rsidRPr="00696CA9">
        <w:rPr>
          <w:rFonts w:ascii="Times New Roman" w:hAnsi="Times New Roman" w:cs="Times New Roman"/>
          <w:sz w:val="24"/>
          <w:szCs w:val="24"/>
        </w:rPr>
        <w:t xml:space="preserve">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B70" w:rsidRPr="000B6626" w:rsidRDefault="00995B70" w:rsidP="00995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559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Przedmiotowy środek dowodowy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: </w:t>
      </w:r>
      <w:r w:rsidRPr="000B6626">
        <w:rPr>
          <w:rFonts w:ascii="Times New Roman" w:hAnsi="Times New Roman" w:cs="Times New Roman"/>
          <w:b/>
          <w:sz w:val="24"/>
          <w:szCs w:val="24"/>
        </w:rPr>
        <w:t xml:space="preserve">opis </w:t>
      </w:r>
      <w:bookmarkStart w:id="1" w:name="_GoBack"/>
      <w:bookmarkEnd w:id="1"/>
      <w:r w:rsidRPr="003F559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służy potwierdzeniu zgodności oferowanego asortymentu z wymaganiami określonymi w opisie przedmiotu zamówienia dla danej części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995B70" w:rsidRPr="00995B70" w:rsidRDefault="00995B70" w:rsidP="00995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1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Jeżeli Wykonawca nie złożył przedmiotowych środków dowodowych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których mowa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ppkt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a) </w:t>
      </w:r>
      <w:r w:rsidRPr="00161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lub złożone przedmiotowe środki dowodowe są niekompletne, </w:t>
      </w:r>
      <w:r w:rsidRPr="002034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Zamawiający wezwie do ich złożenia lub uzupełnienia w wyznaczonym terminie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95B70" w:rsidRDefault="00995B70" w:rsidP="00995B7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5B70" w:rsidRPr="000B6626" w:rsidRDefault="00995B70" w:rsidP="00995B70">
      <w:pPr>
        <w:pStyle w:val="Akapitzlist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PRAWO OPCJI</w:t>
      </w:r>
    </w:p>
    <w:p w:rsidR="00995B70" w:rsidRPr="001E3A99" w:rsidRDefault="00995B70" w:rsidP="0099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A99">
        <w:rPr>
          <w:rFonts w:ascii="Times New Roman" w:hAnsi="Times New Roman" w:cs="Times New Roman"/>
          <w:sz w:val="24"/>
          <w:szCs w:val="24"/>
        </w:rPr>
        <w:t xml:space="preserve">Zamawiający zastrzega sobie możliwość skorzystania </w:t>
      </w:r>
      <w:r>
        <w:rPr>
          <w:rFonts w:ascii="Times New Roman" w:hAnsi="Times New Roman" w:cs="Times New Roman"/>
          <w:sz w:val="24"/>
          <w:szCs w:val="24"/>
        </w:rPr>
        <w:t>w części I - II  zamówienia z prawa opcji</w:t>
      </w:r>
      <w:r w:rsidRPr="001E3A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Prawo opcji dotyczy tylko części I - II  zamówienia. </w:t>
      </w:r>
      <w:r w:rsidRPr="001E3A99">
        <w:rPr>
          <w:rFonts w:ascii="Times New Roman" w:hAnsi="Times New Roman" w:cs="Times New Roman"/>
          <w:sz w:val="24"/>
          <w:szCs w:val="24"/>
        </w:rPr>
        <w:t>Realizacja prawa opcji polegać będzie na zwiększeniu ilości zamówienia podstawowego zgodnie z formularzami cenowymi. Chęć skorzystania z prawa opcji nie będzie wymagać zawarcia aneksu, odbywać się będzie w oparciu o skierowane do Wykonawcy w formie pisemnej zgłoszenie oraz poprzez formularze zamówienia. W razie nieudzielenia zamówienia opcjonalnego Wykonawcy nie przysługują jakiekolwiek roszczenia z tego tytułu. Zamówienie opcjonalne realizowane będzie na zasadach przewidzianych dla zamówienia podstawowego.</w:t>
      </w:r>
    </w:p>
    <w:p w:rsidR="00995B70" w:rsidRPr="00666E77" w:rsidRDefault="00995B70" w:rsidP="0099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Zamawiający przewiduje udzielenie </w:t>
      </w:r>
      <w:r w:rsidRPr="0060387A">
        <w:rPr>
          <w:rFonts w:ascii="Times New Roman" w:hAnsi="Times New Roman" w:cs="Times New Roman"/>
          <w:b/>
          <w:sz w:val="24"/>
          <w:szCs w:val="24"/>
        </w:rPr>
        <w:t xml:space="preserve">zamówień opcjonalnych (prawo opcji) polegających na: wznowieniu, zwiększeniu zamówienia podstawowego tzn.: ilościowe zwiększenie zamówienia podstawowego </w:t>
      </w:r>
      <w:r>
        <w:rPr>
          <w:rFonts w:ascii="Times New Roman" w:hAnsi="Times New Roman" w:cs="Times New Roman"/>
          <w:b/>
          <w:sz w:val="24"/>
          <w:szCs w:val="24"/>
        </w:rPr>
        <w:t xml:space="preserve">w danej części </w:t>
      </w:r>
      <w:r w:rsidRPr="0060387A">
        <w:rPr>
          <w:rFonts w:ascii="Times New Roman" w:hAnsi="Times New Roman" w:cs="Times New Roman"/>
          <w:b/>
          <w:sz w:val="24"/>
          <w:szCs w:val="24"/>
        </w:rPr>
        <w:t xml:space="preserve">polegającego na </w:t>
      </w:r>
      <w:r w:rsidRPr="0060387A">
        <w:rPr>
          <w:rFonts w:ascii="Times New Roman" w:hAnsi="Times New Roman" w:cs="Times New Roman"/>
          <w:sz w:val="24"/>
          <w:szCs w:val="24"/>
        </w:rPr>
        <w:t xml:space="preserve">zleceniu usług </w:t>
      </w:r>
      <w:r w:rsidRPr="0060387A">
        <w:rPr>
          <w:rFonts w:ascii="Times New Roman" w:hAnsi="Times New Roman" w:cs="Times New Roman"/>
          <w:sz w:val="24"/>
          <w:szCs w:val="24"/>
        </w:rPr>
        <w:lastRenderedPageBreak/>
        <w:t xml:space="preserve">wyszczególnionych w zamówieniu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o maksymalnie: </w:t>
      </w:r>
      <w:r w:rsidRPr="00666E77">
        <w:rPr>
          <w:rFonts w:ascii="Times New Roman" w:hAnsi="Times New Roman" w:cs="Times New Roman"/>
          <w:b/>
          <w:sz w:val="24"/>
          <w:szCs w:val="24"/>
        </w:rPr>
        <w:t>50% wartości zamówienia podstawowego w</w:t>
      </w:r>
      <w:r>
        <w:rPr>
          <w:rFonts w:ascii="Times New Roman" w:hAnsi="Times New Roman" w:cs="Times New Roman"/>
          <w:b/>
          <w:sz w:val="24"/>
          <w:szCs w:val="24"/>
        </w:rPr>
        <w:t xml:space="preserve"> danej </w:t>
      </w:r>
      <w:r w:rsidRPr="00666E77">
        <w:rPr>
          <w:rFonts w:ascii="Times New Roman" w:hAnsi="Times New Roman" w:cs="Times New Roman"/>
          <w:b/>
          <w:sz w:val="24"/>
          <w:szCs w:val="24"/>
        </w:rPr>
        <w:t>części</w:t>
      </w:r>
      <w:r w:rsidRPr="00666E77">
        <w:rPr>
          <w:rFonts w:ascii="Times New Roman" w:hAnsi="Times New Roman" w:cs="Times New Roman"/>
          <w:sz w:val="24"/>
          <w:szCs w:val="24"/>
        </w:rPr>
        <w:t>.</w:t>
      </w:r>
    </w:p>
    <w:p w:rsidR="00995B70" w:rsidRPr="0060387A" w:rsidRDefault="00995B70" w:rsidP="00995B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0387A">
        <w:rPr>
          <w:rFonts w:ascii="Times New Roman" w:hAnsi="Times New Roman" w:cs="Times New Roman"/>
          <w:b/>
          <w:sz w:val="24"/>
          <w:szCs w:val="24"/>
        </w:rPr>
        <w:t xml:space="preserve">Okoliczności skorzystania z opcji: </w:t>
      </w:r>
    </w:p>
    <w:p w:rsidR="00995B70" w:rsidRPr="0060387A" w:rsidRDefault="00995B70" w:rsidP="0099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eastAsia="Arial" w:hAnsi="Times New Roman" w:cs="Times New Roman"/>
          <w:sz w:val="24"/>
          <w:szCs w:val="24"/>
        </w:rPr>
        <w:t>Zamawiający może dokonać uruchomienia opcji w jednym lub kilku zamówieniach, których łączna wartość nie może przekroczyć maksymalnej wartości opcji.</w:t>
      </w:r>
    </w:p>
    <w:p w:rsidR="00995B70" w:rsidRPr="0060387A" w:rsidRDefault="00995B70" w:rsidP="0099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>Termin realizacji opcji n</w:t>
      </w:r>
      <w:r>
        <w:rPr>
          <w:rFonts w:ascii="Times New Roman" w:hAnsi="Times New Roman" w:cs="Times New Roman"/>
          <w:sz w:val="24"/>
          <w:szCs w:val="24"/>
        </w:rPr>
        <w:t>ie może być dłuższy niż termin do dnia 31 grudnia 2021r..</w:t>
      </w:r>
    </w:p>
    <w:p w:rsidR="00995B70" w:rsidRPr="0060387A" w:rsidRDefault="00995B70" w:rsidP="0099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Warunkiem uruchomienia/zlecenia opcji, jest posiadanie przez Zamawiającego środków finansowych na realizację części zamówienia objętej opcją, poprawne, terminowe wykonywanie zamówienia podstawowego przez Wykonawcę. </w:t>
      </w:r>
    </w:p>
    <w:p w:rsidR="00995B70" w:rsidRPr="0060387A" w:rsidRDefault="00995B70" w:rsidP="0099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>Zamawiający zaznacza, że prawo opcji jest prawem a nie obowiązkiem Zamawiającego.</w:t>
      </w:r>
    </w:p>
    <w:p w:rsidR="00995B70" w:rsidRPr="0060387A" w:rsidRDefault="00995B70" w:rsidP="0099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Zamawiający oświadcza, że niedopuszczalnym jest przekroczenie ustanowionego (maksymalnego) zakresu prawa opcji oraz, że może być ono uruchomione wyłącznie w okresie obowiązywania umowy. </w:t>
      </w:r>
    </w:p>
    <w:p w:rsidR="00995B70" w:rsidRPr="0060387A" w:rsidRDefault="00995B70" w:rsidP="00995B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Część zamówienia wykonana w ramach prawa opcji rozliczona będzie oddzielną fakturą zgodnie z cenami jednostkowymi podanymi w ofercie dla zamówienia podstawowego (dotyczy poszczególnych pozycji). </w:t>
      </w:r>
    </w:p>
    <w:p w:rsidR="000714DB" w:rsidRDefault="000714DB"/>
    <w:sectPr w:rsidR="00071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C3" w:rsidRDefault="000D20C3" w:rsidP="00995B70">
      <w:pPr>
        <w:spacing w:after="0" w:line="240" w:lineRule="auto"/>
      </w:pPr>
      <w:r>
        <w:separator/>
      </w:r>
    </w:p>
  </w:endnote>
  <w:endnote w:type="continuationSeparator" w:id="0">
    <w:p w:rsidR="000D20C3" w:rsidRDefault="000D20C3" w:rsidP="009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C3" w:rsidRDefault="000D20C3" w:rsidP="00995B70">
      <w:pPr>
        <w:spacing w:after="0" w:line="240" w:lineRule="auto"/>
      </w:pPr>
      <w:r>
        <w:separator/>
      </w:r>
    </w:p>
  </w:footnote>
  <w:footnote w:type="continuationSeparator" w:id="0">
    <w:p w:rsidR="000D20C3" w:rsidRDefault="000D20C3" w:rsidP="009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70" w:rsidRDefault="00995B70" w:rsidP="00995B70">
    <w:pPr>
      <w:spacing w:after="0"/>
      <w:ind w:left="-567"/>
      <w:rPr>
        <w:rFonts w:ascii="Times New Roman" w:hAnsi="Times New Roman" w:cs="Times New Roman"/>
        <w:i/>
        <w:sz w:val="20"/>
      </w:rPr>
    </w:pPr>
    <w:r>
      <w:rPr>
        <w:noProof/>
      </w:rPr>
      <w:drawing>
        <wp:inline distT="0" distB="0" distL="0" distR="0" wp14:anchorId="09CAF95A" wp14:editId="4ACC94B0">
          <wp:extent cx="2209800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975" cy="613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B70" w:rsidRDefault="00995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FC"/>
    <w:multiLevelType w:val="hybridMultilevel"/>
    <w:tmpl w:val="92C8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0CD"/>
    <w:multiLevelType w:val="hybridMultilevel"/>
    <w:tmpl w:val="5D587A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630BDE"/>
    <w:multiLevelType w:val="hybridMultilevel"/>
    <w:tmpl w:val="F566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D358D"/>
    <w:multiLevelType w:val="hybridMultilevel"/>
    <w:tmpl w:val="49A0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03742"/>
    <w:multiLevelType w:val="hybridMultilevel"/>
    <w:tmpl w:val="57BC5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CC1E24"/>
    <w:multiLevelType w:val="hybridMultilevel"/>
    <w:tmpl w:val="E3ACFE04"/>
    <w:lvl w:ilvl="0" w:tplc="7B921EE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9"/>
    <w:rsid w:val="000714DB"/>
    <w:rsid w:val="000D20C3"/>
    <w:rsid w:val="0011400E"/>
    <w:rsid w:val="004A4E86"/>
    <w:rsid w:val="006F51F9"/>
    <w:rsid w:val="007E723E"/>
    <w:rsid w:val="00807964"/>
    <w:rsid w:val="00995B70"/>
    <w:rsid w:val="00C704F6"/>
    <w:rsid w:val="00EE4363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AC0C-1C91-4B9C-8429-8F05141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51F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6F51F9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6F51F9"/>
    <w:rPr>
      <w:rFonts w:ascii="Calibri" w:eastAsia="Calibri" w:hAnsi="Calibri" w:cs="Calibri"/>
      <w:lang w:eastAsia="pl-PL"/>
    </w:rPr>
  </w:style>
  <w:style w:type="paragraph" w:customStyle="1" w:styleId="Standard">
    <w:name w:val="Standard"/>
    <w:rsid w:val="006F5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6F51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B7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B7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2021-11-17T07:49:00Z</dcterms:created>
  <dcterms:modified xsi:type="dcterms:W3CDTF">2021-11-18T11:46:00Z</dcterms:modified>
</cp:coreProperties>
</file>