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F1C9B" w14:textId="77777777" w:rsidR="00A75972" w:rsidRPr="00CB2E9A" w:rsidRDefault="00A75972" w:rsidP="00A75972">
      <w:pPr>
        <w:rPr>
          <w:rFonts w:asciiTheme="minorHAnsi" w:hAnsiTheme="minorHAnsi" w:cstheme="minorHAnsi"/>
          <w:b/>
          <w:sz w:val="20"/>
          <w:szCs w:val="20"/>
          <w:lang w:bidi="en-US"/>
        </w:rPr>
      </w:pPr>
    </w:p>
    <w:p w14:paraId="12492FE4" w14:textId="069845F6" w:rsidR="00A75972" w:rsidRPr="00CB2E9A" w:rsidRDefault="00A75972" w:rsidP="00A75972">
      <w:pPr>
        <w:rPr>
          <w:rFonts w:asciiTheme="minorHAnsi" w:hAnsiTheme="minorHAnsi" w:cstheme="minorHAnsi"/>
          <w:b/>
          <w:sz w:val="20"/>
          <w:szCs w:val="20"/>
          <w:lang w:eastAsia="pl-PL" w:bidi="en-US"/>
        </w:rPr>
      </w:pPr>
      <w:r w:rsidRPr="00CB2E9A">
        <w:rPr>
          <w:rFonts w:asciiTheme="minorHAnsi" w:hAnsiTheme="minorHAnsi" w:cstheme="minorHAnsi"/>
          <w:b/>
          <w:sz w:val="20"/>
          <w:szCs w:val="20"/>
          <w:lang w:bidi="en-US"/>
        </w:rPr>
        <w:t xml:space="preserve">Nr sprawy </w:t>
      </w:r>
      <w:r w:rsidRPr="00CB2E9A">
        <w:rPr>
          <w:rFonts w:asciiTheme="minorHAnsi" w:hAnsiTheme="minorHAnsi" w:cstheme="minorHAnsi"/>
          <w:b/>
          <w:sz w:val="20"/>
          <w:szCs w:val="20"/>
        </w:rPr>
        <w:t>D25M/252/</w:t>
      </w:r>
      <w:r w:rsidR="00CE58BB">
        <w:rPr>
          <w:rFonts w:asciiTheme="minorHAnsi" w:hAnsiTheme="minorHAnsi" w:cstheme="minorHAnsi"/>
          <w:b/>
          <w:sz w:val="20"/>
          <w:szCs w:val="20"/>
        </w:rPr>
        <w:t>N</w:t>
      </w:r>
      <w:r w:rsidRPr="00CB2E9A">
        <w:rPr>
          <w:rFonts w:asciiTheme="minorHAnsi" w:hAnsiTheme="minorHAnsi" w:cstheme="minorHAnsi"/>
          <w:b/>
          <w:sz w:val="20"/>
          <w:szCs w:val="20"/>
        </w:rPr>
        <w:t>/</w:t>
      </w:r>
      <w:r w:rsidR="001D517A">
        <w:rPr>
          <w:rFonts w:asciiTheme="minorHAnsi" w:hAnsiTheme="minorHAnsi" w:cstheme="minorHAnsi"/>
          <w:b/>
          <w:sz w:val="20"/>
          <w:szCs w:val="20"/>
        </w:rPr>
        <w:t>1</w:t>
      </w:r>
      <w:r w:rsidR="00E20A22">
        <w:rPr>
          <w:rFonts w:asciiTheme="minorHAnsi" w:hAnsiTheme="minorHAnsi" w:cstheme="minorHAnsi"/>
          <w:b/>
          <w:sz w:val="20"/>
          <w:szCs w:val="20"/>
        </w:rPr>
        <w:t>5-31</w:t>
      </w:r>
      <w:r w:rsidR="001D517A">
        <w:rPr>
          <w:rFonts w:asciiTheme="minorHAnsi" w:hAnsiTheme="minorHAnsi" w:cstheme="minorHAnsi"/>
          <w:b/>
          <w:sz w:val="20"/>
          <w:szCs w:val="20"/>
        </w:rPr>
        <w:t>r</w:t>
      </w:r>
      <w:r w:rsidRPr="00CB2E9A">
        <w:rPr>
          <w:rFonts w:asciiTheme="minorHAnsi" w:hAnsiTheme="minorHAnsi" w:cstheme="minorHAnsi"/>
          <w:b/>
          <w:sz w:val="20"/>
          <w:szCs w:val="20"/>
        </w:rPr>
        <w:t>j/2</w:t>
      </w:r>
      <w:r w:rsidR="00576833">
        <w:rPr>
          <w:rFonts w:asciiTheme="minorHAnsi" w:hAnsiTheme="minorHAnsi" w:cstheme="minorHAnsi"/>
          <w:b/>
          <w:sz w:val="20"/>
          <w:szCs w:val="20"/>
        </w:rPr>
        <w:t>4</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B2E9A">
        <w:rPr>
          <w:rFonts w:asciiTheme="minorHAnsi" w:hAnsiTheme="minorHAnsi" w:cstheme="minorHAnsi"/>
          <w:b/>
          <w:sz w:val="20"/>
          <w:szCs w:val="20"/>
        </w:rPr>
        <w:t xml:space="preserve">Gdynia, dnia </w:t>
      </w:r>
      <w:r w:rsidR="00CE58BB">
        <w:rPr>
          <w:rFonts w:asciiTheme="minorHAnsi" w:hAnsiTheme="minorHAnsi" w:cstheme="minorHAnsi"/>
          <w:b/>
          <w:sz w:val="20"/>
          <w:szCs w:val="20"/>
        </w:rPr>
        <w:t>……</w:t>
      </w:r>
      <w:r w:rsidR="0059542C">
        <w:rPr>
          <w:rFonts w:asciiTheme="minorHAnsi" w:hAnsiTheme="minorHAnsi" w:cstheme="minorHAnsi"/>
          <w:b/>
          <w:sz w:val="20"/>
          <w:szCs w:val="20"/>
        </w:rPr>
        <w:t>……….</w:t>
      </w:r>
      <w:r w:rsidR="00CE58BB">
        <w:rPr>
          <w:rFonts w:asciiTheme="minorHAnsi" w:hAnsiTheme="minorHAnsi" w:cstheme="minorHAnsi"/>
          <w:b/>
          <w:sz w:val="20"/>
          <w:szCs w:val="20"/>
        </w:rPr>
        <w:t>.</w:t>
      </w:r>
      <w:r w:rsidRPr="00CB2E9A">
        <w:rPr>
          <w:rFonts w:asciiTheme="minorHAnsi" w:hAnsiTheme="minorHAnsi" w:cstheme="minorHAnsi"/>
          <w:b/>
          <w:sz w:val="20"/>
          <w:szCs w:val="20"/>
        </w:rPr>
        <w:t>-202</w:t>
      </w:r>
      <w:r w:rsidR="00576833">
        <w:rPr>
          <w:rFonts w:asciiTheme="minorHAnsi" w:hAnsiTheme="minorHAnsi" w:cstheme="minorHAnsi"/>
          <w:b/>
          <w:sz w:val="20"/>
          <w:szCs w:val="20"/>
        </w:rPr>
        <w:t>4</w:t>
      </w:r>
      <w:r w:rsidRPr="00CB2E9A">
        <w:rPr>
          <w:rFonts w:asciiTheme="minorHAnsi" w:hAnsiTheme="minorHAnsi" w:cstheme="minorHAnsi"/>
          <w:b/>
          <w:sz w:val="20"/>
          <w:szCs w:val="20"/>
        </w:rPr>
        <w:t xml:space="preserve"> r.</w:t>
      </w:r>
    </w:p>
    <w:p w14:paraId="1CBEFF8B" w14:textId="77777777" w:rsidR="00A75972" w:rsidRPr="00CB2E9A" w:rsidRDefault="00A75972" w:rsidP="00A75972">
      <w:pPr>
        <w:jc w:val="center"/>
        <w:rPr>
          <w:rFonts w:asciiTheme="minorHAnsi" w:hAnsiTheme="minorHAnsi" w:cstheme="minorHAnsi"/>
          <w:b/>
          <w:sz w:val="20"/>
          <w:szCs w:val="20"/>
        </w:rPr>
      </w:pPr>
      <w:r w:rsidRPr="00CB2E9A">
        <w:rPr>
          <w:rFonts w:asciiTheme="minorHAnsi" w:hAnsiTheme="minorHAnsi" w:cstheme="minorHAnsi"/>
          <w:sz w:val="20"/>
          <w:szCs w:val="20"/>
        </w:rPr>
        <w:t xml:space="preserve"> </w:t>
      </w:r>
      <w:r w:rsidRPr="00CB2E9A">
        <w:rPr>
          <w:rFonts w:asciiTheme="minorHAnsi" w:hAnsiTheme="minorHAnsi" w:cstheme="minorHAnsi"/>
          <w:b/>
          <w:sz w:val="20"/>
          <w:szCs w:val="20"/>
        </w:rPr>
        <w:t xml:space="preserve">OGŁOSZENIE O WYNIKU POSTĘPOWANIA </w:t>
      </w:r>
    </w:p>
    <w:p w14:paraId="665E366F" w14:textId="032153F2" w:rsidR="00A75972" w:rsidRPr="00CB2E9A" w:rsidRDefault="00A75972" w:rsidP="00A75972">
      <w:pPr>
        <w:spacing w:after="0" w:line="240" w:lineRule="auto"/>
        <w:jc w:val="center"/>
        <w:rPr>
          <w:rFonts w:asciiTheme="minorHAnsi" w:eastAsia="Times New Roman" w:hAnsiTheme="minorHAnsi" w:cstheme="minorHAnsi"/>
          <w:iCs/>
          <w:sz w:val="20"/>
          <w:szCs w:val="20"/>
        </w:rPr>
      </w:pPr>
      <w:r w:rsidRPr="00CB2E9A">
        <w:rPr>
          <w:rFonts w:asciiTheme="minorHAnsi" w:eastAsia="Times New Roman" w:hAnsiTheme="minorHAnsi" w:cstheme="minorHAnsi"/>
          <w:iCs/>
          <w:sz w:val="20"/>
          <w:szCs w:val="20"/>
        </w:rPr>
        <w:t xml:space="preserve">Niniejsze postępowanie prowadzone jest w trybie podstawowym, o którym mowa w art. 275 </w:t>
      </w:r>
      <w:r>
        <w:rPr>
          <w:rFonts w:asciiTheme="minorHAnsi" w:eastAsia="Times New Roman" w:hAnsiTheme="minorHAnsi" w:cstheme="minorHAnsi"/>
          <w:iCs/>
          <w:sz w:val="20"/>
          <w:szCs w:val="20"/>
        </w:rPr>
        <w:t xml:space="preserve">pkt 1) </w:t>
      </w:r>
      <w:r w:rsidRPr="00CB2E9A">
        <w:rPr>
          <w:rFonts w:asciiTheme="minorHAnsi" w:eastAsia="Times New Roman" w:hAnsiTheme="minorHAnsi" w:cstheme="minorHAnsi"/>
          <w:iCs/>
          <w:sz w:val="20"/>
          <w:szCs w:val="20"/>
        </w:rPr>
        <w:t>ustawy z dnia 11 września 2019 r. Prawo zamówień publicznych (t. j. Dz.  U.  z  202</w:t>
      </w:r>
      <w:r w:rsidR="00883438">
        <w:rPr>
          <w:rFonts w:asciiTheme="minorHAnsi" w:eastAsia="Times New Roman" w:hAnsiTheme="minorHAnsi" w:cstheme="minorHAnsi"/>
          <w:iCs/>
          <w:sz w:val="20"/>
          <w:szCs w:val="20"/>
        </w:rPr>
        <w:t>3</w:t>
      </w:r>
      <w:r w:rsidRPr="00CB2E9A">
        <w:rPr>
          <w:rFonts w:asciiTheme="minorHAnsi" w:eastAsia="Times New Roman" w:hAnsiTheme="minorHAnsi" w:cstheme="minorHAnsi"/>
          <w:iCs/>
          <w:sz w:val="20"/>
          <w:szCs w:val="20"/>
        </w:rPr>
        <w:t xml:space="preserve">  r. poz.   1</w:t>
      </w:r>
      <w:r w:rsidR="00883438">
        <w:rPr>
          <w:rFonts w:asciiTheme="minorHAnsi" w:eastAsia="Times New Roman" w:hAnsiTheme="minorHAnsi" w:cstheme="minorHAnsi"/>
          <w:iCs/>
          <w:sz w:val="20"/>
          <w:szCs w:val="20"/>
        </w:rPr>
        <w:t>605</w:t>
      </w:r>
      <w:r w:rsidRPr="00CB2E9A">
        <w:rPr>
          <w:rFonts w:asciiTheme="minorHAnsi" w:eastAsia="Times New Roman" w:hAnsiTheme="minorHAnsi" w:cstheme="minorHAnsi"/>
          <w:iCs/>
          <w:sz w:val="20"/>
          <w:szCs w:val="20"/>
        </w:rPr>
        <w:t xml:space="preserve">  z </w:t>
      </w:r>
      <w:proofErr w:type="spellStart"/>
      <w:r w:rsidRPr="00CB2E9A">
        <w:rPr>
          <w:rFonts w:asciiTheme="minorHAnsi" w:eastAsia="Times New Roman" w:hAnsiTheme="minorHAnsi" w:cstheme="minorHAnsi"/>
          <w:iCs/>
          <w:sz w:val="20"/>
          <w:szCs w:val="20"/>
        </w:rPr>
        <w:t>późn</w:t>
      </w:r>
      <w:proofErr w:type="spellEnd"/>
      <w:r w:rsidRPr="00CB2E9A">
        <w:rPr>
          <w:rFonts w:asciiTheme="minorHAnsi" w:eastAsia="Times New Roman" w:hAnsiTheme="minorHAnsi" w:cstheme="minorHAnsi"/>
          <w:iCs/>
          <w:sz w:val="20"/>
          <w:szCs w:val="20"/>
        </w:rPr>
        <w:t xml:space="preserve">. </w:t>
      </w:r>
      <w:proofErr w:type="spellStart"/>
      <w:r w:rsidRPr="00CB2E9A">
        <w:rPr>
          <w:rFonts w:asciiTheme="minorHAnsi" w:eastAsia="Times New Roman" w:hAnsiTheme="minorHAnsi" w:cstheme="minorHAnsi"/>
          <w:iCs/>
          <w:sz w:val="20"/>
          <w:szCs w:val="20"/>
        </w:rPr>
        <w:t>zm</w:t>
      </w:r>
      <w:proofErr w:type="spellEnd"/>
      <w:r w:rsidRPr="00CB2E9A">
        <w:rPr>
          <w:rFonts w:asciiTheme="minorHAnsi" w:eastAsia="Times New Roman" w:hAnsiTheme="minorHAnsi" w:cstheme="minorHAnsi"/>
          <w:iCs/>
          <w:sz w:val="20"/>
          <w:szCs w:val="20"/>
        </w:rPr>
        <w:t xml:space="preserve"> );</w:t>
      </w:r>
    </w:p>
    <w:p w14:paraId="475B3058" w14:textId="77777777" w:rsidR="00A75972" w:rsidRPr="00CB2E9A" w:rsidRDefault="00A75972" w:rsidP="00A75972">
      <w:pPr>
        <w:spacing w:after="0" w:line="240" w:lineRule="auto"/>
        <w:jc w:val="center"/>
        <w:rPr>
          <w:rFonts w:asciiTheme="minorHAnsi" w:eastAsia="Times New Roman" w:hAnsiTheme="minorHAnsi" w:cstheme="minorHAnsi"/>
          <w:iCs/>
          <w:sz w:val="20"/>
          <w:szCs w:val="20"/>
        </w:rPr>
      </w:pPr>
    </w:p>
    <w:p w14:paraId="105A68A7" w14:textId="77777777" w:rsidR="00A75972" w:rsidRPr="00CB2E9A" w:rsidRDefault="00A75972" w:rsidP="00A75972">
      <w:pPr>
        <w:jc w:val="both"/>
        <w:rPr>
          <w:rFonts w:asciiTheme="minorHAnsi" w:hAnsiTheme="minorHAnsi" w:cstheme="minorHAnsi"/>
          <w:b/>
          <w:sz w:val="20"/>
          <w:szCs w:val="20"/>
        </w:rPr>
      </w:pPr>
      <w:r w:rsidRPr="00CB2E9A">
        <w:rPr>
          <w:rFonts w:asciiTheme="minorHAnsi" w:hAnsiTheme="minorHAnsi" w:cstheme="minorHAnsi"/>
          <w:b/>
          <w:sz w:val="20"/>
          <w:szCs w:val="20"/>
        </w:rPr>
        <w:t>Zamawiający: Szpitale Pomorskie Sp. z o.o. ul. Powstania Styczniowego 1,  81-519 Gdynia</w:t>
      </w:r>
    </w:p>
    <w:p w14:paraId="776D897C" w14:textId="77777777" w:rsidR="00A75972" w:rsidRPr="00CB2E9A" w:rsidRDefault="00A75972" w:rsidP="00A75972">
      <w:pPr>
        <w:widowControl w:val="0"/>
        <w:numPr>
          <w:ilvl w:val="0"/>
          <w:numId w:val="1"/>
        </w:numPr>
        <w:autoSpaceDE w:val="0"/>
        <w:autoSpaceDN w:val="0"/>
        <w:spacing w:after="0" w:line="240" w:lineRule="auto"/>
        <w:jc w:val="both"/>
        <w:rPr>
          <w:rFonts w:asciiTheme="minorHAnsi" w:hAnsiTheme="minorHAnsi" w:cstheme="minorHAnsi"/>
          <w:sz w:val="20"/>
          <w:szCs w:val="20"/>
        </w:rPr>
      </w:pPr>
      <w:r w:rsidRPr="00CB2E9A">
        <w:rPr>
          <w:rFonts w:asciiTheme="minorHAnsi" w:hAnsiTheme="minorHAnsi" w:cstheme="minorHAnsi"/>
          <w:sz w:val="20"/>
          <w:szCs w:val="20"/>
        </w:rPr>
        <w:t xml:space="preserve">Postępowanie o udzielenie zamówienia publicznego prowadzone w trybie </w:t>
      </w:r>
      <w:r>
        <w:rPr>
          <w:rFonts w:asciiTheme="minorHAnsi" w:hAnsiTheme="minorHAnsi" w:cstheme="minorHAnsi"/>
          <w:sz w:val="20"/>
          <w:szCs w:val="20"/>
        </w:rPr>
        <w:t xml:space="preserve">podstawowym </w:t>
      </w:r>
      <w:r w:rsidRPr="00CB2E9A">
        <w:rPr>
          <w:rFonts w:asciiTheme="minorHAnsi" w:hAnsiTheme="minorHAnsi" w:cstheme="minorHAnsi"/>
          <w:sz w:val="20"/>
          <w:szCs w:val="20"/>
        </w:rPr>
        <w:t>na:</w:t>
      </w:r>
    </w:p>
    <w:p w14:paraId="40404A71" w14:textId="04D09B41" w:rsidR="00A75972" w:rsidRPr="0059542C" w:rsidRDefault="00E20A22" w:rsidP="0059542C">
      <w:pPr>
        <w:jc w:val="center"/>
        <w:rPr>
          <w:rFonts w:eastAsiaTheme="minorHAnsi" w:cstheme="minorBidi"/>
          <w:b/>
          <w:bCs/>
          <w:i/>
          <w:color w:val="4472C4"/>
        </w:rPr>
      </w:pPr>
      <w:r w:rsidRPr="00E20A22">
        <w:rPr>
          <w:rFonts w:eastAsiaTheme="minorHAnsi" w:cstheme="minorBidi"/>
          <w:b/>
          <w:bCs/>
          <w:i/>
          <w:color w:val="4472C4"/>
        </w:rPr>
        <w:t>Dostawa i montaż instalacji klimatyzacji w wybranych pomieszczeniach w budynku nr 6 i budynku nr 12 w Szpitalu Morskim im. PCK w Gdyni.</w:t>
      </w:r>
    </w:p>
    <w:p w14:paraId="7D749635" w14:textId="0B9ED5E1" w:rsidR="00A75972" w:rsidRPr="00CB2E9A" w:rsidRDefault="00A75972" w:rsidP="00A75972">
      <w:pPr>
        <w:pStyle w:val="Akapitzlist"/>
        <w:numPr>
          <w:ilvl w:val="0"/>
          <w:numId w:val="1"/>
        </w:numPr>
        <w:jc w:val="both"/>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Ogłoszenie o postępowaniu ukazało się na, stronie internetowej Zamawiającego www.szpitalepomorskie.eu, na stronie internetowej Biuletynu Zamówień Publicznych pod numerem </w:t>
      </w:r>
      <w:r w:rsidR="00BF01EF" w:rsidRPr="00BF01EF">
        <w:rPr>
          <w:rFonts w:asciiTheme="minorHAnsi" w:hAnsiTheme="minorHAnsi" w:cstheme="minorHAnsi"/>
          <w:sz w:val="20"/>
          <w:szCs w:val="20"/>
          <w:lang w:val="pl-PL"/>
        </w:rPr>
        <w:t>2024/BZP 00358851/01 z dnia 2024-06-10</w:t>
      </w:r>
      <w:r w:rsidR="006E450D" w:rsidRPr="006E450D">
        <w:rPr>
          <w:lang w:val="pl-PL"/>
        </w:rPr>
        <w:t xml:space="preserve"> </w:t>
      </w:r>
      <w:r w:rsidRPr="00F649C5">
        <w:rPr>
          <w:rFonts w:asciiTheme="minorHAnsi" w:hAnsiTheme="minorHAnsi" w:cstheme="minorHAnsi"/>
          <w:sz w:val="18"/>
          <w:szCs w:val="18"/>
          <w:lang w:val="pl-PL"/>
        </w:rPr>
        <w:t>oraz</w:t>
      </w:r>
      <w:r w:rsidRPr="00CB2E9A">
        <w:rPr>
          <w:rFonts w:asciiTheme="minorHAnsi" w:hAnsiTheme="minorHAnsi" w:cstheme="minorHAnsi"/>
          <w:sz w:val="20"/>
          <w:szCs w:val="20"/>
          <w:lang w:val="pl-PL"/>
        </w:rPr>
        <w:t xml:space="preserve"> na stronie internetowej</w:t>
      </w:r>
      <w:r w:rsidR="00F649C5">
        <w:rPr>
          <w:rFonts w:asciiTheme="minorHAnsi" w:hAnsiTheme="minorHAnsi" w:cstheme="minorHAnsi"/>
          <w:sz w:val="20"/>
          <w:szCs w:val="20"/>
          <w:lang w:val="pl-PL"/>
        </w:rPr>
        <w:t xml:space="preserve"> </w:t>
      </w:r>
      <w:r w:rsidRPr="00CB2E9A">
        <w:rPr>
          <w:rFonts w:asciiTheme="minorHAnsi" w:hAnsiTheme="minorHAnsi" w:cstheme="minorHAnsi"/>
          <w:sz w:val="20"/>
          <w:szCs w:val="20"/>
          <w:lang w:val="pl-PL"/>
        </w:rPr>
        <w:t xml:space="preserve">www.platformazakupowa.pl/pn/szpitalepomorskie </w:t>
      </w:r>
    </w:p>
    <w:p w14:paraId="7CB36231" w14:textId="77777777" w:rsidR="00A75972" w:rsidRPr="00CB2E9A" w:rsidRDefault="00A75972" w:rsidP="00A75972">
      <w:pPr>
        <w:pStyle w:val="Akapitzlist"/>
        <w:numPr>
          <w:ilvl w:val="0"/>
          <w:numId w:val="1"/>
        </w:numPr>
        <w:contextualSpacing/>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Zamawiający nie dopuszczał składania ofert wariantowych. </w:t>
      </w:r>
    </w:p>
    <w:p w14:paraId="08CAE438" w14:textId="576CC630" w:rsidR="00A75972" w:rsidRPr="00CB2E9A" w:rsidRDefault="00A75972" w:rsidP="00A75972">
      <w:pPr>
        <w:pStyle w:val="Akapitzlist"/>
        <w:numPr>
          <w:ilvl w:val="0"/>
          <w:numId w:val="1"/>
        </w:numPr>
        <w:contextualSpacing/>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Zamawiający </w:t>
      </w:r>
      <w:r w:rsidR="00716571">
        <w:rPr>
          <w:rFonts w:asciiTheme="minorHAnsi" w:hAnsiTheme="minorHAnsi" w:cstheme="minorHAnsi"/>
          <w:sz w:val="20"/>
          <w:szCs w:val="20"/>
          <w:lang w:val="pl-PL"/>
        </w:rPr>
        <w:t xml:space="preserve">nie </w:t>
      </w:r>
      <w:r w:rsidRPr="00CB2E9A">
        <w:rPr>
          <w:rFonts w:asciiTheme="minorHAnsi" w:hAnsiTheme="minorHAnsi" w:cstheme="minorHAnsi"/>
          <w:sz w:val="20"/>
          <w:szCs w:val="20"/>
          <w:lang w:val="pl-PL"/>
        </w:rPr>
        <w:t>dopuszczał składani</w:t>
      </w:r>
      <w:r w:rsidR="00716571">
        <w:rPr>
          <w:rFonts w:asciiTheme="minorHAnsi" w:hAnsiTheme="minorHAnsi" w:cstheme="minorHAnsi"/>
          <w:sz w:val="20"/>
          <w:szCs w:val="20"/>
          <w:lang w:val="pl-PL"/>
        </w:rPr>
        <w:t>a</w:t>
      </w:r>
      <w:r w:rsidRPr="00CB2E9A">
        <w:rPr>
          <w:rFonts w:asciiTheme="minorHAnsi" w:hAnsiTheme="minorHAnsi" w:cstheme="minorHAnsi"/>
          <w:sz w:val="20"/>
          <w:szCs w:val="20"/>
          <w:lang w:val="pl-PL"/>
        </w:rPr>
        <w:t xml:space="preserve"> ofert częściowych</w:t>
      </w:r>
    </w:p>
    <w:p w14:paraId="6AA1F9E7" w14:textId="30C6414E" w:rsidR="00A75972" w:rsidRPr="00CB2E9A" w:rsidRDefault="00A75972" w:rsidP="00A75972">
      <w:pPr>
        <w:pStyle w:val="Akapitzlist"/>
        <w:numPr>
          <w:ilvl w:val="0"/>
          <w:numId w:val="1"/>
        </w:numPr>
        <w:contextualSpacing/>
        <w:rPr>
          <w:rFonts w:asciiTheme="minorHAnsi" w:hAnsiTheme="minorHAnsi" w:cstheme="minorHAnsi"/>
          <w:sz w:val="20"/>
          <w:szCs w:val="20"/>
          <w:lang w:val="pl-PL"/>
        </w:rPr>
      </w:pPr>
      <w:r w:rsidRPr="00CB2E9A">
        <w:rPr>
          <w:rFonts w:asciiTheme="minorHAnsi" w:hAnsiTheme="minorHAnsi" w:cstheme="minorHAnsi"/>
          <w:sz w:val="20"/>
          <w:szCs w:val="20"/>
          <w:lang w:val="pl-PL"/>
        </w:rPr>
        <w:t>Liczba Wykonawców biorących udział w postępowaniu –</w:t>
      </w:r>
      <w:r w:rsidR="00BF01EF">
        <w:rPr>
          <w:rFonts w:asciiTheme="minorHAnsi" w:hAnsiTheme="minorHAnsi" w:cstheme="minorHAnsi"/>
          <w:sz w:val="20"/>
          <w:szCs w:val="20"/>
          <w:lang w:val="pl-PL"/>
        </w:rPr>
        <w:t>6</w:t>
      </w:r>
      <w:r w:rsidRPr="00CB2E9A">
        <w:rPr>
          <w:rFonts w:asciiTheme="minorHAnsi" w:hAnsiTheme="minorHAnsi" w:cstheme="minorHAnsi"/>
          <w:sz w:val="20"/>
          <w:szCs w:val="20"/>
          <w:lang w:val="pl-PL"/>
        </w:rPr>
        <w:t xml:space="preserve">, </w:t>
      </w:r>
    </w:p>
    <w:p w14:paraId="62FD10A5" w14:textId="2028F75E" w:rsidR="00A75972" w:rsidRPr="00CB2E9A" w:rsidRDefault="00A75972" w:rsidP="00A75972">
      <w:pPr>
        <w:pStyle w:val="Akapitzlist"/>
        <w:ind w:left="360"/>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Liczba ofert złożonych przez Wykonawców - </w:t>
      </w:r>
      <w:r w:rsidR="00BF01EF">
        <w:rPr>
          <w:rFonts w:asciiTheme="minorHAnsi" w:hAnsiTheme="minorHAnsi" w:cstheme="minorHAnsi"/>
          <w:sz w:val="20"/>
          <w:szCs w:val="20"/>
          <w:lang w:val="pl-PL"/>
        </w:rPr>
        <w:t>6</w:t>
      </w:r>
      <w:r w:rsidRPr="00CB2E9A">
        <w:rPr>
          <w:rFonts w:asciiTheme="minorHAnsi" w:hAnsiTheme="minorHAnsi" w:cstheme="minorHAnsi"/>
          <w:sz w:val="20"/>
          <w:szCs w:val="20"/>
          <w:lang w:val="pl-PL"/>
        </w:rPr>
        <w:t xml:space="preserve">, </w:t>
      </w:r>
    </w:p>
    <w:p w14:paraId="21748234" w14:textId="0BFB04A0" w:rsidR="00A75972" w:rsidRPr="00CB2E9A" w:rsidRDefault="00A75972" w:rsidP="00A75972">
      <w:pPr>
        <w:pStyle w:val="Akapitzlist"/>
        <w:ind w:left="360"/>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Liczba ofert odrzuconych – </w:t>
      </w:r>
      <w:r w:rsidR="00BF01EF">
        <w:rPr>
          <w:rFonts w:asciiTheme="minorHAnsi" w:hAnsiTheme="minorHAnsi" w:cstheme="minorHAnsi"/>
          <w:sz w:val="20"/>
          <w:szCs w:val="20"/>
          <w:lang w:val="pl-PL"/>
        </w:rPr>
        <w:t>2</w:t>
      </w:r>
    </w:p>
    <w:p w14:paraId="0DB3CCD3" w14:textId="77777777" w:rsidR="00A75972" w:rsidRPr="00CB2E9A" w:rsidRDefault="00A75972" w:rsidP="00A75972">
      <w:pPr>
        <w:pStyle w:val="Akapitzlist"/>
        <w:ind w:left="360"/>
        <w:rPr>
          <w:rFonts w:asciiTheme="minorHAnsi" w:hAnsiTheme="minorHAnsi" w:cstheme="minorHAnsi"/>
          <w:sz w:val="20"/>
          <w:szCs w:val="20"/>
          <w:lang w:val="pl-PL"/>
        </w:rPr>
      </w:pPr>
      <w:r w:rsidRPr="00CB2E9A">
        <w:rPr>
          <w:rFonts w:asciiTheme="minorHAnsi" w:hAnsiTheme="minorHAnsi" w:cstheme="minorHAnsi"/>
          <w:sz w:val="20"/>
          <w:szCs w:val="20"/>
          <w:lang w:val="pl-PL"/>
        </w:rPr>
        <w:t>Liczba Wykonawców wykluczonych – 0</w:t>
      </w:r>
    </w:p>
    <w:p w14:paraId="45C57C84" w14:textId="27ABAB69" w:rsidR="00A75972" w:rsidRDefault="00A75972" w:rsidP="00A75972">
      <w:pPr>
        <w:pStyle w:val="Akapitzlist"/>
        <w:numPr>
          <w:ilvl w:val="0"/>
          <w:numId w:val="1"/>
        </w:numPr>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 Informacja o Wykonawcach, którzy złożyli oferty niepodlegające odrzuceniu oraz ilość uzyskanych punktów w kryterium: „Cena” </w:t>
      </w:r>
      <w:r w:rsidR="0082039C">
        <w:rPr>
          <w:rFonts w:asciiTheme="minorHAnsi" w:hAnsiTheme="minorHAnsi" w:cstheme="minorHAnsi"/>
          <w:sz w:val="20"/>
          <w:szCs w:val="20"/>
          <w:lang w:val="pl-PL"/>
        </w:rPr>
        <w:t>oraz</w:t>
      </w:r>
      <w:r w:rsidR="00607D26">
        <w:rPr>
          <w:rFonts w:asciiTheme="minorHAnsi" w:hAnsiTheme="minorHAnsi" w:cstheme="minorHAnsi"/>
          <w:sz w:val="20"/>
          <w:szCs w:val="20"/>
          <w:lang w:val="pl-PL"/>
        </w:rPr>
        <w:t xml:space="preserve"> „</w:t>
      </w:r>
      <w:r w:rsidR="00BF01EF">
        <w:rPr>
          <w:rFonts w:asciiTheme="minorHAnsi" w:hAnsiTheme="minorHAnsi" w:cstheme="minorHAnsi"/>
          <w:sz w:val="20"/>
          <w:szCs w:val="20"/>
          <w:lang w:val="pl-PL"/>
        </w:rPr>
        <w:t>Okres gwarancji</w:t>
      </w:r>
      <w:r w:rsidR="00607D26">
        <w:rPr>
          <w:rFonts w:asciiTheme="minorHAnsi" w:hAnsiTheme="minorHAnsi" w:cstheme="minorHAnsi"/>
          <w:sz w:val="20"/>
          <w:szCs w:val="20"/>
          <w:lang w:val="pl-PL"/>
        </w:rPr>
        <w:t>”</w:t>
      </w:r>
      <w:r w:rsidRPr="00CB2E9A">
        <w:rPr>
          <w:rFonts w:asciiTheme="minorHAnsi" w:hAnsiTheme="minorHAnsi" w:cstheme="minorHAnsi"/>
          <w:sz w:val="20"/>
          <w:szCs w:val="20"/>
          <w:lang w:val="pl-PL"/>
        </w:rPr>
        <w:t xml:space="preserve">  w wyniku porównania ofert:</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2403"/>
        <w:gridCol w:w="1868"/>
        <w:gridCol w:w="2061"/>
      </w:tblGrid>
      <w:tr w:rsidR="005278F2" w:rsidRPr="00E20A22" w14:paraId="73708DD9" w14:textId="0285E72C" w:rsidTr="005278F2">
        <w:trPr>
          <w:trHeight w:val="528"/>
        </w:trPr>
        <w:tc>
          <w:tcPr>
            <w:tcW w:w="3972" w:type="dxa"/>
            <w:tcBorders>
              <w:top w:val="single" w:sz="4" w:space="0" w:color="auto"/>
              <w:left w:val="single" w:sz="4" w:space="0" w:color="auto"/>
              <w:bottom w:val="single" w:sz="4" w:space="0" w:color="auto"/>
              <w:right w:val="single" w:sz="4" w:space="0" w:color="auto"/>
            </w:tcBorders>
            <w:shd w:val="clear" w:color="auto" w:fill="D9E2F3"/>
            <w:hideMark/>
          </w:tcPr>
          <w:p w14:paraId="1AE69BE8" w14:textId="77777777" w:rsidR="005278F2" w:rsidRPr="00E20A22" w:rsidRDefault="005278F2" w:rsidP="00E20A22">
            <w:pPr>
              <w:spacing w:after="160" w:line="259" w:lineRule="auto"/>
              <w:jc w:val="center"/>
              <w:rPr>
                <w:rFonts w:asciiTheme="minorHAnsi" w:eastAsiaTheme="minorHAnsi" w:hAnsiTheme="minorHAnsi" w:cs="Calibri"/>
                <w:b/>
                <w:sz w:val="20"/>
                <w:szCs w:val="20"/>
              </w:rPr>
            </w:pPr>
            <w:r w:rsidRPr="00E20A22">
              <w:rPr>
                <w:rFonts w:asciiTheme="minorHAnsi" w:eastAsiaTheme="minorHAnsi" w:hAnsiTheme="minorHAnsi" w:cs="Calibri"/>
                <w:b/>
                <w:sz w:val="20"/>
                <w:szCs w:val="20"/>
              </w:rPr>
              <w:t>Nazwa (firma) i adres Wykonawcy</w:t>
            </w:r>
          </w:p>
        </w:tc>
        <w:tc>
          <w:tcPr>
            <w:tcW w:w="2403" w:type="dxa"/>
            <w:tcBorders>
              <w:top w:val="single" w:sz="4" w:space="0" w:color="auto"/>
              <w:left w:val="single" w:sz="4" w:space="0" w:color="auto"/>
              <w:bottom w:val="single" w:sz="4" w:space="0" w:color="auto"/>
              <w:right w:val="single" w:sz="4" w:space="0" w:color="auto"/>
            </w:tcBorders>
            <w:shd w:val="clear" w:color="auto" w:fill="D9E2F3"/>
            <w:hideMark/>
          </w:tcPr>
          <w:p w14:paraId="1BF7D8AB" w14:textId="77777777" w:rsidR="005278F2" w:rsidRPr="00E20A22" w:rsidRDefault="005278F2" w:rsidP="00E20A22">
            <w:pPr>
              <w:spacing w:after="160" w:line="259" w:lineRule="auto"/>
              <w:jc w:val="center"/>
              <w:rPr>
                <w:rFonts w:asciiTheme="minorHAnsi" w:eastAsiaTheme="minorHAnsi" w:hAnsiTheme="minorHAnsi" w:cs="Calibri"/>
                <w:b/>
                <w:sz w:val="20"/>
                <w:szCs w:val="20"/>
              </w:rPr>
            </w:pPr>
            <w:r w:rsidRPr="00E20A22">
              <w:rPr>
                <w:rFonts w:asciiTheme="minorHAnsi" w:eastAsiaTheme="minorHAnsi" w:hAnsiTheme="minorHAnsi" w:cs="Calibri"/>
                <w:b/>
                <w:sz w:val="20"/>
                <w:szCs w:val="20"/>
              </w:rPr>
              <w:t xml:space="preserve">Cena oferty (zł)             </w:t>
            </w:r>
          </w:p>
          <w:p w14:paraId="0E3FD33E" w14:textId="77777777" w:rsidR="005278F2" w:rsidRPr="00E20A22" w:rsidRDefault="005278F2" w:rsidP="00E20A22">
            <w:pPr>
              <w:spacing w:after="160" w:line="259" w:lineRule="auto"/>
              <w:jc w:val="center"/>
              <w:rPr>
                <w:rFonts w:asciiTheme="minorHAnsi" w:eastAsiaTheme="minorHAnsi" w:hAnsiTheme="minorHAnsi" w:cs="Calibri"/>
                <w:b/>
                <w:sz w:val="20"/>
                <w:szCs w:val="20"/>
              </w:rPr>
            </w:pPr>
          </w:p>
        </w:tc>
        <w:tc>
          <w:tcPr>
            <w:tcW w:w="1868" w:type="dxa"/>
            <w:tcBorders>
              <w:top w:val="single" w:sz="4" w:space="0" w:color="auto"/>
              <w:left w:val="single" w:sz="4" w:space="0" w:color="auto"/>
              <w:bottom w:val="single" w:sz="4" w:space="0" w:color="auto"/>
              <w:right w:val="single" w:sz="4" w:space="0" w:color="auto"/>
            </w:tcBorders>
            <w:shd w:val="clear" w:color="auto" w:fill="D9E2F3"/>
          </w:tcPr>
          <w:p w14:paraId="4197B110" w14:textId="77777777" w:rsidR="005278F2" w:rsidRPr="00E20A22" w:rsidRDefault="005278F2" w:rsidP="00E20A22">
            <w:pPr>
              <w:spacing w:after="160" w:line="259" w:lineRule="auto"/>
              <w:jc w:val="center"/>
              <w:rPr>
                <w:rFonts w:asciiTheme="minorHAnsi" w:eastAsiaTheme="minorHAnsi" w:hAnsiTheme="minorHAnsi" w:cs="Calibri"/>
                <w:b/>
                <w:sz w:val="20"/>
                <w:szCs w:val="20"/>
              </w:rPr>
            </w:pPr>
            <w:r w:rsidRPr="00E20A22">
              <w:rPr>
                <w:rFonts w:asciiTheme="minorHAnsi" w:eastAsiaTheme="minorHAnsi" w:hAnsiTheme="minorHAnsi" w:cs="Calibri"/>
                <w:b/>
                <w:sz w:val="20"/>
                <w:szCs w:val="20"/>
              </w:rPr>
              <w:t xml:space="preserve">Okres gwarancji </w:t>
            </w:r>
          </w:p>
        </w:tc>
        <w:tc>
          <w:tcPr>
            <w:tcW w:w="2061" w:type="dxa"/>
            <w:tcBorders>
              <w:top w:val="single" w:sz="4" w:space="0" w:color="auto"/>
              <w:left w:val="single" w:sz="4" w:space="0" w:color="auto"/>
              <w:bottom w:val="single" w:sz="4" w:space="0" w:color="auto"/>
              <w:right w:val="single" w:sz="4" w:space="0" w:color="auto"/>
            </w:tcBorders>
            <w:shd w:val="clear" w:color="auto" w:fill="D9E2F3"/>
          </w:tcPr>
          <w:p w14:paraId="66024704" w14:textId="5F0072D5" w:rsidR="004E012E" w:rsidRPr="00E20A22" w:rsidRDefault="004E012E" w:rsidP="004E012E">
            <w:pPr>
              <w:spacing w:after="160" w:line="259" w:lineRule="auto"/>
              <w:rPr>
                <w:rFonts w:asciiTheme="minorHAnsi" w:eastAsiaTheme="minorHAnsi" w:hAnsiTheme="minorHAnsi" w:cs="Calibri"/>
                <w:b/>
                <w:sz w:val="20"/>
                <w:szCs w:val="20"/>
              </w:rPr>
            </w:pPr>
            <w:r>
              <w:rPr>
                <w:rFonts w:asciiTheme="minorHAnsi" w:eastAsiaTheme="minorHAnsi" w:hAnsiTheme="minorHAnsi" w:cs="Calibri"/>
                <w:b/>
                <w:sz w:val="20"/>
                <w:szCs w:val="20"/>
              </w:rPr>
              <w:t>Łączna punktacja</w:t>
            </w:r>
          </w:p>
        </w:tc>
      </w:tr>
      <w:tr w:rsidR="005278F2" w:rsidRPr="00E20A22" w14:paraId="6312DD22" w14:textId="006B61F7" w:rsidTr="005278F2">
        <w:trPr>
          <w:trHeight w:val="813"/>
        </w:trPr>
        <w:tc>
          <w:tcPr>
            <w:tcW w:w="3972" w:type="dxa"/>
            <w:tcBorders>
              <w:top w:val="single" w:sz="4" w:space="0" w:color="auto"/>
              <w:left w:val="single" w:sz="4" w:space="0" w:color="auto"/>
              <w:bottom w:val="single" w:sz="4" w:space="0" w:color="auto"/>
              <w:right w:val="single" w:sz="4" w:space="0" w:color="auto"/>
            </w:tcBorders>
            <w:vAlign w:val="center"/>
          </w:tcPr>
          <w:p w14:paraId="7BB235D8" w14:textId="77777777" w:rsidR="005278F2" w:rsidRPr="00E20A22" w:rsidRDefault="005278F2" w:rsidP="00E20A22">
            <w:pPr>
              <w:autoSpaceDE w:val="0"/>
              <w:autoSpaceDN w:val="0"/>
              <w:adjustRightInd w:val="0"/>
              <w:spacing w:after="0" w:line="240" w:lineRule="auto"/>
              <w:rPr>
                <w:rFonts w:eastAsiaTheme="minorHAnsi" w:cs="Calibri"/>
                <w:b/>
                <w:color w:val="000000"/>
                <w:sz w:val="20"/>
                <w:szCs w:val="20"/>
              </w:rPr>
            </w:pPr>
            <w:r w:rsidRPr="00E20A22">
              <w:rPr>
                <w:rFonts w:eastAsiaTheme="minorHAnsi" w:cs="Calibri"/>
                <w:b/>
                <w:color w:val="000000"/>
                <w:sz w:val="20"/>
                <w:szCs w:val="20"/>
              </w:rPr>
              <w:t>Euro-Klima Sp. z o.o.</w:t>
            </w:r>
          </w:p>
          <w:p w14:paraId="7EC89DB8" w14:textId="77777777" w:rsidR="005278F2" w:rsidRPr="00E20A22" w:rsidRDefault="005278F2" w:rsidP="00E20A22">
            <w:pPr>
              <w:autoSpaceDE w:val="0"/>
              <w:autoSpaceDN w:val="0"/>
              <w:adjustRightInd w:val="0"/>
              <w:spacing w:after="0" w:line="240" w:lineRule="auto"/>
              <w:rPr>
                <w:rFonts w:eastAsiaTheme="minorHAnsi" w:cs="Calibri"/>
                <w:color w:val="000000"/>
                <w:sz w:val="20"/>
                <w:szCs w:val="20"/>
              </w:rPr>
            </w:pPr>
            <w:r w:rsidRPr="00E20A22">
              <w:rPr>
                <w:rFonts w:eastAsiaTheme="minorHAnsi" w:cs="Calibri"/>
                <w:color w:val="000000"/>
                <w:sz w:val="20"/>
                <w:szCs w:val="20"/>
              </w:rPr>
              <w:t>80-324 Gdańsk, 8A Stary Rynek Oliwski</w:t>
            </w:r>
          </w:p>
        </w:tc>
        <w:tc>
          <w:tcPr>
            <w:tcW w:w="2403" w:type="dxa"/>
            <w:tcBorders>
              <w:top w:val="single" w:sz="4" w:space="0" w:color="auto"/>
              <w:left w:val="single" w:sz="4" w:space="0" w:color="auto"/>
              <w:bottom w:val="single" w:sz="4" w:space="0" w:color="auto"/>
              <w:right w:val="single" w:sz="4" w:space="0" w:color="auto"/>
            </w:tcBorders>
            <w:vAlign w:val="center"/>
          </w:tcPr>
          <w:p w14:paraId="71579E97" w14:textId="77777777" w:rsidR="005278F2" w:rsidRPr="00E20A22" w:rsidRDefault="005278F2" w:rsidP="00E20A22">
            <w:pPr>
              <w:spacing w:after="0" w:line="259" w:lineRule="auto"/>
              <w:jc w:val="center"/>
              <w:rPr>
                <w:rFonts w:asciiTheme="minorHAnsi" w:eastAsiaTheme="minorHAnsi" w:hAnsiTheme="minorHAnsi" w:cs="Calibri"/>
                <w:sz w:val="20"/>
                <w:szCs w:val="20"/>
              </w:rPr>
            </w:pPr>
            <w:r w:rsidRPr="00E20A22">
              <w:rPr>
                <w:rFonts w:asciiTheme="minorHAnsi" w:eastAsiaTheme="minorHAnsi" w:hAnsiTheme="minorHAnsi" w:cs="Calibri"/>
                <w:sz w:val="20"/>
                <w:szCs w:val="20"/>
              </w:rPr>
              <w:t>239 349,60 zł netto</w:t>
            </w:r>
          </w:p>
          <w:p w14:paraId="496C05B5" w14:textId="191566DF" w:rsidR="005278F2" w:rsidRPr="00E20A22" w:rsidRDefault="005278F2" w:rsidP="00E20A22">
            <w:pPr>
              <w:spacing w:after="0" w:line="259" w:lineRule="auto"/>
              <w:jc w:val="center"/>
              <w:rPr>
                <w:rFonts w:asciiTheme="minorHAnsi" w:eastAsiaTheme="minorHAnsi" w:hAnsiTheme="minorHAnsi" w:cs="Calibri"/>
                <w:b/>
                <w:sz w:val="20"/>
                <w:szCs w:val="20"/>
              </w:rPr>
            </w:pPr>
            <w:r w:rsidRPr="00E20A22">
              <w:rPr>
                <w:rFonts w:asciiTheme="minorHAnsi" w:eastAsiaTheme="minorHAnsi" w:hAnsiTheme="minorHAnsi" w:cs="Calibri"/>
                <w:sz w:val="20"/>
                <w:szCs w:val="20"/>
              </w:rPr>
              <w:t>294 400,00 zł brutto</w:t>
            </w:r>
            <w:r>
              <w:rPr>
                <w:rFonts w:asciiTheme="minorHAnsi" w:eastAsiaTheme="minorHAnsi" w:hAnsiTheme="minorHAnsi" w:cs="Calibri"/>
                <w:b/>
                <w:sz w:val="20"/>
                <w:szCs w:val="20"/>
              </w:rPr>
              <w:t xml:space="preserve"> – 78,32 pkt</w:t>
            </w:r>
          </w:p>
        </w:tc>
        <w:tc>
          <w:tcPr>
            <w:tcW w:w="1868" w:type="dxa"/>
            <w:tcBorders>
              <w:top w:val="single" w:sz="4" w:space="0" w:color="auto"/>
              <w:left w:val="single" w:sz="4" w:space="0" w:color="auto"/>
              <w:bottom w:val="single" w:sz="4" w:space="0" w:color="auto"/>
              <w:right w:val="single" w:sz="4" w:space="0" w:color="auto"/>
            </w:tcBorders>
          </w:tcPr>
          <w:p w14:paraId="5023DE86" w14:textId="77777777" w:rsidR="005278F2" w:rsidRPr="00E20A22" w:rsidRDefault="005278F2" w:rsidP="00E20A22">
            <w:pPr>
              <w:spacing w:after="0" w:line="259" w:lineRule="auto"/>
              <w:jc w:val="center"/>
              <w:rPr>
                <w:rFonts w:asciiTheme="minorHAnsi" w:eastAsiaTheme="minorHAnsi" w:hAnsiTheme="minorHAnsi" w:cs="Calibri"/>
                <w:b/>
                <w:sz w:val="20"/>
                <w:szCs w:val="20"/>
              </w:rPr>
            </w:pPr>
          </w:p>
          <w:p w14:paraId="0B1C987E" w14:textId="71FE653E" w:rsidR="005278F2" w:rsidRPr="00E20A22" w:rsidRDefault="005278F2" w:rsidP="00E20A22">
            <w:pPr>
              <w:spacing w:after="0" w:line="259" w:lineRule="auto"/>
              <w:jc w:val="center"/>
              <w:rPr>
                <w:rFonts w:asciiTheme="minorHAnsi" w:eastAsiaTheme="minorHAnsi" w:hAnsiTheme="minorHAnsi" w:cs="Calibri"/>
                <w:b/>
                <w:sz w:val="20"/>
                <w:szCs w:val="20"/>
              </w:rPr>
            </w:pPr>
            <w:r w:rsidRPr="00E20A22">
              <w:rPr>
                <w:rFonts w:asciiTheme="minorHAnsi" w:eastAsiaTheme="minorHAnsi" w:hAnsiTheme="minorHAnsi" w:cs="Calibri"/>
                <w:b/>
                <w:sz w:val="20"/>
                <w:szCs w:val="20"/>
              </w:rPr>
              <w:t>36 m-</w:t>
            </w:r>
            <w:proofErr w:type="spellStart"/>
            <w:r w:rsidRPr="00E20A22">
              <w:rPr>
                <w:rFonts w:asciiTheme="minorHAnsi" w:eastAsiaTheme="minorHAnsi" w:hAnsiTheme="minorHAnsi" w:cs="Calibri"/>
                <w:b/>
                <w:sz w:val="20"/>
                <w:szCs w:val="20"/>
              </w:rPr>
              <w:t>cy</w:t>
            </w:r>
            <w:proofErr w:type="spellEnd"/>
            <w:r>
              <w:rPr>
                <w:rFonts w:asciiTheme="minorHAnsi" w:eastAsiaTheme="minorHAnsi" w:hAnsiTheme="minorHAnsi" w:cs="Calibri"/>
                <w:b/>
                <w:sz w:val="20"/>
                <w:szCs w:val="20"/>
              </w:rPr>
              <w:t xml:space="preserve"> – 10 pkt</w:t>
            </w:r>
          </w:p>
        </w:tc>
        <w:tc>
          <w:tcPr>
            <w:tcW w:w="2061" w:type="dxa"/>
            <w:tcBorders>
              <w:top w:val="single" w:sz="4" w:space="0" w:color="auto"/>
              <w:left w:val="single" w:sz="4" w:space="0" w:color="auto"/>
              <w:bottom w:val="single" w:sz="4" w:space="0" w:color="auto"/>
              <w:right w:val="single" w:sz="4" w:space="0" w:color="auto"/>
            </w:tcBorders>
          </w:tcPr>
          <w:p w14:paraId="1984A43C" w14:textId="77777777" w:rsidR="005278F2" w:rsidRDefault="005278F2" w:rsidP="00E20A22">
            <w:pPr>
              <w:spacing w:after="0" w:line="259" w:lineRule="auto"/>
              <w:jc w:val="center"/>
              <w:rPr>
                <w:rFonts w:asciiTheme="minorHAnsi" w:eastAsiaTheme="minorHAnsi" w:hAnsiTheme="minorHAnsi" w:cs="Calibri"/>
                <w:b/>
                <w:sz w:val="20"/>
                <w:szCs w:val="20"/>
              </w:rPr>
            </w:pPr>
          </w:p>
          <w:p w14:paraId="3299EE5D" w14:textId="5751C6BC" w:rsidR="004E012E" w:rsidRPr="00E20A22" w:rsidRDefault="004E012E" w:rsidP="00E20A22">
            <w:pPr>
              <w:spacing w:after="0" w:line="259" w:lineRule="auto"/>
              <w:jc w:val="center"/>
              <w:rPr>
                <w:rFonts w:asciiTheme="minorHAnsi" w:eastAsiaTheme="minorHAnsi" w:hAnsiTheme="minorHAnsi" w:cs="Calibri"/>
                <w:b/>
                <w:sz w:val="20"/>
                <w:szCs w:val="20"/>
              </w:rPr>
            </w:pPr>
            <w:r>
              <w:rPr>
                <w:rFonts w:asciiTheme="minorHAnsi" w:eastAsiaTheme="minorHAnsi" w:hAnsiTheme="minorHAnsi" w:cs="Calibri"/>
                <w:b/>
                <w:sz w:val="20"/>
                <w:szCs w:val="20"/>
              </w:rPr>
              <w:t>88,32 pkt</w:t>
            </w:r>
          </w:p>
        </w:tc>
      </w:tr>
      <w:tr w:rsidR="005278F2" w:rsidRPr="00E20A22" w14:paraId="623A26D0" w14:textId="565A3103" w:rsidTr="005278F2">
        <w:trPr>
          <w:trHeight w:val="813"/>
        </w:trPr>
        <w:tc>
          <w:tcPr>
            <w:tcW w:w="3972" w:type="dxa"/>
            <w:tcBorders>
              <w:top w:val="single" w:sz="4" w:space="0" w:color="auto"/>
              <w:left w:val="single" w:sz="4" w:space="0" w:color="auto"/>
              <w:bottom w:val="single" w:sz="4" w:space="0" w:color="auto"/>
              <w:right w:val="single" w:sz="4" w:space="0" w:color="auto"/>
            </w:tcBorders>
            <w:vAlign w:val="center"/>
          </w:tcPr>
          <w:p w14:paraId="362FA4F2" w14:textId="77777777" w:rsidR="005278F2" w:rsidRPr="00E20A22" w:rsidRDefault="005278F2" w:rsidP="00E20A22">
            <w:pPr>
              <w:autoSpaceDE w:val="0"/>
              <w:autoSpaceDN w:val="0"/>
              <w:adjustRightInd w:val="0"/>
              <w:spacing w:after="0" w:line="240" w:lineRule="auto"/>
              <w:rPr>
                <w:rFonts w:eastAsiaTheme="minorHAnsi" w:cs="Calibri"/>
                <w:b/>
                <w:color w:val="000000"/>
                <w:sz w:val="20"/>
                <w:szCs w:val="20"/>
              </w:rPr>
            </w:pPr>
            <w:r w:rsidRPr="00E20A22">
              <w:rPr>
                <w:rFonts w:eastAsiaTheme="minorHAnsi" w:cs="Calibri"/>
                <w:b/>
                <w:color w:val="000000"/>
                <w:sz w:val="20"/>
                <w:szCs w:val="20"/>
              </w:rPr>
              <w:t>FP PROSPER JUSTYNA RYMKIEWICZ-ŁABA</w:t>
            </w:r>
          </w:p>
          <w:p w14:paraId="5CD7A8D6" w14:textId="77777777" w:rsidR="005278F2" w:rsidRPr="00E20A22" w:rsidRDefault="005278F2" w:rsidP="00E20A22">
            <w:pPr>
              <w:autoSpaceDE w:val="0"/>
              <w:autoSpaceDN w:val="0"/>
              <w:adjustRightInd w:val="0"/>
              <w:spacing w:after="0" w:line="240" w:lineRule="auto"/>
              <w:rPr>
                <w:rFonts w:eastAsiaTheme="minorHAnsi" w:cs="Calibri"/>
                <w:color w:val="000000"/>
                <w:sz w:val="20"/>
                <w:szCs w:val="20"/>
              </w:rPr>
            </w:pPr>
            <w:r w:rsidRPr="00E20A22">
              <w:rPr>
                <w:rFonts w:eastAsiaTheme="minorHAnsi" w:cs="Calibri"/>
                <w:color w:val="000000"/>
                <w:sz w:val="20"/>
                <w:szCs w:val="20"/>
              </w:rPr>
              <w:t>80-209 Tuchom, Tuchom ul. Słoneczna 1</w:t>
            </w:r>
          </w:p>
        </w:tc>
        <w:tc>
          <w:tcPr>
            <w:tcW w:w="2403" w:type="dxa"/>
            <w:tcBorders>
              <w:top w:val="single" w:sz="4" w:space="0" w:color="auto"/>
              <w:left w:val="single" w:sz="4" w:space="0" w:color="auto"/>
              <w:bottom w:val="single" w:sz="4" w:space="0" w:color="auto"/>
              <w:right w:val="single" w:sz="4" w:space="0" w:color="auto"/>
            </w:tcBorders>
            <w:vAlign w:val="center"/>
          </w:tcPr>
          <w:p w14:paraId="5874FA2C" w14:textId="77777777" w:rsidR="005278F2" w:rsidRPr="00E20A22" w:rsidRDefault="005278F2" w:rsidP="00E20A22">
            <w:pPr>
              <w:spacing w:after="0" w:line="259" w:lineRule="auto"/>
              <w:jc w:val="center"/>
              <w:rPr>
                <w:rFonts w:asciiTheme="minorHAnsi" w:eastAsiaTheme="minorHAnsi" w:hAnsiTheme="minorHAnsi" w:cs="Calibri"/>
                <w:sz w:val="20"/>
                <w:szCs w:val="20"/>
              </w:rPr>
            </w:pPr>
            <w:r w:rsidRPr="00E20A22">
              <w:rPr>
                <w:rFonts w:asciiTheme="minorHAnsi" w:eastAsiaTheme="minorHAnsi" w:hAnsiTheme="minorHAnsi" w:cs="Calibri"/>
                <w:sz w:val="20"/>
                <w:szCs w:val="20"/>
              </w:rPr>
              <w:t>273 269,00 zł netto</w:t>
            </w:r>
          </w:p>
          <w:p w14:paraId="6F778627" w14:textId="77777777" w:rsidR="005278F2" w:rsidRPr="00DF6C22" w:rsidRDefault="005278F2" w:rsidP="00E20A22">
            <w:pPr>
              <w:spacing w:after="0" w:line="259" w:lineRule="auto"/>
              <w:jc w:val="center"/>
              <w:rPr>
                <w:rFonts w:asciiTheme="minorHAnsi" w:eastAsiaTheme="minorHAnsi" w:hAnsiTheme="minorHAnsi" w:cs="Calibri"/>
                <w:sz w:val="20"/>
                <w:szCs w:val="20"/>
              </w:rPr>
            </w:pPr>
            <w:r w:rsidRPr="00E20A22">
              <w:rPr>
                <w:rFonts w:asciiTheme="minorHAnsi" w:eastAsiaTheme="minorHAnsi" w:hAnsiTheme="minorHAnsi" w:cs="Calibri"/>
                <w:sz w:val="20"/>
                <w:szCs w:val="20"/>
              </w:rPr>
              <w:t>336 120,87 zł brutto</w:t>
            </w:r>
          </w:p>
          <w:p w14:paraId="1AAE616C" w14:textId="562A002A" w:rsidR="005278F2" w:rsidRPr="00E20A22" w:rsidRDefault="005278F2" w:rsidP="00E20A22">
            <w:pPr>
              <w:spacing w:after="0" w:line="259" w:lineRule="auto"/>
              <w:jc w:val="center"/>
              <w:rPr>
                <w:rFonts w:asciiTheme="minorHAnsi" w:eastAsiaTheme="minorHAnsi" w:hAnsiTheme="minorHAnsi" w:cs="Calibri"/>
                <w:b/>
                <w:sz w:val="20"/>
                <w:szCs w:val="20"/>
              </w:rPr>
            </w:pPr>
            <w:r>
              <w:rPr>
                <w:rFonts w:asciiTheme="minorHAnsi" w:eastAsiaTheme="minorHAnsi" w:hAnsiTheme="minorHAnsi" w:cs="Calibri"/>
                <w:b/>
                <w:sz w:val="20"/>
                <w:szCs w:val="20"/>
              </w:rPr>
              <w:t>68,60 pkt</w:t>
            </w:r>
          </w:p>
        </w:tc>
        <w:tc>
          <w:tcPr>
            <w:tcW w:w="1868" w:type="dxa"/>
            <w:tcBorders>
              <w:top w:val="single" w:sz="4" w:space="0" w:color="auto"/>
              <w:left w:val="single" w:sz="4" w:space="0" w:color="auto"/>
              <w:bottom w:val="single" w:sz="4" w:space="0" w:color="auto"/>
              <w:right w:val="single" w:sz="4" w:space="0" w:color="auto"/>
            </w:tcBorders>
          </w:tcPr>
          <w:p w14:paraId="2EDC343E" w14:textId="77777777" w:rsidR="005278F2" w:rsidRPr="00E20A22" w:rsidRDefault="005278F2" w:rsidP="00E20A22">
            <w:pPr>
              <w:spacing w:after="0" w:line="259" w:lineRule="auto"/>
              <w:jc w:val="center"/>
              <w:rPr>
                <w:rFonts w:asciiTheme="minorHAnsi" w:eastAsiaTheme="minorHAnsi" w:hAnsiTheme="minorHAnsi" w:cs="Calibri"/>
                <w:b/>
                <w:sz w:val="20"/>
                <w:szCs w:val="20"/>
              </w:rPr>
            </w:pPr>
          </w:p>
          <w:p w14:paraId="50CCF75A" w14:textId="5C8C60AF" w:rsidR="005278F2" w:rsidRPr="00E20A22" w:rsidRDefault="005278F2" w:rsidP="00E20A22">
            <w:pPr>
              <w:spacing w:after="0" w:line="259" w:lineRule="auto"/>
              <w:jc w:val="center"/>
              <w:rPr>
                <w:rFonts w:asciiTheme="minorHAnsi" w:eastAsiaTheme="minorHAnsi" w:hAnsiTheme="minorHAnsi" w:cs="Calibri"/>
                <w:b/>
                <w:sz w:val="20"/>
                <w:szCs w:val="20"/>
              </w:rPr>
            </w:pPr>
            <w:r w:rsidRPr="00E20A22">
              <w:rPr>
                <w:rFonts w:asciiTheme="minorHAnsi" w:eastAsiaTheme="minorHAnsi" w:hAnsiTheme="minorHAnsi" w:cs="Calibri"/>
                <w:b/>
                <w:sz w:val="20"/>
                <w:szCs w:val="20"/>
              </w:rPr>
              <w:t>36  m-</w:t>
            </w:r>
            <w:proofErr w:type="spellStart"/>
            <w:r w:rsidRPr="00E20A22">
              <w:rPr>
                <w:rFonts w:asciiTheme="minorHAnsi" w:eastAsiaTheme="minorHAnsi" w:hAnsiTheme="minorHAnsi" w:cs="Calibri"/>
                <w:b/>
                <w:sz w:val="20"/>
                <w:szCs w:val="20"/>
              </w:rPr>
              <w:t>cy</w:t>
            </w:r>
            <w:proofErr w:type="spellEnd"/>
            <w:r w:rsidRPr="00E20A22">
              <w:rPr>
                <w:rFonts w:asciiTheme="minorHAnsi" w:eastAsiaTheme="minorHAnsi" w:hAnsiTheme="minorHAnsi" w:cs="Calibri"/>
                <w:b/>
                <w:sz w:val="20"/>
                <w:szCs w:val="20"/>
              </w:rPr>
              <w:t xml:space="preserve"> </w:t>
            </w:r>
            <w:r>
              <w:rPr>
                <w:rFonts w:asciiTheme="minorHAnsi" w:eastAsiaTheme="minorHAnsi" w:hAnsiTheme="minorHAnsi" w:cs="Calibri"/>
                <w:b/>
                <w:sz w:val="20"/>
                <w:szCs w:val="20"/>
              </w:rPr>
              <w:t xml:space="preserve"> - 10 pkt</w:t>
            </w:r>
          </w:p>
        </w:tc>
        <w:tc>
          <w:tcPr>
            <w:tcW w:w="2061" w:type="dxa"/>
            <w:tcBorders>
              <w:top w:val="single" w:sz="4" w:space="0" w:color="auto"/>
              <w:left w:val="single" w:sz="4" w:space="0" w:color="auto"/>
              <w:bottom w:val="single" w:sz="4" w:space="0" w:color="auto"/>
              <w:right w:val="single" w:sz="4" w:space="0" w:color="auto"/>
            </w:tcBorders>
          </w:tcPr>
          <w:p w14:paraId="392E60A8" w14:textId="77777777" w:rsidR="005278F2" w:rsidRDefault="005278F2" w:rsidP="00E20A22">
            <w:pPr>
              <w:spacing w:after="0" w:line="259" w:lineRule="auto"/>
              <w:jc w:val="center"/>
              <w:rPr>
                <w:rFonts w:asciiTheme="minorHAnsi" w:eastAsiaTheme="minorHAnsi" w:hAnsiTheme="minorHAnsi" w:cs="Calibri"/>
                <w:b/>
                <w:sz w:val="20"/>
                <w:szCs w:val="20"/>
              </w:rPr>
            </w:pPr>
          </w:p>
          <w:p w14:paraId="5D173384" w14:textId="14BE07DC" w:rsidR="004E012E" w:rsidRPr="00E20A22" w:rsidRDefault="004E012E" w:rsidP="00E20A22">
            <w:pPr>
              <w:spacing w:after="0" w:line="259" w:lineRule="auto"/>
              <w:jc w:val="center"/>
              <w:rPr>
                <w:rFonts w:asciiTheme="minorHAnsi" w:eastAsiaTheme="minorHAnsi" w:hAnsiTheme="minorHAnsi" w:cs="Calibri"/>
                <w:b/>
                <w:sz w:val="20"/>
                <w:szCs w:val="20"/>
              </w:rPr>
            </w:pPr>
            <w:r>
              <w:rPr>
                <w:rFonts w:asciiTheme="minorHAnsi" w:eastAsiaTheme="minorHAnsi" w:hAnsiTheme="minorHAnsi" w:cs="Calibri"/>
                <w:b/>
                <w:sz w:val="20"/>
                <w:szCs w:val="20"/>
              </w:rPr>
              <w:t>78,60 pkt</w:t>
            </w:r>
          </w:p>
        </w:tc>
      </w:tr>
      <w:tr w:rsidR="005278F2" w:rsidRPr="00E20A22" w14:paraId="5F8C8DB0" w14:textId="5E203501" w:rsidTr="005278F2">
        <w:trPr>
          <w:trHeight w:val="813"/>
        </w:trPr>
        <w:tc>
          <w:tcPr>
            <w:tcW w:w="3972" w:type="dxa"/>
            <w:tcBorders>
              <w:top w:val="single" w:sz="4" w:space="0" w:color="auto"/>
              <w:left w:val="single" w:sz="4" w:space="0" w:color="auto"/>
              <w:bottom w:val="single" w:sz="4" w:space="0" w:color="auto"/>
              <w:right w:val="single" w:sz="4" w:space="0" w:color="auto"/>
            </w:tcBorders>
            <w:vAlign w:val="center"/>
          </w:tcPr>
          <w:p w14:paraId="3FD83875" w14:textId="77777777" w:rsidR="005278F2" w:rsidRPr="00E20A22" w:rsidRDefault="005278F2" w:rsidP="00E20A22">
            <w:pPr>
              <w:autoSpaceDE w:val="0"/>
              <w:autoSpaceDN w:val="0"/>
              <w:adjustRightInd w:val="0"/>
              <w:spacing w:after="0" w:line="240" w:lineRule="auto"/>
              <w:rPr>
                <w:rFonts w:eastAsiaTheme="minorHAnsi" w:cs="Calibri"/>
                <w:b/>
                <w:color w:val="000000"/>
                <w:sz w:val="20"/>
                <w:szCs w:val="20"/>
              </w:rPr>
            </w:pPr>
            <w:r w:rsidRPr="00E20A22">
              <w:rPr>
                <w:rFonts w:eastAsiaTheme="minorHAnsi" w:cs="Calibri"/>
                <w:b/>
                <w:color w:val="000000"/>
                <w:sz w:val="20"/>
                <w:szCs w:val="20"/>
              </w:rPr>
              <w:t>P.H.U. CENTRATERM Tomasz Harazin</w:t>
            </w:r>
          </w:p>
          <w:p w14:paraId="64FABF36" w14:textId="77777777" w:rsidR="005278F2" w:rsidRPr="00E20A22" w:rsidRDefault="005278F2" w:rsidP="00E20A22">
            <w:pPr>
              <w:autoSpaceDE w:val="0"/>
              <w:autoSpaceDN w:val="0"/>
              <w:adjustRightInd w:val="0"/>
              <w:spacing w:after="0" w:line="240" w:lineRule="auto"/>
              <w:rPr>
                <w:rFonts w:eastAsiaTheme="minorHAnsi" w:cs="Calibri"/>
                <w:color w:val="000000"/>
                <w:sz w:val="20"/>
                <w:szCs w:val="20"/>
              </w:rPr>
            </w:pPr>
            <w:r w:rsidRPr="00E20A22">
              <w:rPr>
                <w:rFonts w:eastAsiaTheme="minorHAnsi" w:cs="Calibri"/>
                <w:color w:val="000000"/>
                <w:sz w:val="20"/>
                <w:szCs w:val="20"/>
              </w:rPr>
              <w:t>81-154 Gdynia, Stalowa 5</w:t>
            </w:r>
          </w:p>
        </w:tc>
        <w:tc>
          <w:tcPr>
            <w:tcW w:w="2403" w:type="dxa"/>
            <w:tcBorders>
              <w:top w:val="single" w:sz="4" w:space="0" w:color="auto"/>
              <w:left w:val="single" w:sz="4" w:space="0" w:color="auto"/>
              <w:bottom w:val="single" w:sz="4" w:space="0" w:color="auto"/>
              <w:right w:val="single" w:sz="4" w:space="0" w:color="auto"/>
            </w:tcBorders>
            <w:vAlign w:val="center"/>
          </w:tcPr>
          <w:p w14:paraId="02866B3D" w14:textId="77777777" w:rsidR="005278F2" w:rsidRPr="00E20A22" w:rsidRDefault="005278F2" w:rsidP="00E20A22">
            <w:pPr>
              <w:spacing w:after="0" w:line="259" w:lineRule="auto"/>
              <w:jc w:val="center"/>
              <w:rPr>
                <w:rFonts w:asciiTheme="minorHAnsi" w:eastAsiaTheme="minorHAnsi" w:hAnsiTheme="minorHAnsi" w:cs="Calibri"/>
                <w:sz w:val="20"/>
                <w:szCs w:val="20"/>
              </w:rPr>
            </w:pPr>
            <w:r w:rsidRPr="00E20A22">
              <w:rPr>
                <w:rFonts w:asciiTheme="minorHAnsi" w:eastAsiaTheme="minorHAnsi" w:hAnsiTheme="minorHAnsi" w:cs="Calibri"/>
                <w:sz w:val="20"/>
                <w:szCs w:val="20"/>
              </w:rPr>
              <w:t>296 000,00 zł netto</w:t>
            </w:r>
          </w:p>
          <w:p w14:paraId="72FE306C" w14:textId="77777777" w:rsidR="005278F2" w:rsidRPr="00DF6C22" w:rsidRDefault="005278F2" w:rsidP="00E20A22">
            <w:pPr>
              <w:spacing w:after="0" w:line="259" w:lineRule="auto"/>
              <w:jc w:val="center"/>
              <w:rPr>
                <w:rFonts w:asciiTheme="minorHAnsi" w:eastAsiaTheme="minorHAnsi" w:hAnsiTheme="minorHAnsi" w:cs="Calibri"/>
                <w:sz w:val="20"/>
                <w:szCs w:val="20"/>
              </w:rPr>
            </w:pPr>
            <w:r w:rsidRPr="00E20A22">
              <w:rPr>
                <w:rFonts w:asciiTheme="minorHAnsi" w:eastAsiaTheme="minorHAnsi" w:hAnsiTheme="minorHAnsi" w:cs="Calibri"/>
                <w:sz w:val="20"/>
                <w:szCs w:val="20"/>
              </w:rPr>
              <w:t>364 080,00 zł brutto</w:t>
            </w:r>
          </w:p>
          <w:p w14:paraId="79CCB6DC" w14:textId="4B944094" w:rsidR="005278F2" w:rsidRPr="00E20A22" w:rsidRDefault="005278F2" w:rsidP="00E20A22">
            <w:pPr>
              <w:spacing w:after="0" w:line="259" w:lineRule="auto"/>
              <w:jc w:val="center"/>
              <w:rPr>
                <w:rFonts w:asciiTheme="minorHAnsi" w:eastAsiaTheme="minorHAnsi" w:hAnsiTheme="minorHAnsi" w:cs="Calibri"/>
                <w:b/>
                <w:sz w:val="20"/>
                <w:szCs w:val="20"/>
              </w:rPr>
            </w:pPr>
            <w:r>
              <w:rPr>
                <w:rFonts w:asciiTheme="minorHAnsi" w:eastAsiaTheme="minorHAnsi" w:hAnsiTheme="minorHAnsi" w:cs="Calibri"/>
                <w:b/>
                <w:sz w:val="20"/>
                <w:szCs w:val="20"/>
              </w:rPr>
              <w:t>63,33 pkt</w:t>
            </w:r>
          </w:p>
        </w:tc>
        <w:tc>
          <w:tcPr>
            <w:tcW w:w="1868" w:type="dxa"/>
            <w:tcBorders>
              <w:top w:val="single" w:sz="4" w:space="0" w:color="auto"/>
              <w:left w:val="single" w:sz="4" w:space="0" w:color="auto"/>
              <w:bottom w:val="single" w:sz="4" w:space="0" w:color="auto"/>
              <w:right w:val="single" w:sz="4" w:space="0" w:color="auto"/>
            </w:tcBorders>
          </w:tcPr>
          <w:p w14:paraId="3D8FFC80" w14:textId="77777777" w:rsidR="005278F2" w:rsidRPr="00E20A22" w:rsidRDefault="005278F2" w:rsidP="00E20A22">
            <w:pPr>
              <w:spacing w:after="0" w:line="259" w:lineRule="auto"/>
              <w:jc w:val="center"/>
              <w:rPr>
                <w:rFonts w:asciiTheme="minorHAnsi" w:eastAsiaTheme="minorHAnsi" w:hAnsiTheme="minorHAnsi" w:cs="Calibri"/>
                <w:b/>
                <w:sz w:val="20"/>
                <w:szCs w:val="20"/>
              </w:rPr>
            </w:pPr>
          </w:p>
          <w:p w14:paraId="57D69E87" w14:textId="5AFE8C20" w:rsidR="005278F2" w:rsidRPr="00E20A22" w:rsidRDefault="005278F2" w:rsidP="00E20A22">
            <w:pPr>
              <w:spacing w:after="0" w:line="259" w:lineRule="auto"/>
              <w:jc w:val="center"/>
              <w:rPr>
                <w:rFonts w:asciiTheme="minorHAnsi" w:eastAsiaTheme="minorHAnsi" w:hAnsiTheme="minorHAnsi" w:cs="Calibri"/>
                <w:b/>
                <w:sz w:val="20"/>
                <w:szCs w:val="20"/>
              </w:rPr>
            </w:pPr>
            <w:r w:rsidRPr="00E20A22">
              <w:rPr>
                <w:rFonts w:asciiTheme="minorHAnsi" w:eastAsiaTheme="minorHAnsi" w:hAnsiTheme="minorHAnsi" w:cs="Calibri"/>
                <w:b/>
                <w:sz w:val="20"/>
                <w:szCs w:val="20"/>
              </w:rPr>
              <w:t>36  m-</w:t>
            </w:r>
            <w:proofErr w:type="spellStart"/>
            <w:r w:rsidRPr="00E20A22">
              <w:rPr>
                <w:rFonts w:asciiTheme="minorHAnsi" w:eastAsiaTheme="minorHAnsi" w:hAnsiTheme="minorHAnsi" w:cs="Calibri"/>
                <w:b/>
                <w:sz w:val="20"/>
                <w:szCs w:val="20"/>
              </w:rPr>
              <w:t>cy</w:t>
            </w:r>
            <w:proofErr w:type="spellEnd"/>
            <w:r>
              <w:rPr>
                <w:rFonts w:asciiTheme="minorHAnsi" w:eastAsiaTheme="minorHAnsi" w:hAnsiTheme="minorHAnsi" w:cs="Calibri"/>
                <w:b/>
                <w:sz w:val="20"/>
                <w:szCs w:val="20"/>
              </w:rPr>
              <w:t xml:space="preserve"> – 10 pkt</w:t>
            </w:r>
          </w:p>
        </w:tc>
        <w:tc>
          <w:tcPr>
            <w:tcW w:w="2061" w:type="dxa"/>
            <w:tcBorders>
              <w:top w:val="single" w:sz="4" w:space="0" w:color="auto"/>
              <w:left w:val="single" w:sz="4" w:space="0" w:color="auto"/>
              <w:bottom w:val="single" w:sz="4" w:space="0" w:color="auto"/>
              <w:right w:val="single" w:sz="4" w:space="0" w:color="auto"/>
            </w:tcBorders>
          </w:tcPr>
          <w:p w14:paraId="0F8AB7B2" w14:textId="77777777" w:rsidR="005278F2" w:rsidRDefault="005278F2" w:rsidP="00E20A22">
            <w:pPr>
              <w:spacing w:after="0" w:line="259" w:lineRule="auto"/>
              <w:jc w:val="center"/>
              <w:rPr>
                <w:rFonts w:asciiTheme="minorHAnsi" w:eastAsiaTheme="minorHAnsi" w:hAnsiTheme="minorHAnsi" w:cs="Calibri"/>
                <w:b/>
                <w:sz w:val="20"/>
                <w:szCs w:val="20"/>
              </w:rPr>
            </w:pPr>
          </w:p>
          <w:p w14:paraId="149E5057" w14:textId="1273E186" w:rsidR="004E012E" w:rsidRPr="00E20A22" w:rsidRDefault="004E012E" w:rsidP="00E20A22">
            <w:pPr>
              <w:spacing w:after="0" w:line="259" w:lineRule="auto"/>
              <w:jc w:val="center"/>
              <w:rPr>
                <w:rFonts w:asciiTheme="minorHAnsi" w:eastAsiaTheme="minorHAnsi" w:hAnsiTheme="minorHAnsi" w:cs="Calibri"/>
                <w:b/>
                <w:sz w:val="20"/>
                <w:szCs w:val="20"/>
              </w:rPr>
            </w:pPr>
            <w:r>
              <w:rPr>
                <w:rFonts w:asciiTheme="minorHAnsi" w:eastAsiaTheme="minorHAnsi" w:hAnsiTheme="minorHAnsi" w:cs="Calibri"/>
                <w:b/>
                <w:sz w:val="20"/>
                <w:szCs w:val="20"/>
              </w:rPr>
              <w:t>73,33 pkt</w:t>
            </w:r>
          </w:p>
        </w:tc>
      </w:tr>
      <w:tr w:rsidR="005278F2" w:rsidRPr="00E20A22" w14:paraId="06BA0BD1" w14:textId="187CDF71" w:rsidTr="005278F2">
        <w:trPr>
          <w:trHeight w:val="813"/>
        </w:trPr>
        <w:tc>
          <w:tcPr>
            <w:tcW w:w="3972" w:type="dxa"/>
            <w:tcBorders>
              <w:top w:val="single" w:sz="4" w:space="0" w:color="auto"/>
              <w:left w:val="single" w:sz="4" w:space="0" w:color="auto"/>
              <w:bottom w:val="single" w:sz="4" w:space="0" w:color="auto"/>
              <w:right w:val="single" w:sz="4" w:space="0" w:color="auto"/>
            </w:tcBorders>
            <w:vAlign w:val="center"/>
          </w:tcPr>
          <w:p w14:paraId="4981B4E0" w14:textId="77777777" w:rsidR="005278F2" w:rsidRPr="00E20A22" w:rsidRDefault="005278F2" w:rsidP="00E20A22">
            <w:pPr>
              <w:autoSpaceDE w:val="0"/>
              <w:autoSpaceDN w:val="0"/>
              <w:adjustRightInd w:val="0"/>
              <w:spacing w:after="0" w:line="240" w:lineRule="auto"/>
              <w:rPr>
                <w:rFonts w:eastAsiaTheme="minorHAnsi" w:cs="Calibri"/>
                <w:b/>
                <w:color w:val="000000"/>
                <w:sz w:val="20"/>
                <w:szCs w:val="20"/>
              </w:rPr>
            </w:pPr>
            <w:r w:rsidRPr="00E20A22">
              <w:rPr>
                <w:rFonts w:eastAsiaTheme="minorHAnsi" w:cs="Calibri"/>
                <w:b/>
                <w:color w:val="000000"/>
                <w:sz w:val="20"/>
                <w:szCs w:val="20"/>
              </w:rPr>
              <w:t>PM INSTAL SPÓŁKA Z OGRANICZONĄ ODPOWIEDZIALNOŚCIĄ</w:t>
            </w:r>
          </w:p>
          <w:p w14:paraId="1004D4E9" w14:textId="77777777" w:rsidR="005278F2" w:rsidRPr="00E20A22" w:rsidRDefault="005278F2" w:rsidP="00E20A22">
            <w:pPr>
              <w:autoSpaceDE w:val="0"/>
              <w:autoSpaceDN w:val="0"/>
              <w:adjustRightInd w:val="0"/>
              <w:spacing w:after="0" w:line="240" w:lineRule="auto"/>
              <w:rPr>
                <w:rFonts w:eastAsiaTheme="minorHAnsi" w:cs="Calibri"/>
                <w:color w:val="000000"/>
                <w:sz w:val="20"/>
                <w:szCs w:val="20"/>
              </w:rPr>
            </w:pPr>
            <w:r w:rsidRPr="00E20A22">
              <w:rPr>
                <w:rFonts w:eastAsiaTheme="minorHAnsi" w:cs="Calibri"/>
                <w:color w:val="000000"/>
                <w:sz w:val="20"/>
                <w:szCs w:val="20"/>
              </w:rPr>
              <w:t>81-061 Gdynia, ul. Hutnicza 36 B</w:t>
            </w:r>
          </w:p>
        </w:tc>
        <w:tc>
          <w:tcPr>
            <w:tcW w:w="2403" w:type="dxa"/>
            <w:tcBorders>
              <w:top w:val="single" w:sz="4" w:space="0" w:color="auto"/>
              <w:left w:val="single" w:sz="4" w:space="0" w:color="auto"/>
              <w:bottom w:val="single" w:sz="4" w:space="0" w:color="auto"/>
              <w:right w:val="single" w:sz="4" w:space="0" w:color="auto"/>
            </w:tcBorders>
            <w:vAlign w:val="center"/>
          </w:tcPr>
          <w:p w14:paraId="2468B8D3" w14:textId="77777777" w:rsidR="005278F2" w:rsidRPr="00E20A22" w:rsidRDefault="005278F2" w:rsidP="00E20A22">
            <w:pPr>
              <w:spacing w:after="0" w:line="259" w:lineRule="auto"/>
              <w:jc w:val="center"/>
              <w:rPr>
                <w:rFonts w:asciiTheme="minorHAnsi" w:eastAsiaTheme="minorHAnsi" w:hAnsiTheme="minorHAnsi" w:cs="Calibri"/>
                <w:b/>
                <w:sz w:val="20"/>
                <w:szCs w:val="20"/>
              </w:rPr>
            </w:pPr>
            <w:r w:rsidRPr="00E20A22">
              <w:rPr>
                <w:rFonts w:asciiTheme="minorHAnsi" w:eastAsiaTheme="minorHAnsi" w:hAnsiTheme="minorHAnsi" w:cs="Calibri"/>
                <w:b/>
                <w:sz w:val="20"/>
                <w:szCs w:val="20"/>
              </w:rPr>
              <w:t>208 280,00 zł netto</w:t>
            </w:r>
          </w:p>
          <w:p w14:paraId="4D0C5779" w14:textId="77777777" w:rsidR="005278F2" w:rsidRDefault="005278F2" w:rsidP="00E20A22">
            <w:pPr>
              <w:spacing w:after="0" w:line="259" w:lineRule="auto"/>
              <w:jc w:val="center"/>
              <w:rPr>
                <w:rFonts w:asciiTheme="minorHAnsi" w:eastAsiaTheme="minorHAnsi" w:hAnsiTheme="minorHAnsi" w:cs="Calibri"/>
                <w:b/>
                <w:sz w:val="20"/>
                <w:szCs w:val="20"/>
              </w:rPr>
            </w:pPr>
            <w:r w:rsidRPr="00E20A22">
              <w:rPr>
                <w:rFonts w:asciiTheme="minorHAnsi" w:eastAsiaTheme="minorHAnsi" w:hAnsiTheme="minorHAnsi" w:cs="Calibri"/>
                <w:b/>
                <w:sz w:val="20"/>
                <w:szCs w:val="20"/>
              </w:rPr>
              <w:t>256 184,40 zł brutto</w:t>
            </w:r>
          </w:p>
          <w:p w14:paraId="608749BF" w14:textId="173B2FCE" w:rsidR="005278F2" w:rsidRPr="00E20A22" w:rsidRDefault="005278F2" w:rsidP="00E20A22">
            <w:pPr>
              <w:spacing w:after="0" w:line="259" w:lineRule="auto"/>
              <w:jc w:val="center"/>
              <w:rPr>
                <w:rFonts w:asciiTheme="minorHAnsi" w:eastAsiaTheme="minorHAnsi" w:hAnsiTheme="minorHAnsi" w:cs="Calibri"/>
                <w:b/>
                <w:sz w:val="20"/>
                <w:szCs w:val="20"/>
              </w:rPr>
            </w:pPr>
            <w:r w:rsidRPr="00472249">
              <w:rPr>
                <w:rFonts w:asciiTheme="minorHAnsi" w:eastAsiaTheme="minorHAnsi" w:hAnsiTheme="minorHAnsi" w:cs="Calibri"/>
                <w:b/>
                <w:color w:val="FF0000"/>
                <w:sz w:val="20"/>
                <w:szCs w:val="20"/>
              </w:rPr>
              <w:t>90 pkt</w:t>
            </w:r>
          </w:p>
        </w:tc>
        <w:tc>
          <w:tcPr>
            <w:tcW w:w="1868" w:type="dxa"/>
            <w:tcBorders>
              <w:top w:val="single" w:sz="4" w:space="0" w:color="auto"/>
              <w:left w:val="single" w:sz="4" w:space="0" w:color="auto"/>
              <w:bottom w:val="single" w:sz="4" w:space="0" w:color="auto"/>
              <w:right w:val="single" w:sz="4" w:space="0" w:color="auto"/>
            </w:tcBorders>
          </w:tcPr>
          <w:p w14:paraId="41250F16" w14:textId="77777777" w:rsidR="005278F2" w:rsidRPr="00E20A22" w:rsidRDefault="005278F2" w:rsidP="00E20A22">
            <w:pPr>
              <w:spacing w:after="0" w:line="259" w:lineRule="auto"/>
              <w:jc w:val="center"/>
              <w:rPr>
                <w:rFonts w:asciiTheme="minorHAnsi" w:eastAsiaTheme="minorHAnsi" w:hAnsiTheme="minorHAnsi" w:cs="Calibri"/>
                <w:b/>
                <w:sz w:val="20"/>
                <w:szCs w:val="20"/>
              </w:rPr>
            </w:pPr>
          </w:p>
          <w:p w14:paraId="45C08BA5" w14:textId="4E76382D" w:rsidR="005278F2" w:rsidRPr="00E20A22" w:rsidRDefault="005278F2" w:rsidP="00E20A22">
            <w:pPr>
              <w:spacing w:after="0" w:line="259" w:lineRule="auto"/>
              <w:jc w:val="center"/>
              <w:rPr>
                <w:rFonts w:asciiTheme="minorHAnsi" w:eastAsiaTheme="minorHAnsi" w:hAnsiTheme="minorHAnsi" w:cs="Calibri"/>
                <w:b/>
                <w:sz w:val="20"/>
                <w:szCs w:val="20"/>
              </w:rPr>
            </w:pPr>
            <w:r w:rsidRPr="00E20A22">
              <w:rPr>
                <w:rFonts w:asciiTheme="minorHAnsi" w:eastAsiaTheme="minorHAnsi" w:hAnsiTheme="minorHAnsi" w:cs="Calibri"/>
                <w:b/>
                <w:color w:val="FF0000"/>
                <w:sz w:val="20"/>
                <w:szCs w:val="20"/>
              </w:rPr>
              <w:t>36  m-</w:t>
            </w:r>
            <w:proofErr w:type="spellStart"/>
            <w:r w:rsidRPr="00E20A22">
              <w:rPr>
                <w:rFonts w:asciiTheme="minorHAnsi" w:eastAsiaTheme="minorHAnsi" w:hAnsiTheme="minorHAnsi" w:cs="Calibri"/>
                <w:b/>
                <w:color w:val="FF0000"/>
                <w:sz w:val="20"/>
                <w:szCs w:val="20"/>
              </w:rPr>
              <w:t>cy</w:t>
            </w:r>
            <w:proofErr w:type="spellEnd"/>
            <w:r w:rsidRPr="00472249">
              <w:rPr>
                <w:rFonts w:asciiTheme="minorHAnsi" w:eastAsiaTheme="minorHAnsi" w:hAnsiTheme="minorHAnsi" w:cs="Calibri"/>
                <w:b/>
                <w:color w:val="FF0000"/>
                <w:sz w:val="20"/>
                <w:szCs w:val="20"/>
              </w:rPr>
              <w:t xml:space="preserve"> – 10  pkt</w:t>
            </w:r>
          </w:p>
        </w:tc>
        <w:tc>
          <w:tcPr>
            <w:tcW w:w="2061" w:type="dxa"/>
            <w:tcBorders>
              <w:top w:val="single" w:sz="4" w:space="0" w:color="auto"/>
              <w:left w:val="single" w:sz="4" w:space="0" w:color="auto"/>
              <w:bottom w:val="single" w:sz="4" w:space="0" w:color="auto"/>
              <w:right w:val="single" w:sz="4" w:space="0" w:color="auto"/>
            </w:tcBorders>
          </w:tcPr>
          <w:p w14:paraId="3B8ACF4D" w14:textId="77777777" w:rsidR="005278F2" w:rsidRDefault="005278F2" w:rsidP="00E20A22">
            <w:pPr>
              <w:spacing w:after="0" w:line="259" w:lineRule="auto"/>
              <w:jc w:val="center"/>
              <w:rPr>
                <w:rFonts w:asciiTheme="minorHAnsi" w:eastAsiaTheme="minorHAnsi" w:hAnsiTheme="minorHAnsi" w:cs="Calibri"/>
                <w:b/>
                <w:sz w:val="20"/>
                <w:szCs w:val="20"/>
              </w:rPr>
            </w:pPr>
          </w:p>
          <w:p w14:paraId="0994B09F" w14:textId="42B3A6E5" w:rsidR="004E012E" w:rsidRPr="00E20A22" w:rsidRDefault="004E012E" w:rsidP="00E20A22">
            <w:pPr>
              <w:spacing w:after="0" w:line="259" w:lineRule="auto"/>
              <w:jc w:val="center"/>
              <w:rPr>
                <w:rFonts w:asciiTheme="minorHAnsi" w:eastAsiaTheme="minorHAnsi" w:hAnsiTheme="minorHAnsi" w:cs="Calibri"/>
                <w:b/>
                <w:sz w:val="20"/>
                <w:szCs w:val="20"/>
              </w:rPr>
            </w:pPr>
            <w:bookmarkStart w:id="0" w:name="_GoBack"/>
            <w:r w:rsidRPr="004E012E">
              <w:rPr>
                <w:rFonts w:asciiTheme="minorHAnsi" w:eastAsiaTheme="minorHAnsi" w:hAnsiTheme="minorHAnsi" w:cs="Calibri"/>
                <w:b/>
                <w:color w:val="FF0000"/>
                <w:sz w:val="20"/>
                <w:szCs w:val="20"/>
              </w:rPr>
              <w:t>100 pkt</w:t>
            </w:r>
            <w:bookmarkEnd w:id="0"/>
          </w:p>
        </w:tc>
      </w:tr>
    </w:tbl>
    <w:p w14:paraId="327021F1" w14:textId="77777777" w:rsidR="00A75972" w:rsidRPr="00CB2E9A" w:rsidRDefault="00A75972" w:rsidP="00A75972">
      <w:pPr>
        <w:rPr>
          <w:rFonts w:asciiTheme="minorHAnsi" w:hAnsiTheme="minorHAnsi" w:cstheme="minorHAnsi"/>
          <w:sz w:val="20"/>
          <w:szCs w:val="20"/>
        </w:rPr>
      </w:pPr>
    </w:p>
    <w:p w14:paraId="7A7D73B7" w14:textId="77777777" w:rsidR="00D0603D" w:rsidRDefault="00A75972" w:rsidP="00D0603D">
      <w:pPr>
        <w:pStyle w:val="Akapitzlist"/>
        <w:numPr>
          <w:ilvl w:val="0"/>
          <w:numId w:val="1"/>
        </w:numPr>
        <w:rPr>
          <w:rFonts w:asciiTheme="minorHAnsi" w:hAnsiTheme="minorHAnsi" w:cstheme="minorHAnsi"/>
          <w:sz w:val="20"/>
          <w:szCs w:val="20"/>
          <w:lang w:val="pl-PL"/>
        </w:rPr>
      </w:pPr>
      <w:r w:rsidRPr="00CB2E9A">
        <w:rPr>
          <w:rFonts w:asciiTheme="minorHAnsi" w:hAnsiTheme="minorHAnsi" w:cstheme="minorHAnsi"/>
          <w:sz w:val="20"/>
          <w:szCs w:val="20"/>
          <w:lang w:val="pl-PL"/>
        </w:rPr>
        <w:t>Zamawiający informuje, iż wybrał ofertę Wykonawcy:</w:t>
      </w:r>
    </w:p>
    <w:p w14:paraId="11B32A38" w14:textId="735C8C80" w:rsidR="00A63A2D" w:rsidRPr="00A63A2D" w:rsidRDefault="00A63A2D" w:rsidP="00A63A2D">
      <w:pPr>
        <w:pStyle w:val="Akapitzlist"/>
        <w:ind w:left="360"/>
        <w:rPr>
          <w:rFonts w:asciiTheme="minorHAnsi" w:hAnsiTheme="minorHAnsi" w:cstheme="minorHAnsi"/>
          <w:b/>
          <w:sz w:val="20"/>
          <w:szCs w:val="20"/>
          <w:u w:val="single"/>
          <w:lang w:val="pl-PL"/>
        </w:rPr>
      </w:pPr>
      <w:r w:rsidRPr="00A63A2D">
        <w:rPr>
          <w:rFonts w:asciiTheme="minorHAnsi" w:hAnsiTheme="minorHAnsi" w:cstheme="minorHAnsi"/>
          <w:b/>
          <w:sz w:val="20"/>
          <w:szCs w:val="20"/>
          <w:u w:val="single"/>
          <w:lang w:val="pl-PL"/>
        </w:rPr>
        <w:t>PM INSTAL SPÓŁKA Z OGRANICZONĄ ODPOWIEDZIALNOŚCIĄ</w:t>
      </w:r>
    </w:p>
    <w:p w14:paraId="7127AD24" w14:textId="21674F08" w:rsidR="00310C3A" w:rsidRPr="00D0603D" w:rsidRDefault="00A63A2D" w:rsidP="00A63A2D">
      <w:pPr>
        <w:pStyle w:val="Akapitzlist"/>
        <w:ind w:left="360"/>
        <w:rPr>
          <w:rFonts w:asciiTheme="minorHAnsi" w:hAnsiTheme="minorHAnsi" w:cstheme="minorHAnsi"/>
          <w:sz w:val="20"/>
          <w:szCs w:val="20"/>
          <w:lang w:val="pl-PL"/>
        </w:rPr>
      </w:pPr>
      <w:r w:rsidRPr="00A63A2D">
        <w:rPr>
          <w:rFonts w:asciiTheme="minorHAnsi" w:hAnsiTheme="minorHAnsi" w:cstheme="minorHAnsi"/>
          <w:b/>
          <w:sz w:val="20"/>
          <w:szCs w:val="20"/>
          <w:u w:val="single"/>
          <w:lang w:val="pl-PL"/>
        </w:rPr>
        <w:t>81-061 Gdynia, ul. Hutnicza 36 B</w:t>
      </w:r>
    </w:p>
    <w:p w14:paraId="36BCA886" w14:textId="0AF6EA1B" w:rsidR="00A75972" w:rsidRPr="008E1AA7" w:rsidRDefault="00310C3A" w:rsidP="008E1AA7">
      <w:pPr>
        <w:rPr>
          <w:rFonts w:asciiTheme="minorHAnsi" w:hAnsiTheme="minorHAnsi" w:cstheme="minorHAnsi"/>
          <w:sz w:val="20"/>
          <w:szCs w:val="20"/>
        </w:rPr>
      </w:pPr>
      <w:r w:rsidRPr="008E1AA7">
        <w:rPr>
          <w:rFonts w:asciiTheme="minorHAnsi" w:hAnsiTheme="minorHAnsi" w:cstheme="minorHAnsi"/>
          <w:sz w:val="20"/>
          <w:szCs w:val="20"/>
        </w:rPr>
        <w:t>Cena oferty –</w:t>
      </w:r>
      <w:r w:rsidR="000F0B06">
        <w:rPr>
          <w:rFonts w:asciiTheme="minorHAnsi" w:hAnsiTheme="minorHAnsi" w:cstheme="minorHAnsi"/>
          <w:sz w:val="20"/>
          <w:szCs w:val="20"/>
        </w:rPr>
        <w:t xml:space="preserve"> </w:t>
      </w:r>
      <w:r w:rsidR="005146C2">
        <w:rPr>
          <w:rFonts w:asciiTheme="minorHAnsi" w:hAnsiTheme="minorHAnsi" w:cstheme="minorHAnsi"/>
          <w:sz w:val="20"/>
          <w:szCs w:val="20"/>
        </w:rPr>
        <w:t>25</w:t>
      </w:r>
      <w:r w:rsidR="00A63A2D">
        <w:rPr>
          <w:rFonts w:asciiTheme="minorHAnsi" w:hAnsiTheme="minorHAnsi" w:cstheme="minorHAnsi"/>
          <w:sz w:val="20"/>
          <w:szCs w:val="20"/>
        </w:rPr>
        <w:t xml:space="preserve">6 184,40 </w:t>
      </w:r>
      <w:r w:rsidRPr="008E1AA7">
        <w:rPr>
          <w:rFonts w:asciiTheme="minorHAnsi" w:hAnsiTheme="minorHAnsi" w:cstheme="minorHAnsi"/>
          <w:sz w:val="20"/>
          <w:szCs w:val="20"/>
        </w:rPr>
        <w:t xml:space="preserve">zł Liczba punktów w kryterium „Cena” – </w:t>
      </w:r>
      <w:r w:rsidR="00A63A2D">
        <w:rPr>
          <w:rFonts w:asciiTheme="minorHAnsi" w:hAnsiTheme="minorHAnsi" w:cstheme="minorHAnsi"/>
          <w:sz w:val="20"/>
          <w:szCs w:val="20"/>
        </w:rPr>
        <w:t>9</w:t>
      </w:r>
      <w:r w:rsidRPr="008E1AA7">
        <w:rPr>
          <w:rFonts w:asciiTheme="minorHAnsi" w:hAnsiTheme="minorHAnsi" w:cstheme="minorHAnsi"/>
          <w:sz w:val="20"/>
          <w:szCs w:val="20"/>
        </w:rPr>
        <w:t>0,00 pkt</w:t>
      </w:r>
      <w:r w:rsidR="00630A8C">
        <w:rPr>
          <w:rFonts w:asciiTheme="minorHAnsi" w:hAnsiTheme="minorHAnsi" w:cstheme="minorHAnsi"/>
          <w:sz w:val="20"/>
          <w:szCs w:val="20"/>
        </w:rPr>
        <w:t xml:space="preserve"> o</w:t>
      </w:r>
      <w:r w:rsidR="0082039C">
        <w:t>raz „</w:t>
      </w:r>
      <w:r w:rsidR="00A63A2D">
        <w:rPr>
          <w:rFonts w:asciiTheme="minorHAnsi" w:hAnsiTheme="minorHAnsi" w:cstheme="minorHAnsi"/>
          <w:sz w:val="20"/>
          <w:szCs w:val="20"/>
        </w:rPr>
        <w:t>Okres gwarancji</w:t>
      </w:r>
      <w:r w:rsidR="0082039C">
        <w:rPr>
          <w:rFonts w:asciiTheme="minorHAnsi" w:hAnsiTheme="minorHAnsi" w:cstheme="minorHAnsi"/>
          <w:sz w:val="20"/>
          <w:szCs w:val="20"/>
        </w:rPr>
        <w:t>” -</w:t>
      </w:r>
      <w:r w:rsidR="00A63A2D">
        <w:rPr>
          <w:rFonts w:asciiTheme="minorHAnsi" w:hAnsiTheme="minorHAnsi" w:cstheme="minorHAnsi"/>
          <w:sz w:val="20"/>
          <w:szCs w:val="20"/>
        </w:rPr>
        <w:t>1</w:t>
      </w:r>
      <w:r w:rsidR="005146C2">
        <w:rPr>
          <w:rFonts w:asciiTheme="minorHAnsi" w:hAnsiTheme="minorHAnsi" w:cstheme="minorHAnsi"/>
          <w:sz w:val="20"/>
          <w:szCs w:val="20"/>
        </w:rPr>
        <w:t>0</w:t>
      </w:r>
      <w:r w:rsidR="000F0B06">
        <w:rPr>
          <w:rFonts w:asciiTheme="minorHAnsi" w:hAnsiTheme="minorHAnsi" w:cstheme="minorHAnsi"/>
          <w:sz w:val="20"/>
          <w:szCs w:val="20"/>
        </w:rPr>
        <w:t xml:space="preserve"> pkt.</w:t>
      </w:r>
      <w:r w:rsidR="0082039C">
        <w:rPr>
          <w:rFonts w:asciiTheme="minorHAnsi" w:hAnsiTheme="minorHAnsi" w:cstheme="minorHAnsi"/>
          <w:sz w:val="20"/>
          <w:szCs w:val="20"/>
        </w:rPr>
        <w:t xml:space="preserve"> </w:t>
      </w:r>
      <w:r w:rsidRPr="008E1AA7">
        <w:rPr>
          <w:rFonts w:asciiTheme="minorHAnsi" w:hAnsiTheme="minorHAnsi" w:cstheme="minorHAnsi"/>
          <w:sz w:val="20"/>
          <w:szCs w:val="20"/>
        </w:rPr>
        <w:t xml:space="preserve"> Łącznie </w:t>
      </w:r>
      <w:r w:rsidR="00A63A2D">
        <w:rPr>
          <w:rFonts w:asciiTheme="minorHAnsi" w:hAnsiTheme="minorHAnsi" w:cstheme="minorHAnsi"/>
          <w:sz w:val="20"/>
          <w:szCs w:val="20"/>
        </w:rPr>
        <w:t>90,00</w:t>
      </w:r>
      <w:r w:rsidRPr="008E1AA7">
        <w:rPr>
          <w:rFonts w:asciiTheme="minorHAnsi" w:hAnsiTheme="minorHAnsi" w:cstheme="minorHAnsi"/>
          <w:sz w:val="20"/>
          <w:szCs w:val="20"/>
        </w:rPr>
        <w:t xml:space="preserve"> pkt Oferta uzyskała najwyższą liczbę punktów w kryterium oceny ofert.   </w:t>
      </w:r>
    </w:p>
    <w:p w14:paraId="2362A76B" w14:textId="77777777" w:rsidR="00A253D9" w:rsidRPr="00250717" w:rsidRDefault="00A75972" w:rsidP="00A253D9">
      <w:pPr>
        <w:pStyle w:val="Akapitzlist"/>
        <w:numPr>
          <w:ilvl w:val="0"/>
          <w:numId w:val="1"/>
        </w:numPr>
        <w:rPr>
          <w:rFonts w:asciiTheme="minorHAnsi" w:hAnsiTheme="minorHAnsi" w:cstheme="minorHAnsi"/>
          <w:sz w:val="20"/>
          <w:szCs w:val="20"/>
          <w:lang w:val="pl-PL"/>
        </w:rPr>
      </w:pPr>
      <w:r w:rsidRPr="00250717">
        <w:rPr>
          <w:rFonts w:asciiTheme="minorHAnsi" w:hAnsiTheme="minorHAnsi" w:cstheme="minorHAnsi"/>
          <w:sz w:val="20"/>
          <w:szCs w:val="20"/>
          <w:lang w:val="pl-PL"/>
        </w:rPr>
        <w:lastRenderedPageBreak/>
        <w:t>Zamawiający informuje, iż umowa może zostać zawarta p</w:t>
      </w:r>
      <w:r w:rsidR="001F1E6E" w:rsidRPr="00250717">
        <w:rPr>
          <w:rFonts w:asciiTheme="minorHAnsi" w:hAnsiTheme="minorHAnsi" w:cstheme="minorHAnsi"/>
          <w:sz w:val="20"/>
          <w:szCs w:val="20"/>
          <w:lang w:val="pl-PL"/>
        </w:rPr>
        <w:t>o</w:t>
      </w:r>
      <w:r w:rsidRPr="00250717">
        <w:rPr>
          <w:rFonts w:asciiTheme="minorHAnsi" w:hAnsiTheme="minorHAnsi" w:cstheme="minorHAnsi"/>
          <w:sz w:val="20"/>
          <w:szCs w:val="20"/>
          <w:lang w:val="pl-PL"/>
        </w:rPr>
        <w:t xml:space="preserve"> upływ</w:t>
      </w:r>
      <w:r w:rsidR="001F1E6E" w:rsidRPr="00250717">
        <w:rPr>
          <w:rFonts w:asciiTheme="minorHAnsi" w:hAnsiTheme="minorHAnsi" w:cstheme="minorHAnsi"/>
          <w:sz w:val="20"/>
          <w:szCs w:val="20"/>
          <w:lang w:val="pl-PL"/>
        </w:rPr>
        <w:t>ie</w:t>
      </w:r>
      <w:r w:rsidRPr="00250717">
        <w:rPr>
          <w:rFonts w:asciiTheme="minorHAnsi" w:hAnsiTheme="minorHAnsi" w:cstheme="minorHAnsi"/>
          <w:sz w:val="20"/>
          <w:szCs w:val="20"/>
          <w:lang w:val="pl-PL"/>
        </w:rPr>
        <w:t xml:space="preserve"> terminu na wniesienie środków ochrony prawnej</w:t>
      </w:r>
      <w:r w:rsidR="00C86288" w:rsidRPr="00250717">
        <w:rPr>
          <w:rFonts w:asciiTheme="minorHAnsi" w:hAnsiTheme="minorHAnsi" w:cstheme="minorHAnsi"/>
          <w:sz w:val="20"/>
          <w:szCs w:val="20"/>
          <w:lang w:val="pl-PL"/>
        </w:rPr>
        <w:t>.</w:t>
      </w:r>
    </w:p>
    <w:p w14:paraId="7A6FCFD1" w14:textId="3D53745F" w:rsidR="00A253D9" w:rsidRPr="00250717" w:rsidRDefault="00A253D9" w:rsidP="00A253D9">
      <w:pPr>
        <w:pStyle w:val="Akapitzlist"/>
        <w:numPr>
          <w:ilvl w:val="0"/>
          <w:numId w:val="1"/>
        </w:numPr>
        <w:rPr>
          <w:rFonts w:asciiTheme="minorHAnsi" w:hAnsiTheme="minorHAnsi" w:cstheme="minorHAnsi"/>
          <w:sz w:val="20"/>
          <w:szCs w:val="20"/>
          <w:lang w:val="pl-PL"/>
        </w:rPr>
      </w:pPr>
      <w:r w:rsidRPr="00250717">
        <w:rPr>
          <w:rFonts w:asciiTheme="minorHAnsi" w:hAnsiTheme="minorHAnsi" w:cstheme="minorHAnsi"/>
          <w:sz w:val="20"/>
          <w:szCs w:val="20"/>
          <w:lang w:val="pl-PL"/>
        </w:rPr>
        <w:t xml:space="preserve">Zamawiający na podstawie art. 226 ust. 1 pkt. </w:t>
      </w:r>
      <w:r w:rsidR="00252294">
        <w:rPr>
          <w:rFonts w:asciiTheme="minorHAnsi" w:hAnsiTheme="minorHAnsi" w:cstheme="minorHAnsi"/>
          <w:sz w:val="20"/>
          <w:szCs w:val="20"/>
          <w:lang w:val="pl-PL"/>
        </w:rPr>
        <w:t>6</w:t>
      </w:r>
      <w:r w:rsidRPr="00250717">
        <w:rPr>
          <w:rFonts w:asciiTheme="minorHAnsi" w:hAnsiTheme="minorHAnsi" w:cstheme="minorHAnsi"/>
          <w:sz w:val="20"/>
          <w:szCs w:val="20"/>
          <w:lang w:val="pl-PL"/>
        </w:rPr>
        <w:t xml:space="preserve"> ustawy Prawo Zamówień Publicznych,  odrzucił ofertę Wykonawcy </w:t>
      </w:r>
      <w:r w:rsidRPr="00250717">
        <w:rPr>
          <w:rFonts w:asciiTheme="minorHAnsi" w:hAnsiTheme="minorHAnsi" w:cstheme="minorHAnsi"/>
          <w:lang w:val="pl-PL"/>
        </w:rPr>
        <w:t xml:space="preserve"> </w:t>
      </w:r>
      <w:r w:rsidRPr="00250717">
        <w:rPr>
          <w:rFonts w:asciiTheme="minorHAnsi" w:eastAsiaTheme="minorHAnsi" w:hAnsiTheme="minorHAnsi" w:cstheme="minorHAnsi"/>
          <w:b/>
          <w:color w:val="000000"/>
          <w:sz w:val="20"/>
          <w:szCs w:val="20"/>
          <w:lang w:val="pl-PL"/>
        </w:rPr>
        <w:t xml:space="preserve">ACTIVE CLIMA SPÓŁKA Z OGRANICZONĄ ODPOWIEDZIALNOŚCIĄ 84-240 Reda, ul. </w:t>
      </w:r>
      <w:r w:rsidRPr="00252294">
        <w:rPr>
          <w:rFonts w:asciiTheme="minorHAnsi" w:eastAsiaTheme="minorHAnsi" w:hAnsiTheme="minorHAnsi" w:cstheme="minorHAnsi"/>
          <w:b/>
          <w:color w:val="000000"/>
          <w:sz w:val="20"/>
          <w:szCs w:val="20"/>
          <w:lang w:val="pl-PL"/>
        </w:rPr>
        <w:t>Wejherowska 108</w:t>
      </w:r>
      <w:r w:rsidR="00D05994">
        <w:rPr>
          <w:rFonts w:asciiTheme="minorHAnsi" w:eastAsiaTheme="minorHAnsi" w:hAnsiTheme="minorHAnsi" w:cstheme="minorHAnsi"/>
          <w:b/>
          <w:color w:val="000000"/>
          <w:sz w:val="20"/>
          <w:szCs w:val="20"/>
          <w:lang w:val="pl-PL"/>
        </w:rPr>
        <w:t xml:space="preserve"> – </w:t>
      </w:r>
      <w:r w:rsidR="00D05994" w:rsidRPr="00D05994">
        <w:rPr>
          <w:rFonts w:asciiTheme="minorHAnsi" w:eastAsiaTheme="minorHAnsi" w:hAnsiTheme="minorHAnsi" w:cstheme="minorHAnsi"/>
          <w:color w:val="000000"/>
          <w:sz w:val="20"/>
          <w:szCs w:val="20"/>
          <w:lang w:val="pl-PL"/>
        </w:rPr>
        <w:t>gdyż nie została sporządzona, przekazana w sposób zgodny z  wymaganiami technicznymi oraz organizacyjnymi sporządzania lub przekazywania ofert przy użyciu środków komunikacji elektronicznej określonymi przez Zamawiającego.</w:t>
      </w:r>
      <w:r w:rsidR="00D05994">
        <w:rPr>
          <w:rFonts w:asciiTheme="minorHAnsi" w:eastAsiaTheme="minorHAnsi" w:hAnsiTheme="minorHAnsi" w:cstheme="minorHAnsi"/>
          <w:b/>
          <w:color w:val="000000"/>
          <w:sz w:val="20"/>
          <w:szCs w:val="20"/>
          <w:lang w:val="pl-PL"/>
        </w:rPr>
        <w:t xml:space="preserve"> </w:t>
      </w:r>
    </w:p>
    <w:p w14:paraId="1EE466DC" w14:textId="1E41F224" w:rsidR="00D05994" w:rsidRDefault="00A253D9" w:rsidP="00252294">
      <w:pPr>
        <w:pStyle w:val="Akapitzlist"/>
        <w:ind w:left="360"/>
        <w:rPr>
          <w:rFonts w:asciiTheme="minorHAnsi" w:hAnsiTheme="minorHAnsi" w:cstheme="minorHAnsi"/>
          <w:sz w:val="20"/>
          <w:szCs w:val="20"/>
          <w:lang w:val="pl-PL"/>
        </w:rPr>
      </w:pPr>
      <w:r w:rsidRPr="00250717">
        <w:rPr>
          <w:rFonts w:asciiTheme="minorHAnsi" w:hAnsiTheme="minorHAnsi" w:cstheme="minorHAnsi"/>
          <w:sz w:val="20"/>
          <w:szCs w:val="20"/>
          <w:lang w:val="pl-PL"/>
        </w:rPr>
        <w:t xml:space="preserve">Zamawiający </w:t>
      </w:r>
      <w:r w:rsidR="00D05994">
        <w:rPr>
          <w:rFonts w:asciiTheme="minorHAnsi" w:hAnsiTheme="minorHAnsi" w:cstheme="minorHAnsi"/>
          <w:sz w:val="20"/>
          <w:szCs w:val="20"/>
          <w:lang w:val="pl-PL"/>
        </w:rPr>
        <w:t xml:space="preserve">wymagał zgodnie z zapisami w SWZ </w:t>
      </w:r>
    </w:p>
    <w:p w14:paraId="3B4C8F8D" w14:textId="7596337B" w:rsidR="000728A5" w:rsidRDefault="00D05994" w:rsidP="00252294">
      <w:pPr>
        <w:pStyle w:val="Akapitzlist"/>
        <w:ind w:left="360"/>
        <w:rPr>
          <w:rFonts w:asciiTheme="minorHAnsi" w:hAnsiTheme="minorHAnsi" w:cstheme="minorHAnsi"/>
          <w:sz w:val="20"/>
          <w:szCs w:val="20"/>
          <w:lang w:val="pl-PL"/>
        </w:rPr>
      </w:pPr>
      <w:r>
        <w:rPr>
          <w:rFonts w:asciiTheme="minorHAnsi" w:hAnsiTheme="minorHAnsi" w:cstheme="minorHAnsi"/>
          <w:sz w:val="20"/>
          <w:szCs w:val="20"/>
          <w:lang w:val="pl-PL"/>
        </w:rPr>
        <w:t>„</w:t>
      </w:r>
      <w:r w:rsidRPr="00D05994">
        <w:rPr>
          <w:rFonts w:asciiTheme="minorHAnsi" w:hAnsiTheme="minorHAnsi" w:cstheme="minorHAnsi"/>
          <w:sz w:val="20"/>
          <w:szCs w:val="20"/>
          <w:lang w:val="pl-PL"/>
        </w:rPr>
        <w:t xml:space="preserve">Ofertę należy przesłać pod rygorem nieważności w postaci elektronicznej za pośrednictwem Platformy Zakupowej www.platformazakupowa/pn/szpitalepomorskie, opatrzonej kwalifikowanym podpisem elektronicznym, podpisem zaufanym lub podpisem osobistym. Wszelkie oświadczenia podmiotów składających ofertę wspólnie oraz podmiotów udostępniających potencjał powinny mieć formę dokumentu elektronicznego, podpisanego kwalifikowanym podpisem elektronicznym, podpisem zaufanym lub podpisem osobistym przez każdego z nich w zakresie w jakim potwierdzają okoliczności, o których mowa w treści art. 57 ustawy </w:t>
      </w:r>
      <w:proofErr w:type="spellStart"/>
      <w:r w:rsidRPr="00D05994">
        <w:rPr>
          <w:rFonts w:asciiTheme="minorHAnsi" w:hAnsiTheme="minorHAnsi" w:cstheme="minorHAnsi"/>
          <w:sz w:val="20"/>
          <w:szCs w:val="20"/>
          <w:lang w:val="pl-PL"/>
        </w:rPr>
        <w:t>Pzp</w:t>
      </w:r>
      <w:proofErr w:type="spellEnd"/>
      <w:r w:rsidRPr="00D05994">
        <w:rPr>
          <w:rFonts w:asciiTheme="minorHAnsi" w:hAnsiTheme="minorHAnsi" w:cstheme="minorHAnsi"/>
          <w:sz w:val="20"/>
          <w:szCs w:val="20"/>
          <w:lang w:val="pl-PL"/>
        </w:rPr>
        <w:t>.</w:t>
      </w:r>
      <w:r>
        <w:rPr>
          <w:rFonts w:asciiTheme="minorHAnsi" w:hAnsiTheme="minorHAnsi" w:cstheme="minorHAnsi"/>
          <w:sz w:val="20"/>
          <w:szCs w:val="20"/>
          <w:lang w:val="pl-PL"/>
        </w:rPr>
        <w:t>”</w:t>
      </w:r>
    </w:p>
    <w:p w14:paraId="408B0A35" w14:textId="77777777" w:rsidR="00252294" w:rsidRPr="00250717" w:rsidRDefault="00252294" w:rsidP="00252294">
      <w:pPr>
        <w:pStyle w:val="Akapitzlist"/>
        <w:ind w:left="360"/>
        <w:rPr>
          <w:rFonts w:asciiTheme="minorHAnsi" w:hAnsiTheme="minorHAnsi" w:cstheme="minorHAnsi"/>
          <w:sz w:val="20"/>
          <w:szCs w:val="20"/>
          <w:lang w:val="pl-PL"/>
        </w:rPr>
      </w:pPr>
    </w:p>
    <w:p w14:paraId="7A89EC4C" w14:textId="414AF4EB" w:rsidR="00F0121F" w:rsidRPr="00250717" w:rsidRDefault="000F0BDC" w:rsidP="00A253D9">
      <w:pPr>
        <w:pStyle w:val="Akapitzlist"/>
        <w:numPr>
          <w:ilvl w:val="0"/>
          <w:numId w:val="1"/>
        </w:numPr>
        <w:rPr>
          <w:rFonts w:asciiTheme="minorHAnsi" w:eastAsiaTheme="minorHAnsi" w:hAnsiTheme="minorHAnsi" w:cstheme="minorHAnsi"/>
          <w:b/>
          <w:color w:val="000000"/>
          <w:sz w:val="20"/>
          <w:szCs w:val="20"/>
          <w:lang w:val="pl-PL"/>
        </w:rPr>
      </w:pPr>
      <w:bookmarkStart w:id="1" w:name="_Hlk171071419"/>
      <w:r w:rsidRPr="00250717">
        <w:rPr>
          <w:rFonts w:asciiTheme="minorHAnsi" w:hAnsiTheme="minorHAnsi" w:cstheme="minorHAnsi"/>
          <w:sz w:val="20"/>
          <w:szCs w:val="20"/>
          <w:lang w:val="pl-PL"/>
        </w:rPr>
        <w:t>Zamawiający na podstawie art. 226 ust. 1 pkt. 8</w:t>
      </w:r>
      <w:r w:rsidR="00250717" w:rsidRPr="00250717">
        <w:rPr>
          <w:rFonts w:asciiTheme="minorHAnsi" w:hAnsiTheme="minorHAnsi" w:cstheme="minorHAnsi"/>
          <w:sz w:val="20"/>
          <w:szCs w:val="20"/>
          <w:lang w:val="pl-PL"/>
        </w:rPr>
        <w:t>14</w:t>
      </w:r>
      <w:r w:rsidRPr="00250717">
        <w:rPr>
          <w:rFonts w:asciiTheme="minorHAnsi" w:hAnsiTheme="minorHAnsi" w:cstheme="minorHAnsi"/>
          <w:sz w:val="20"/>
          <w:szCs w:val="20"/>
          <w:lang w:val="pl-PL"/>
        </w:rPr>
        <w:t xml:space="preserve"> ustawy Prawo Zamówień Publicznych,  odrzucił ofertę Wykonawcy </w:t>
      </w:r>
      <w:r w:rsidR="00D93FA4" w:rsidRPr="00250717">
        <w:rPr>
          <w:rFonts w:asciiTheme="minorHAnsi" w:hAnsiTheme="minorHAnsi" w:cstheme="minorHAnsi"/>
          <w:lang w:val="pl-PL"/>
        </w:rPr>
        <w:t xml:space="preserve"> </w:t>
      </w:r>
      <w:r w:rsidR="00A253D9" w:rsidRPr="00250717">
        <w:rPr>
          <w:rFonts w:asciiTheme="minorHAnsi" w:eastAsiaTheme="minorHAnsi" w:hAnsiTheme="minorHAnsi" w:cstheme="minorHAnsi"/>
          <w:b/>
          <w:color w:val="000000"/>
          <w:sz w:val="20"/>
          <w:szCs w:val="20"/>
          <w:lang w:val="pl-PL"/>
        </w:rPr>
        <w:t xml:space="preserve">Adam </w:t>
      </w:r>
      <w:proofErr w:type="spellStart"/>
      <w:r w:rsidR="00A253D9" w:rsidRPr="00250717">
        <w:rPr>
          <w:rFonts w:asciiTheme="minorHAnsi" w:eastAsiaTheme="minorHAnsi" w:hAnsiTheme="minorHAnsi" w:cstheme="minorHAnsi"/>
          <w:b/>
          <w:color w:val="000000"/>
          <w:sz w:val="20"/>
          <w:szCs w:val="20"/>
          <w:lang w:val="pl-PL"/>
        </w:rPr>
        <w:t>Romaniec</w:t>
      </w:r>
      <w:proofErr w:type="spellEnd"/>
      <w:r w:rsidR="00A253D9" w:rsidRPr="00250717">
        <w:rPr>
          <w:rFonts w:asciiTheme="minorHAnsi" w:eastAsiaTheme="minorHAnsi" w:hAnsiTheme="minorHAnsi" w:cstheme="minorHAnsi"/>
          <w:b/>
          <w:color w:val="000000"/>
          <w:sz w:val="20"/>
          <w:szCs w:val="20"/>
          <w:lang w:val="pl-PL"/>
        </w:rPr>
        <w:t xml:space="preserve"> </w:t>
      </w:r>
      <w:r w:rsidR="00A253D9" w:rsidRPr="00250717">
        <w:rPr>
          <w:rFonts w:asciiTheme="minorHAnsi" w:eastAsiaTheme="minorHAnsi" w:hAnsiTheme="minorHAnsi" w:cstheme="minorHAnsi"/>
          <w:b/>
          <w:color w:val="000000"/>
          <w:sz w:val="20"/>
          <w:szCs w:val="20"/>
          <w:lang w:val="pl-PL"/>
        </w:rPr>
        <w:t>84-230 Rumia, Marszałka Józefa Piłsudskiego 60/4</w:t>
      </w:r>
      <w:r w:rsidR="00250717" w:rsidRPr="00250717">
        <w:rPr>
          <w:rFonts w:asciiTheme="minorHAnsi" w:hAnsiTheme="minorHAnsi" w:cstheme="minorHAnsi"/>
          <w:lang w:val="pl-PL"/>
        </w:rPr>
        <w:t xml:space="preserve"> </w:t>
      </w:r>
      <w:r w:rsidR="00250717" w:rsidRPr="00250717">
        <w:rPr>
          <w:rFonts w:asciiTheme="minorHAnsi" w:eastAsiaTheme="minorHAnsi" w:hAnsiTheme="minorHAnsi" w:cstheme="minorHAnsi"/>
          <w:color w:val="000000"/>
          <w:sz w:val="20"/>
          <w:szCs w:val="20"/>
          <w:lang w:val="pl-PL"/>
        </w:rPr>
        <w:t xml:space="preserve">Wykonawca nie wniósł </w:t>
      </w:r>
      <w:r w:rsidR="00252294">
        <w:rPr>
          <w:rFonts w:asciiTheme="minorHAnsi" w:eastAsiaTheme="minorHAnsi" w:hAnsiTheme="minorHAnsi" w:cstheme="minorHAnsi"/>
          <w:color w:val="000000"/>
          <w:sz w:val="20"/>
          <w:szCs w:val="20"/>
          <w:lang w:val="pl-PL"/>
        </w:rPr>
        <w:t xml:space="preserve">wymaganego </w:t>
      </w:r>
      <w:r w:rsidR="00250717" w:rsidRPr="00250717">
        <w:rPr>
          <w:rFonts w:asciiTheme="minorHAnsi" w:eastAsiaTheme="minorHAnsi" w:hAnsiTheme="minorHAnsi" w:cstheme="minorHAnsi"/>
          <w:color w:val="000000"/>
          <w:sz w:val="20"/>
          <w:szCs w:val="20"/>
          <w:lang w:val="pl-PL"/>
        </w:rPr>
        <w:t>wadium</w:t>
      </w:r>
      <w:r w:rsidR="00252294">
        <w:rPr>
          <w:rFonts w:asciiTheme="minorHAnsi" w:eastAsiaTheme="minorHAnsi" w:hAnsiTheme="minorHAnsi" w:cstheme="minorHAnsi"/>
          <w:color w:val="000000"/>
          <w:sz w:val="20"/>
          <w:szCs w:val="20"/>
          <w:lang w:val="pl-PL"/>
        </w:rPr>
        <w:t>.</w:t>
      </w:r>
    </w:p>
    <w:bookmarkEnd w:id="1"/>
    <w:p w14:paraId="59B7CEEC" w14:textId="680316A2" w:rsidR="00A75972" w:rsidRPr="00250717" w:rsidRDefault="00250717" w:rsidP="00A75972">
      <w:pPr>
        <w:pStyle w:val="Akapitzlist"/>
        <w:ind w:left="360"/>
        <w:rPr>
          <w:rFonts w:asciiTheme="minorHAnsi" w:hAnsiTheme="minorHAnsi" w:cstheme="minorHAnsi"/>
          <w:sz w:val="20"/>
          <w:szCs w:val="20"/>
          <w:lang w:val="pl-PL"/>
        </w:rPr>
      </w:pPr>
      <w:r w:rsidRPr="00250717">
        <w:rPr>
          <w:rFonts w:asciiTheme="minorHAnsi" w:hAnsiTheme="minorHAnsi" w:cstheme="minorHAnsi"/>
          <w:sz w:val="20"/>
          <w:szCs w:val="20"/>
          <w:lang w:val="pl-PL"/>
        </w:rPr>
        <w:t>Zamawiający wymagał wniesienia zabezpieczenia w formie wadium. Wadium przetargowe należało wnieść przed upływem terminu składania ofert tj. Wykonawca, wnoszący wadium w pieniądzu zobowiązany jest do wpłacenia go odpowiednio wcześniej, tak aby znalazło się ono na wskazanym w SWZ koncie Zamawiającego przed datą i godziną składania ofert. Wykonawca nie dokonał wpłaty wadium w wyznaczonym terminie.</w:t>
      </w:r>
    </w:p>
    <w:p w14:paraId="7B8A21A7" w14:textId="77777777" w:rsidR="00A75972" w:rsidRPr="00CB2E9A" w:rsidRDefault="00A75972" w:rsidP="00A75972">
      <w:pPr>
        <w:jc w:val="right"/>
        <w:rPr>
          <w:rFonts w:asciiTheme="minorHAnsi" w:hAnsiTheme="minorHAnsi" w:cstheme="minorHAnsi"/>
          <w:sz w:val="20"/>
          <w:szCs w:val="20"/>
        </w:rPr>
      </w:pPr>
      <w:r w:rsidRPr="00CB2E9A">
        <w:rPr>
          <w:rFonts w:asciiTheme="minorHAnsi" w:hAnsiTheme="minorHAnsi" w:cstheme="minorHAnsi"/>
          <w:sz w:val="20"/>
          <w:szCs w:val="20"/>
        </w:rPr>
        <w:t>Z poważaniem Zarząd  Szpitali Pomorskich Sp. z o.o.</w:t>
      </w:r>
    </w:p>
    <w:p w14:paraId="7C0A0900" w14:textId="77777777" w:rsidR="003A52C9" w:rsidRDefault="003A52C9" w:rsidP="003A52C9">
      <w:pPr>
        <w:pStyle w:val="Akapitzlist"/>
        <w:ind w:left="360"/>
        <w:rPr>
          <w:rFonts w:asciiTheme="minorHAnsi" w:hAnsiTheme="minorHAnsi" w:cstheme="minorHAnsi"/>
          <w:sz w:val="18"/>
          <w:szCs w:val="18"/>
          <w:lang w:val="pl-PL"/>
        </w:rPr>
      </w:pPr>
    </w:p>
    <w:p w14:paraId="5316A3EC" w14:textId="3049BA34" w:rsidR="008368DE" w:rsidRDefault="008368DE"/>
    <w:sectPr w:rsidR="008368DE" w:rsidSect="00DE33CC">
      <w:headerReference w:type="default" r:id="rId8"/>
      <w:footerReference w:type="default" r:id="rId9"/>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696A2" w14:textId="77777777" w:rsidR="00980119" w:rsidRDefault="00980119" w:rsidP="00E42D6A">
      <w:pPr>
        <w:spacing w:after="0" w:line="240" w:lineRule="auto"/>
      </w:pPr>
      <w:r>
        <w:separator/>
      </w:r>
    </w:p>
  </w:endnote>
  <w:endnote w:type="continuationSeparator" w:id="0">
    <w:p w14:paraId="4AAC5DB7" w14:textId="77777777" w:rsidR="00980119" w:rsidRDefault="00980119"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Condensed SemiBold">
    <w:altName w:val="Calibri"/>
    <w:charset w:val="EE"/>
    <w:family w:val="swiss"/>
    <w:pitch w:val="variable"/>
    <w:sig w:usb0="600002FF"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4159" w14:textId="50BC106B" w:rsidR="00DC4202" w:rsidRPr="00DC4202" w:rsidRDefault="00DC4202" w:rsidP="00DC4202">
    <w:pPr>
      <w:pStyle w:val="Stopka"/>
      <w:spacing w:before="240"/>
      <w:rPr>
        <w:rFonts w:ascii="Century Gothic" w:hAnsi="Century Gothic"/>
        <w:b/>
        <w:color w:val="004685"/>
      </w:rPr>
    </w:pPr>
    <w:r w:rsidRPr="00344AD2">
      <w:rPr>
        <w:rFonts w:ascii="Fira Sans Condensed SemiBold" w:hAnsi="Fira Sans Condensed SemiBold" w:cs="Arial"/>
        <w:noProof/>
        <w:sz w:val="14"/>
        <w:szCs w:val="14"/>
        <w:lang w:eastAsia="pl-PL"/>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w:pict>
            <v:line w14:anchorId="456FC3FE"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Pr>
        <w:rFonts w:ascii="Century Gothic" w:hAnsi="Century Gothic"/>
        <w:b/>
        <w:color w:val="004685"/>
      </w:rPr>
      <w:t>Szpitale Pomorskie Sp. z o.o.</w:t>
    </w:r>
    <w:r>
      <w:rPr>
        <w:b/>
        <w:lang w:eastAsia="pl-PL"/>
      </w:rPr>
      <w:t xml:space="preserve"> </w:t>
    </w:r>
  </w:p>
  <w:p w14:paraId="0188A384"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71F5AA90"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789D3C35" w14:textId="31EB69D9" w:rsidR="00DC4202" w:rsidRDefault="00DC4202" w:rsidP="00DC4202">
    <w:pPr>
      <w:pStyle w:val="Stopka"/>
    </w:pPr>
    <w:r>
      <w:rPr>
        <w:rFonts w:ascii="Century Gothic" w:hAnsi="Century Gothic"/>
        <w:color w:val="004685"/>
        <w:sz w:val="18"/>
        <w:szCs w:val="18"/>
      </w:rPr>
      <w:t xml:space="preserve">| kapitał zakładowy: </w:t>
    </w:r>
    <w:r w:rsidRPr="00360201">
      <w:rPr>
        <w:rFonts w:ascii="Century Gothic" w:hAnsi="Century Gothic"/>
        <w:color w:val="004685"/>
        <w:sz w:val="18"/>
        <w:szCs w:val="18"/>
      </w:rPr>
      <w:t>17</w:t>
    </w:r>
    <w:r w:rsidR="00C96D8B">
      <w:rPr>
        <w:rFonts w:ascii="Century Gothic" w:hAnsi="Century Gothic"/>
        <w:color w:val="004685"/>
        <w:sz w:val="18"/>
        <w:szCs w:val="18"/>
      </w:rPr>
      <w:t>7</w:t>
    </w:r>
    <w:r>
      <w:rPr>
        <w:rFonts w:ascii="Century Gothic" w:hAnsi="Century Gothic"/>
        <w:color w:val="004685"/>
        <w:sz w:val="18"/>
        <w:szCs w:val="18"/>
      </w:rPr>
      <w:t> </w:t>
    </w:r>
    <w:r w:rsidR="00C96D8B">
      <w:rPr>
        <w:rFonts w:ascii="Century Gothic" w:hAnsi="Century Gothic"/>
        <w:color w:val="004685"/>
        <w:sz w:val="18"/>
        <w:szCs w:val="18"/>
      </w:rPr>
      <w:t>521</w:t>
    </w:r>
    <w:r>
      <w:rPr>
        <w:rFonts w:ascii="Century Gothic" w:hAnsi="Century Gothic"/>
        <w:color w:val="004685"/>
        <w:sz w:val="18"/>
        <w:szCs w:val="18"/>
      </w:rPr>
      <w:t xml:space="preserve"> 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14:paraId="431BABA0" w14:textId="77777777" w:rsidR="00DC4202" w:rsidRDefault="00DC4202" w:rsidP="00DC4202">
    <w:pPr>
      <w:pStyle w:val="Stopka"/>
      <w:rPr>
        <w:rFonts w:ascii="Century Gothic" w:hAnsi="Century Gothic"/>
        <w:color w:val="004685"/>
        <w:sz w:val="18"/>
        <w:szCs w:val="18"/>
      </w:rPr>
    </w:pPr>
  </w:p>
  <w:p w14:paraId="1793E208"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F531CA2"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14:paraId="4FC19157" w14:textId="21EA8BEA" w:rsidR="00E42D6A" w:rsidRPr="009B7280" w:rsidRDefault="00E42D6A"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B666" w14:textId="77777777" w:rsidR="00980119" w:rsidRDefault="00980119" w:rsidP="00E42D6A">
      <w:pPr>
        <w:spacing w:after="0" w:line="240" w:lineRule="auto"/>
      </w:pPr>
      <w:r>
        <w:separator/>
      </w:r>
    </w:p>
  </w:footnote>
  <w:footnote w:type="continuationSeparator" w:id="0">
    <w:p w14:paraId="506840BF" w14:textId="77777777" w:rsidR="00980119" w:rsidRDefault="00980119"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430D61E9" w:rsidR="00AA25B2" w:rsidRPr="00FE0095" w:rsidRDefault="00576833" w:rsidP="00FE0095">
    <w:pPr>
      <w:pStyle w:val="Nagwek"/>
    </w:pPr>
    <w:r>
      <w:rPr>
        <w:noProof/>
      </w:rPr>
      <w:drawing>
        <wp:inline distT="0" distB="0" distL="0" distR="0" wp14:anchorId="33747AAA" wp14:editId="0E3C86D5">
          <wp:extent cx="2731135" cy="3594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F2583"/>
    <w:multiLevelType w:val="hybridMultilevel"/>
    <w:tmpl w:val="5D6E97EE"/>
    <w:lvl w:ilvl="0" w:tplc="D85253DC">
      <w:start w:val="1"/>
      <w:numFmt w:val="decimal"/>
      <w:lvlText w:val="%1."/>
      <w:lvlJc w:val="left"/>
      <w:pPr>
        <w:ind w:left="360" w:hanging="360"/>
      </w:pPr>
      <w:rPr>
        <w:rFonts w:asciiTheme="minorHAnsi" w:hAnsiTheme="minorHAnsi" w:cstheme="minorHAnsi" w:hint="default"/>
        <w:b/>
        <w:sz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2CF"/>
    <w:rsid w:val="00002871"/>
    <w:rsid w:val="00002978"/>
    <w:rsid w:val="00054BD8"/>
    <w:rsid w:val="0006510A"/>
    <w:rsid w:val="000728A5"/>
    <w:rsid w:val="00076CB2"/>
    <w:rsid w:val="00080F7B"/>
    <w:rsid w:val="0008313E"/>
    <w:rsid w:val="000930E8"/>
    <w:rsid w:val="000C7EA3"/>
    <w:rsid w:val="000F0B06"/>
    <w:rsid w:val="000F0BDC"/>
    <w:rsid w:val="000F17BE"/>
    <w:rsid w:val="00100B36"/>
    <w:rsid w:val="00111172"/>
    <w:rsid w:val="00120958"/>
    <w:rsid w:val="00121925"/>
    <w:rsid w:val="00123635"/>
    <w:rsid w:val="00144B8A"/>
    <w:rsid w:val="00145B93"/>
    <w:rsid w:val="00173EEF"/>
    <w:rsid w:val="001A56F1"/>
    <w:rsid w:val="001B60F1"/>
    <w:rsid w:val="001D517A"/>
    <w:rsid w:val="001E36A0"/>
    <w:rsid w:val="001F1E6E"/>
    <w:rsid w:val="0020553F"/>
    <w:rsid w:val="002071AE"/>
    <w:rsid w:val="00230860"/>
    <w:rsid w:val="00236BE5"/>
    <w:rsid w:val="002474F2"/>
    <w:rsid w:val="00250717"/>
    <w:rsid w:val="00252294"/>
    <w:rsid w:val="00253F18"/>
    <w:rsid w:val="00265C0D"/>
    <w:rsid w:val="00265C5D"/>
    <w:rsid w:val="00280688"/>
    <w:rsid w:val="002A77B1"/>
    <w:rsid w:val="002B069E"/>
    <w:rsid w:val="002C1062"/>
    <w:rsid w:val="002C6618"/>
    <w:rsid w:val="002D0CCC"/>
    <w:rsid w:val="002F40B6"/>
    <w:rsid w:val="00310C3A"/>
    <w:rsid w:val="00313A6D"/>
    <w:rsid w:val="00344AD2"/>
    <w:rsid w:val="00353738"/>
    <w:rsid w:val="00375EE9"/>
    <w:rsid w:val="00393266"/>
    <w:rsid w:val="003A52C9"/>
    <w:rsid w:val="003B0116"/>
    <w:rsid w:val="003D48E1"/>
    <w:rsid w:val="003F1129"/>
    <w:rsid w:val="00410688"/>
    <w:rsid w:val="00421721"/>
    <w:rsid w:val="004308C6"/>
    <w:rsid w:val="00452FE0"/>
    <w:rsid w:val="00464951"/>
    <w:rsid w:val="004656D4"/>
    <w:rsid w:val="00472249"/>
    <w:rsid w:val="004725EA"/>
    <w:rsid w:val="00493EE1"/>
    <w:rsid w:val="00495F81"/>
    <w:rsid w:val="004A68D7"/>
    <w:rsid w:val="004B160F"/>
    <w:rsid w:val="004B5773"/>
    <w:rsid w:val="004C265A"/>
    <w:rsid w:val="004C28A5"/>
    <w:rsid w:val="004E012E"/>
    <w:rsid w:val="004F7805"/>
    <w:rsid w:val="005146C2"/>
    <w:rsid w:val="00515796"/>
    <w:rsid w:val="00522C07"/>
    <w:rsid w:val="005278F2"/>
    <w:rsid w:val="0055495B"/>
    <w:rsid w:val="00576833"/>
    <w:rsid w:val="00577C55"/>
    <w:rsid w:val="00581E24"/>
    <w:rsid w:val="00583BF3"/>
    <w:rsid w:val="0059542C"/>
    <w:rsid w:val="005958C2"/>
    <w:rsid w:val="005A028D"/>
    <w:rsid w:val="005A07CB"/>
    <w:rsid w:val="005A113E"/>
    <w:rsid w:val="005B1D81"/>
    <w:rsid w:val="005B6211"/>
    <w:rsid w:val="005C1883"/>
    <w:rsid w:val="005E300B"/>
    <w:rsid w:val="005E679E"/>
    <w:rsid w:val="005F3DE9"/>
    <w:rsid w:val="00600476"/>
    <w:rsid w:val="006075EE"/>
    <w:rsid w:val="00607D26"/>
    <w:rsid w:val="00621006"/>
    <w:rsid w:val="00626857"/>
    <w:rsid w:val="00630A8C"/>
    <w:rsid w:val="00637FD5"/>
    <w:rsid w:val="00643AE5"/>
    <w:rsid w:val="006479D4"/>
    <w:rsid w:val="00656E84"/>
    <w:rsid w:val="0066262B"/>
    <w:rsid w:val="00671E5A"/>
    <w:rsid w:val="0069732D"/>
    <w:rsid w:val="006A27B4"/>
    <w:rsid w:val="006C0014"/>
    <w:rsid w:val="006C416D"/>
    <w:rsid w:val="006C437C"/>
    <w:rsid w:val="006E450D"/>
    <w:rsid w:val="006F06AD"/>
    <w:rsid w:val="006F3DAD"/>
    <w:rsid w:val="007160A1"/>
    <w:rsid w:val="00716571"/>
    <w:rsid w:val="00722BB8"/>
    <w:rsid w:val="00723D13"/>
    <w:rsid w:val="00724842"/>
    <w:rsid w:val="00724A12"/>
    <w:rsid w:val="0074051A"/>
    <w:rsid w:val="00742152"/>
    <w:rsid w:val="00774727"/>
    <w:rsid w:val="007762CF"/>
    <w:rsid w:val="00781BC0"/>
    <w:rsid w:val="0078397C"/>
    <w:rsid w:val="00784EFD"/>
    <w:rsid w:val="00785506"/>
    <w:rsid w:val="007920A2"/>
    <w:rsid w:val="007A28CD"/>
    <w:rsid w:val="007B6969"/>
    <w:rsid w:val="007C17CA"/>
    <w:rsid w:val="007D111D"/>
    <w:rsid w:val="00806589"/>
    <w:rsid w:val="008114E9"/>
    <w:rsid w:val="0082039C"/>
    <w:rsid w:val="00822BAF"/>
    <w:rsid w:val="00835B2F"/>
    <w:rsid w:val="008368DE"/>
    <w:rsid w:val="00846ABB"/>
    <w:rsid w:val="00850762"/>
    <w:rsid w:val="0086002C"/>
    <w:rsid w:val="008732BE"/>
    <w:rsid w:val="0087346C"/>
    <w:rsid w:val="00875012"/>
    <w:rsid w:val="0088216B"/>
    <w:rsid w:val="00883438"/>
    <w:rsid w:val="008A7366"/>
    <w:rsid w:val="008B012D"/>
    <w:rsid w:val="008B4552"/>
    <w:rsid w:val="008B462D"/>
    <w:rsid w:val="008C43D7"/>
    <w:rsid w:val="008C58CD"/>
    <w:rsid w:val="008D06C6"/>
    <w:rsid w:val="008D612C"/>
    <w:rsid w:val="008E1AA7"/>
    <w:rsid w:val="008E3119"/>
    <w:rsid w:val="008F26BE"/>
    <w:rsid w:val="00905546"/>
    <w:rsid w:val="00931873"/>
    <w:rsid w:val="00937642"/>
    <w:rsid w:val="0094137C"/>
    <w:rsid w:val="00972C3B"/>
    <w:rsid w:val="009762FB"/>
    <w:rsid w:val="00980119"/>
    <w:rsid w:val="00983D8F"/>
    <w:rsid w:val="00985046"/>
    <w:rsid w:val="009B7280"/>
    <w:rsid w:val="009C7756"/>
    <w:rsid w:val="009F41FF"/>
    <w:rsid w:val="00A04553"/>
    <w:rsid w:val="00A0460F"/>
    <w:rsid w:val="00A06C77"/>
    <w:rsid w:val="00A253D9"/>
    <w:rsid w:val="00A26C7F"/>
    <w:rsid w:val="00A35A6B"/>
    <w:rsid w:val="00A63A2D"/>
    <w:rsid w:val="00A75972"/>
    <w:rsid w:val="00A86841"/>
    <w:rsid w:val="00A96A55"/>
    <w:rsid w:val="00AA25B2"/>
    <w:rsid w:val="00AA6F4D"/>
    <w:rsid w:val="00AC4B71"/>
    <w:rsid w:val="00AC6BBA"/>
    <w:rsid w:val="00AF01FB"/>
    <w:rsid w:val="00AF506F"/>
    <w:rsid w:val="00B13CF8"/>
    <w:rsid w:val="00B154B9"/>
    <w:rsid w:val="00B221DE"/>
    <w:rsid w:val="00B23ED7"/>
    <w:rsid w:val="00B307C9"/>
    <w:rsid w:val="00B459B2"/>
    <w:rsid w:val="00B5173E"/>
    <w:rsid w:val="00B5234A"/>
    <w:rsid w:val="00B57549"/>
    <w:rsid w:val="00B83E64"/>
    <w:rsid w:val="00BA1A91"/>
    <w:rsid w:val="00BA6AD7"/>
    <w:rsid w:val="00BD1C48"/>
    <w:rsid w:val="00BD23F1"/>
    <w:rsid w:val="00BD481F"/>
    <w:rsid w:val="00BD4FF7"/>
    <w:rsid w:val="00BF01EF"/>
    <w:rsid w:val="00BF1751"/>
    <w:rsid w:val="00C066BD"/>
    <w:rsid w:val="00C15463"/>
    <w:rsid w:val="00C20563"/>
    <w:rsid w:val="00C2154E"/>
    <w:rsid w:val="00C4124E"/>
    <w:rsid w:val="00C44902"/>
    <w:rsid w:val="00C67E76"/>
    <w:rsid w:val="00C71C2C"/>
    <w:rsid w:val="00C80494"/>
    <w:rsid w:val="00C85C90"/>
    <w:rsid w:val="00C86288"/>
    <w:rsid w:val="00C96D8B"/>
    <w:rsid w:val="00CB507F"/>
    <w:rsid w:val="00CE58BB"/>
    <w:rsid w:val="00CF750F"/>
    <w:rsid w:val="00D05994"/>
    <w:rsid w:val="00D0603D"/>
    <w:rsid w:val="00D17572"/>
    <w:rsid w:val="00D366C9"/>
    <w:rsid w:val="00D3791D"/>
    <w:rsid w:val="00D468CF"/>
    <w:rsid w:val="00D51BF3"/>
    <w:rsid w:val="00D672C9"/>
    <w:rsid w:val="00D93FA4"/>
    <w:rsid w:val="00DB5DF2"/>
    <w:rsid w:val="00DC0768"/>
    <w:rsid w:val="00DC4202"/>
    <w:rsid w:val="00DC778A"/>
    <w:rsid w:val="00DD137D"/>
    <w:rsid w:val="00DE0D25"/>
    <w:rsid w:val="00DE25D7"/>
    <w:rsid w:val="00DE33CC"/>
    <w:rsid w:val="00DE74C1"/>
    <w:rsid w:val="00DF21EE"/>
    <w:rsid w:val="00DF6C22"/>
    <w:rsid w:val="00DF6D62"/>
    <w:rsid w:val="00E05ECC"/>
    <w:rsid w:val="00E20A22"/>
    <w:rsid w:val="00E23ECD"/>
    <w:rsid w:val="00E27880"/>
    <w:rsid w:val="00E42CFE"/>
    <w:rsid w:val="00E42D6A"/>
    <w:rsid w:val="00E531BE"/>
    <w:rsid w:val="00E73007"/>
    <w:rsid w:val="00E85352"/>
    <w:rsid w:val="00E9422D"/>
    <w:rsid w:val="00EB16E0"/>
    <w:rsid w:val="00EE7205"/>
    <w:rsid w:val="00F0121F"/>
    <w:rsid w:val="00F07677"/>
    <w:rsid w:val="00F10C97"/>
    <w:rsid w:val="00F23EF0"/>
    <w:rsid w:val="00F2588D"/>
    <w:rsid w:val="00F34B80"/>
    <w:rsid w:val="00F444D1"/>
    <w:rsid w:val="00F46894"/>
    <w:rsid w:val="00F5206E"/>
    <w:rsid w:val="00F61CD3"/>
    <w:rsid w:val="00F649C5"/>
    <w:rsid w:val="00F959A7"/>
    <w:rsid w:val="00FA07AD"/>
    <w:rsid w:val="00FA194D"/>
    <w:rsid w:val="00FA41C0"/>
    <w:rsid w:val="00FC4909"/>
    <w:rsid w:val="00FE0095"/>
    <w:rsid w:val="00FE17B7"/>
    <w:rsid w:val="00FE3435"/>
    <w:rsid w:val="00FF6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D0E4DC"/>
  <w15:docId w15:val="{F6671011-4996-469C-BD1F-FC5FF1D1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121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customStyle="1" w:styleId="paragraph">
    <w:name w:val="paragraph"/>
    <w:basedOn w:val="Normalny"/>
    <w:rsid w:val="001E36A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E36A0"/>
  </w:style>
  <w:style w:type="character" w:customStyle="1" w:styleId="normaltextrun">
    <w:name w:val="normaltextrun"/>
    <w:basedOn w:val="Domylnaczcionkaakapitu"/>
    <w:rsid w:val="001E36A0"/>
  </w:style>
  <w:style w:type="character" w:customStyle="1" w:styleId="spellingerror">
    <w:name w:val="spellingerror"/>
    <w:basedOn w:val="Domylnaczcionkaakapitu"/>
    <w:rsid w:val="001E36A0"/>
  </w:style>
  <w:style w:type="character" w:customStyle="1" w:styleId="AkapitzlistZnak">
    <w:name w:val="Akapit z listą Znak"/>
    <w:link w:val="Akapitzlist"/>
    <w:uiPriority w:val="34"/>
    <w:locked/>
    <w:rsid w:val="0066262B"/>
    <w:rPr>
      <w:rFonts w:ascii="Times New Roman" w:eastAsia="Times New Roman" w:hAnsi="Times New Roman" w:cs="Times New Roman"/>
      <w:sz w:val="24"/>
      <w:szCs w:val="24"/>
      <w:lang w:val="en-US"/>
    </w:rPr>
  </w:style>
  <w:style w:type="paragraph" w:styleId="Akapitzlist">
    <w:name w:val="List Paragraph"/>
    <w:basedOn w:val="Normalny"/>
    <w:link w:val="AkapitzlistZnak"/>
    <w:uiPriority w:val="34"/>
    <w:qFormat/>
    <w:rsid w:val="0066262B"/>
    <w:pPr>
      <w:spacing w:after="0" w:line="240" w:lineRule="auto"/>
      <w:ind w:left="708"/>
    </w:pPr>
    <w:rPr>
      <w:rFonts w:ascii="Times New Roman" w:eastAsia="Times New Roman" w:hAnsi="Times New Roman"/>
      <w:sz w:val="24"/>
      <w:szCs w:val="24"/>
      <w:lang w:val="en-US"/>
    </w:rPr>
  </w:style>
  <w:style w:type="paragraph" w:styleId="Tekstdymka">
    <w:name w:val="Balloon Text"/>
    <w:basedOn w:val="Normalny"/>
    <w:link w:val="TekstdymkaZnak"/>
    <w:uiPriority w:val="99"/>
    <w:semiHidden/>
    <w:unhideWhenUsed/>
    <w:rsid w:val="00B575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549"/>
    <w:rPr>
      <w:rFonts w:ascii="Tahoma" w:eastAsia="Calibri" w:hAnsi="Tahoma" w:cs="Tahoma"/>
      <w:sz w:val="16"/>
      <w:szCs w:val="16"/>
    </w:rPr>
  </w:style>
  <w:style w:type="character" w:customStyle="1" w:styleId="Teksttreci">
    <w:name w:val="Tekst treści_"/>
    <w:basedOn w:val="Domylnaczcionkaakapitu"/>
    <w:link w:val="Teksttreci0"/>
    <w:rsid w:val="005B1D81"/>
    <w:rPr>
      <w:rFonts w:ascii="Calibri" w:eastAsia="Calibri" w:hAnsi="Calibri" w:cs="Calibri"/>
      <w:sz w:val="20"/>
      <w:szCs w:val="20"/>
    </w:rPr>
  </w:style>
  <w:style w:type="paragraph" w:customStyle="1" w:styleId="Teksttreci0">
    <w:name w:val="Tekst treści"/>
    <w:basedOn w:val="Normalny"/>
    <w:link w:val="Teksttreci"/>
    <w:rsid w:val="005B1D81"/>
    <w:pPr>
      <w:widowControl w:val="0"/>
      <w:spacing w:after="240" w:line="300" w:lineRule="auto"/>
    </w:pPr>
    <w:rPr>
      <w:rFonts w:cs="Calibri"/>
      <w:sz w:val="20"/>
      <w:szCs w:val="20"/>
    </w:rPr>
  </w:style>
  <w:style w:type="paragraph" w:styleId="Tekstpodstawowy">
    <w:name w:val="Body Text"/>
    <w:basedOn w:val="Normalny"/>
    <w:link w:val="TekstpodstawowyZnak"/>
    <w:uiPriority w:val="99"/>
    <w:rsid w:val="000F0BDC"/>
    <w:pPr>
      <w:widowControl w:val="0"/>
      <w:autoSpaceDE w:val="0"/>
      <w:autoSpaceDN w:val="0"/>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0F0BD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331102914">
      <w:bodyDiv w:val="1"/>
      <w:marLeft w:val="0"/>
      <w:marRight w:val="0"/>
      <w:marTop w:val="0"/>
      <w:marBottom w:val="0"/>
      <w:divBdr>
        <w:top w:val="none" w:sz="0" w:space="0" w:color="auto"/>
        <w:left w:val="none" w:sz="0" w:space="0" w:color="auto"/>
        <w:bottom w:val="none" w:sz="0" w:space="0" w:color="auto"/>
        <w:right w:val="none" w:sz="0" w:space="0" w:color="auto"/>
      </w:divBdr>
    </w:div>
    <w:div w:id="1387992392">
      <w:bodyDiv w:val="1"/>
      <w:marLeft w:val="0"/>
      <w:marRight w:val="0"/>
      <w:marTop w:val="0"/>
      <w:marBottom w:val="0"/>
      <w:divBdr>
        <w:top w:val="none" w:sz="0" w:space="0" w:color="auto"/>
        <w:left w:val="none" w:sz="0" w:space="0" w:color="auto"/>
        <w:bottom w:val="none" w:sz="0" w:space="0" w:color="auto"/>
        <w:right w:val="none" w:sz="0" w:space="0" w:color="auto"/>
      </w:divBdr>
      <w:divsChild>
        <w:div w:id="951665992">
          <w:marLeft w:val="0"/>
          <w:marRight w:val="0"/>
          <w:marTop w:val="0"/>
          <w:marBottom w:val="0"/>
          <w:divBdr>
            <w:top w:val="none" w:sz="0" w:space="0" w:color="auto"/>
            <w:left w:val="none" w:sz="0" w:space="0" w:color="auto"/>
            <w:bottom w:val="none" w:sz="0" w:space="0" w:color="auto"/>
            <w:right w:val="none" w:sz="0" w:space="0" w:color="auto"/>
          </w:divBdr>
        </w:div>
        <w:div w:id="2003585936">
          <w:marLeft w:val="0"/>
          <w:marRight w:val="0"/>
          <w:marTop w:val="0"/>
          <w:marBottom w:val="0"/>
          <w:divBdr>
            <w:top w:val="none" w:sz="0" w:space="0" w:color="auto"/>
            <w:left w:val="none" w:sz="0" w:space="0" w:color="auto"/>
            <w:bottom w:val="none" w:sz="0" w:space="0" w:color="auto"/>
            <w:right w:val="none" w:sz="0" w:space="0" w:color="auto"/>
          </w:divBdr>
        </w:div>
        <w:div w:id="2039117542">
          <w:marLeft w:val="0"/>
          <w:marRight w:val="0"/>
          <w:marTop w:val="0"/>
          <w:marBottom w:val="0"/>
          <w:divBdr>
            <w:top w:val="none" w:sz="0" w:space="0" w:color="auto"/>
            <w:left w:val="none" w:sz="0" w:space="0" w:color="auto"/>
            <w:bottom w:val="none" w:sz="0" w:space="0" w:color="auto"/>
            <w:right w:val="none" w:sz="0" w:space="0" w:color="auto"/>
          </w:divBdr>
        </w:div>
        <w:div w:id="2042703861">
          <w:marLeft w:val="0"/>
          <w:marRight w:val="0"/>
          <w:marTop w:val="0"/>
          <w:marBottom w:val="0"/>
          <w:divBdr>
            <w:top w:val="none" w:sz="0" w:space="0" w:color="auto"/>
            <w:left w:val="none" w:sz="0" w:space="0" w:color="auto"/>
            <w:bottom w:val="none" w:sz="0" w:space="0" w:color="auto"/>
            <w:right w:val="none" w:sz="0" w:space="0" w:color="auto"/>
          </w:divBdr>
        </w:div>
        <w:div w:id="1696613205">
          <w:marLeft w:val="0"/>
          <w:marRight w:val="0"/>
          <w:marTop w:val="0"/>
          <w:marBottom w:val="0"/>
          <w:divBdr>
            <w:top w:val="none" w:sz="0" w:space="0" w:color="auto"/>
            <w:left w:val="none" w:sz="0" w:space="0" w:color="auto"/>
            <w:bottom w:val="none" w:sz="0" w:space="0" w:color="auto"/>
            <w:right w:val="none" w:sz="0" w:space="0" w:color="auto"/>
          </w:divBdr>
        </w:div>
        <w:div w:id="517551452">
          <w:marLeft w:val="0"/>
          <w:marRight w:val="0"/>
          <w:marTop w:val="0"/>
          <w:marBottom w:val="0"/>
          <w:divBdr>
            <w:top w:val="none" w:sz="0" w:space="0" w:color="auto"/>
            <w:left w:val="none" w:sz="0" w:space="0" w:color="auto"/>
            <w:bottom w:val="none" w:sz="0" w:space="0" w:color="auto"/>
            <w:right w:val="none" w:sz="0" w:space="0" w:color="auto"/>
          </w:divBdr>
        </w:div>
        <w:div w:id="724914433">
          <w:marLeft w:val="0"/>
          <w:marRight w:val="0"/>
          <w:marTop w:val="0"/>
          <w:marBottom w:val="0"/>
          <w:divBdr>
            <w:top w:val="none" w:sz="0" w:space="0" w:color="auto"/>
            <w:left w:val="none" w:sz="0" w:space="0" w:color="auto"/>
            <w:bottom w:val="none" w:sz="0" w:space="0" w:color="auto"/>
            <w:right w:val="none" w:sz="0" w:space="0" w:color="auto"/>
          </w:divBdr>
        </w:div>
        <w:div w:id="557088707">
          <w:marLeft w:val="0"/>
          <w:marRight w:val="0"/>
          <w:marTop w:val="0"/>
          <w:marBottom w:val="0"/>
          <w:divBdr>
            <w:top w:val="none" w:sz="0" w:space="0" w:color="auto"/>
            <w:left w:val="none" w:sz="0" w:space="0" w:color="auto"/>
            <w:bottom w:val="none" w:sz="0" w:space="0" w:color="auto"/>
            <w:right w:val="none" w:sz="0" w:space="0" w:color="auto"/>
          </w:divBdr>
        </w:div>
        <w:div w:id="414979400">
          <w:marLeft w:val="0"/>
          <w:marRight w:val="0"/>
          <w:marTop w:val="0"/>
          <w:marBottom w:val="0"/>
          <w:divBdr>
            <w:top w:val="none" w:sz="0" w:space="0" w:color="auto"/>
            <w:left w:val="none" w:sz="0" w:space="0" w:color="auto"/>
            <w:bottom w:val="none" w:sz="0" w:space="0" w:color="auto"/>
            <w:right w:val="none" w:sz="0" w:space="0" w:color="auto"/>
          </w:divBdr>
        </w:div>
        <w:div w:id="1996061874">
          <w:marLeft w:val="0"/>
          <w:marRight w:val="0"/>
          <w:marTop w:val="0"/>
          <w:marBottom w:val="0"/>
          <w:divBdr>
            <w:top w:val="none" w:sz="0" w:space="0" w:color="auto"/>
            <w:left w:val="none" w:sz="0" w:space="0" w:color="auto"/>
            <w:bottom w:val="none" w:sz="0" w:space="0" w:color="auto"/>
            <w:right w:val="none" w:sz="0" w:space="0" w:color="auto"/>
          </w:divBdr>
        </w:div>
        <w:div w:id="1929994781">
          <w:marLeft w:val="0"/>
          <w:marRight w:val="0"/>
          <w:marTop w:val="0"/>
          <w:marBottom w:val="0"/>
          <w:divBdr>
            <w:top w:val="none" w:sz="0" w:space="0" w:color="auto"/>
            <w:left w:val="none" w:sz="0" w:space="0" w:color="auto"/>
            <w:bottom w:val="none" w:sz="0" w:space="0" w:color="auto"/>
            <w:right w:val="none" w:sz="0" w:space="0" w:color="auto"/>
          </w:divBdr>
        </w:div>
        <w:div w:id="605891985">
          <w:marLeft w:val="0"/>
          <w:marRight w:val="0"/>
          <w:marTop w:val="0"/>
          <w:marBottom w:val="0"/>
          <w:divBdr>
            <w:top w:val="none" w:sz="0" w:space="0" w:color="auto"/>
            <w:left w:val="none" w:sz="0" w:space="0" w:color="auto"/>
            <w:bottom w:val="none" w:sz="0" w:space="0" w:color="auto"/>
            <w:right w:val="none" w:sz="0" w:space="0" w:color="auto"/>
          </w:divBdr>
        </w:div>
        <w:div w:id="680426107">
          <w:marLeft w:val="0"/>
          <w:marRight w:val="0"/>
          <w:marTop w:val="0"/>
          <w:marBottom w:val="0"/>
          <w:divBdr>
            <w:top w:val="none" w:sz="0" w:space="0" w:color="auto"/>
            <w:left w:val="none" w:sz="0" w:space="0" w:color="auto"/>
            <w:bottom w:val="none" w:sz="0" w:space="0" w:color="auto"/>
            <w:right w:val="none" w:sz="0" w:space="0" w:color="auto"/>
          </w:divBdr>
        </w:div>
        <w:div w:id="1843158343">
          <w:marLeft w:val="0"/>
          <w:marRight w:val="0"/>
          <w:marTop w:val="0"/>
          <w:marBottom w:val="0"/>
          <w:divBdr>
            <w:top w:val="none" w:sz="0" w:space="0" w:color="auto"/>
            <w:left w:val="none" w:sz="0" w:space="0" w:color="auto"/>
            <w:bottom w:val="none" w:sz="0" w:space="0" w:color="auto"/>
            <w:right w:val="none" w:sz="0" w:space="0" w:color="auto"/>
          </w:divBdr>
        </w:div>
        <w:div w:id="148717617">
          <w:marLeft w:val="0"/>
          <w:marRight w:val="0"/>
          <w:marTop w:val="0"/>
          <w:marBottom w:val="0"/>
          <w:divBdr>
            <w:top w:val="none" w:sz="0" w:space="0" w:color="auto"/>
            <w:left w:val="none" w:sz="0" w:space="0" w:color="auto"/>
            <w:bottom w:val="none" w:sz="0" w:space="0" w:color="auto"/>
            <w:right w:val="none" w:sz="0" w:space="0" w:color="auto"/>
          </w:divBdr>
        </w:div>
        <w:div w:id="846599483">
          <w:marLeft w:val="0"/>
          <w:marRight w:val="0"/>
          <w:marTop w:val="0"/>
          <w:marBottom w:val="0"/>
          <w:divBdr>
            <w:top w:val="none" w:sz="0" w:space="0" w:color="auto"/>
            <w:left w:val="none" w:sz="0" w:space="0" w:color="auto"/>
            <w:bottom w:val="none" w:sz="0" w:space="0" w:color="auto"/>
            <w:right w:val="none" w:sz="0" w:space="0" w:color="auto"/>
          </w:divBdr>
        </w:div>
        <w:div w:id="142623381">
          <w:marLeft w:val="0"/>
          <w:marRight w:val="0"/>
          <w:marTop w:val="0"/>
          <w:marBottom w:val="0"/>
          <w:divBdr>
            <w:top w:val="none" w:sz="0" w:space="0" w:color="auto"/>
            <w:left w:val="none" w:sz="0" w:space="0" w:color="auto"/>
            <w:bottom w:val="none" w:sz="0" w:space="0" w:color="auto"/>
            <w:right w:val="none" w:sz="0" w:space="0" w:color="auto"/>
          </w:divBdr>
        </w:div>
        <w:div w:id="1825972661">
          <w:marLeft w:val="0"/>
          <w:marRight w:val="0"/>
          <w:marTop w:val="0"/>
          <w:marBottom w:val="0"/>
          <w:divBdr>
            <w:top w:val="none" w:sz="0" w:space="0" w:color="auto"/>
            <w:left w:val="none" w:sz="0" w:space="0" w:color="auto"/>
            <w:bottom w:val="none" w:sz="0" w:space="0" w:color="auto"/>
            <w:right w:val="none" w:sz="0" w:space="0" w:color="auto"/>
          </w:divBdr>
        </w:div>
        <w:div w:id="949509825">
          <w:marLeft w:val="0"/>
          <w:marRight w:val="0"/>
          <w:marTop w:val="0"/>
          <w:marBottom w:val="0"/>
          <w:divBdr>
            <w:top w:val="none" w:sz="0" w:space="0" w:color="auto"/>
            <w:left w:val="none" w:sz="0" w:space="0" w:color="auto"/>
            <w:bottom w:val="none" w:sz="0" w:space="0" w:color="auto"/>
            <w:right w:val="none" w:sz="0" w:space="0" w:color="auto"/>
          </w:divBdr>
        </w:div>
        <w:div w:id="963849709">
          <w:marLeft w:val="0"/>
          <w:marRight w:val="0"/>
          <w:marTop w:val="0"/>
          <w:marBottom w:val="0"/>
          <w:divBdr>
            <w:top w:val="none" w:sz="0" w:space="0" w:color="auto"/>
            <w:left w:val="none" w:sz="0" w:space="0" w:color="auto"/>
            <w:bottom w:val="none" w:sz="0" w:space="0" w:color="auto"/>
            <w:right w:val="none" w:sz="0" w:space="0" w:color="auto"/>
          </w:divBdr>
        </w:div>
        <w:div w:id="1741250310">
          <w:marLeft w:val="0"/>
          <w:marRight w:val="0"/>
          <w:marTop w:val="0"/>
          <w:marBottom w:val="0"/>
          <w:divBdr>
            <w:top w:val="none" w:sz="0" w:space="0" w:color="auto"/>
            <w:left w:val="none" w:sz="0" w:space="0" w:color="auto"/>
            <w:bottom w:val="none" w:sz="0" w:space="0" w:color="auto"/>
            <w:right w:val="none" w:sz="0" w:space="0" w:color="auto"/>
          </w:divBdr>
        </w:div>
        <w:div w:id="521359465">
          <w:marLeft w:val="0"/>
          <w:marRight w:val="0"/>
          <w:marTop w:val="0"/>
          <w:marBottom w:val="0"/>
          <w:divBdr>
            <w:top w:val="none" w:sz="0" w:space="0" w:color="auto"/>
            <w:left w:val="none" w:sz="0" w:space="0" w:color="auto"/>
            <w:bottom w:val="none" w:sz="0" w:space="0" w:color="auto"/>
            <w:right w:val="none" w:sz="0" w:space="0" w:color="auto"/>
          </w:divBdr>
        </w:div>
        <w:div w:id="1523930248">
          <w:marLeft w:val="0"/>
          <w:marRight w:val="0"/>
          <w:marTop w:val="0"/>
          <w:marBottom w:val="0"/>
          <w:divBdr>
            <w:top w:val="none" w:sz="0" w:space="0" w:color="auto"/>
            <w:left w:val="none" w:sz="0" w:space="0" w:color="auto"/>
            <w:bottom w:val="none" w:sz="0" w:space="0" w:color="auto"/>
            <w:right w:val="none" w:sz="0" w:space="0" w:color="auto"/>
          </w:divBdr>
        </w:div>
        <w:div w:id="87310119">
          <w:marLeft w:val="0"/>
          <w:marRight w:val="0"/>
          <w:marTop w:val="0"/>
          <w:marBottom w:val="0"/>
          <w:divBdr>
            <w:top w:val="none" w:sz="0" w:space="0" w:color="auto"/>
            <w:left w:val="none" w:sz="0" w:space="0" w:color="auto"/>
            <w:bottom w:val="none" w:sz="0" w:space="0" w:color="auto"/>
            <w:right w:val="none" w:sz="0" w:space="0" w:color="auto"/>
          </w:divBdr>
        </w:div>
      </w:divsChild>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1CEC-0E40-44E8-B0F7-64EFDE2A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Pages>
  <Words>605</Words>
  <Characters>3630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161</cp:revision>
  <cp:lastPrinted>2023-03-10T09:39:00Z</cp:lastPrinted>
  <dcterms:created xsi:type="dcterms:W3CDTF">2022-12-05T11:48:00Z</dcterms:created>
  <dcterms:modified xsi:type="dcterms:W3CDTF">2024-07-05T09:50:00Z</dcterms:modified>
</cp:coreProperties>
</file>