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201D" w14:textId="67635F7E" w:rsidR="00CB6F23" w:rsidRPr="00CB6F23" w:rsidRDefault="002B4096" w:rsidP="00CB6F23">
      <w:pPr>
        <w:rPr>
          <w:sz w:val="26"/>
          <w:szCs w:val="26"/>
        </w:rPr>
      </w:pPr>
      <w:r w:rsidRPr="00CB6F23">
        <w:rPr>
          <w:sz w:val="26"/>
          <w:szCs w:val="26"/>
        </w:rPr>
        <w:br/>
      </w:r>
      <w:r w:rsidRPr="00CB6F23">
        <w:rPr>
          <w:b/>
          <w:bCs/>
          <w:sz w:val="26"/>
          <w:szCs w:val="26"/>
        </w:rPr>
        <w:t xml:space="preserve">Specyfikacja Systemu </w:t>
      </w:r>
      <w:proofErr w:type="spellStart"/>
      <w:r w:rsidRPr="00CB6F23">
        <w:rPr>
          <w:b/>
          <w:bCs/>
          <w:sz w:val="26"/>
          <w:szCs w:val="26"/>
        </w:rPr>
        <w:t>EEGBiofeedback</w:t>
      </w:r>
      <w:proofErr w:type="spellEnd"/>
      <w:r w:rsidRPr="00CB6F23">
        <w:rPr>
          <w:b/>
          <w:bCs/>
          <w:sz w:val="26"/>
          <w:szCs w:val="26"/>
        </w:rPr>
        <w:t xml:space="preserve">: </w:t>
      </w:r>
      <w:r w:rsidRPr="00CB6F23">
        <w:rPr>
          <w:b/>
          <w:bCs/>
          <w:sz w:val="26"/>
          <w:szCs w:val="26"/>
        </w:rPr>
        <w:br/>
      </w:r>
      <w:r w:rsidRPr="00CB6F23">
        <w:rPr>
          <w:sz w:val="26"/>
          <w:szCs w:val="26"/>
        </w:rPr>
        <w:br/>
        <w:t xml:space="preserve">•    Pakiet DVD Player – odtwarzacz bezpośrednio w programie do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z wieloparametrowym nie linearnym </w:t>
      </w:r>
      <w:proofErr w:type="spellStart"/>
      <w:r w:rsidRPr="00CB6F23">
        <w:rPr>
          <w:sz w:val="26"/>
          <w:szCs w:val="26"/>
        </w:rPr>
        <w:t>Feedback’iem</w:t>
      </w:r>
      <w:proofErr w:type="spellEnd"/>
      <w:r w:rsidRPr="00CB6F23">
        <w:rPr>
          <w:sz w:val="26"/>
          <w:szCs w:val="26"/>
        </w:rPr>
        <w:t xml:space="preserve"> – co najmniej 4 opcje wraz z przykładowymi animacjami / video w ilości 5szt. </w:t>
      </w:r>
      <w:r w:rsidRPr="00CB6F23">
        <w:rPr>
          <w:sz w:val="26"/>
          <w:szCs w:val="26"/>
        </w:rPr>
        <w:br/>
        <w:t xml:space="preserve">•    Słuchowe i wizualne sprzężenie zwrotne z regulowanymi progami – możliwość tworzenia własnych dźwięków poprzez wbudowane w program narzędzie do edycji </w:t>
      </w:r>
      <w:r w:rsidRPr="00CB6F23">
        <w:rPr>
          <w:sz w:val="26"/>
          <w:szCs w:val="26"/>
        </w:rPr>
        <w:br/>
        <w:t xml:space="preserve">•    Gry dla </w:t>
      </w:r>
      <w:proofErr w:type="spellStart"/>
      <w:r w:rsidRPr="00CB6F23">
        <w:rPr>
          <w:sz w:val="26"/>
          <w:szCs w:val="26"/>
        </w:rPr>
        <w:t>Neurofeedback’u</w:t>
      </w:r>
      <w:proofErr w:type="spellEnd"/>
      <w:r w:rsidRPr="00CB6F23">
        <w:rPr>
          <w:sz w:val="26"/>
          <w:szCs w:val="26"/>
        </w:rPr>
        <w:t xml:space="preserve"> 27 szt. + pakiet Animacji 10 szt. z 4 różnymi modalnościami zmiany ekranu pacjenta </w:t>
      </w:r>
      <w:r w:rsidRPr="00CB6F23">
        <w:rPr>
          <w:sz w:val="26"/>
          <w:szCs w:val="26"/>
        </w:rPr>
        <w:br/>
        <w:t xml:space="preserve">•    Programy </w:t>
      </w:r>
      <w:proofErr w:type="spellStart"/>
      <w:r w:rsidRPr="00CB6F23">
        <w:rPr>
          <w:sz w:val="26"/>
          <w:szCs w:val="26"/>
        </w:rPr>
        <w:t>Custom</w:t>
      </w:r>
      <w:proofErr w:type="spellEnd"/>
      <w:r w:rsidRPr="00CB6F23">
        <w:rPr>
          <w:sz w:val="26"/>
          <w:szCs w:val="26"/>
        </w:rPr>
        <w:t xml:space="preserve"> - dla zaawansowanych użytkowników możliwość tworzenia dowolnego protokołu treningowego np. protokołu dedykowanego dla podopiecznych ze spektrum </w:t>
      </w:r>
      <w:r w:rsidRPr="00CB6F23">
        <w:rPr>
          <w:sz w:val="26"/>
          <w:szCs w:val="26"/>
        </w:rPr>
        <w:br/>
        <w:t xml:space="preserve">•    6 dowolnie edytowalnych progów do pracy z pacjentem – wybór dowolnej fali do pracy z pacjentem, wraz z możliwością aktywacji włącz / wyłącz </w:t>
      </w:r>
      <w:r w:rsidRPr="00CB6F23">
        <w:rPr>
          <w:sz w:val="26"/>
          <w:szCs w:val="26"/>
        </w:rPr>
        <w:br/>
        <w:t xml:space="preserve">•    Wyświetlanie analizy spektralnej w czasie rzeczywistym z zakresu częstotliwości fal </w:t>
      </w:r>
      <w:r w:rsidRPr="00CB6F23">
        <w:rPr>
          <w:sz w:val="26"/>
          <w:szCs w:val="26"/>
        </w:rPr>
        <w:br/>
        <w:t xml:space="preserve">•    Konfigurowane przez użytkownika raporty trendu dla pojedynczej sesji bądź wielu sesji wraz z wyborem aktywnych fal </w:t>
      </w:r>
      <w:r w:rsidRPr="00CB6F23">
        <w:rPr>
          <w:sz w:val="26"/>
          <w:szCs w:val="26"/>
        </w:rPr>
        <w:br/>
        <w:t xml:space="preserve">•    Pauza i dalsza możliwość nagrywania treningu </w:t>
      </w:r>
      <w:r w:rsidRPr="00CB6F23">
        <w:rPr>
          <w:sz w:val="26"/>
          <w:szCs w:val="26"/>
        </w:rPr>
        <w:br/>
        <w:t xml:space="preserve">•    Obsługa protokołów </w:t>
      </w:r>
      <w:proofErr w:type="spellStart"/>
      <w:r w:rsidRPr="00CB6F23">
        <w:rPr>
          <w:sz w:val="26"/>
          <w:szCs w:val="26"/>
        </w:rPr>
        <w:t>Uni</w:t>
      </w:r>
      <w:proofErr w:type="spellEnd"/>
      <w:r w:rsidRPr="00CB6F23">
        <w:rPr>
          <w:sz w:val="26"/>
          <w:szCs w:val="26"/>
        </w:rPr>
        <w:t xml:space="preserve">-polar, </w:t>
      </w:r>
      <w:proofErr w:type="spellStart"/>
      <w:r w:rsidRPr="00CB6F23">
        <w:rPr>
          <w:sz w:val="26"/>
          <w:szCs w:val="26"/>
        </w:rPr>
        <w:t>bi</w:t>
      </w:r>
      <w:proofErr w:type="spellEnd"/>
      <w:r w:rsidRPr="00CB6F23">
        <w:rPr>
          <w:sz w:val="26"/>
          <w:szCs w:val="26"/>
        </w:rPr>
        <w:t xml:space="preserve">-polar i koherencji </w:t>
      </w:r>
      <w:r w:rsidRPr="00CB6F23">
        <w:rPr>
          <w:sz w:val="26"/>
          <w:szCs w:val="26"/>
        </w:rPr>
        <w:br/>
        <w:t xml:space="preserve">•    Łatwe w użyciu </w:t>
      </w:r>
      <w:proofErr w:type="spellStart"/>
      <w:r w:rsidRPr="00CB6F23">
        <w:rPr>
          <w:sz w:val="26"/>
          <w:szCs w:val="26"/>
        </w:rPr>
        <w:t>pre</w:t>
      </w:r>
      <w:proofErr w:type="spellEnd"/>
      <w:r w:rsidRPr="00CB6F23">
        <w:rPr>
          <w:sz w:val="26"/>
          <w:szCs w:val="26"/>
        </w:rPr>
        <w:t xml:space="preserve">-definiowane protokoły treningowe </w:t>
      </w:r>
      <w:r w:rsidRPr="00CB6F23">
        <w:rPr>
          <w:sz w:val="26"/>
          <w:szCs w:val="26"/>
        </w:rPr>
        <w:br/>
        <w:t xml:space="preserve">•    Podłączenie głowicy do komputera za pomocą adaptera z kablem optycznym </w:t>
      </w:r>
      <w:r w:rsidRPr="00CB6F23">
        <w:rPr>
          <w:sz w:val="26"/>
          <w:szCs w:val="26"/>
        </w:rPr>
        <w:br/>
        <w:t xml:space="preserve">•    Złącze kabla optycznego podłączone do adaptera stykiem potrójnym </w:t>
      </w:r>
      <w:r w:rsidRPr="00CB6F23">
        <w:rPr>
          <w:sz w:val="26"/>
          <w:szCs w:val="26"/>
        </w:rPr>
        <w:br/>
        <w:t xml:space="preserve">•    Złącze kabla optycznego podłączonego do głowicy typu Duplex Optical V3 </w:t>
      </w:r>
      <w:r w:rsidRPr="00CB6F23">
        <w:rPr>
          <w:sz w:val="26"/>
          <w:szCs w:val="26"/>
        </w:rPr>
        <w:br/>
        <w:t xml:space="preserve">•    Zasilanie głowicy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tylko i wyłącznie przez wbudowany akumulator, który zapewni ciągłe działanie głowicy do 100 godzin </w:t>
      </w:r>
      <w:r w:rsidRPr="00CB6F23">
        <w:rPr>
          <w:sz w:val="26"/>
          <w:szCs w:val="26"/>
        </w:rPr>
        <w:br/>
        <w:t xml:space="preserve">•    Ładowanie baterii maksymalnie do 4 godzin </w:t>
      </w:r>
      <w:r w:rsidRPr="00CB6F23">
        <w:rPr>
          <w:sz w:val="26"/>
          <w:szCs w:val="26"/>
        </w:rPr>
        <w:br/>
        <w:t xml:space="preserve">•    Ilość wejść w głowicy dla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6 wtyków </w:t>
      </w:r>
      <w:r w:rsidRPr="00CB6F23">
        <w:rPr>
          <w:sz w:val="26"/>
          <w:szCs w:val="26"/>
        </w:rPr>
        <w:br/>
        <w:t xml:space="preserve">•    Specjalna dioda na głowicy informująca o stanie podłączenia głowicy z programem do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z trzema informacjami: w użyciu, gotowa do użycia, bateria rozładowana </w:t>
      </w:r>
      <w:r w:rsidRPr="00CB6F23">
        <w:rPr>
          <w:sz w:val="26"/>
          <w:szCs w:val="26"/>
        </w:rPr>
        <w:br/>
        <w:t xml:space="preserve">•    Wymiary głowicy +- 100x50x220 mm </w:t>
      </w:r>
      <w:r w:rsidRPr="00CB6F23">
        <w:rPr>
          <w:sz w:val="26"/>
          <w:szCs w:val="26"/>
        </w:rPr>
        <w:br/>
        <w:t xml:space="preserve">•    Oprogramowanie do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ma współpracować z Windows10 / Windows11 </w:t>
      </w:r>
      <w:r w:rsidRPr="00CB6F23">
        <w:rPr>
          <w:sz w:val="26"/>
          <w:szCs w:val="26"/>
        </w:rPr>
        <w:br/>
        <w:t xml:space="preserve">•    Oprogramowanie z panelem użytkownika z możliwością wyboru z menu rozwijalnego – listy – odpowiedniej gry </w:t>
      </w:r>
      <w:r w:rsidRPr="00CB6F23">
        <w:rPr>
          <w:sz w:val="26"/>
          <w:szCs w:val="26"/>
        </w:rPr>
        <w:br/>
        <w:t xml:space="preserve">•    Oprogramowanie ma mieć możliwość wgrania na dysk twardy komputera dodatkowych aplikacji wideo typu </w:t>
      </w:r>
      <w:proofErr w:type="spellStart"/>
      <w:r w:rsidRPr="00CB6F23">
        <w:rPr>
          <w:sz w:val="26"/>
          <w:szCs w:val="26"/>
        </w:rPr>
        <w:t>avi</w:t>
      </w:r>
      <w:proofErr w:type="spellEnd"/>
      <w:r w:rsidRPr="00CB6F23">
        <w:rPr>
          <w:sz w:val="26"/>
          <w:szCs w:val="26"/>
        </w:rPr>
        <w:t xml:space="preserve">, które będą obsługiwane przez program do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</w:t>
      </w:r>
      <w:r w:rsidRPr="00CB6F23">
        <w:rPr>
          <w:sz w:val="26"/>
          <w:szCs w:val="26"/>
        </w:rPr>
        <w:br/>
        <w:t xml:space="preserve">•    Oprogramowanie ma mieć wbudowaną opcje pomiaru oporności elektrod w skali </w:t>
      </w:r>
      <w:r w:rsidRPr="00CB6F23">
        <w:rPr>
          <w:sz w:val="26"/>
          <w:szCs w:val="26"/>
        </w:rPr>
        <w:lastRenderedPageBreak/>
        <w:t xml:space="preserve">od 1 do 50 </w:t>
      </w:r>
      <w:proofErr w:type="spellStart"/>
      <w:r w:rsidRPr="00CB6F23">
        <w:rPr>
          <w:sz w:val="26"/>
          <w:szCs w:val="26"/>
        </w:rPr>
        <w:t>kOhm</w:t>
      </w:r>
      <w:proofErr w:type="spellEnd"/>
      <w:r w:rsidRPr="00CB6F23">
        <w:rPr>
          <w:sz w:val="26"/>
          <w:szCs w:val="26"/>
        </w:rPr>
        <w:t xml:space="preserve"> z podziałem na kolory </w:t>
      </w:r>
      <w:r w:rsidRPr="00CB6F23">
        <w:rPr>
          <w:sz w:val="26"/>
          <w:szCs w:val="26"/>
        </w:rPr>
        <w:br/>
        <w:t xml:space="preserve">•    Lokalna baza danych trenujących z możliwością segregowania wg. alfabetu </w:t>
      </w:r>
      <w:r w:rsidRPr="00CB6F23">
        <w:rPr>
          <w:sz w:val="26"/>
          <w:szCs w:val="26"/>
        </w:rPr>
        <w:br/>
        <w:t xml:space="preserve">•    System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wyposażony w testy przed i po treningach w ilości 5 sztuk </w:t>
      </w:r>
      <w:r w:rsidRPr="00CB6F23">
        <w:rPr>
          <w:sz w:val="26"/>
          <w:szCs w:val="26"/>
        </w:rPr>
        <w:br/>
        <w:t>•    Wsparcie procesów treningowych podopiecznych oraz specjalistów online</w:t>
      </w:r>
    </w:p>
    <w:p w14:paraId="40211D4B" w14:textId="3409F2DF" w:rsidR="00CB6F23" w:rsidRDefault="00CB6F23">
      <w:pPr>
        <w:rPr>
          <w:sz w:val="26"/>
          <w:szCs w:val="26"/>
        </w:rPr>
      </w:pPr>
      <w:r w:rsidRPr="00CB6F23">
        <w:rPr>
          <w:sz w:val="26"/>
          <w:szCs w:val="26"/>
        </w:rPr>
        <w:t xml:space="preserve">•    Dostawa wraz z montażem i przeszkoleniem w obsłudze systemu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i wyposażenia </w:t>
      </w:r>
      <w:r w:rsidRPr="00CB6F23">
        <w:rPr>
          <w:sz w:val="26"/>
          <w:szCs w:val="26"/>
        </w:rPr>
        <w:br/>
        <w:t xml:space="preserve">•    Gwarancja na Głowicę Systemu </w:t>
      </w:r>
      <w:proofErr w:type="spellStart"/>
      <w:r w:rsidRPr="00CB6F23">
        <w:rPr>
          <w:sz w:val="26"/>
          <w:szCs w:val="26"/>
        </w:rPr>
        <w:t>EEGBiofeedback</w:t>
      </w:r>
      <w:proofErr w:type="spellEnd"/>
      <w:r w:rsidRPr="00CB6F23">
        <w:rPr>
          <w:sz w:val="26"/>
          <w:szCs w:val="26"/>
        </w:rPr>
        <w:t xml:space="preserve"> min. 24 miesiące, inne produkty min. 12 miesięcy.</w:t>
      </w:r>
    </w:p>
    <w:p w14:paraId="0D3F2A24" w14:textId="77777777" w:rsidR="00202BEC" w:rsidRDefault="00202BEC">
      <w:pPr>
        <w:rPr>
          <w:sz w:val="26"/>
          <w:szCs w:val="26"/>
        </w:rPr>
      </w:pPr>
    </w:p>
    <w:p w14:paraId="76315F1F" w14:textId="646FE4A0" w:rsidR="00202BEC" w:rsidRDefault="00202BEC" w:rsidP="00202BEC">
      <w:pPr>
        <w:pStyle w:val="Default"/>
      </w:pPr>
      <w:r>
        <w:rPr>
          <w:sz w:val="26"/>
          <w:szCs w:val="26"/>
        </w:rPr>
        <w:t xml:space="preserve">Uwaga: </w:t>
      </w:r>
      <w:r w:rsidRPr="00202BEC">
        <w:rPr>
          <w:sz w:val="26"/>
          <w:szCs w:val="26"/>
        </w:rPr>
        <w:t>Urządzenie będzie zakupione przez Powiat Ostrowski, jednak zostanie przekazane i będzie użytkowane przez Poradnię Psychologiczno-Pedagogiczną.</w:t>
      </w:r>
    </w:p>
    <w:p w14:paraId="7D5DA816" w14:textId="5F1B1C79" w:rsidR="00202BEC" w:rsidRPr="00CB6F23" w:rsidRDefault="00202BEC">
      <w:pPr>
        <w:rPr>
          <w:sz w:val="26"/>
          <w:szCs w:val="26"/>
        </w:rPr>
      </w:pPr>
    </w:p>
    <w:sectPr w:rsidR="00202BEC" w:rsidRPr="00CB6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626D" w14:textId="77777777" w:rsidR="00C72BA8" w:rsidRDefault="00C72BA8" w:rsidP="00FC08E3">
      <w:pPr>
        <w:spacing w:after="0" w:line="240" w:lineRule="auto"/>
      </w:pPr>
      <w:r>
        <w:separator/>
      </w:r>
    </w:p>
  </w:endnote>
  <w:endnote w:type="continuationSeparator" w:id="0">
    <w:p w14:paraId="1EE55297" w14:textId="77777777" w:rsidR="00C72BA8" w:rsidRDefault="00C72BA8" w:rsidP="00FC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B1F9" w14:textId="77777777" w:rsidR="00FC08E3" w:rsidRDefault="00FC08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184235"/>
      <w:docPartObj>
        <w:docPartGallery w:val="Page Numbers (Bottom of Page)"/>
        <w:docPartUnique/>
      </w:docPartObj>
    </w:sdtPr>
    <w:sdtContent>
      <w:p w14:paraId="2EF15FD7" w14:textId="16FCC4C9" w:rsidR="00FC08E3" w:rsidRDefault="00FC08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961CC" w14:textId="77777777" w:rsidR="00FC08E3" w:rsidRDefault="00FC08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7BF6" w14:textId="77777777" w:rsidR="00FC08E3" w:rsidRDefault="00FC0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0AF4" w14:textId="77777777" w:rsidR="00C72BA8" w:rsidRDefault="00C72BA8" w:rsidP="00FC08E3">
      <w:pPr>
        <w:spacing w:after="0" w:line="240" w:lineRule="auto"/>
      </w:pPr>
      <w:r>
        <w:separator/>
      </w:r>
    </w:p>
  </w:footnote>
  <w:footnote w:type="continuationSeparator" w:id="0">
    <w:p w14:paraId="1F399D3A" w14:textId="77777777" w:rsidR="00C72BA8" w:rsidRDefault="00C72BA8" w:rsidP="00FC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92FF" w14:textId="77777777" w:rsidR="00FC08E3" w:rsidRDefault="00FC08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1F22" w14:textId="77777777" w:rsidR="00FC08E3" w:rsidRDefault="00FC08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06CB" w14:textId="77777777" w:rsidR="00FC08E3" w:rsidRDefault="00FC08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0F"/>
    <w:rsid w:val="00202BEC"/>
    <w:rsid w:val="002B4096"/>
    <w:rsid w:val="00A0331C"/>
    <w:rsid w:val="00C72BA8"/>
    <w:rsid w:val="00CB6F23"/>
    <w:rsid w:val="00D73D0B"/>
    <w:rsid w:val="00DB650F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3655"/>
  <w15:chartTrackingRefBased/>
  <w15:docId w15:val="{4E624900-EDB1-4102-9809-A7238DD1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0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6F23"/>
    <w:rPr>
      <w:color w:val="954F72" w:themeColor="followedHyperlink"/>
      <w:u w:val="single"/>
    </w:rPr>
  </w:style>
  <w:style w:type="paragraph" w:customStyle="1" w:styleId="Default">
    <w:name w:val="Default"/>
    <w:rsid w:val="00202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8E3"/>
  </w:style>
  <w:style w:type="paragraph" w:styleId="Stopka">
    <w:name w:val="footer"/>
    <w:basedOn w:val="Normalny"/>
    <w:link w:val="StopkaZnak"/>
    <w:uiPriority w:val="99"/>
    <w:unhideWhenUsed/>
    <w:rsid w:val="00FC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2023-07-29T07:19:00Z</dcterms:created>
  <dcterms:modified xsi:type="dcterms:W3CDTF">2023-07-29T19:21:00Z</dcterms:modified>
</cp:coreProperties>
</file>