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90" w:rsidRDefault="00247E90" w:rsidP="00247E90">
      <w:pPr>
        <w:suppressAutoHyphens/>
        <w:spacing w:before="100" w:beforeAutospacing="1" w:after="100" w:afterAutospacing="1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BCE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Pr="0045585B">
        <w:rPr>
          <w:rFonts w:ascii="Times New Roman" w:hAnsi="Times New Roman" w:cs="Times New Roman"/>
          <w:sz w:val="24"/>
          <w:szCs w:val="24"/>
        </w:rPr>
        <w:t>:</w:t>
      </w:r>
    </w:p>
    <w:p w:rsidR="00247E90" w:rsidRDefault="00247E90" w:rsidP="00247E90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stołu RTG, w tym:</w:t>
      </w:r>
    </w:p>
    <w:p w:rsidR="00247E90" w:rsidRDefault="00247E90" w:rsidP="00247E90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prawidłowego działania przekaźników, czujników i silników</w:t>
      </w:r>
    </w:p>
    <w:p w:rsidR="00247E90" w:rsidRDefault="00247E90" w:rsidP="00247E90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poprawności działania komór AEC</w:t>
      </w:r>
    </w:p>
    <w:p w:rsidR="00247E90" w:rsidRDefault="00247E90" w:rsidP="00247E90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statywu, w tym:</w:t>
      </w:r>
    </w:p>
    <w:p w:rsidR="00247E90" w:rsidRPr="0045585B" w:rsidRDefault="00247E90" w:rsidP="00247E90">
      <w:pPr>
        <w:pStyle w:val="Akapitzlist"/>
        <w:numPr>
          <w:ilvl w:val="0"/>
          <w:numId w:val="3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585B">
        <w:rPr>
          <w:rFonts w:ascii="Times New Roman" w:hAnsi="Times New Roman" w:cs="Times New Roman"/>
          <w:sz w:val="24"/>
          <w:szCs w:val="24"/>
        </w:rPr>
        <w:t>prawdzenie prawidłowego działania przekaźników, czujników i silników</w:t>
      </w:r>
    </w:p>
    <w:p w:rsidR="00247E90" w:rsidRDefault="00247E90" w:rsidP="00247E90">
      <w:pPr>
        <w:pStyle w:val="Akapitzlist"/>
        <w:numPr>
          <w:ilvl w:val="0"/>
          <w:numId w:val="3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poprawności działania komór AEC</w:t>
      </w:r>
    </w:p>
    <w:p w:rsidR="00247E90" w:rsidRPr="0045585B" w:rsidRDefault="00247E90" w:rsidP="00247E90">
      <w:pPr>
        <w:pStyle w:val="Akapitzlist"/>
        <w:numPr>
          <w:ilvl w:val="0"/>
          <w:numId w:val="3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prawidłowego połączenia detektora DRX z konsolą</w:t>
      </w:r>
    </w:p>
    <w:p w:rsidR="00247E90" w:rsidRDefault="00247E90" w:rsidP="00247E90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lampy RTG, w tym:</w:t>
      </w:r>
    </w:p>
    <w:p w:rsidR="00247E90" w:rsidRDefault="00247E90" w:rsidP="00247E90">
      <w:pPr>
        <w:pStyle w:val="Akapitzlist"/>
        <w:numPr>
          <w:ilvl w:val="0"/>
          <w:numId w:val="4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statywu lampy RTG</w:t>
      </w:r>
    </w:p>
    <w:p w:rsidR="00247E90" w:rsidRDefault="00247E90" w:rsidP="00247E90">
      <w:pPr>
        <w:pStyle w:val="Akapitzlist"/>
        <w:numPr>
          <w:ilvl w:val="0"/>
          <w:numId w:val="4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prawidłowego działania komputera (panelu sterowania) TECH VISION i wyświetlacza na lampie</w:t>
      </w:r>
    </w:p>
    <w:p w:rsidR="00247E90" w:rsidRDefault="00247E90" w:rsidP="00247E90">
      <w:pPr>
        <w:pStyle w:val="Akapitzlist"/>
        <w:numPr>
          <w:ilvl w:val="0"/>
          <w:numId w:val="4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kalibracja automatyki lampy RTG</w:t>
      </w:r>
    </w:p>
    <w:p w:rsidR="00247E90" w:rsidRDefault="00247E90" w:rsidP="00247E90">
      <w:pPr>
        <w:pStyle w:val="Akapitzlist"/>
        <w:numPr>
          <w:ilvl w:val="0"/>
          <w:numId w:val="4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synchronizacja lampy ze statywem</w:t>
      </w:r>
    </w:p>
    <w:p w:rsidR="00247E90" w:rsidRDefault="00247E90" w:rsidP="00247E90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Konserwacja generatora wysokiego napięcia i wykonanie niezbędnych kalibracji zgodnie z zaleceniami producenta. </w:t>
      </w:r>
    </w:p>
    <w:p w:rsidR="00247E90" w:rsidRDefault="00247E90" w:rsidP="00247E90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konsoli technika RTG, w tym:</w:t>
      </w:r>
    </w:p>
    <w:p w:rsidR="00247E90" w:rsidRDefault="00247E90" w:rsidP="00247E90">
      <w:pPr>
        <w:pStyle w:val="Akapitzlist"/>
        <w:numPr>
          <w:ilvl w:val="0"/>
          <w:numId w:val="5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wyczyszczenie bazy danych</w:t>
      </w:r>
    </w:p>
    <w:p w:rsidR="00247E90" w:rsidRDefault="00247E90" w:rsidP="00247E90">
      <w:pPr>
        <w:pStyle w:val="Akapitzlist"/>
        <w:numPr>
          <w:ilvl w:val="0"/>
          <w:numId w:val="5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podzespołów</w:t>
      </w:r>
    </w:p>
    <w:p w:rsidR="00247E90" w:rsidRPr="0045585B" w:rsidRDefault="00247E90" w:rsidP="00247E90">
      <w:pPr>
        <w:pStyle w:val="Akapitzlist"/>
        <w:numPr>
          <w:ilvl w:val="0"/>
          <w:numId w:val="5"/>
        </w:numPr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zajętości</w:t>
      </w:r>
    </w:p>
    <w:p w:rsidR="00247E90" w:rsidRPr="009D3716" w:rsidRDefault="00247E90" w:rsidP="00247E90">
      <w:pPr>
        <w:pStyle w:val="Akapitzlist"/>
        <w:suppressAutoHyphens/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61C" w:rsidRDefault="0028361C"/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269B"/>
    <w:multiLevelType w:val="hybridMultilevel"/>
    <w:tmpl w:val="8DA8E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4097"/>
    <w:multiLevelType w:val="hybridMultilevel"/>
    <w:tmpl w:val="F60EF742"/>
    <w:lvl w:ilvl="0" w:tplc="2D6AA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12425"/>
    <w:multiLevelType w:val="hybridMultilevel"/>
    <w:tmpl w:val="544C61E4"/>
    <w:lvl w:ilvl="0" w:tplc="D88AD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761D6"/>
    <w:multiLevelType w:val="hybridMultilevel"/>
    <w:tmpl w:val="705607B6"/>
    <w:lvl w:ilvl="0" w:tplc="1D581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B1DDA"/>
    <w:multiLevelType w:val="hybridMultilevel"/>
    <w:tmpl w:val="253851D2"/>
    <w:lvl w:ilvl="0" w:tplc="CF081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0"/>
    <w:rsid w:val="00247E90"/>
    <w:rsid w:val="0028361C"/>
    <w:rsid w:val="00B70E17"/>
    <w:rsid w:val="00BF6744"/>
    <w:rsid w:val="00E173A3"/>
    <w:rsid w:val="00E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5B44-1AA7-4A0C-8949-94DE723B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2024-06-14T07:16:00Z</dcterms:created>
  <dcterms:modified xsi:type="dcterms:W3CDTF">2024-06-14T07:16:00Z</dcterms:modified>
</cp:coreProperties>
</file>