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9A0" w14:textId="73E7F900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687AE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6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110DD1AA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A31259F" w14:textId="77777777" w:rsidR="009A342C" w:rsidRPr="009F1B6B" w:rsidRDefault="009A342C" w:rsidP="009A342C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2A7D2DD0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F53515E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C56FBBD" w14:textId="04A8D0E6" w:rsidR="0024425E" w:rsidRPr="0093791D" w:rsidRDefault="0024425E" w:rsidP="0024425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0172263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06169C" w:rsidRPr="0006169C">
        <w:rPr>
          <w:rFonts w:ascii="Verdana" w:eastAsia="Times New Roman" w:hAnsi="Verdana" w:cs="Tahoma"/>
          <w:b/>
          <w:bCs/>
          <w:color w:val="000000"/>
          <w:szCs w:val="20"/>
        </w:rPr>
        <w:t>Dostawa automatycznego, wysokoprzepustowego mikroskopu konfokalnego z automatyczną analizą obrazu typu high content screening wraz ze sterowaniem i oprogramowaniem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0"/>
    <w:p w14:paraId="78F8BDC4" w14:textId="65D6B3E1" w:rsidR="009A342C" w:rsidRPr="009823C3" w:rsidRDefault="009A342C" w:rsidP="009A342C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687AE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</w:t>
      </w:r>
      <w:r w:rsidR="00BC41C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</w:t>
      </w:r>
      <w:r w:rsidR="00227396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79950854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6D6FBB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3264447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4BA3091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8A03688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58D952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1417"/>
        <w:gridCol w:w="1442"/>
        <w:gridCol w:w="1399"/>
        <w:gridCol w:w="1484"/>
        <w:gridCol w:w="1475"/>
      </w:tblGrid>
      <w:tr w:rsidR="009A342C" w:rsidRPr="009823C3" w14:paraId="0415CC3D" w14:textId="77777777" w:rsidTr="00C24793">
        <w:tc>
          <w:tcPr>
            <w:tcW w:w="954" w:type="pct"/>
          </w:tcPr>
          <w:p w14:paraId="7C95F76D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20420C3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0DC022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34C9B3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1CEC6F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56BCFF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9A342C" w:rsidRPr="009823C3" w14:paraId="43B5B8A0" w14:textId="77777777" w:rsidTr="00C24793">
        <w:tc>
          <w:tcPr>
            <w:tcW w:w="954" w:type="pct"/>
          </w:tcPr>
          <w:p w14:paraId="5348F8A8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organów 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1781D3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zdarzyć, że otrzymujemy Państwa dane od Państwa 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6805E587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danych o wyrokach skazujących – w zw. z art. 10 RODO)</w:t>
            </w:r>
          </w:p>
          <w:p w14:paraId="4543535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Konsekwencje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42E2297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zamówienia publicznego lub innego tego 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5EB9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42048D83" w14:textId="4E7DE28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jednak niż przez okres obowiązywania umowy zawartej w 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9A342C" w:rsidRPr="009823C3" w14:paraId="3AF3C020" w14:textId="77777777" w:rsidTr="00C24793">
        <w:tc>
          <w:tcPr>
            <w:tcW w:w="954" w:type="pct"/>
          </w:tcPr>
          <w:p w14:paraId="2D78AA64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092D971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350B3D1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0B33FB2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437699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CDB0F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9A342C" w:rsidRPr="009823C3" w14:paraId="6B4E9054" w14:textId="77777777" w:rsidTr="00C24793">
        <w:tc>
          <w:tcPr>
            <w:tcW w:w="954" w:type="pct"/>
          </w:tcPr>
          <w:p w14:paraId="341E524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0A47790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2FA2E4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wiedzieć z kim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2CEFB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5980A76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37A26020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j.w. jednak nie krócej niż do czasu przedawnienia wszelkich roszczeń z tytułu danej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003C526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AF2C87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A4C1C3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14E28C66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230DD8D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7B0426A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FF0AE5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4F5CB3D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326C2B8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podmioty zapewniające utrzymanie lub wsparcie systemów informatycznych używanych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przez Administratora, podmiotu świadczące usługi hostingowe etc.;</w:t>
      </w:r>
    </w:p>
    <w:p w14:paraId="7ACEAD8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65E361C4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F2A7AB0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7BB18DA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6593FFBB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9C68E75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5154236D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3DFEF6E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60F118D7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1C52CDB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2FA9D41F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213B746B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EDE778" w14:textId="77777777" w:rsidR="009A342C" w:rsidRPr="002239DF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1D59BB8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3AC3B35E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C4F412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ED3FEA1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5DC20C9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8E28A23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15DA2B0C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DB22607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3A1C4FF6" w14:textId="5ECEB202" w:rsidR="00E94123" w:rsidRPr="009A342C" w:rsidRDefault="00E94123" w:rsidP="009A342C"/>
    <w:sectPr w:rsidR="00E94123" w:rsidRPr="009A342C" w:rsidSect="002273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558" w:bottom="1985" w:left="1418" w:header="709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D79C" w14:textId="77777777" w:rsidR="0006169C" w:rsidRDefault="00061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0244942" w14:textId="77777777" w:rsidR="00037A18" w:rsidRDefault="00037A18" w:rsidP="00AC3738">
            <w:pPr>
              <w:pStyle w:val="Stopka"/>
            </w:pPr>
          </w:p>
          <w:p w14:paraId="07C71311" w14:textId="77777777" w:rsidR="00FA068A" w:rsidRDefault="00FA068A" w:rsidP="00FA068A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7D912784" w14:textId="063CCFA0" w:rsidR="00AC3738" w:rsidRDefault="00893F2E" w:rsidP="00AC3738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65F5F31B" wp14:editId="277C45AD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B0A8F" w14:textId="1FC5FB53" w:rsidR="00AC3738" w:rsidRDefault="00AC3738" w:rsidP="0090690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0B3B0C16" w:rsidR="00D40690" w:rsidRPr="00AC3738" w:rsidRDefault="00AC3738" w:rsidP="00906904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4E71226F" wp14:editId="51A771C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510A9053" wp14:editId="1D4FA0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B2586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FB5D32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93326FF" w14:textId="77777777" w:rsidR="00AC3738" w:rsidRPr="00BF4CEE" w:rsidRDefault="00AC3738" w:rsidP="00AC3738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4A6BEAB0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9174AEA" w14:textId="77777777" w:rsidR="00AC3738" w:rsidRPr="00ED7972" w:rsidRDefault="00AC3738" w:rsidP="00AC373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10A9053"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99B2586" w14:textId="77777777" w:rsidR="00AC3738" w:rsidRDefault="00AC3738" w:rsidP="00AC373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FB5D32" w14:textId="77777777" w:rsidR="00AC3738" w:rsidRDefault="00AC3738" w:rsidP="00AC3738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93326FF" w14:textId="77777777" w:rsidR="00AC3738" w:rsidRPr="00BF4CEE" w:rsidRDefault="00AC3738" w:rsidP="00AC3738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4A6BEAB0" w14:textId="77777777" w:rsidR="00AC3738" w:rsidRDefault="00AC3738" w:rsidP="00AC373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9174AEA" w14:textId="77777777" w:rsidR="00AC3738" w:rsidRPr="00ED7972" w:rsidRDefault="00AC3738" w:rsidP="00AC3738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3C2B" w14:textId="77777777" w:rsidR="0006169C" w:rsidRDefault="00061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188CFC16" w:rsidR="002C5CFA" w:rsidRDefault="00AC3738" w:rsidP="00FA2875">
    <w:pPr>
      <w:pStyle w:val="Nagwek"/>
      <w:tabs>
        <w:tab w:val="clear" w:pos="4536"/>
        <w:tab w:val="clear" w:pos="9072"/>
        <w:tab w:val="left" w:pos="8220"/>
      </w:tabs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0046841D" wp14:editId="3BCABF05">
          <wp:simplePos x="0" y="0"/>
          <wp:positionH relativeFrom="column">
            <wp:posOffset>-495300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875">
      <w:tab/>
    </w:r>
    <w:r w:rsidR="00FA2875" w:rsidRPr="00AD1A82">
      <w:rPr>
        <w:noProof/>
      </w:rPr>
      <w:drawing>
        <wp:inline distT="0" distB="0" distL="0" distR="0" wp14:anchorId="73AF92CF" wp14:editId="319FFF98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D42" w14:textId="77777777" w:rsidR="0006169C" w:rsidRDefault="00061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 w:numId="49" w16cid:durableId="1890528728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37A18"/>
    <w:rsid w:val="0006169C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27396"/>
    <w:rsid w:val="00231524"/>
    <w:rsid w:val="0024425E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87AE8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93F2E"/>
    <w:rsid w:val="008C1729"/>
    <w:rsid w:val="008C75DD"/>
    <w:rsid w:val="008F027B"/>
    <w:rsid w:val="008F0B16"/>
    <w:rsid w:val="008F209D"/>
    <w:rsid w:val="00906904"/>
    <w:rsid w:val="00937007"/>
    <w:rsid w:val="0099379C"/>
    <w:rsid w:val="009A342C"/>
    <w:rsid w:val="009B4ACC"/>
    <w:rsid w:val="009D4C4D"/>
    <w:rsid w:val="00A36F46"/>
    <w:rsid w:val="00A4666C"/>
    <w:rsid w:val="00A52C29"/>
    <w:rsid w:val="00A67EDF"/>
    <w:rsid w:val="00AC3738"/>
    <w:rsid w:val="00AC5876"/>
    <w:rsid w:val="00AC7F7D"/>
    <w:rsid w:val="00B23BEC"/>
    <w:rsid w:val="00B25D1D"/>
    <w:rsid w:val="00B61F8A"/>
    <w:rsid w:val="00B75A65"/>
    <w:rsid w:val="00B7721F"/>
    <w:rsid w:val="00B80A3A"/>
    <w:rsid w:val="00BC41C0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  <w:rsid w:val="00FA068A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46092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A342C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9A3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2024-10-13T17:37:27+00:00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C7C60-1AAB-47C1-8EFE-472CA1B18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FB3FD-A9AD-4C91-B157-743339BE7E8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42284230-0355-4882-A264-FDFB0D735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64</TotalTime>
  <Pages>6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21</cp:revision>
  <cp:lastPrinted>2022-04-25T09:11:00Z</cp:lastPrinted>
  <dcterms:created xsi:type="dcterms:W3CDTF">2022-04-25T09:18:00Z</dcterms:created>
  <dcterms:modified xsi:type="dcterms:W3CDTF">2025-03-19T09:53:00Z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9509400</vt:r8>
  </property>
  <property fmtid="{D5CDD505-2E9C-101B-9397-08002B2CF9AE}" pid="4" name="MediaServiceImageTags">
    <vt:lpwstr/>
  </property>
</Properties>
</file>