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9A5F80"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MOPS.DZP.322.</w:t>
      </w:r>
      <w:r w:rsidR="00206077">
        <w:rPr>
          <w:rFonts w:ascii="Calibri Light" w:hAnsi="Calibri Light" w:cs="Calibri Light"/>
          <w:b/>
          <w:sz w:val="24"/>
          <w:szCs w:val="24"/>
        </w:rPr>
        <w:t>225</w:t>
      </w:r>
      <w:r w:rsidR="0084390E" w:rsidRPr="009A5F80">
        <w:rPr>
          <w:rFonts w:ascii="Calibri Light" w:hAnsi="Calibri Light" w:cs="Calibri Light"/>
          <w:b/>
          <w:sz w:val="24"/>
          <w:szCs w:val="24"/>
        </w:rPr>
        <w:t>/2024</w:t>
      </w:r>
    </w:p>
    <w:p w:rsidR="000E162C" w:rsidRPr="009A5F80" w:rsidRDefault="004E016C" w:rsidP="004F1798">
      <w:pPr>
        <w:pStyle w:val="Tytu"/>
      </w:pPr>
      <w:r>
        <w:t>Specyfikacja Warunków Zamówienia</w:t>
      </w:r>
    </w:p>
    <w:p w:rsidR="00490187" w:rsidRPr="009A5F80" w:rsidRDefault="00D45CD9" w:rsidP="004F1798">
      <w:pPr>
        <w:pStyle w:val="Tytu"/>
        <w:spacing w:after="240"/>
        <w:rPr>
          <w:rFonts w:cs="Calibri Light"/>
          <w:sz w:val="24"/>
          <w:szCs w:val="24"/>
        </w:rPr>
      </w:pPr>
      <w:r w:rsidRPr="009A5F80">
        <w:rPr>
          <w:rFonts w:cs="Calibri Light"/>
          <w:sz w:val="24"/>
          <w:szCs w:val="24"/>
        </w:rPr>
        <w:t>(S</w:t>
      </w:r>
      <w:r w:rsidR="000956BF" w:rsidRPr="009A5F80">
        <w:rPr>
          <w:rFonts w:cs="Calibri Light"/>
          <w:sz w:val="24"/>
          <w:szCs w:val="24"/>
        </w:rPr>
        <w:t>WZ)</w:t>
      </w:r>
    </w:p>
    <w:p w:rsidR="00A87E69" w:rsidRPr="009A5F80" w:rsidRDefault="007F45CB" w:rsidP="0084390E">
      <w:pPr>
        <w:spacing w:after="120" w:line="360" w:lineRule="auto"/>
        <w:jc w:val="center"/>
        <w:rPr>
          <w:rFonts w:ascii="Calibri Light" w:hAnsi="Calibri Light" w:cs="Calibri Light"/>
          <w:sz w:val="24"/>
          <w:szCs w:val="24"/>
        </w:rPr>
      </w:pPr>
      <w:r w:rsidRPr="009A5F80">
        <w:rPr>
          <w:rFonts w:ascii="Calibri Light" w:hAnsi="Calibri Light" w:cs="Calibri Light"/>
          <w:sz w:val="24"/>
          <w:szCs w:val="24"/>
        </w:rPr>
        <w:t>w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t>
      </w:r>
      <w:r w:rsidR="00206077">
        <w:rPr>
          <w:rFonts w:ascii="Calibri Light" w:hAnsi="Calibri Light" w:cs="Calibri Light"/>
          <w:sz w:val="24"/>
          <w:szCs w:val="24"/>
        </w:rPr>
        <w:t xml:space="preserve">w trybie podstawowym z możliwością prowadzenia </w:t>
      </w:r>
      <w:r w:rsidR="00206077" w:rsidRPr="009A5F80">
        <w:rPr>
          <w:rFonts w:ascii="Calibri Light" w:hAnsi="Calibri Light" w:cs="Calibri Light"/>
          <w:sz w:val="24"/>
          <w:szCs w:val="24"/>
        </w:rPr>
        <w:t>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rsidR="0084390E" w:rsidRPr="009A5F80" w:rsidRDefault="00206077" w:rsidP="0084390E">
      <w:pPr>
        <w:pStyle w:val="Tekstpodstawowywcity21"/>
        <w:ind w:left="0" w:firstLine="0"/>
        <w:jc w:val="center"/>
        <w:rPr>
          <w:rFonts w:ascii="Calibri Light" w:hAnsi="Calibri Light" w:cs="Calibri Light"/>
          <w:b/>
          <w:sz w:val="24"/>
          <w:szCs w:val="24"/>
        </w:rPr>
      </w:pPr>
      <w:r>
        <w:rPr>
          <w:rFonts w:ascii="Calibri Light" w:hAnsi="Calibri Light" w:cs="Calibri Light"/>
          <w:b/>
          <w:sz w:val="24"/>
          <w:szCs w:val="24"/>
        </w:rPr>
        <w:t xml:space="preserve">Przedłużenie gwarancji platformy serwerowo – sieciowo – macierzowej </w:t>
      </w:r>
      <w:r w:rsidR="00397226">
        <w:rPr>
          <w:rFonts w:ascii="Calibri Light" w:hAnsi="Calibri Light" w:cs="Calibri Light"/>
          <w:b/>
          <w:sz w:val="24"/>
          <w:szCs w:val="24"/>
        </w:rPr>
        <w:t>na potrzeby MOPS w </w:t>
      </w:r>
      <w:r w:rsidR="0084390E" w:rsidRPr="009A5F80">
        <w:rPr>
          <w:rFonts w:ascii="Calibri Light" w:hAnsi="Calibri Light" w:cs="Calibri Light"/>
          <w:b/>
          <w:sz w:val="24"/>
          <w:szCs w:val="24"/>
        </w:rPr>
        <w:t>Gdyni</w:t>
      </w:r>
    </w:p>
    <w:p w:rsidR="00E66A23" w:rsidRPr="009A5F80" w:rsidRDefault="00E66A23" w:rsidP="0084390E">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Ustawa z dnia 11 września 2019 r. Prawo zamówień publicznych, zwana dalej ustawą Pzp oraz akty wyko</w:t>
      </w:r>
      <w:r w:rsidR="00AA4CDF" w:rsidRPr="009A5F80">
        <w:rPr>
          <w:rFonts w:ascii="Calibri Light" w:hAnsi="Calibri Light" w:cs="Calibri Light"/>
          <w:sz w:val="24"/>
          <w:szCs w:val="24"/>
        </w:rPr>
        <w:t>nawcze wydane na jej podstawie</w:t>
      </w:r>
    </w:p>
    <w:p w:rsidR="00AA4CDF" w:rsidRPr="009A5F80" w:rsidRDefault="008B0589" w:rsidP="00BE13A8">
      <w:pPr>
        <w:spacing w:before="360" w:after="480" w:line="720" w:lineRule="auto"/>
        <w:rPr>
          <w:rFonts w:ascii="Calibri Light" w:hAnsi="Calibri Light" w:cs="Calibri Light"/>
          <w:sz w:val="24"/>
          <w:szCs w:val="24"/>
        </w:rPr>
      </w:pPr>
      <w:r w:rsidRPr="009A5F80">
        <w:rPr>
          <w:rFonts w:ascii="Calibri Light" w:hAnsi="Calibri Light" w:cs="Calibri Light"/>
          <w:sz w:val="24"/>
          <w:szCs w:val="24"/>
        </w:rPr>
        <w:t xml:space="preserve">Kierownik </w:t>
      </w:r>
      <w:r w:rsidR="00AA4CDF" w:rsidRPr="009A5F80">
        <w:rPr>
          <w:rFonts w:ascii="Calibri Light" w:hAnsi="Calibri Light" w:cs="Calibri Light"/>
          <w:sz w:val="24"/>
          <w:szCs w:val="24"/>
        </w:rPr>
        <w:t xml:space="preserve">Działu Zamówień </w:t>
      </w:r>
      <w:r w:rsidR="00C408A1" w:rsidRPr="009A5F80">
        <w:rPr>
          <w:rFonts w:ascii="Calibri Light" w:hAnsi="Calibri Light" w:cs="Calibri Light"/>
          <w:sz w:val="24"/>
          <w:szCs w:val="24"/>
        </w:rPr>
        <w:t>Publicznych:</w:t>
      </w:r>
      <w:r w:rsidR="00AA4CDF" w:rsidRPr="009A5F80">
        <w:rPr>
          <w:rFonts w:ascii="Calibri Light" w:hAnsi="Calibri Light" w:cs="Calibri Light"/>
          <w:sz w:val="24"/>
          <w:szCs w:val="24"/>
        </w:rPr>
        <w:t xml:space="preserve"> </w:t>
      </w:r>
      <w:r w:rsidR="00BB1F92" w:rsidRPr="009A5F80">
        <w:rPr>
          <w:rFonts w:ascii="Calibri Light" w:hAnsi="Calibri Light" w:cs="Calibri Light"/>
          <w:sz w:val="24"/>
          <w:szCs w:val="24"/>
        </w:rPr>
        <w:t>mgr Patrycja Pranszke</w:t>
      </w:r>
    </w:p>
    <w:p w:rsidR="0084390E" w:rsidRPr="009A5F80" w:rsidRDefault="0084390E" w:rsidP="0084390E">
      <w:pPr>
        <w:spacing w:before="480" w:after="0" w:line="360" w:lineRule="auto"/>
        <w:jc w:val="center"/>
        <w:rPr>
          <w:rFonts w:ascii="Calibri Light" w:hAnsi="Calibri Light" w:cs="Calibri Light"/>
          <w:sz w:val="24"/>
          <w:szCs w:val="24"/>
        </w:rPr>
      </w:pPr>
      <w:r w:rsidRPr="009A5F80">
        <w:rPr>
          <w:rFonts w:ascii="Calibri Light" w:hAnsi="Calibri Light" w:cs="Calibri Light"/>
          <w:sz w:val="24"/>
          <w:szCs w:val="24"/>
        </w:rPr>
        <w:t xml:space="preserve">Specyfikacja Warunków </w:t>
      </w:r>
      <w:r w:rsidR="00BB1F92" w:rsidRPr="009A5F80">
        <w:rPr>
          <w:rFonts w:ascii="Calibri Light" w:hAnsi="Calibri Light" w:cs="Calibri Light"/>
          <w:sz w:val="24"/>
          <w:szCs w:val="24"/>
        </w:rPr>
        <w:t>Za</w:t>
      </w:r>
      <w:r w:rsidRPr="009A5F80">
        <w:rPr>
          <w:rFonts w:ascii="Calibri Light" w:hAnsi="Calibri Light" w:cs="Calibri Light"/>
          <w:sz w:val="24"/>
          <w:szCs w:val="24"/>
        </w:rPr>
        <w:t xml:space="preserve">mówienia </w:t>
      </w:r>
    </w:p>
    <w:p w:rsidR="00BB1F92" w:rsidRPr="009A5F80" w:rsidRDefault="0084390E" w:rsidP="0084390E">
      <w:pPr>
        <w:spacing w:after="0" w:line="360" w:lineRule="auto"/>
        <w:jc w:val="center"/>
        <w:rPr>
          <w:rFonts w:ascii="Calibri Light" w:hAnsi="Calibri Light" w:cs="Calibri Light"/>
          <w:sz w:val="24"/>
          <w:szCs w:val="24"/>
        </w:rPr>
      </w:pPr>
      <w:r w:rsidRPr="009A5F80">
        <w:rPr>
          <w:rFonts w:ascii="Calibri Light" w:hAnsi="Calibri Light" w:cs="Calibri Light"/>
          <w:sz w:val="24"/>
          <w:szCs w:val="24"/>
        </w:rPr>
        <w:t>za</w:t>
      </w:r>
      <w:r w:rsidR="00BB1F92" w:rsidRPr="009A5F80">
        <w:rPr>
          <w:rFonts w:ascii="Calibri Light" w:hAnsi="Calibri Light" w:cs="Calibri Light"/>
          <w:sz w:val="24"/>
          <w:szCs w:val="24"/>
        </w:rPr>
        <w:t>twierdz</w:t>
      </w:r>
      <w:r w:rsidRPr="009A5F80">
        <w:rPr>
          <w:rFonts w:ascii="Calibri Light" w:hAnsi="Calibri Light" w:cs="Calibri Light"/>
          <w:sz w:val="24"/>
          <w:szCs w:val="24"/>
        </w:rPr>
        <w:t>ona przez</w:t>
      </w:r>
      <w:r w:rsidR="00BB1F92" w:rsidRPr="009A5F80">
        <w:rPr>
          <w:rFonts w:ascii="Calibri Light" w:hAnsi="Calibri Light" w:cs="Calibri Light"/>
          <w:sz w:val="24"/>
          <w:szCs w:val="24"/>
        </w:rPr>
        <w:t xml:space="preserve"> mgr </w:t>
      </w:r>
      <w:r w:rsidR="00326BB4">
        <w:rPr>
          <w:rFonts w:ascii="Calibri Light" w:hAnsi="Calibri Light" w:cs="Calibri Light"/>
          <w:sz w:val="24"/>
          <w:szCs w:val="24"/>
        </w:rPr>
        <w:t>Jarosława Józefczyka</w:t>
      </w:r>
    </w:p>
    <w:p w:rsidR="0084390E" w:rsidRPr="009A5F80" w:rsidRDefault="00326BB4" w:rsidP="0084390E">
      <w:pPr>
        <w:spacing w:after="0" w:line="360" w:lineRule="auto"/>
        <w:jc w:val="center"/>
        <w:rPr>
          <w:rFonts w:ascii="Calibri Light" w:hAnsi="Calibri Light" w:cs="Calibri Light"/>
          <w:sz w:val="24"/>
          <w:szCs w:val="24"/>
        </w:rPr>
      </w:pPr>
      <w:r>
        <w:rPr>
          <w:rFonts w:ascii="Calibri Light" w:hAnsi="Calibri Light" w:cs="Calibri Light"/>
          <w:sz w:val="24"/>
          <w:szCs w:val="24"/>
        </w:rPr>
        <w:t xml:space="preserve">Z-cę </w:t>
      </w:r>
      <w:r w:rsidR="0084390E" w:rsidRPr="009A5F80">
        <w:rPr>
          <w:rFonts w:ascii="Calibri Light" w:hAnsi="Calibri Light" w:cs="Calibri Light"/>
          <w:sz w:val="24"/>
          <w:szCs w:val="24"/>
        </w:rPr>
        <w:t>Dyrektor</w:t>
      </w:r>
      <w:r>
        <w:rPr>
          <w:rFonts w:ascii="Calibri Light" w:hAnsi="Calibri Light" w:cs="Calibri Light"/>
          <w:sz w:val="24"/>
          <w:szCs w:val="24"/>
        </w:rPr>
        <w:t>a</w:t>
      </w:r>
      <w:r w:rsidR="0084390E" w:rsidRPr="009A5F80">
        <w:rPr>
          <w:rFonts w:ascii="Calibri Light" w:hAnsi="Calibri Light" w:cs="Calibri Light"/>
          <w:sz w:val="24"/>
          <w:szCs w:val="24"/>
        </w:rPr>
        <w:t xml:space="preserve"> Miejskiego Ośrodka Pomocy Społecznej w Gdyni</w:t>
      </w:r>
    </w:p>
    <w:p w:rsidR="00BB1F92" w:rsidRPr="009A5F80" w:rsidRDefault="007F45CB" w:rsidP="0084390E">
      <w:pPr>
        <w:spacing w:before="240" w:after="0" w:line="720" w:lineRule="auto"/>
        <w:rPr>
          <w:rFonts w:ascii="Calibri Light" w:hAnsi="Calibri Light" w:cs="Calibri Light"/>
          <w:iCs/>
          <w:sz w:val="24"/>
          <w:szCs w:val="24"/>
        </w:rPr>
      </w:pPr>
      <w:r w:rsidRPr="009A5F80">
        <w:rPr>
          <w:rFonts w:ascii="Calibri Light" w:hAnsi="Calibri Light" w:cs="Calibri Light"/>
          <w:iCs/>
          <w:sz w:val="24"/>
          <w:szCs w:val="24"/>
        </w:rPr>
        <w:t>Gdynia</w:t>
      </w:r>
      <w:r w:rsidR="00475E24" w:rsidRPr="009A5F80">
        <w:rPr>
          <w:rFonts w:ascii="Calibri Light" w:hAnsi="Calibri Light" w:cs="Calibri Light"/>
          <w:iCs/>
          <w:sz w:val="24"/>
          <w:szCs w:val="24"/>
        </w:rPr>
        <w:t xml:space="preserve">, </w:t>
      </w:r>
      <w:r w:rsidR="00206077">
        <w:rPr>
          <w:rFonts w:ascii="Calibri Light" w:hAnsi="Calibri Light" w:cs="Calibri Light"/>
          <w:iCs/>
          <w:sz w:val="24"/>
          <w:szCs w:val="24"/>
        </w:rPr>
        <w:t>czerwiec</w:t>
      </w:r>
      <w:r w:rsidR="0081385E" w:rsidRPr="009A5F80">
        <w:rPr>
          <w:rFonts w:ascii="Calibri Light" w:hAnsi="Calibri Light" w:cs="Calibri Light"/>
          <w:iCs/>
          <w:sz w:val="24"/>
          <w:szCs w:val="24"/>
        </w:rPr>
        <w:t xml:space="preserve"> 2024</w:t>
      </w:r>
      <w:r w:rsidR="000956BF" w:rsidRPr="009A5F80">
        <w:rPr>
          <w:rFonts w:ascii="Calibri Light" w:hAnsi="Calibri Light" w:cs="Calibri Light"/>
          <w:iCs/>
          <w:sz w:val="24"/>
          <w:szCs w:val="24"/>
        </w:rPr>
        <w:t xml:space="preserve"> r.</w:t>
      </w:r>
      <w:bookmarkStart w:id="0" w:name="_Toc139034617"/>
      <w:bookmarkStart w:id="1" w:name="_Toc141158766"/>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0"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1"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rsidR="004F1798" w:rsidRPr="009A5F80" w:rsidRDefault="00927841" w:rsidP="00C408A1">
      <w:pPr>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2"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rsidR="004F1798" w:rsidRPr="002E76E0" w:rsidRDefault="004F1798">
      <w:pPr>
        <w:pStyle w:val="Nagwekspisutreci"/>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p>
    <w:p w:rsidR="00576872" w:rsidRDefault="004F1798">
      <w:pPr>
        <w:pStyle w:val="Spistreci1"/>
        <w:tabs>
          <w:tab w:val="right" w:leader="dot" w:pos="9060"/>
        </w:tabs>
        <w:rPr>
          <w:rFonts w:asciiTheme="minorHAnsi" w:eastAsiaTheme="minorEastAsia" w:hAnsiTheme="minorHAnsi" w:cstheme="minorBidi"/>
          <w:noProof/>
        </w:rPr>
      </w:pPr>
      <w:r w:rsidRPr="002E76E0">
        <w:rPr>
          <w:rFonts w:asciiTheme="majorHAnsi" w:hAnsiTheme="majorHAnsi" w:cstheme="majorHAnsi"/>
          <w:sz w:val="24"/>
          <w:szCs w:val="24"/>
        </w:rPr>
        <w:fldChar w:fldCharType="begin"/>
      </w:r>
      <w:r w:rsidRPr="002E76E0">
        <w:rPr>
          <w:rFonts w:asciiTheme="majorHAnsi" w:hAnsiTheme="majorHAnsi" w:cstheme="majorHAnsi"/>
          <w:sz w:val="24"/>
          <w:szCs w:val="24"/>
        </w:rPr>
        <w:instrText xml:space="preserve"> TOC \o "1-3" \h \z \u </w:instrText>
      </w:r>
      <w:r w:rsidRPr="002E76E0">
        <w:rPr>
          <w:rFonts w:asciiTheme="majorHAnsi" w:hAnsiTheme="majorHAnsi" w:cstheme="majorHAnsi"/>
          <w:sz w:val="24"/>
          <w:szCs w:val="24"/>
        </w:rPr>
        <w:fldChar w:fldCharType="separate"/>
      </w:r>
      <w:hyperlink w:anchor="_Toc168656929" w:history="1">
        <w:r w:rsidR="00576872" w:rsidRPr="00141C6C">
          <w:rPr>
            <w:rStyle w:val="Hipercze"/>
            <w:noProof/>
          </w:rPr>
          <w:t>Rozdział 1. Nazwa i adres Zamawiającego</w:t>
        </w:r>
        <w:r w:rsidR="00576872">
          <w:rPr>
            <w:noProof/>
            <w:webHidden/>
          </w:rPr>
          <w:tab/>
        </w:r>
        <w:r w:rsidR="00576872">
          <w:rPr>
            <w:noProof/>
            <w:webHidden/>
          </w:rPr>
          <w:fldChar w:fldCharType="begin"/>
        </w:r>
        <w:r w:rsidR="00576872">
          <w:rPr>
            <w:noProof/>
            <w:webHidden/>
          </w:rPr>
          <w:instrText xml:space="preserve"> PAGEREF _Toc168656929 \h </w:instrText>
        </w:r>
        <w:r w:rsidR="00576872">
          <w:rPr>
            <w:noProof/>
            <w:webHidden/>
          </w:rPr>
        </w:r>
        <w:r w:rsidR="00576872">
          <w:rPr>
            <w:noProof/>
            <w:webHidden/>
          </w:rPr>
          <w:fldChar w:fldCharType="separate"/>
        </w:r>
        <w:r w:rsidR="00576872">
          <w:rPr>
            <w:noProof/>
            <w:webHidden/>
          </w:rPr>
          <w:t>3</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0" w:history="1">
        <w:r w:rsidR="00576872" w:rsidRPr="00141C6C">
          <w:rPr>
            <w:rStyle w:val="Hipercze"/>
            <w:noProof/>
          </w:rPr>
          <w:t>Rozdział 2. Tryb udzielenia zamówienia</w:t>
        </w:r>
        <w:r w:rsidR="00576872">
          <w:rPr>
            <w:noProof/>
            <w:webHidden/>
          </w:rPr>
          <w:tab/>
        </w:r>
        <w:r w:rsidR="00576872">
          <w:rPr>
            <w:noProof/>
            <w:webHidden/>
          </w:rPr>
          <w:fldChar w:fldCharType="begin"/>
        </w:r>
        <w:r w:rsidR="00576872">
          <w:rPr>
            <w:noProof/>
            <w:webHidden/>
          </w:rPr>
          <w:instrText xml:space="preserve"> PAGEREF _Toc168656930 \h </w:instrText>
        </w:r>
        <w:r w:rsidR="00576872">
          <w:rPr>
            <w:noProof/>
            <w:webHidden/>
          </w:rPr>
        </w:r>
        <w:r w:rsidR="00576872">
          <w:rPr>
            <w:noProof/>
            <w:webHidden/>
          </w:rPr>
          <w:fldChar w:fldCharType="separate"/>
        </w:r>
        <w:r w:rsidR="00576872">
          <w:rPr>
            <w:noProof/>
            <w:webHidden/>
          </w:rPr>
          <w:t>3</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1" w:history="1">
        <w:r w:rsidR="00576872" w:rsidRPr="00141C6C">
          <w:rPr>
            <w:rStyle w:val="Hipercze"/>
            <w:noProof/>
          </w:rPr>
          <w:t>Rozdział 3. Opis przedmiotu zamówienia</w:t>
        </w:r>
        <w:r w:rsidR="00576872">
          <w:rPr>
            <w:noProof/>
            <w:webHidden/>
          </w:rPr>
          <w:tab/>
        </w:r>
        <w:r w:rsidR="00576872">
          <w:rPr>
            <w:noProof/>
            <w:webHidden/>
          </w:rPr>
          <w:fldChar w:fldCharType="begin"/>
        </w:r>
        <w:r w:rsidR="00576872">
          <w:rPr>
            <w:noProof/>
            <w:webHidden/>
          </w:rPr>
          <w:instrText xml:space="preserve"> PAGEREF _Toc168656931 \h </w:instrText>
        </w:r>
        <w:r w:rsidR="00576872">
          <w:rPr>
            <w:noProof/>
            <w:webHidden/>
          </w:rPr>
        </w:r>
        <w:r w:rsidR="00576872">
          <w:rPr>
            <w:noProof/>
            <w:webHidden/>
          </w:rPr>
          <w:fldChar w:fldCharType="separate"/>
        </w:r>
        <w:r w:rsidR="00576872">
          <w:rPr>
            <w:noProof/>
            <w:webHidden/>
          </w:rPr>
          <w:t>3</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2" w:history="1">
        <w:r w:rsidR="00576872" w:rsidRPr="00141C6C">
          <w:rPr>
            <w:rStyle w:val="Hipercze"/>
            <w:noProof/>
          </w:rPr>
          <w:t>Rozdział 4. Wymagania w zakresie zatrudniania na podstawie umowy o pracę, o których mowa w art. 95 ustawy Pzp</w:t>
        </w:r>
        <w:r w:rsidR="00576872">
          <w:rPr>
            <w:noProof/>
            <w:webHidden/>
          </w:rPr>
          <w:tab/>
        </w:r>
        <w:r w:rsidR="00576872">
          <w:rPr>
            <w:noProof/>
            <w:webHidden/>
          </w:rPr>
          <w:fldChar w:fldCharType="begin"/>
        </w:r>
        <w:r w:rsidR="00576872">
          <w:rPr>
            <w:noProof/>
            <w:webHidden/>
          </w:rPr>
          <w:instrText xml:space="preserve"> PAGEREF _Toc168656932 \h </w:instrText>
        </w:r>
        <w:r w:rsidR="00576872">
          <w:rPr>
            <w:noProof/>
            <w:webHidden/>
          </w:rPr>
        </w:r>
        <w:r w:rsidR="00576872">
          <w:rPr>
            <w:noProof/>
            <w:webHidden/>
          </w:rPr>
          <w:fldChar w:fldCharType="separate"/>
        </w:r>
        <w:r w:rsidR="00576872">
          <w:rPr>
            <w:noProof/>
            <w:webHidden/>
          </w:rPr>
          <w:t>4</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3" w:history="1">
        <w:r w:rsidR="00576872" w:rsidRPr="00141C6C">
          <w:rPr>
            <w:rStyle w:val="Hipercze"/>
            <w:noProof/>
            <w:lang w:eastAsia="ar-SA"/>
          </w:rPr>
          <w:t>Rozdział 5. Termin wykonania zamówienia</w:t>
        </w:r>
        <w:r w:rsidR="00576872">
          <w:rPr>
            <w:noProof/>
            <w:webHidden/>
          </w:rPr>
          <w:tab/>
        </w:r>
        <w:r w:rsidR="00576872">
          <w:rPr>
            <w:noProof/>
            <w:webHidden/>
          </w:rPr>
          <w:fldChar w:fldCharType="begin"/>
        </w:r>
        <w:r w:rsidR="00576872">
          <w:rPr>
            <w:noProof/>
            <w:webHidden/>
          </w:rPr>
          <w:instrText xml:space="preserve"> PAGEREF _Toc168656933 \h </w:instrText>
        </w:r>
        <w:r w:rsidR="00576872">
          <w:rPr>
            <w:noProof/>
            <w:webHidden/>
          </w:rPr>
        </w:r>
        <w:r w:rsidR="00576872">
          <w:rPr>
            <w:noProof/>
            <w:webHidden/>
          </w:rPr>
          <w:fldChar w:fldCharType="separate"/>
        </w:r>
        <w:r w:rsidR="00576872">
          <w:rPr>
            <w:noProof/>
            <w:webHidden/>
          </w:rPr>
          <w:t>5</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4" w:history="1">
        <w:r w:rsidR="00576872" w:rsidRPr="00141C6C">
          <w:rPr>
            <w:rStyle w:val="Hipercze"/>
            <w:noProof/>
          </w:rPr>
          <w:t>Rozdział 6. Warunki udziału w postępowaniu</w:t>
        </w:r>
        <w:r w:rsidR="00576872">
          <w:rPr>
            <w:noProof/>
            <w:webHidden/>
          </w:rPr>
          <w:tab/>
        </w:r>
        <w:r w:rsidR="00576872">
          <w:rPr>
            <w:noProof/>
            <w:webHidden/>
          </w:rPr>
          <w:fldChar w:fldCharType="begin"/>
        </w:r>
        <w:r w:rsidR="00576872">
          <w:rPr>
            <w:noProof/>
            <w:webHidden/>
          </w:rPr>
          <w:instrText xml:space="preserve"> PAGEREF _Toc168656934 \h </w:instrText>
        </w:r>
        <w:r w:rsidR="00576872">
          <w:rPr>
            <w:noProof/>
            <w:webHidden/>
          </w:rPr>
        </w:r>
        <w:r w:rsidR="00576872">
          <w:rPr>
            <w:noProof/>
            <w:webHidden/>
          </w:rPr>
          <w:fldChar w:fldCharType="separate"/>
        </w:r>
        <w:r w:rsidR="00576872">
          <w:rPr>
            <w:noProof/>
            <w:webHidden/>
          </w:rPr>
          <w:t>5</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5" w:history="1">
        <w:r w:rsidR="00576872" w:rsidRPr="00141C6C">
          <w:rPr>
            <w:rStyle w:val="Hipercze"/>
            <w:noProof/>
          </w:rPr>
          <w:t>Rozdział 7. Podstawy wykluczenia z postępowania</w:t>
        </w:r>
        <w:r w:rsidR="00576872">
          <w:rPr>
            <w:noProof/>
            <w:webHidden/>
          </w:rPr>
          <w:tab/>
        </w:r>
        <w:r w:rsidR="00576872">
          <w:rPr>
            <w:noProof/>
            <w:webHidden/>
          </w:rPr>
          <w:fldChar w:fldCharType="begin"/>
        </w:r>
        <w:r w:rsidR="00576872">
          <w:rPr>
            <w:noProof/>
            <w:webHidden/>
          </w:rPr>
          <w:instrText xml:space="preserve"> PAGEREF _Toc168656935 \h </w:instrText>
        </w:r>
        <w:r w:rsidR="00576872">
          <w:rPr>
            <w:noProof/>
            <w:webHidden/>
          </w:rPr>
        </w:r>
        <w:r w:rsidR="00576872">
          <w:rPr>
            <w:noProof/>
            <w:webHidden/>
          </w:rPr>
          <w:fldChar w:fldCharType="separate"/>
        </w:r>
        <w:r w:rsidR="00576872">
          <w:rPr>
            <w:noProof/>
            <w:webHidden/>
          </w:rPr>
          <w:t>5</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6" w:history="1">
        <w:r w:rsidR="00576872" w:rsidRPr="00141C6C">
          <w:rPr>
            <w:rStyle w:val="Hipercze"/>
            <w:noProof/>
          </w:rPr>
          <w:t>Rozdział 8. Poleganie na zasobach innych podmiotów</w:t>
        </w:r>
        <w:r w:rsidR="00576872">
          <w:rPr>
            <w:noProof/>
            <w:webHidden/>
          </w:rPr>
          <w:tab/>
        </w:r>
        <w:r w:rsidR="00576872">
          <w:rPr>
            <w:noProof/>
            <w:webHidden/>
          </w:rPr>
          <w:fldChar w:fldCharType="begin"/>
        </w:r>
        <w:r w:rsidR="00576872">
          <w:rPr>
            <w:noProof/>
            <w:webHidden/>
          </w:rPr>
          <w:instrText xml:space="preserve"> PAGEREF _Toc168656936 \h </w:instrText>
        </w:r>
        <w:r w:rsidR="00576872">
          <w:rPr>
            <w:noProof/>
            <w:webHidden/>
          </w:rPr>
        </w:r>
        <w:r w:rsidR="00576872">
          <w:rPr>
            <w:noProof/>
            <w:webHidden/>
          </w:rPr>
          <w:fldChar w:fldCharType="separate"/>
        </w:r>
        <w:r w:rsidR="00576872">
          <w:rPr>
            <w:noProof/>
            <w:webHidden/>
          </w:rPr>
          <w:t>6</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7" w:history="1">
        <w:r w:rsidR="00576872" w:rsidRPr="00141C6C">
          <w:rPr>
            <w:rStyle w:val="Hipercze"/>
            <w:noProof/>
          </w:rPr>
          <w:t>Rozdział 9. Podmiotowe środki dowodowe, oświadczenia z art. 125 ustawy Pzp oraz inne dokumenty</w:t>
        </w:r>
        <w:r w:rsidR="00576872">
          <w:rPr>
            <w:noProof/>
            <w:webHidden/>
          </w:rPr>
          <w:tab/>
        </w:r>
        <w:r w:rsidR="00576872">
          <w:rPr>
            <w:noProof/>
            <w:webHidden/>
          </w:rPr>
          <w:fldChar w:fldCharType="begin"/>
        </w:r>
        <w:r w:rsidR="00576872">
          <w:rPr>
            <w:noProof/>
            <w:webHidden/>
          </w:rPr>
          <w:instrText xml:space="preserve"> PAGEREF _Toc168656937 \h </w:instrText>
        </w:r>
        <w:r w:rsidR="00576872">
          <w:rPr>
            <w:noProof/>
            <w:webHidden/>
          </w:rPr>
        </w:r>
        <w:r w:rsidR="00576872">
          <w:rPr>
            <w:noProof/>
            <w:webHidden/>
          </w:rPr>
          <w:fldChar w:fldCharType="separate"/>
        </w:r>
        <w:r w:rsidR="00576872">
          <w:rPr>
            <w:noProof/>
            <w:webHidden/>
          </w:rPr>
          <w:t>6</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8" w:history="1">
        <w:r w:rsidR="00576872" w:rsidRPr="00141C6C">
          <w:rPr>
            <w:rStyle w:val="Hipercze"/>
            <w:noProof/>
          </w:rPr>
          <w:t>Rozdział 10. Przedmiotowe środki dowodowe</w:t>
        </w:r>
        <w:r w:rsidR="00576872">
          <w:rPr>
            <w:noProof/>
            <w:webHidden/>
          </w:rPr>
          <w:tab/>
        </w:r>
        <w:r w:rsidR="00576872">
          <w:rPr>
            <w:noProof/>
            <w:webHidden/>
          </w:rPr>
          <w:fldChar w:fldCharType="begin"/>
        </w:r>
        <w:r w:rsidR="00576872">
          <w:rPr>
            <w:noProof/>
            <w:webHidden/>
          </w:rPr>
          <w:instrText xml:space="preserve"> PAGEREF _Toc168656938 \h </w:instrText>
        </w:r>
        <w:r w:rsidR="00576872">
          <w:rPr>
            <w:noProof/>
            <w:webHidden/>
          </w:rPr>
        </w:r>
        <w:r w:rsidR="00576872">
          <w:rPr>
            <w:noProof/>
            <w:webHidden/>
          </w:rPr>
          <w:fldChar w:fldCharType="separate"/>
        </w:r>
        <w:r w:rsidR="00576872">
          <w:rPr>
            <w:noProof/>
            <w:webHidden/>
          </w:rPr>
          <w:t>8</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39" w:history="1">
        <w:r w:rsidR="00576872" w:rsidRPr="00141C6C">
          <w:rPr>
            <w:rStyle w:val="Hipercze"/>
            <w:noProof/>
          </w:rPr>
          <w:t>Rozdział 11. Opis sposobu przygotowania oferty</w:t>
        </w:r>
        <w:r w:rsidR="00576872">
          <w:rPr>
            <w:noProof/>
            <w:webHidden/>
          </w:rPr>
          <w:tab/>
        </w:r>
        <w:r w:rsidR="00576872">
          <w:rPr>
            <w:noProof/>
            <w:webHidden/>
          </w:rPr>
          <w:fldChar w:fldCharType="begin"/>
        </w:r>
        <w:r w:rsidR="00576872">
          <w:rPr>
            <w:noProof/>
            <w:webHidden/>
          </w:rPr>
          <w:instrText xml:space="preserve"> PAGEREF _Toc168656939 \h </w:instrText>
        </w:r>
        <w:r w:rsidR="00576872">
          <w:rPr>
            <w:noProof/>
            <w:webHidden/>
          </w:rPr>
        </w:r>
        <w:r w:rsidR="00576872">
          <w:rPr>
            <w:noProof/>
            <w:webHidden/>
          </w:rPr>
          <w:fldChar w:fldCharType="separate"/>
        </w:r>
        <w:r w:rsidR="00576872">
          <w:rPr>
            <w:noProof/>
            <w:webHidden/>
          </w:rPr>
          <w:t>8</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0" w:history="1">
        <w:r w:rsidR="00576872" w:rsidRPr="00141C6C">
          <w:rPr>
            <w:rStyle w:val="Hipercze"/>
            <w:noProof/>
          </w:rPr>
          <w:t>Rozdział 12. Wymagania dotyczące wadium</w:t>
        </w:r>
        <w:r w:rsidR="00576872">
          <w:rPr>
            <w:noProof/>
            <w:webHidden/>
          </w:rPr>
          <w:tab/>
        </w:r>
        <w:r w:rsidR="00576872">
          <w:rPr>
            <w:noProof/>
            <w:webHidden/>
          </w:rPr>
          <w:fldChar w:fldCharType="begin"/>
        </w:r>
        <w:r w:rsidR="00576872">
          <w:rPr>
            <w:noProof/>
            <w:webHidden/>
          </w:rPr>
          <w:instrText xml:space="preserve"> PAGEREF _Toc168656940 \h </w:instrText>
        </w:r>
        <w:r w:rsidR="00576872">
          <w:rPr>
            <w:noProof/>
            <w:webHidden/>
          </w:rPr>
        </w:r>
        <w:r w:rsidR="00576872">
          <w:rPr>
            <w:noProof/>
            <w:webHidden/>
          </w:rPr>
          <w:fldChar w:fldCharType="separate"/>
        </w:r>
        <w:r w:rsidR="00576872">
          <w:rPr>
            <w:noProof/>
            <w:webHidden/>
          </w:rPr>
          <w:t>12</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1" w:history="1">
        <w:r w:rsidR="00576872" w:rsidRPr="00141C6C">
          <w:rPr>
            <w:rStyle w:val="Hipercze"/>
            <w:noProof/>
          </w:rPr>
          <w:t>Rozdział 13. Sposób obliczenia ceny</w:t>
        </w:r>
        <w:r w:rsidR="00576872">
          <w:rPr>
            <w:noProof/>
            <w:webHidden/>
          </w:rPr>
          <w:tab/>
        </w:r>
        <w:r w:rsidR="00576872">
          <w:rPr>
            <w:noProof/>
            <w:webHidden/>
          </w:rPr>
          <w:fldChar w:fldCharType="begin"/>
        </w:r>
        <w:r w:rsidR="00576872">
          <w:rPr>
            <w:noProof/>
            <w:webHidden/>
          </w:rPr>
          <w:instrText xml:space="preserve"> PAGEREF _Toc168656941 \h </w:instrText>
        </w:r>
        <w:r w:rsidR="00576872">
          <w:rPr>
            <w:noProof/>
            <w:webHidden/>
          </w:rPr>
        </w:r>
        <w:r w:rsidR="00576872">
          <w:rPr>
            <w:noProof/>
            <w:webHidden/>
          </w:rPr>
          <w:fldChar w:fldCharType="separate"/>
        </w:r>
        <w:r w:rsidR="00576872">
          <w:rPr>
            <w:noProof/>
            <w:webHidden/>
          </w:rPr>
          <w:t>12</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2" w:history="1">
        <w:r w:rsidR="00576872" w:rsidRPr="00141C6C">
          <w:rPr>
            <w:rStyle w:val="Hipercze"/>
            <w:noProof/>
          </w:rPr>
          <w:t>Rozdział 14. Sposób oraz termin składania ofert</w:t>
        </w:r>
        <w:r w:rsidR="00576872">
          <w:rPr>
            <w:noProof/>
            <w:webHidden/>
          </w:rPr>
          <w:tab/>
        </w:r>
        <w:r w:rsidR="00576872">
          <w:rPr>
            <w:noProof/>
            <w:webHidden/>
          </w:rPr>
          <w:fldChar w:fldCharType="begin"/>
        </w:r>
        <w:r w:rsidR="00576872">
          <w:rPr>
            <w:noProof/>
            <w:webHidden/>
          </w:rPr>
          <w:instrText xml:space="preserve"> PAGEREF _Toc168656942 \h </w:instrText>
        </w:r>
        <w:r w:rsidR="00576872">
          <w:rPr>
            <w:noProof/>
            <w:webHidden/>
          </w:rPr>
        </w:r>
        <w:r w:rsidR="00576872">
          <w:rPr>
            <w:noProof/>
            <w:webHidden/>
          </w:rPr>
          <w:fldChar w:fldCharType="separate"/>
        </w:r>
        <w:r w:rsidR="00576872">
          <w:rPr>
            <w:noProof/>
            <w:webHidden/>
          </w:rPr>
          <w:t>13</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3" w:history="1">
        <w:r w:rsidR="00576872" w:rsidRPr="00141C6C">
          <w:rPr>
            <w:rStyle w:val="Hipercze"/>
            <w:rFonts w:eastAsia="Calibri"/>
            <w:noProof/>
          </w:rPr>
          <w:t>Rozdział 15. Termin otwarcia ofert oraz termin związania ofertą</w:t>
        </w:r>
        <w:r w:rsidR="00576872">
          <w:rPr>
            <w:noProof/>
            <w:webHidden/>
          </w:rPr>
          <w:tab/>
        </w:r>
        <w:r w:rsidR="00576872">
          <w:rPr>
            <w:noProof/>
            <w:webHidden/>
          </w:rPr>
          <w:fldChar w:fldCharType="begin"/>
        </w:r>
        <w:r w:rsidR="00576872">
          <w:rPr>
            <w:noProof/>
            <w:webHidden/>
          </w:rPr>
          <w:instrText xml:space="preserve"> PAGEREF _Toc168656943 \h </w:instrText>
        </w:r>
        <w:r w:rsidR="00576872">
          <w:rPr>
            <w:noProof/>
            <w:webHidden/>
          </w:rPr>
        </w:r>
        <w:r w:rsidR="00576872">
          <w:rPr>
            <w:noProof/>
            <w:webHidden/>
          </w:rPr>
          <w:fldChar w:fldCharType="separate"/>
        </w:r>
        <w:r w:rsidR="00576872">
          <w:rPr>
            <w:noProof/>
            <w:webHidden/>
          </w:rPr>
          <w:t>13</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4" w:history="1">
        <w:r w:rsidR="00576872" w:rsidRPr="00141C6C">
          <w:rPr>
            <w:rStyle w:val="Hipercze"/>
            <w:noProof/>
          </w:rPr>
          <w:t>Rozdział 16. Opis kryterium oceny ofert wraz z podaniem wag tych kryteriów i sposobu oceny ofert</w:t>
        </w:r>
        <w:r w:rsidR="00576872">
          <w:rPr>
            <w:noProof/>
            <w:webHidden/>
          </w:rPr>
          <w:tab/>
        </w:r>
        <w:r w:rsidR="00576872">
          <w:rPr>
            <w:noProof/>
            <w:webHidden/>
          </w:rPr>
          <w:fldChar w:fldCharType="begin"/>
        </w:r>
        <w:r w:rsidR="00576872">
          <w:rPr>
            <w:noProof/>
            <w:webHidden/>
          </w:rPr>
          <w:instrText xml:space="preserve"> PAGEREF _Toc168656944 \h </w:instrText>
        </w:r>
        <w:r w:rsidR="00576872">
          <w:rPr>
            <w:noProof/>
            <w:webHidden/>
          </w:rPr>
        </w:r>
        <w:r w:rsidR="00576872">
          <w:rPr>
            <w:noProof/>
            <w:webHidden/>
          </w:rPr>
          <w:fldChar w:fldCharType="separate"/>
        </w:r>
        <w:r w:rsidR="00576872">
          <w:rPr>
            <w:noProof/>
            <w:webHidden/>
          </w:rPr>
          <w:t>14</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5" w:history="1">
        <w:r w:rsidR="00576872" w:rsidRPr="00141C6C">
          <w:rPr>
            <w:rStyle w:val="Hipercze"/>
            <w:noProof/>
          </w:rPr>
          <w:t>Rozdział 17. Informacje dotyczące zabezpieczenia należytego wykonania umowy</w:t>
        </w:r>
        <w:r w:rsidR="00576872">
          <w:rPr>
            <w:noProof/>
            <w:webHidden/>
          </w:rPr>
          <w:tab/>
        </w:r>
        <w:r w:rsidR="00576872">
          <w:rPr>
            <w:noProof/>
            <w:webHidden/>
          </w:rPr>
          <w:fldChar w:fldCharType="begin"/>
        </w:r>
        <w:r w:rsidR="00576872">
          <w:rPr>
            <w:noProof/>
            <w:webHidden/>
          </w:rPr>
          <w:instrText xml:space="preserve"> PAGEREF _Toc168656945 \h </w:instrText>
        </w:r>
        <w:r w:rsidR="00576872">
          <w:rPr>
            <w:noProof/>
            <w:webHidden/>
          </w:rPr>
        </w:r>
        <w:r w:rsidR="00576872">
          <w:rPr>
            <w:noProof/>
            <w:webHidden/>
          </w:rPr>
          <w:fldChar w:fldCharType="separate"/>
        </w:r>
        <w:r w:rsidR="00576872">
          <w:rPr>
            <w:noProof/>
            <w:webHidden/>
          </w:rPr>
          <w:t>15</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6" w:history="1">
        <w:r w:rsidR="00576872" w:rsidRPr="00141C6C">
          <w:rPr>
            <w:rStyle w:val="Hipercze"/>
            <w:noProof/>
          </w:rPr>
          <w:t>Rozdział 18. Informacje o formalnościach, jakie powinny być dopełnione po wyborze oferty w celu zawarcia umowy</w:t>
        </w:r>
        <w:r w:rsidR="00576872">
          <w:rPr>
            <w:noProof/>
            <w:webHidden/>
          </w:rPr>
          <w:tab/>
        </w:r>
        <w:r w:rsidR="00576872">
          <w:rPr>
            <w:noProof/>
            <w:webHidden/>
          </w:rPr>
          <w:fldChar w:fldCharType="begin"/>
        </w:r>
        <w:r w:rsidR="00576872">
          <w:rPr>
            <w:noProof/>
            <w:webHidden/>
          </w:rPr>
          <w:instrText xml:space="preserve"> PAGEREF _Toc168656946 \h </w:instrText>
        </w:r>
        <w:r w:rsidR="00576872">
          <w:rPr>
            <w:noProof/>
            <w:webHidden/>
          </w:rPr>
        </w:r>
        <w:r w:rsidR="00576872">
          <w:rPr>
            <w:noProof/>
            <w:webHidden/>
          </w:rPr>
          <w:fldChar w:fldCharType="separate"/>
        </w:r>
        <w:r w:rsidR="00576872">
          <w:rPr>
            <w:noProof/>
            <w:webHidden/>
          </w:rPr>
          <w:t>15</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7" w:history="1">
        <w:r w:rsidR="00576872" w:rsidRPr="00141C6C">
          <w:rPr>
            <w:rStyle w:val="Hipercze"/>
            <w:noProof/>
          </w:rPr>
          <w:t>Rozdział 19. Projektowane postanowienia umowy w sprawie zamówienia publicznego, które zostaną wprowadzone do treści umowy</w:t>
        </w:r>
        <w:r w:rsidR="00576872">
          <w:rPr>
            <w:noProof/>
            <w:webHidden/>
          </w:rPr>
          <w:tab/>
        </w:r>
        <w:r w:rsidR="00576872">
          <w:rPr>
            <w:noProof/>
            <w:webHidden/>
          </w:rPr>
          <w:fldChar w:fldCharType="begin"/>
        </w:r>
        <w:r w:rsidR="00576872">
          <w:rPr>
            <w:noProof/>
            <w:webHidden/>
          </w:rPr>
          <w:instrText xml:space="preserve"> PAGEREF _Toc168656947 \h </w:instrText>
        </w:r>
        <w:r w:rsidR="00576872">
          <w:rPr>
            <w:noProof/>
            <w:webHidden/>
          </w:rPr>
        </w:r>
        <w:r w:rsidR="00576872">
          <w:rPr>
            <w:noProof/>
            <w:webHidden/>
          </w:rPr>
          <w:fldChar w:fldCharType="separate"/>
        </w:r>
        <w:r w:rsidR="00576872">
          <w:rPr>
            <w:noProof/>
            <w:webHidden/>
          </w:rPr>
          <w:t>16</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8" w:history="1">
        <w:r w:rsidR="00576872" w:rsidRPr="00141C6C">
          <w:rPr>
            <w:rStyle w:val="Hipercze"/>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576872">
          <w:rPr>
            <w:noProof/>
            <w:webHidden/>
          </w:rPr>
          <w:tab/>
        </w:r>
        <w:r w:rsidR="00576872">
          <w:rPr>
            <w:noProof/>
            <w:webHidden/>
          </w:rPr>
          <w:fldChar w:fldCharType="begin"/>
        </w:r>
        <w:r w:rsidR="00576872">
          <w:rPr>
            <w:noProof/>
            <w:webHidden/>
          </w:rPr>
          <w:instrText xml:space="preserve"> PAGEREF _Toc168656948 \h </w:instrText>
        </w:r>
        <w:r w:rsidR="00576872">
          <w:rPr>
            <w:noProof/>
            <w:webHidden/>
          </w:rPr>
        </w:r>
        <w:r w:rsidR="00576872">
          <w:rPr>
            <w:noProof/>
            <w:webHidden/>
          </w:rPr>
          <w:fldChar w:fldCharType="separate"/>
        </w:r>
        <w:r w:rsidR="00576872">
          <w:rPr>
            <w:noProof/>
            <w:webHidden/>
          </w:rPr>
          <w:t>16</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49" w:history="1">
        <w:r w:rsidR="00576872" w:rsidRPr="00141C6C">
          <w:rPr>
            <w:rStyle w:val="Hipercze"/>
            <w:noProof/>
          </w:rPr>
          <w:t>Rozdział 21. Pouczenie o środkach ochrony prawnej przysługujących Wykonawcy</w:t>
        </w:r>
        <w:r w:rsidR="00576872">
          <w:rPr>
            <w:noProof/>
            <w:webHidden/>
          </w:rPr>
          <w:tab/>
        </w:r>
        <w:r w:rsidR="00576872">
          <w:rPr>
            <w:noProof/>
            <w:webHidden/>
          </w:rPr>
          <w:fldChar w:fldCharType="begin"/>
        </w:r>
        <w:r w:rsidR="00576872">
          <w:rPr>
            <w:noProof/>
            <w:webHidden/>
          </w:rPr>
          <w:instrText xml:space="preserve"> PAGEREF _Toc168656949 \h </w:instrText>
        </w:r>
        <w:r w:rsidR="00576872">
          <w:rPr>
            <w:noProof/>
            <w:webHidden/>
          </w:rPr>
        </w:r>
        <w:r w:rsidR="00576872">
          <w:rPr>
            <w:noProof/>
            <w:webHidden/>
          </w:rPr>
          <w:fldChar w:fldCharType="separate"/>
        </w:r>
        <w:r w:rsidR="00576872">
          <w:rPr>
            <w:noProof/>
            <w:webHidden/>
          </w:rPr>
          <w:t>20</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50" w:history="1">
        <w:r w:rsidR="00576872" w:rsidRPr="00141C6C">
          <w:rPr>
            <w:rStyle w:val="Hipercze"/>
            <w:noProof/>
          </w:rPr>
          <w:t>Rozdział 22. Informacja dotycząca ochrony i przetwarzania danych osobowych</w:t>
        </w:r>
        <w:r w:rsidR="00576872">
          <w:rPr>
            <w:noProof/>
            <w:webHidden/>
          </w:rPr>
          <w:tab/>
        </w:r>
        <w:r w:rsidR="00576872">
          <w:rPr>
            <w:noProof/>
            <w:webHidden/>
          </w:rPr>
          <w:fldChar w:fldCharType="begin"/>
        </w:r>
        <w:r w:rsidR="00576872">
          <w:rPr>
            <w:noProof/>
            <w:webHidden/>
          </w:rPr>
          <w:instrText xml:space="preserve"> PAGEREF _Toc168656950 \h </w:instrText>
        </w:r>
        <w:r w:rsidR="00576872">
          <w:rPr>
            <w:noProof/>
            <w:webHidden/>
          </w:rPr>
        </w:r>
        <w:r w:rsidR="00576872">
          <w:rPr>
            <w:noProof/>
            <w:webHidden/>
          </w:rPr>
          <w:fldChar w:fldCharType="separate"/>
        </w:r>
        <w:r w:rsidR="00576872">
          <w:rPr>
            <w:noProof/>
            <w:webHidden/>
          </w:rPr>
          <w:t>22</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51" w:history="1">
        <w:r w:rsidR="00576872" w:rsidRPr="00141C6C">
          <w:rPr>
            <w:rStyle w:val="Hipercze"/>
            <w:noProof/>
          </w:rPr>
          <w:t>Rozdział 23. Postanawiania końcowe</w:t>
        </w:r>
        <w:r w:rsidR="00576872">
          <w:rPr>
            <w:noProof/>
            <w:webHidden/>
          </w:rPr>
          <w:tab/>
        </w:r>
        <w:r w:rsidR="00576872">
          <w:rPr>
            <w:noProof/>
            <w:webHidden/>
          </w:rPr>
          <w:fldChar w:fldCharType="begin"/>
        </w:r>
        <w:r w:rsidR="00576872">
          <w:rPr>
            <w:noProof/>
            <w:webHidden/>
          </w:rPr>
          <w:instrText xml:space="preserve"> PAGEREF _Toc168656951 \h </w:instrText>
        </w:r>
        <w:r w:rsidR="00576872">
          <w:rPr>
            <w:noProof/>
            <w:webHidden/>
          </w:rPr>
        </w:r>
        <w:r w:rsidR="00576872">
          <w:rPr>
            <w:noProof/>
            <w:webHidden/>
          </w:rPr>
          <w:fldChar w:fldCharType="separate"/>
        </w:r>
        <w:r w:rsidR="00576872">
          <w:rPr>
            <w:noProof/>
            <w:webHidden/>
          </w:rPr>
          <w:t>24</w:t>
        </w:r>
        <w:r w:rsidR="00576872">
          <w:rPr>
            <w:noProof/>
            <w:webHidden/>
          </w:rPr>
          <w:fldChar w:fldCharType="end"/>
        </w:r>
      </w:hyperlink>
    </w:p>
    <w:p w:rsidR="00576872" w:rsidRDefault="005E38D5">
      <w:pPr>
        <w:pStyle w:val="Spistreci1"/>
        <w:tabs>
          <w:tab w:val="right" w:leader="dot" w:pos="9060"/>
        </w:tabs>
        <w:rPr>
          <w:rFonts w:asciiTheme="minorHAnsi" w:eastAsiaTheme="minorEastAsia" w:hAnsiTheme="minorHAnsi" w:cstheme="minorBidi"/>
          <w:noProof/>
        </w:rPr>
      </w:pPr>
      <w:hyperlink w:anchor="_Toc168656952" w:history="1">
        <w:r w:rsidR="00576872" w:rsidRPr="00141C6C">
          <w:rPr>
            <w:rStyle w:val="Hipercze"/>
            <w:noProof/>
          </w:rPr>
          <w:t>Rozdział 24. Załączniki do SWZ</w:t>
        </w:r>
        <w:r w:rsidR="00576872">
          <w:rPr>
            <w:noProof/>
            <w:webHidden/>
          </w:rPr>
          <w:tab/>
        </w:r>
        <w:r w:rsidR="00576872">
          <w:rPr>
            <w:noProof/>
            <w:webHidden/>
          </w:rPr>
          <w:fldChar w:fldCharType="begin"/>
        </w:r>
        <w:r w:rsidR="00576872">
          <w:rPr>
            <w:noProof/>
            <w:webHidden/>
          </w:rPr>
          <w:instrText xml:space="preserve"> PAGEREF _Toc168656952 \h </w:instrText>
        </w:r>
        <w:r w:rsidR="00576872">
          <w:rPr>
            <w:noProof/>
            <w:webHidden/>
          </w:rPr>
        </w:r>
        <w:r w:rsidR="00576872">
          <w:rPr>
            <w:noProof/>
            <w:webHidden/>
          </w:rPr>
          <w:fldChar w:fldCharType="separate"/>
        </w:r>
        <w:r w:rsidR="00576872">
          <w:rPr>
            <w:noProof/>
            <w:webHidden/>
          </w:rPr>
          <w:t>25</w:t>
        </w:r>
        <w:r w:rsidR="00576872">
          <w:rPr>
            <w:noProof/>
            <w:webHidden/>
          </w:rPr>
          <w:fldChar w:fldCharType="end"/>
        </w:r>
      </w:hyperlink>
    </w:p>
    <w:p w:rsidR="000956BF" w:rsidRPr="003F538D" w:rsidRDefault="004F1798" w:rsidP="003F538D">
      <w:pPr>
        <w:pStyle w:val="Nagwek1"/>
        <w:spacing w:after="240"/>
        <w:rPr>
          <w:rStyle w:val="Nagwek1Znak"/>
          <w:b/>
        </w:rPr>
      </w:pPr>
      <w:r w:rsidRPr="002E76E0">
        <w:rPr>
          <w:rFonts w:asciiTheme="majorHAnsi" w:hAnsiTheme="majorHAnsi" w:cstheme="majorHAnsi"/>
          <w:bCs/>
          <w:szCs w:val="24"/>
        </w:rPr>
        <w:lastRenderedPageBreak/>
        <w:fldChar w:fldCharType="end"/>
      </w:r>
      <w:bookmarkStart w:id="2" w:name="_Toc168656929"/>
      <w:r w:rsidR="009615EE" w:rsidRPr="003F538D">
        <w:rPr>
          <w:rStyle w:val="Nagwek1Znak"/>
          <w:b/>
        </w:rPr>
        <w:t xml:space="preserve">Rozdział 1. </w:t>
      </w:r>
      <w:r w:rsidR="00F135FD" w:rsidRPr="003F538D">
        <w:rPr>
          <w:rStyle w:val="Nagwek1Znak"/>
          <w:b/>
        </w:rPr>
        <w:t>Nazwa i adres Z</w:t>
      </w:r>
      <w:r w:rsidR="005B5541" w:rsidRPr="003F538D">
        <w:rPr>
          <w:rStyle w:val="Nagwek1Znak"/>
          <w:b/>
        </w:rPr>
        <w:t>a</w:t>
      </w:r>
      <w:r w:rsidR="006D5B3F" w:rsidRPr="003F538D">
        <w:rPr>
          <w:rStyle w:val="Nagwek1Znak"/>
          <w:b/>
        </w:rPr>
        <w:t>mawiającego</w:t>
      </w:r>
      <w:bookmarkEnd w:id="2"/>
    </w:p>
    <w:p w:rsidR="00F135FD" w:rsidRPr="009A5F80" w:rsidRDefault="000956B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r w:rsidR="00F333E6" w:rsidRPr="009A5F80">
        <w:rPr>
          <w:rFonts w:ascii="Calibri Light" w:hAnsi="Calibri Light" w:cs="Calibri Light"/>
          <w:sz w:val="24"/>
          <w:szCs w:val="24"/>
        </w:rPr>
        <w:t xml:space="preserve"> </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B12FB0" w:rsidRPr="009A5F80">
        <w:rPr>
          <w:rFonts w:ascii="Calibri Light" w:hAnsi="Calibri Light" w:cs="Calibri Light"/>
          <w:sz w:val="24"/>
          <w:szCs w:val="24"/>
        </w:rPr>
        <w:t xml:space="preserve">dalej zwany MOPS w Gdyni </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rsidR="00A87E69" w:rsidRPr="009A5F80" w:rsidRDefault="00B12FB0"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ul. Grabowo 2, 81-265 Gdynia</w:t>
      </w:r>
    </w:p>
    <w:p w:rsidR="00F333E6"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tel. (58)</w:t>
      </w:r>
      <w:r w:rsidR="00B12FB0" w:rsidRPr="009A5F80">
        <w:rPr>
          <w:rFonts w:ascii="Calibri Light" w:hAnsi="Calibri Light" w:cs="Calibri Light"/>
          <w:sz w:val="24"/>
          <w:szCs w:val="24"/>
        </w:rPr>
        <w:t xml:space="preserve"> 625 93 37 </w:t>
      </w:r>
    </w:p>
    <w:p w:rsidR="000F6F8F" w:rsidRPr="009A5F80" w:rsidRDefault="000F6F8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Adres strony internetowej prowadzonego postępowania:</w:t>
      </w:r>
    </w:p>
    <w:p w:rsidR="00206077" w:rsidRPr="00206077" w:rsidRDefault="005E38D5" w:rsidP="00206077">
      <w:pPr>
        <w:spacing w:after="0" w:line="360" w:lineRule="auto"/>
        <w:ind w:left="426"/>
        <w:rPr>
          <w:rFonts w:ascii="Calibri Light" w:hAnsi="Calibri Light" w:cs="Calibri Light"/>
          <w:sz w:val="24"/>
          <w:szCs w:val="24"/>
        </w:rPr>
      </w:pPr>
      <w:hyperlink r:id="rId13" w:tooltip="adres strony internetowej prowadzonego postępowania" w:history="1">
        <w:r w:rsidR="00206077" w:rsidRPr="00206077">
          <w:rPr>
            <w:rStyle w:val="Hipercze"/>
            <w:rFonts w:ascii="Calibri Light" w:eastAsia="Calibri" w:hAnsi="Calibri Light" w:cs="Calibri Light"/>
            <w:color w:val="23527C"/>
            <w:sz w:val="24"/>
            <w:szCs w:val="24"/>
            <w:shd w:val="clear" w:color="auto" w:fill="FFFFFF"/>
          </w:rPr>
          <w:t>https://platformazakupowa.pl/transakcja/937360</w:t>
        </w:r>
      </w:hyperlink>
    </w:p>
    <w:p w:rsidR="003322CE" w:rsidRPr="009A5F80" w:rsidRDefault="000F6F8F" w:rsidP="000B254F">
      <w:pPr>
        <w:numPr>
          <w:ilvl w:val="0"/>
          <w:numId w:val="3"/>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9A5F80">
          <w:rPr>
            <w:rStyle w:val="Hipercze"/>
            <w:rFonts w:ascii="Calibri Light" w:hAnsi="Calibri Light" w:cs="Calibri Light"/>
            <w:sz w:val="24"/>
            <w:szCs w:val="24"/>
          </w:rPr>
          <w:t>https://platformazakupowa.pl/pn/mops_gdynia</w:t>
        </w:r>
      </w:hyperlink>
    </w:p>
    <w:p w:rsidR="009615EE" w:rsidRPr="009A5F80" w:rsidRDefault="009615EE" w:rsidP="00514A28">
      <w:pPr>
        <w:pStyle w:val="Nagwek1"/>
        <w:spacing w:before="240" w:line="360" w:lineRule="auto"/>
      </w:pPr>
      <w:bookmarkStart w:id="3" w:name="_Toc168656930"/>
      <w:r w:rsidRPr="009A5F80">
        <w:t>Rozdział 2. Tryb udzielenia zamówienia</w:t>
      </w:r>
      <w:bookmarkEnd w:id="3"/>
    </w:p>
    <w:p w:rsidR="00206077" w:rsidRDefault="00206077" w:rsidP="00206077">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jest w trybie podstawowym </w:t>
      </w:r>
      <w:r>
        <w:rPr>
          <w:rFonts w:ascii="Calibri Light" w:hAnsi="Calibri Light" w:cs="Calibri Light"/>
          <w:sz w:val="24"/>
          <w:szCs w:val="24"/>
        </w:rPr>
        <w:t xml:space="preserve">z możliwością prowadzenia </w:t>
      </w:r>
      <w:r w:rsidRPr="009A5F80">
        <w:rPr>
          <w:rFonts w:ascii="Calibri Light" w:hAnsi="Calibri Light" w:cs="Calibri Light"/>
          <w:sz w:val="24"/>
          <w:szCs w:val="24"/>
        </w:rPr>
        <w:t xml:space="preserve">negocjacji zgodnie z art. 275 pkt. </w:t>
      </w:r>
      <w:r>
        <w:rPr>
          <w:rFonts w:ascii="Calibri Light" w:hAnsi="Calibri Light" w:cs="Calibri Light"/>
          <w:sz w:val="24"/>
          <w:szCs w:val="24"/>
        </w:rPr>
        <w:t>2</w:t>
      </w:r>
      <w:r w:rsidRPr="009A5F80">
        <w:rPr>
          <w:rFonts w:ascii="Calibri Light" w:hAnsi="Calibri Light" w:cs="Calibri Light"/>
          <w:sz w:val="24"/>
          <w:szCs w:val="24"/>
        </w:rPr>
        <w:t xml:space="preserve"> ustawy Pzp. Do postępowania stosuje się przepisy dotyczące zamawiania usług.</w:t>
      </w:r>
    </w:p>
    <w:p w:rsidR="00206077" w:rsidRPr="00815653" w:rsidRDefault="00206077" w:rsidP="00206077">
      <w:pPr>
        <w:pStyle w:val="Akapitzlist"/>
        <w:numPr>
          <w:ilvl w:val="0"/>
          <w:numId w:val="4"/>
        </w:numPr>
        <w:spacing w:line="360" w:lineRule="auto"/>
        <w:ind w:left="567" w:hanging="567"/>
        <w:rPr>
          <w:rFonts w:ascii="Calibri Light" w:hAnsi="Calibri Light"/>
        </w:rPr>
      </w:pPr>
      <w:r w:rsidRPr="00815653">
        <w:rPr>
          <w:rFonts w:ascii="Calibri Light" w:hAnsi="Calibri Light"/>
        </w:rPr>
        <w:t>Zamawiający przewiduje możliwość przeprowadzenia negocjacji w celu ulepszenia treści oferty, które podlegają ocenie w ramach kryterium oceny ofert</w:t>
      </w:r>
      <w:r>
        <w:rPr>
          <w:rFonts w:ascii="Calibri Light" w:hAnsi="Calibri Light"/>
          <w:lang w:val="pl-PL"/>
        </w:rPr>
        <w:t>: cena brutto</w:t>
      </w:r>
      <w:r w:rsidRPr="00815653">
        <w:rPr>
          <w:rFonts w:ascii="Calibri Light" w:hAnsi="Calibri Light"/>
        </w:rPr>
        <w:t>, o który</w:t>
      </w:r>
      <w:r>
        <w:rPr>
          <w:rFonts w:ascii="Calibri Light" w:hAnsi="Calibri Light"/>
          <w:lang w:val="pl-PL"/>
        </w:rPr>
        <w:t>m</w:t>
      </w:r>
      <w:r w:rsidRPr="00815653">
        <w:rPr>
          <w:rFonts w:ascii="Calibri Light" w:hAnsi="Calibri Light"/>
        </w:rPr>
        <w:t xml:space="preserve"> mowa w </w:t>
      </w:r>
      <w:r>
        <w:rPr>
          <w:rFonts w:ascii="Calibri Light" w:hAnsi="Calibri Light"/>
          <w:lang w:val="pl-PL"/>
        </w:rPr>
        <w:t xml:space="preserve">Rozdziale 16 ust. 1 </w:t>
      </w:r>
      <w:r w:rsidRPr="00815653">
        <w:rPr>
          <w:rFonts w:ascii="Calibri Light" w:hAnsi="Calibri Light"/>
        </w:rPr>
        <w:t>SWZ. W przypadku podjęci</w:t>
      </w:r>
      <w:r>
        <w:rPr>
          <w:rFonts w:ascii="Calibri Light" w:hAnsi="Calibri Light"/>
        </w:rPr>
        <w:t>a przez Zamawiającego decyzji o</w:t>
      </w:r>
      <w:r>
        <w:rPr>
          <w:rFonts w:ascii="Calibri Light" w:hAnsi="Calibri Light"/>
          <w:lang w:val="pl-PL"/>
        </w:rPr>
        <w:t> </w:t>
      </w:r>
      <w:r w:rsidRPr="00815653">
        <w:rPr>
          <w:rFonts w:ascii="Calibri Light" w:hAnsi="Calibri Light"/>
        </w:rPr>
        <w:t>ich prowadzeniu, wszyscy Wykonawcy, któr</w:t>
      </w:r>
      <w:r>
        <w:rPr>
          <w:rFonts w:ascii="Calibri Light" w:hAnsi="Calibri Light"/>
        </w:rPr>
        <w:t>zy w odpowiedzi na ogłoszenie o</w:t>
      </w:r>
      <w:r>
        <w:rPr>
          <w:rFonts w:ascii="Calibri Light" w:hAnsi="Calibri Light"/>
          <w:lang w:val="pl-PL"/>
        </w:rPr>
        <w:t> </w:t>
      </w:r>
      <w:r w:rsidRPr="00815653">
        <w:rPr>
          <w:rFonts w:ascii="Calibri Light" w:hAnsi="Calibri Light"/>
        </w:rPr>
        <w:t>zamówieniu złożyli oferty niepodlegające odrzuceniu, zostaną zaproszeni do negocjacji, po których Zamawiający zaprosi Wykonawców do składania ofert dodatkowych.</w:t>
      </w:r>
    </w:p>
    <w:p w:rsidR="00514A28" w:rsidRPr="009A5F80" w:rsidRDefault="00514A28" w:rsidP="00514A28">
      <w:pPr>
        <w:pStyle w:val="Nagwek1"/>
        <w:spacing w:before="240" w:line="360" w:lineRule="auto"/>
      </w:pPr>
      <w:bookmarkStart w:id="4" w:name="_Toc168656931"/>
      <w:r w:rsidRPr="009A5F80">
        <w:t>Rozdział 3. Opis przedmiotu zamówienia</w:t>
      </w:r>
      <w:bookmarkEnd w:id="4"/>
    </w:p>
    <w:p w:rsidR="00371657" w:rsidRPr="0029433F" w:rsidRDefault="006273E3" w:rsidP="00371657">
      <w:pPr>
        <w:pStyle w:val="Akapitzlist"/>
        <w:numPr>
          <w:ilvl w:val="0"/>
          <w:numId w:val="51"/>
        </w:numPr>
        <w:spacing w:line="360" w:lineRule="auto"/>
        <w:ind w:left="567" w:hanging="567"/>
        <w:rPr>
          <w:rFonts w:ascii="Calibri Light" w:hAnsi="Calibri Light" w:cs="Calibri Light"/>
          <w:lang w:val="pl-PL"/>
        </w:rPr>
      </w:pPr>
      <w:bookmarkStart w:id="5" w:name="_Ref462662911"/>
      <w:r w:rsidRPr="00371657">
        <w:rPr>
          <w:rFonts w:ascii="Calibri Light" w:hAnsi="Calibri Light" w:cs="Calibri Light"/>
        </w:rPr>
        <w:t xml:space="preserve">Przedmiotem zamówienia jest </w:t>
      </w:r>
      <w:r w:rsidR="00371657" w:rsidRPr="00061885">
        <w:rPr>
          <w:rFonts w:ascii="Calibri Light" w:hAnsi="Calibri Light" w:cs="Calibri Light"/>
          <w:b/>
          <w:bCs/>
        </w:rPr>
        <w:t>p</w:t>
      </w:r>
      <w:r w:rsidR="00371657" w:rsidRPr="00061885">
        <w:rPr>
          <w:rFonts w:ascii="Calibri Light" w:hAnsi="Calibri Light" w:cs="Calibri Light"/>
          <w:b/>
        </w:rPr>
        <w:t xml:space="preserve">rzedłużenie gwarancji producenta (firmy Dell) na następujący sprzęt serwerowy </w:t>
      </w:r>
      <w:r w:rsidR="00371657" w:rsidRPr="0029433F">
        <w:rPr>
          <w:rFonts w:ascii="Calibri Light" w:hAnsi="Calibri Light" w:cs="Calibri Light"/>
          <w:b/>
          <w:lang w:val="pl-PL"/>
        </w:rPr>
        <w:t>Next Bussiness Day Pro Support z Onsite Service</w:t>
      </w:r>
      <w:r w:rsidR="00371657" w:rsidRPr="00371657">
        <w:rPr>
          <w:rFonts w:ascii="Calibri Light" w:hAnsi="Calibri Light" w:cs="Calibri Light"/>
        </w:rPr>
        <w:t xml:space="preserve"> (po nazwie widnieje service tag):</w:t>
      </w:r>
    </w:p>
    <w:p w:rsidR="00371657" w:rsidRPr="00371657" w:rsidRDefault="00371657" w:rsidP="00371657">
      <w:pPr>
        <w:numPr>
          <w:ilvl w:val="0"/>
          <w:numId w:val="52"/>
        </w:numPr>
        <w:spacing w:after="0" w:line="360" w:lineRule="auto"/>
        <w:ind w:left="993" w:hanging="426"/>
        <w:rPr>
          <w:rFonts w:ascii="Calibri Light" w:hAnsi="Calibri Light" w:cs="Calibri Light"/>
          <w:sz w:val="24"/>
          <w:szCs w:val="24"/>
          <w:lang w:val="en-US"/>
        </w:rPr>
      </w:pPr>
      <w:r w:rsidRPr="00371657">
        <w:rPr>
          <w:rFonts w:ascii="Calibri Light" w:hAnsi="Calibri Light" w:cs="Calibri Light"/>
          <w:sz w:val="24"/>
          <w:szCs w:val="24"/>
          <w:lang w:val="en-US"/>
        </w:rPr>
        <w:t>Serwer PowerEdge M640 servicetag 28SSKQ2</w:t>
      </w:r>
    </w:p>
    <w:p w:rsidR="00371657" w:rsidRPr="00371657" w:rsidRDefault="00371657" w:rsidP="00371657">
      <w:pPr>
        <w:numPr>
          <w:ilvl w:val="0"/>
          <w:numId w:val="52"/>
        </w:numPr>
        <w:spacing w:after="0" w:line="360" w:lineRule="auto"/>
        <w:ind w:left="993" w:hanging="426"/>
        <w:rPr>
          <w:rFonts w:ascii="Calibri Light" w:hAnsi="Calibri Light" w:cs="Calibri Light"/>
          <w:color w:val="000000"/>
          <w:sz w:val="24"/>
          <w:szCs w:val="24"/>
        </w:rPr>
      </w:pPr>
      <w:r w:rsidRPr="00371657">
        <w:rPr>
          <w:rFonts w:ascii="Calibri Light" w:hAnsi="Calibri Light" w:cs="Calibri Light"/>
          <w:sz w:val="24"/>
          <w:szCs w:val="24"/>
          <w:lang w:val="en-US"/>
        </w:rPr>
        <w:t>Serwer PowerEdge M640 servicetag 28SVKQ2</w:t>
      </w:r>
    </w:p>
    <w:p w:rsidR="00371657" w:rsidRPr="00371657" w:rsidRDefault="00371657" w:rsidP="00371657">
      <w:pPr>
        <w:numPr>
          <w:ilvl w:val="0"/>
          <w:numId w:val="52"/>
        </w:numPr>
        <w:spacing w:after="0" w:line="360" w:lineRule="auto"/>
        <w:ind w:left="993" w:hanging="426"/>
        <w:rPr>
          <w:rFonts w:ascii="Calibri Light" w:hAnsi="Calibri Light" w:cs="Calibri Light"/>
          <w:color w:val="000000"/>
          <w:sz w:val="24"/>
          <w:szCs w:val="24"/>
        </w:rPr>
      </w:pPr>
      <w:r w:rsidRPr="00371657">
        <w:rPr>
          <w:rFonts w:ascii="Calibri Light" w:hAnsi="Calibri Light" w:cs="Calibri Light"/>
          <w:sz w:val="24"/>
          <w:szCs w:val="24"/>
          <w:lang w:val="en-US"/>
        </w:rPr>
        <w:t>Serwer PowerEdge M640 servicetag 28SQKQ2</w:t>
      </w:r>
    </w:p>
    <w:p w:rsidR="00371657" w:rsidRPr="00371657" w:rsidRDefault="00371657" w:rsidP="00371657">
      <w:pPr>
        <w:numPr>
          <w:ilvl w:val="0"/>
          <w:numId w:val="52"/>
        </w:numPr>
        <w:spacing w:after="0" w:line="360" w:lineRule="auto"/>
        <w:ind w:left="993" w:hanging="426"/>
        <w:rPr>
          <w:rFonts w:ascii="Calibri Light" w:hAnsi="Calibri Light" w:cs="Calibri Light"/>
          <w:color w:val="000000"/>
          <w:sz w:val="24"/>
          <w:szCs w:val="24"/>
        </w:rPr>
      </w:pPr>
      <w:r w:rsidRPr="00371657">
        <w:rPr>
          <w:rFonts w:ascii="Calibri Light" w:hAnsi="Calibri Light" w:cs="Calibri Light"/>
          <w:sz w:val="24"/>
          <w:szCs w:val="24"/>
          <w:lang w:val="en-US"/>
        </w:rPr>
        <w:t>Serwer PowerEdge M640 servicetag 28RXKQ2</w:t>
      </w:r>
    </w:p>
    <w:p w:rsidR="00371657" w:rsidRPr="00371657" w:rsidRDefault="00371657" w:rsidP="00371657">
      <w:pPr>
        <w:numPr>
          <w:ilvl w:val="0"/>
          <w:numId w:val="52"/>
        </w:numPr>
        <w:spacing w:after="0" w:line="360" w:lineRule="auto"/>
        <w:ind w:left="993" w:hanging="426"/>
        <w:rPr>
          <w:rFonts w:ascii="Calibri Light" w:hAnsi="Calibri Light" w:cs="Calibri Light"/>
          <w:color w:val="000000"/>
          <w:sz w:val="24"/>
          <w:szCs w:val="24"/>
        </w:rPr>
      </w:pPr>
      <w:r w:rsidRPr="00371657">
        <w:rPr>
          <w:rFonts w:ascii="Calibri Light" w:hAnsi="Calibri Light" w:cs="Calibri Light"/>
          <w:color w:val="000000"/>
          <w:sz w:val="24"/>
          <w:szCs w:val="24"/>
        </w:rPr>
        <w:t xml:space="preserve">Macierz SC5020 </w:t>
      </w:r>
      <w:r w:rsidRPr="00371657">
        <w:rPr>
          <w:rFonts w:ascii="Calibri Light" w:hAnsi="Calibri Light" w:cs="Calibri Light"/>
          <w:sz w:val="24"/>
          <w:szCs w:val="24"/>
          <w:lang w:val="en-US"/>
        </w:rPr>
        <w:t>servicetag</w:t>
      </w:r>
      <w:r w:rsidRPr="00371657">
        <w:rPr>
          <w:rFonts w:ascii="Calibri Light" w:hAnsi="Calibri Light" w:cs="Calibri Light"/>
          <w:color w:val="000000"/>
          <w:sz w:val="24"/>
          <w:szCs w:val="24"/>
        </w:rPr>
        <w:t xml:space="preserve"> GWJTKQ2</w:t>
      </w:r>
    </w:p>
    <w:p w:rsidR="00371657" w:rsidRPr="00371657" w:rsidRDefault="00371657" w:rsidP="00371657">
      <w:pPr>
        <w:numPr>
          <w:ilvl w:val="0"/>
          <w:numId w:val="52"/>
        </w:numPr>
        <w:spacing w:after="0" w:line="360" w:lineRule="auto"/>
        <w:ind w:left="993" w:hanging="426"/>
        <w:jc w:val="both"/>
        <w:rPr>
          <w:rFonts w:ascii="Calibri Light" w:hAnsi="Calibri Light" w:cs="Calibri Light"/>
          <w:color w:val="000000"/>
          <w:sz w:val="24"/>
          <w:szCs w:val="24"/>
        </w:rPr>
      </w:pPr>
      <w:r w:rsidRPr="00371657">
        <w:rPr>
          <w:rFonts w:ascii="Calibri Light" w:hAnsi="Calibri Light" w:cs="Calibri Light"/>
          <w:color w:val="000000"/>
          <w:sz w:val="24"/>
          <w:szCs w:val="24"/>
        </w:rPr>
        <w:t xml:space="preserve">Półka macierzy SC400 </w:t>
      </w:r>
      <w:r w:rsidRPr="0036171A">
        <w:rPr>
          <w:rFonts w:ascii="Calibri Light" w:hAnsi="Calibri Light" w:cs="Calibri Light"/>
          <w:sz w:val="24"/>
          <w:szCs w:val="24"/>
        </w:rPr>
        <w:t>servicetag</w:t>
      </w:r>
      <w:r w:rsidRPr="00371657">
        <w:rPr>
          <w:rFonts w:ascii="Calibri Light" w:hAnsi="Calibri Light" w:cs="Calibri Light"/>
          <w:color w:val="000000"/>
          <w:sz w:val="24"/>
          <w:szCs w:val="24"/>
        </w:rPr>
        <w:t xml:space="preserve"> GWFPKQ2</w:t>
      </w:r>
    </w:p>
    <w:p w:rsidR="00371657" w:rsidRPr="00371657" w:rsidRDefault="00371657" w:rsidP="00371657">
      <w:pPr>
        <w:numPr>
          <w:ilvl w:val="0"/>
          <w:numId w:val="52"/>
        </w:numPr>
        <w:spacing w:after="0" w:line="360" w:lineRule="auto"/>
        <w:ind w:left="993" w:hanging="426"/>
        <w:jc w:val="both"/>
        <w:rPr>
          <w:rFonts w:ascii="Calibri Light" w:hAnsi="Calibri Light" w:cs="Calibri Light"/>
          <w:color w:val="000000"/>
          <w:sz w:val="24"/>
          <w:szCs w:val="24"/>
        </w:rPr>
      </w:pPr>
      <w:r w:rsidRPr="00371657">
        <w:rPr>
          <w:rFonts w:ascii="Calibri Light" w:hAnsi="Calibri Light" w:cs="Calibri Light"/>
          <w:color w:val="000000"/>
          <w:sz w:val="24"/>
          <w:szCs w:val="24"/>
        </w:rPr>
        <w:t xml:space="preserve">Półka macierzy SC400 </w:t>
      </w:r>
      <w:r w:rsidRPr="00371657">
        <w:rPr>
          <w:rFonts w:ascii="Calibri Light" w:hAnsi="Calibri Light" w:cs="Calibri Light"/>
          <w:sz w:val="24"/>
          <w:szCs w:val="24"/>
          <w:lang w:val="en-US"/>
        </w:rPr>
        <w:t>servicetag</w:t>
      </w:r>
      <w:r w:rsidRPr="00371657">
        <w:rPr>
          <w:rFonts w:ascii="Calibri Light" w:hAnsi="Calibri Light" w:cs="Calibri Light"/>
          <w:color w:val="000000"/>
          <w:sz w:val="24"/>
          <w:szCs w:val="24"/>
        </w:rPr>
        <w:t xml:space="preserve"> GWFSKQ2</w:t>
      </w:r>
    </w:p>
    <w:p w:rsidR="00371657" w:rsidRPr="00371657" w:rsidRDefault="00371657" w:rsidP="00371657">
      <w:pPr>
        <w:pStyle w:val="Akapitzlist"/>
        <w:numPr>
          <w:ilvl w:val="0"/>
          <w:numId w:val="52"/>
        </w:numPr>
        <w:spacing w:line="360" w:lineRule="auto"/>
        <w:ind w:left="993" w:hanging="426"/>
        <w:contextualSpacing w:val="0"/>
        <w:jc w:val="both"/>
        <w:rPr>
          <w:rFonts w:ascii="Calibri Light" w:hAnsi="Calibri Light" w:cs="Calibri Light"/>
          <w:lang w:val="en-US"/>
        </w:rPr>
      </w:pPr>
      <w:r w:rsidRPr="00371657">
        <w:rPr>
          <w:rFonts w:ascii="Calibri Light" w:hAnsi="Calibri Light" w:cs="Calibri Light"/>
          <w:lang w:val="en-US"/>
        </w:rPr>
        <w:t xml:space="preserve">Macierz </w:t>
      </w:r>
      <w:r w:rsidRPr="00371657">
        <w:rPr>
          <w:rFonts w:ascii="Calibri Light" w:hAnsi="Calibri Light" w:cs="Calibri Light"/>
          <w:color w:val="000000"/>
        </w:rPr>
        <w:t xml:space="preserve">SC5020 </w:t>
      </w:r>
      <w:r w:rsidRPr="00371657">
        <w:rPr>
          <w:rFonts w:ascii="Calibri Light" w:hAnsi="Calibri Light" w:cs="Calibri Light"/>
          <w:lang w:val="en-US"/>
        </w:rPr>
        <w:t>servicetag</w:t>
      </w:r>
      <w:r w:rsidRPr="00371657">
        <w:rPr>
          <w:rFonts w:ascii="Calibri Light" w:hAnsi="Calibri Light" w:cs="Calibri Light"/>
          <w:color w:val="000000"/>
        </w:rPr>
        <w:t xml:space="preserve"> GWJQKQ2</w:t>
      </w:r>
    </w:p>
    <w:p w:rsidR="00371657" w:rsidRPr="0029433F" w:rsidRDefault="00371657" w:rsidP="00371657">
      <w:pPr>
        <w:pStyle w:val="Akapitzlist"/>
        <w:numPr>
          <w:ilvl w:val="0"/>
          <w:numId w:val="52"/>
        </w:numPr>
        <w:spacing w:line="360" w:lineRule="auto"/>
        <w:ind w:left="993" w:hanging="426"/>
        <w:contextualSpacing w:val="0"/>
        <w:jc w:val="both"/>
        <w:rPr>
          <w:rFonts w:ascii="Calibri Light" w:hAnsi="Calibri Light" w:cs="Calibri Light"/>
          <w:lang w:val="pl-PL"/>
        </w:rPr>
      </w:pPr>
      <w:r w:rsidRPr="00371657">
        <w:rPr>
          <w:rFonts w:ascii="Calibri Light" w:hAnsi="Calibri Light" w:cs="Calibri Light"/>
          <w:color w:val="000000"/>
        </w:rPr>
        <w:t xml:space="preserve">Półka macierzy SC400 </w:t>
      </w:r>
      <w:r w:rsidR="0029433F">
        <w:rPr>
          <w:rFonts w:ascii="Calibri Light" w:hAnsi="Calibri Light" w:cs="Calibri Light"/>
          <w:lang w:val="pl-PL"/>
        </w:rPr>
        <w:t>servicetag GWDYKQ2</w:t>
      </w:r>
    </w:p>
    <w:p w:rsidR="00371657" w:rsidRPr="0029433F" w:rsidRDefault="00371657" w:rsidP="00371657">
      <w:pPr>
        <w:pStyle w:val="Akapitzlist"/>
        <w:numPr>
          <w:ilvl w:val="0"/>
          <w:numId w:val="52"/>
        </w:numPr>
        <w:spacing w:line="360" w:lineRule="auto"/>
        <w:ind w:left="993" w:hanging="426"/>
        <w:contextualSpacing w:val="0"/>
        <w:jc w:val="both"/>
        <w:rPr>
          <w:rFonts w:ascii="Calibri Light" w:hAnsi="Calibri Light" w:cs="Calibri Light"/>
          <w:lang w:val="pl-PL"/>
        </w:rPr>
      </w:pPr>
      <w:r w:rsidRPr="00371657">
        <w:rPr>
          <w:rFonts w:ascii="Calibri Light" w:hAnsi="Calibri Light" w:cs="Calibri Light"/>
          <w:color w:val="000000"/>
        </w:rPr>
        <w:t xml:space="preserve">Półka macierzy SC400 </w:t>
      </w:r>
      <w:r w:rsidRPr="0029433F">
        <w:rPr>
          <w:rFonts w:ascii="Calibri Light" w:hAnsi="Calibri Light" w:cs="Calibri Light"/>
          <w:lang w:val="pl-PL"/>
        </w:rPr>
        <w:t>servicetag GWFTKQ2</w:t>
      </w:r>
    </w:p>
    <w:p w:rsidR="00371657" w:rsidRPr="00371657" w:rsidRDefault="00371657" w:rsidP="00371657">
      <w:pPr>
        <w:pStyle w:val="Akapitzlist"/>
        <w:numPr>
          <w:ilvl w:val="0"/>
          <w:numId w:val="52"/>
        </w:numPr>
        <w:spacing w:line="360" w:lineRule="auto"/>
        <w:ind w:left="993" w:hanging="426"/>
        <w:contextualSpacing w:val="0"/>
        <w:jc w:val="both"/>
        <w:rPr>
          <w:rFonts w:ascii="Calibri Light" w:hAnsi="Calibri Light" w:cs="Calibri Light"/>
          <w:lang w:val="en-US"/>
        </w:rPr>
      </w:pPr>
      <w:r w:rsidRPr="00371657">
        <w:rPr>
          <w:rFonts w:ascii="Calibri Light" w:hAnsi="Calibri Light" w:cs="Calibri Light"/>
          <w:lang w:val="en-US"/>
        </w:rPr>
        <w:t>Przełącznik Force10 MXL Blade servicetag 84NWKQ2</w:t>
      </w:r>
    </w:p>
    <w:p w:rsidR="00371657" w:rsidRPr="00371657" w:rsidRDefault="00371657" w:rsidP="00371657">
      <w:pPr>
        <w:pStyle w:val="Akapitzlist"/>
        <w:numPr>
          <w:ilvl w:val="0"/>
          <w:numId w:val="52"/>
        </w:numPr>
        <w:spacing w:line="360" w:lineRule="auto"/>
        <w:ind w:left="993" w:hanging="426"/>
        <w:contextualSpacing w:val="0"/>
        <w:jc w:val="both"/>
        <w:rPr>
          <w:rFonts w:ascii="Calibri Light" w:hAnsi="Calibri Light" w:cs="Calibri Light"/>
          <w:lang w:val="en-US"/>
        </w:rPr>
      </w:pPr>
      <w:r w:rsidRPr="00371657">
        <w:rPr>
          <w:rFonts w:ascii="Calibri Light" w:hAnsi="Calibri Light" w:cs="Calibri Light"/>
          <w:lang w:val="en-US"/>
        </w:rPr>
        <w:t>Przełącznik Force10 MXL Blade servicetag 84PPKQ2</w:t>
      </w:r>
    </w:p>
    <w:p w:rsidR="00371657" w:rsidRPr="00371657" w:rsidRDefault="00371657" w:rsidP="00371657">
      <w:pPr>
        <w:pStyle w:val="Akapitzlist"/>
        <w:numPr>
          <w:ilvl w:val="0"/>
          <w:numId w:val="52"/>
        </w:numPr>
        <w:spacing w:line="360" w:lineRule="auto"/>
        <w:ind w:left="993" w:hanging="426"/>
        <w:contextualSpacing w:val="0"/>
        <w:jc w:val="both"/>
        <w:rPr>
          <w:rFonts w:ascii="Calibri Light" w:hAnsi="Calibri Light" w:cs="Calibri Light"/>
          <w:lang w:val="en-US"/>
        </w:rPr>
      </w:pPr>
      <w:r w:rsidRPr="00371657">
        <w:rPr>
          <w:rFonts w:ascii="Calibri Light" w:hAnsi="Calibri Light" w:cs="Calibri Light"/>
          <w:lang w:val="en-US"/>
        </w:rPr>
        <w:t>Obudowa PowerEdge M1000E servicetag 84PQKQ2</w:t>
      </w:r>
    </w:p>
    <w:p w:rsidR="00371657" w:rsidRDefault="009C4DCD" w:rsidP="005F23D4">
      <w:pPr>
        <w:pStyle w:val="Akapitzlist"/>
        <w:numPr>
          <w:ilvl w:val="0"/>
          <w:numId w:val="51"/>
        </w:numPr>
        <w:spacing w:line="360" w:lineRule="auto"/>
        <w:ind w:left="567" w:hanging="567"/>
        <w:rPr>
          <w:rFonts w:ascii="Calibri Light" w:hAnsi="Calibri Light" w:cs="Calibri Light"/>
          <w:color w:val="000000"/>
        </w:rPr>
      </w:pPr>
      <w:r>
        <w:rPr>
          <w:rFonts w:ascii="Calibri Light" w:hAnsi="Calibri Light" w:cs="Calibri Light"/>
          <w:color w:val="000000"/>
          <w:lang w:val="pl-PL"/>
        </w:rPr>
        <w:t>Zamawiający wymaga przedłużenia g</w:t>
      </w:r>
      <w:r>
        <w:rPr>
          <w:rFonts w:ascii="Calibri Light" w:hAnsi="Calibri Light" w:cs="Calibri Light"/>
          <w:color w:val="000000"/>
        </w:rPr>
        <w:t>warancji</w:t>
      </w:r>
      <w:r w:rsidR="00371657" w:rsidRPr="00371657">
        <w:rPr>
          <w:rFonts w:ascii="Calibri Light" w:hAnsi="Calibri Light" w:cs="Calibri Light"/>
          <w:color w:val="000000"/>
        </w:rPr>
        <w:t xml:space="preserve"> na sprzęt </w:t>
      </w:r>
      <w:r w:rsidR="00371657">
        <w:rPr>
          <w:rFonts w:ascii="Calibri Light" w:hAnsi="Calibri Light" w:cs="Calibri Light"/>
          <w:color w:val="000000"/>
          <w:lang w:val="pl-PL"/>
        </w:rPr>
        <w:t>wymieniony w ust. 1 pkt. 1</w:t>
      </w:r>
      <w:r>
        <w:rPr>
          <w:rFonts w:ascii="Calibri Light" w:hAnsi="Calibri Light" w:cs="Calibri Light"/>
          <w:color w:val="000000"/>
          <w:lang w:val="pl-PL"/>
        </w:rPr>
        <w:t xml:space="preserve"> </w:t>
      </w:r>
      <w:r w:rsidR="00371657">
        <w:rPr>
          <w:rFonts w:ascii="Calibri Light" w:hAnsi="Calibri Light" w:cs="Calibri Light"/>
          <w:color w:val="000000"/>
          <w:lang w:val="pl-PL"/>
        </w:rPr>
        <w:t>–</w:t>
      </w:r>
      <w:r>
        <w:rPr>
          <w:rFonts w:ascii="Calibri Light" w:hAnsi="Calibri Light" w:cs="Calibri Light"/>
          <w:color w:val="000000"/>
          <w:lang w:val="pl-PL"/>
        </w:rPr>
        <w:t xml:space="preserve"> </w:t>
      </w:r>
      <w:r w:rsidR="00371657">
        <w:rPr>
          <w:rFonts w:ascii="Calibri Light" w:hAnsi="Calibri Light" w:cs="Calibri Light"/>
          <w:color w:val="000000"/>
          <w:lang w:val="pl-PL"/>
        </w:rPr>
        <w:t xml:space="preserve">4 </w:t>
      </w:r>
      <w:r w:rsidR="00371657" w:rsidRPr="00371657">
        <w:rPr>
          <w:rFonts w:ascii="Calibri Light" w:hAnsi="Calibri Light" w:cs="Calibri Light"/>
          <w:color w:val="000000"/>
        </w:rPr>
        <w:t>co najmniej do dnia 26.06.2025 r.</w:t>
      </w:r>
      <w:r>
        <w:rPr>
          <w:rFonts w:ascii="Calibri Light" w:hAnsi="Calibri Light" w:cs="Calibri Light"/>
          <w:color w:val="000000"/>
          <w:lang w:val="pl-PL"/>
        </w:rPr>
        <w:t xml:space="preserve">, natomiast na sprzęt wymieniony w ust. 1 pkt. 5-13 </w:t>
      </w:r>
      <w:r w:rsidRPr="00371657">
        <w:rPr>
          <w:rFonts w:ascii="Calibri Light" w:hAnsi="Calibri Light" w:cs="Calibri Light"/>
          <w:color w:val="000000"/>
        </w:rPr>
        <w:t xml:space="preserve">co najmniej do dnia </w:t>
      </w:r>
      <w:r>
        <w:rPr>
          <w:rFonts w:ascii="Calibri Light" w:hAnsi="Calibri Light" w:cs="Calibri Light"/>
          <w:color w:val="000000"/>
          <w:lang w:val="pl-PL"/>
        </w:rPr>
        <w:t>31.07.</w:t>
      </w:r>
      <w:r w:rsidRPr="00371657">
        <w:rPr>
          <w:rFonts w:ascii="Calibri Light" w:hAnsi="Calibri Light" w:cs="Calibri Light"/>
          <w:color w:val="000000"/>
        </w:rPr>
        <w:t>2025 r.</w:t>
      </w:r>
    </w:p>
    <w:p w:rsidR="00446F4A" w:rsidRPr="00446F4A" w:rsidRDefault="00446F4A" w:rsidP="005F23D4">
      <w:pPr>
        <w:pStyle w:val="Akapitzlist"/>
        <w:numPr>
          <w:ilvl w:val="0"/>
          <w:numId w:val="51"/>
        </w:numPr>
        <w:spacing w:line="360" w:lineRule="auto"/>
        <w:ind w:left="567" w:hanging="567"/>
        <w:rPr>
          <w:rFonts w:ascii="Calibri Light" w:hAnsi="Calibri Light" w:cs="Calibri Light"/>
          <w:color w:val="000000"/>
        </w:rPr>
      </w:pPr>
      <w:r>
        <w:rPr>
          <w:rFonts w:ascii="Calibri Light" w:hAnsi="Calibri Light" w:cs="Calibri Light"/>
          <w:color w:val="000000"/>
          <w:lang w:val="pl-PL"/>
        </w:rPr>
        <w:t xml:space="preserve">Zamawiający informuje, że zgodnie z informacją uzyskaną od producenta firmy Dell, obecnie obowiązująca gwarancja </w:t>
      </w:r>
      <w:r w:rsidR="007C259D">
        <w:rPr>
          <w:rFonts w:ascii="Calibri Light" w:hAnsi="Calibri Light" w:cs="Calibri Light"/>
          <w:color w:val="000000"/>
          <w:lang w:val="pl-PL"/>
        </w:rPr>
        <w:t>trwa do dnia 31.07.2024 r. W celu zachowania ciągłości gwarancji Zamawiający zaleca sprawdzenie przez Wykonawcę dokładnej daty zakończenia obecnie obowiązującej gwarancji bezpośrednio u producenta firmy Dell.</w:t>
      </w:r>
    </w:p>
    <w:p w:rsidR="007C259D" w:rsidRPr="007C259D" w:rsidRDefault="007C259D" w:rsidP="005F23D4">
      <w:pPr>
        <w:pStyle w:val="Akapitzlist"/>
        <w:numPr>
          <w:ilvl w:val="0"/>
          <w:numId w:val="51"/>
        </w:numPr>
        <w:spacing w:line="360" w:lineRule="auto"/>
        <w:ind w:left="567" w:hanging="567"/>
        <w:rPr>
          <w:rFonts w:ascii="Calibri Light" w:hAnsi="Calibri Light" w:cs="Calibri Light"/>
          <w:color w:val="000000"/>
        </w:rPr>
      </w:pPr>
      <w:r w:rsidRPr="007C259D">
        <w:rPr>
          <w:rFonts w:ascii="Calibri Light" w:hAnsi="Calibri Light" w:cs="Calibri Light"/>
          <w:b/>
          <w:color w:val="000000"/>
          <w:lang w:val="pl-PL"/>
        </w:rPr>
        <w:t>Sposób realizacji przedmiotu umowy.</w:t>
      </w:r>
    </w:p>
    <w:p w:rsidR="007C259D" w:rsidRPr="007C259D" w:rsidRDefault="009C4DCD" w:rsidP="005F23D4">
      <w:pPr>
        <w:pStyle w:val="Akapitzlist"/>
        <w:numPr>
          <w:ilvl w:val="1"/>
          <w:numId w:val="33"/>
        </w:numPr>
        <w:tabs>
          <w:tab w:val="clear" w:pos="0"/>
          <w:tab w:val="num" w:pos="993"/>
        </w:tabs>
        <w:spacing w:line="360" w:lineRule="auto"/>
        <w:ind w:left="993" w:hanging="426"/>
        <w:rPr>
          <w:rFonts w:ascii="Calibri Light" w:hAnsi="Calibri Light" w:cs="Calibri Light"/>
          <w:color w:val="000000"/>
        </w:rPr>
      </w:pPr>
      <w:r>
        <w:rPr>
          <w:rFonts w:ascii="Calibri Light" w:hAnsi="Calibri Light" w:cs="Calibri Light"/>
          <w:color w:val="000000"/>
          <w:lang w:val="pl-PL"/>
        </w:rPr>
        <w:t xml:space="preserve">Wykonawca </w:t>
      </w:r>
      <w:r w:rsidR="007C259D">
        <w:rPr>
          <w:rFonts w:ascii="Calibri Light" w:hAnsi="Calibri Light" w:cs="Calibri Light"/>
          <w:color w:val="000000"/>
          <w:lang w:val="pl-PL"/>
        </w:rPr>
        <w:t xml:space="preserve">zrealizuje </w:t>
      </w:r>
      <w:r>
        <w:rPr>
          <w:rFonts w:ascii="Calibri Light" w:hAnsi="Calibri Light" w:cs="Calibri Light"/>
          <w:color w:val="000000"/>
          <w:lang w:val="pl-PL"/>
        </w:rPr>
        <w:t xml:space="preserve">przedmiot zamówienia </w:t>
      </w:r>
      <w:r w:rsidR="007C259D">
        <w:rPr>
          <w:rFonts w:ascii="Calibri Light" w:hAnsi="Calibri Light" w:cs="Calibri Light"/>
          <w:color w:val="000000"/>
          <w:lang w:val="pl-PL"/>
        </w:rPr>
        <w:t>elektronicznie.</w:t>
      </w:r>
    </w:p>
    <w:p w:rsidR="007C259D" w:rsidRPr="007C259D" w:rsidRDefault="007C259D" w:rsidP="005F23D4">
      <w:pPr>
        <w:pStyle w:val="Akapitzlist"/>
        <w:numPr>
          <w:ilvl w:val="1"/>
          <w:numId w:val="33"/>
        </w:numPr>
        <w:tabs>
          <w:tab w:val="clear" w:pos="0"/>
          <w:tab w:val="num" w:pos="993"/>
        </w:tabs>
        <w:spacing w:line="360" w:lineRule="auto"/>
        <w:ind w:left="993" w:hanging="426"/>
        <w:rPr>
          <w:rFonts w:ascii="Calibri Light" w:hAnsi="Calibri Light" w:cs="Calibri Light"/>
          <w:color w:val="000000"/>
        </w:rPr>
      </w:pPr>
      <w:r>
        <w:rPr>
          <w:rFonts w:ascii="Calibri Light" w:hAnsi="Calibri Light" w:cs="Calibri Light"/>
          <w:color w:val="000000"/>
          <w:lang w:val="pl-PL"/>
        </w:rPr>
        <w:t>Po wykonaniu przedmiotu zamówienia Wykonawca zobowiązany będzie do powiadomienia o tym fakcie Zamawiającego za pośrednictwem poczty elektronicznej na wskazany w umowie adres e-mail.</w:t>
      </w:r>
    </w:p>
    <w:p w:rsidR="009C4DCD" w:rsidRDefault="007C259D" w:rsidP="005F23D4">
      <w:pPr>
        <w:pStyle w:val="Akapitzlist"/>
        <w:numPr>
          <w:ilvl w:val="1"/>
          <w:numId w:val="33"/>
        </w:numPr>
        <w:tabs>
          <w:tab w:val="clear" w:pos="0"/>
          <w:tab w:val="num" w:pos="993"/>
        </w:tabs>
        <w:spacing w:line="360" w:lineRule="auto"/>
        <w:ind w:left="993" w:hanging="426"/>
        <w:rPr>
          <w:rFonts w:ascii="Calibri Light" w:hAnsi="Calibri Light" w:cs="Calibri Light"/>
          <w:color w:val="000000"/>
        </w:rPr>
      </w:pPr>
      <w:r>
        <w:rPr>
          <w:rFonts w:ascii="Calibri Light" w:hAnsi="Calibri Light" w:cs="Calibri Light"/>
          <w:color w:val="000000"/>
          <w:lang w:val="pl-PL"/>
        </w:rPr>
        <w:t>Zamawiający sprawdzi poprawność przedłużenia gwarancji na sprzęt wymieniony w ust. 1, a następnie powiadomi Wykonawcę o poprawności realizacji zamówienia.</w:t>
      </w:r>
    </w:p>
    <w:p w:rsidR="006273E3" w:rsidRPr="009A5F80" w:rsidRDefault="006273E3" w:rsidP="005F23D4">
      <w:pPr>
        <w:numPr>
          <w:ilvl w:val="0"/>
          <w:numId w:val="54"/>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Wspólny Słownik Zamówień CPV:</w:t>
      </w:r>
    </w:p>
    <w:p w:rsidR="006273E3" w:rsidRPr="009A5F80" w:rsidRDefault="007C259D" w:rsidP="005F23D4">
      <w:pPr>
        <w:suppressAutoHyphens/>
        <w:spacing w:after="0" w:line="360" w:lineRule="auto"/>
        <w:ind w:left="567"/>
        <w:rPr>
          <w:rFonts w:ascii="Calibri Light" w:hAnsi="Calibri Light" w:cs="Calibri Light"/>
          <w:sz w:val="24"/>
          <w:szCs w:val="24"/>
        </w:rPr>
      </w:pPr>
      <w:r>
        <w:rPr>
          <w:rFonts w:ascii="Calibri Light" w:hAnsi="Calibri Light" w:cs="Calibri Light"/>
          <w:sz w:val="24"/>
          <w:szCs w:val="24"/>
        </w:rPr>
        <w:t>72591000-4 – Rozszerzenie umów serwisowych</w:t>
      </w:r>
    </w:p>
    <w:p w:rsidR="006273E3" w:rsidRPr="009A5F80" w:rsidRDefault="006273E3" w:rsidP="005F23D4">
      <w:pPr>
        <w:numPr>
          <w:ilvl w:val="0"/>
          <w:numId w:val="54"/>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Szczegółowe warunki realizacji zamówienia oraz warunki płatności zawiera </w:t>
      </w:r>
      <w:r w:rsidRPr="009A5F80">
        <w:rPr>
          <w:rFonts w:ascii="Calibri Light" w:hAnsi="Calibri Light" w:cs="Calibri Light"/>
          <w:b/>
          <w:bCs/>
          <w:sz w:val="24"/>
          <w:szCs w:val="24"/>
        </w:rPr>
        <w:t>projekt umowy</w:t>
      </w:r>
      <w:r w:rsidRPr="009A5F80">
        <w:rPr>
          <w:rFonts w:ascii="Calibri Light" w:hAnsi="Calibri Light" w:cs="Calibri Light"/>
          <w:sz w:val="24"/>
          <w:szCs w:val="24"/>
        </w:rPr>
        <w:t xml:space="preserve"> stanowiący </w:t>
      </w:r>
      <w:r w:rsidRPr="009A5F80">
        <w:rPr>
          <w:rFonts w:ascii="Calibri Light" w:hAnsi="Calibri Light" w:cs="Calibri Light"/>
          <w:b/>
          <w:bCs/>
          <w:sz w:val="24"/>
          <w:szCs w:val="24"/>
        </w:rPr>
        <w:t xml:space="preserve">załącznik nr </w:t>
      </w:r>
      <w:r w:rsidR="00792204" w:rsidRPr="009A5F80">
        <w:rPr>
          <w:rFonts w:ascii="Calibri Light" w:hAnsi="Calibri Light" w:cs="Calibri Light"/>
          <w:b/>
          <w:bCs/>
          <w:sz w:val="24"/>
          <w:szCs w:val="24"/>
        </w:rPr>
        <w:t>4</w:t>
      </w:r>
      <w:r w:rsidRPr="009A5F80">
        <w:rPr>
          <w:rFonts w:ascii="Calibri Light" w:hAnsi="Calibri Light" w:cs="Calibri Light"/>
          <w:b/>
          <w:bCs/>
          <w:sz w:val="24"/>
          <w:szCs w:val="24"/>
        </w:rPr>
        <w:t xml:space="preserve"> do SWZ</w:t>
      </w:r>
      <w:r w:rsidRPr="009A5F80">
        <w:rPr>
          <w:rFonts w:ascii="Calibri Light" w:hAnsi="Calibri Light" w:cs="Calibri Light"/>
          <w:sz w:val="24"/>
          <w:szCs w:val="24"/>
        </w:rPr>
        <w:t>.</w:t>
      </w:r>
    </w:p>
    <w:p w:rsidR="00514A28" w:rsidRPr="009A5F80" w:rsidRDefault="00514A28" w:rsidP="009A5F80">
      <w:pPr>
        <w:pStyle w:val="Nagwek1"/>
        <w:spacing w:before="240" w:line="360" w:lineRule="auto"/>
      </w:pPr>
      <w:bookmarkStart w:id="6" w:name="_Toc168656932"/>
      <w:r w:rsidRPr="009A5F80">
        <w:t>Rozdział 4. Wymagania w zakresie zatrudniania na podstawie umowy o pracę, o których mowa w art. 95 ustawy Pzp</w:t>
      </w:r>
      <w:bookmarkEnd w:id="6"/>
    </w:p>
    <w:bookmarkEnd w:id="5"/>
    <w:p w:rsidR="00151BE3" w:rsidRPr="009A5F80" w:rsidRDefault="005F23D4" w:rsidP="005F23D4">
      <w:pPr>
        <w:spacing w:after="0" w:line="360" w:lineRule="auto"/>
        <w:rPr>
          <w:rFonts w:ascii="Calibri Light" w:hAnsi="Calibri Light" w:cs="Calibri Light"/>
          <w:color w:val="000000"/>
          <w:sz w:val="24"/>
          <w:szCs w:val="24"/>
          <w:lang w:eastAsia="ar-SA"/>
        </w:rPr>
      </w:pPr>
      <w:r>
        <w:rPr>
          <w:rFonts w:ascii="Calibri Light" w:hAnsi="Calibri Light" w:cs="Calibri Light"/>
          <w:color w:val="000000"/>
          <w:sz w:val="24"/>
          <w:szCs w:val="24"/>
          <w:lang w:eastAsia="ar-SA"/>
        </w:rPr>
        <w:t>Zamawiający nie określa wymagań w zakresie zatrudniania na podstawie umowy o pracę.</w:t>
      </w:r>
    </w:p>
    <w:p w:rsidR="00514A28" w:rsidRPr="009A5F80" w:rsidRDefault="00514A28" w:rsidP="009A5F80">
      <w:pPr>
        <w:pStyle w:val="Nagwek1"/>
        <w:spacing w:before="240" w:line="360" w:lineRule="auto"/>
        <w:rPr>
          <w:lang w:eastAsia="ar-SA"/>
        </w:rPr>
      </w:pPr>
      <w:bookmarkStart w:id="7" w:name="_Toc168656933"/>
      <w:r w:rsidRPr="009A5F80">
        <w:rPr>
          <w:lang w:eastAsia="ar-SA"/>
        </w:rPr>
        <w:t>Rozdział 5. Termin wykonania zamówienia</w:t>
      </w:r>
      <w:bookmarkEnd w:id="7"/>
    </w:p>
    <w:p w:rsidR="005F23D4" w:rsidRDefault="005F23D4" w:rsidP="005F23D4">
      <w:pPr>
        <w:pStyle w:val="Akapitzlist"/>
        <w:numPr>
          <w:ilvl w:val="3"/>
          <w:numId w:val="51"/>
        </w:numPr>
        <w:spacing w:line="360" w:lineRule="auto"/>
        <w:ind w:left="567" w:hanging="567"/>
        <w:rPr>
          <w:rFonts w:ascii="Calibri Light" w:hAnsi="Calibri Light" w:cs="Calibri Light"/>
          <w:color w:val="000000"/>
        </w:rPr>
      </w:pPr>
      <w:bookmarkStart w:id="8" w:name="_GoBack"/>
      <w:r w:rsidRPr="005F23D4">
        <w:rPr>
          <w:rFonts w:ascii="Calibri Light" w:hAnsi="Calibri Light" w:cs="Calibri Light"/>
          <w:color w:val="000000"/>
        </w:rPr>
        <w:t xml:space="preserve">Zamawiający wymaga przedłużenia gwarancji na sprzęt wymieniony w </w:t>
      </w:r>
      <w:r w:rsidR="005E38D5">
        <w:rPr>
          <w:rFonts w:ascii="Calibri Light" w:hAnsi="Calibri Light" w:cs="Calibri Light"/>
          <w:color w:val="000000"/>
          <w:lang w:val="pl-PL"/>
        </w:rPr>
        <w:t xml:space="preserve">Rozdziale 3 </w:t>
      </w:r>
      <w:r w:rsidRPr="005F23D4">
        <w:rPr>
          <w:rFonts w:ascii="Calibri Light" w:hAnsi="Calibri Light" w:cs="Calibri Light"/>
          <w:color w:val="000000"/>
        </w:rPr>
        <w:t xml:space="preserve">ust. 1 pkt. 1 – 4 co najmniej do dnia 26.06.2025 r., natomiast na sprzęt wymieniony </w:t>
      </w:r>
      <w:r w:rsidR="005E38D5">
        <w:rPr>
          <w:rFonts w:ascii="Calibri Light" w:hAnsi="Calibri Light" w:cs="Calibri Light"/>
          <w:color w:val="000000"/>
          <w:lang w:val="pl-PL"/>
        </w:rPr>
        <w:t xml:space="preserve">w Rozdziale 3 </w:t>
      </w:r>
      <w:r w:rsidRPr="005F23D4">
        <w:rPr>
          <w:rFonts w:ascii="Calibri Light" w:hAnsi="Calibri Light" w:cs="Calibri Light"/>
          <w:color w:val="000000"/>
        </w:rPr>
        <w:t>ust. 1 pkt. 5-13 co najmniej do dnia 31.07.2025 r.</w:t>
      </w:r>
    </w:p>
    <w:p w:rsidR="005F23D4" w:rsidRPr="005F23D4" w:rsidRDefault="005F23D4" w:rsidP="005F23D4">
      <w:pPr>
        <w:pStyle w:val="Akapitzlist"/>
        <w:numPr>
          <w:ilvl w:val="3"/>
          <w:numId w:val="51"/>
        </w:numPr>
        <w:spacing w:line="360" w:lineRule="auto"/>
        <w:ind w:left="567" w:hanging="567"/>
        <w:rPr>
          <w:rFonts w:ascii="Calibri Light" w:hAnsi="Calibri Light" w:cs="Calibri Light"/>
          <w:color w:val="000000"/>
        </w:rPr>
      </w:pPr>
      <w:r w:rsidRPr="005F23D4">
        <w:rPr>
          <w:rFonts w:ascii="Calibri Light" w:hAnsi="Calibri Light" w:cs="Calibri Light"/>
          <w:color w:val="000000"/>
          <w:lang w:val="pl-PL"/>
        </w:rPr>
        <w:t>Zamawiający informuje, że zgodnie z informacją uzyskaną od producenta firmy Dell, obecnie obowiązująca gwarancja trwa do dnia 31.07.2024 r. W celu zachowania ciągłości gwarancji Zamawiający zaleca sprawdzenie przez Wykonawcę dokładnej daty zakończenia obecnie obowiązującej gwarancji bezpośrednio u producenta firmy Dell.</w:t>
      </w:r>
    </w:p>
    <w:p w:rsidR="00514A28" w:rsidRPr="009A5F80" w:rsidRDefault="00514A28" w:rsidP="009A5F80">
      <w:pPr>
        <w:pStyle w:val="Nagwek1"/>
        <w:spacing w:before="240" w:line="360" w:lineRule="auto"/>
      </w:pPr>
      <w:bookmarkStart w:id="9" w:name="_Toc168656934"/>
      <w:bookmarkEnd w:id="8"/>
      <w:r w:rsidRPr="009A5F80">
        <w:t>Rozdział 6. Warunki udziału w postępowaniu</w:t>
      </w:r>
      <w:bookmarkEnd w:id="9"/>
    </w:p>
    <w:p w:rsidR="005F23D4" w:rsidRPr="0066307E" w:rsidRDefault="005F23D4" w:rsidP="005F23D4">
      <w:pPr>
        <w:rPr>
          <w:rFonts w:asciiTheme="majorHAnsi" w:hAnsiTheme="majorHAnsi" w:cstheme="majorHAnsi"/>
          <w:sz w:val="24"/>
        </w:rPr>
      </w:pPr>
      <w:r w:rsidRPr="0066307E">
        <w:rPr>
          <w:rFonts w:asciiTheme="majorHAnsi" w:hAnsiTheme="majorHAnsi" w:cstheme="majorHAnsi"/>
          <w:sz w:val="24"/>
        </w:rPr>
        <w:t>Zamawiający nie określa warunków udziału w niniejszym postępowaniu.</w:t>
      </w:r>
    </w:p>
    <w:p w:rsidR="00AB7EAE" w:rsidRPr="009A5F80" w:rsidRDefault="00AB7EAE" w:rsidP="009A5F80">
      <w:pPr>
        <w:pStyle w:val="Nagwek1"/>
        <w:spacing w:before="240" w:line="360" w:lineRule="auto"/>
        <w:rPr>
          <w:u w:val="single"/>
        </w:rPr>
      </w:pPr>
      <w:bookmarkStart w:id="10" w:name="_Toc168656935"/>
      <w:r w:rsidRPr="009A5F80">
        <w:t>Rozdział 7. Podstawy wykluczenia z postępowania</w:t>
      </w:r>
      <w:bookmarkEnd w:id="10"/>
    </w:p>
    <w:p w:rsidR="00F536BF"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w art. 108 ust. 1 ustawy Pzp (obligatoryjne podstawy wykluczenia).</w:t>
      </w:r>
    </w:p>
    <w:p w:rsidR="00F536BF" w:rsidRPr="009A5F80" w:rsidRDefault="00244A6C"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wykluczenia, w oparciu o przepisy art. 109 ust. 1 ustawy Pzp</w:t>
      </w:r>
      <w:r w:rsidR="00991DCA" w:rsidRPr="009A5F80">
        <w:rPr>
          <w:rFonts w:ascii="Calibri Light" w:hAnsi="Calibri Light" w:cs="Calibri Light"/>
          <w:sz w:val="24"/>
          <w:szCs w:val="24"/>
        </w:rPr>
        <w:t xml:space="preserve"> (fakultatywne podstawy wykluczenia)</w:t>
      </w:r>
      <w:r w:rsidR="00F536BF" w:rsidRPr="009A5F80">
        <w:rPr>
          <w:rFonts w:ascii="Calibri Light" w:hAnsi="Calibri Light" w:cs="Calibri Light"/>
          <w:sz w:val="24"/>
          <w:szCs w:val="24"/>
        </w:rPr>
        <w:t>.</w:t>
      </w:r>
    </w:p>
    <w:p w:rsidR="00991DCA"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111 ustawy Pzp.</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r w:rsidR="00D46302">
        <w:rPr>
          <w:rFonts w:ascii="Calibri Light" w:hAnsi="Calibri Light" w:cs="Calibri Light"/>
          <w:sz w:val="24"/>
          <w:szCs w:val="24"/>
        </w:rPr>
        <w:t>z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rozumieniu ustawy z dnia 1 marca 2018 r. o przeciwdziałaniu praniu pieniędzy oraz finansowaniu terroryzmu (Dz. U. z 2022r. poz. 593</w:t>
      </w:r>
      <w:r w:rsidR="00FE5856" w:rsidRPr="009A5F80">
        <w:rPr>
          <w:rFonts w:ascii="Calibri Light" w:hAnsi="Calibri Light" w:cs="Calibri Light"/>
          <w:sz w:val="24"/>
          <w:szCs w:val="24"/>
        </w:rPr>
        <w:t xml:space="preserve"> i 655)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 o którym mowa w art. 1 pkt. 3;</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9A5F80" w:rsidRDefault="00AB7EAE" w:rsidP="009A5F80">
      <w:pPr>
        <w:pStyle w:val="Nagwek1"/>
        <w:spacing w:before="240" w:line="360" w:lineRule="auto"/>
      </w:pPr>
      <w:bookmarkStart w:id="11" w:name="_Toc168656936"/>
      <w:r w:rsidRPr="009A5F80">
        <w:t>Rozdział 8. Poleganie na zasobach innych podmiotów</w:t>
      </w:r>
      <w:bookmarkEnd w:id="11"/>
    </w:p>
    <w:p w:rsidR="003F6DB7" w:rsidRPr="009A5F80" w:rsidRDefault="005F7196"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Zamawiający nie określił </w:t>
      </w:r>
      <w:r w:rsidR="003F6DB7" w:rsidRPr="009A5F80">
        <w:rPr>
          <w:rFonts w:ascii="Calibri Light" w:hAnsi="Calibri Light" w:cs="Calibri Light"/>
          <w:sz w:val="24"/>
          <w:szCs w:val="24"/>
        </w:rPr>
        <w:t>w</w:t>
      </w:r>
      <w:r w:rsidRPr="009A5F80">
        <w:rPr>
          <w:rFonts w:ascii="Calibri Light" w:hAnsi="Calibri Light" w:cs="Calibri Light"/>
          <w:sz w:val="24"/>
          <w:szCs w:val="24"/>
        </w:rPr>
        <w:t>arunków udziału w </w:t>
      </w:r>
      <w:r w:rsidR="00C408A1" w:rsidRPr="009A5F80">
        <w:rPr>
          <w:rFonts w:ascii="Calibri Light" w:hAnsi="Calibri Light" w:cs="Calibri Light"/>
          <w:sz w:val="24"/>
          <w:szCs w:val="24"/>
        </w:rPr>
        <w:t>postępowaniu dotyczących</w:t>
      </w:r>
      <w:r w:rsidRPr="009A5F80">
        <w:rPr>
          <w:rFonts w:ascii="Calibri Light" w:hAnsi="Calibri Light" w:cs="Calibri Light"/>
          <w:sz w:val="24"/>
          <w:szCs w:val="24"/>
        </w:rPr>
        <w:t xml:space="preserve"> sytuacji ekonomicznej lub finansowej, zdolności technicznej lub zawodowej, wykształcenia, kwalifikacji zawodow</w:t>
      </w:r>
      <w:r w:rsidR="00D40375" w:rsidRPr="009A5F80">
        <w:rPr>
          <w:rFonts w:ascii="Calibri Light" w:hAnsi="Calibri Light" w:cs="Calibri Light"/>
          <w:sz w:val="24"/>
          <w:szCs w:val="24"/>
        </w:rPr>
        <w:t xml:space="preserve">ych lub doświadczenia Wykonawcy w </w:t>
      </w:r>
      <w:r w:rsidR="002E76E0" w:rsidRPr="009A5F80">
        <w:rPr>
          <w:rFonts w:ascii="Calibri Light" w:hAnsi="Calibri Light" w:cs="Calibri Light"/>
          <w:sz w:val="24"/>
          <w:szCs w:val="24"/>
        </w:rPr>
        <w:t>związku, z czym</w:t>
      </w:r>
      <w:r w:rsidR="00D40375" w:rsidRPr="009A5F80">
        <w:rPr>
          <w:rFonts w:ascii="Calibri Light" w:hAnsi="Calibri Light" w:cs="Calibri Light"/>
          <w:sz w:val="24"/>
          <w:szCs w:val="24"/>
        </w:rPr>
        <w:t xml:space="preserve"> nie zachodzą okoliczności, w których </w:t>
      </w:r>
      <w:r w:rsidR="00C408A1" w:rsidRPr="009A5F80">
        <w:rPr>
          <w:rFonts w:ascii="Calibri Light" w:hAnsi="Calibri Light" w:cs="Calibri Light"/>
          <w:sz w:val="24"/>
          <w:szCs w:val="24"/>
        </w:rPr>
        <w:t>Wykonawca może</w:t>
      </w:r>
      <w:r w:rsidR="00D40375" w:rsidRPr="009A5F80">
        <w:rPr>
          <w:rFonts w:ascii="Calibri Light" w:hAnsi="Calibri Light" w:cs="Calibri Light"/>
          <w:sz w:val="24"/>
          <w:szCs w:val="24"/>
        </w:rPr>
        <w:t xml:space="preserve"> polegać na zasobach innych podmiotów.</w:t>
      </w:r>
    </w:p>
    <w:p w:rsidR="00AB7EAE" w:rsidRPr="009A5F80" w:rsidRDefault="00AB7EAE" w:rsidP="009A5F80">
      <w:pPr>
        <w:pStyle w:val="Nagwek1"/>
        <w:spacing w:before="240" w:line="360" w:lineRule="auto"/>
      </w:pPr>
      <w:bookmarkStart w:id="12" w:name="_Toc168656937"/>
      <w:r w:rsidRPr="009A5F80">
        <w:t>Rozdział 9. Podmiotowe środki dowodowe, oświadczenia z art. 125 ustawy Pzp oraz inne dokumenty</w:t>
      </w:r>
      <w:bookmarkEnd w:id="12"/>
    </w:p>
    <w:p w:rsidR="00DE0C30" w:rsidRPr="009A5F80" w:rsidRDefault="00EE6BB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rsidR="00200674" w:rsidRPr="009A5F80" w:rsidRDefault="00200674" w:rsidP="009A5F80">
      <w:pPr>
        <w:numPr>
          <w:ilvl w:val="2"/>
          <w:numId w:val="16"/>
        </w:numPr>
        <w:spacing w:after="0" w:line="360" w:lineRule="auto"/>
        <w:ind w:left="1134" w:hanging="567"/>
        <w:rPr>
          <w:rFonts w:ascii="Calibri Light" w:hAnsi="Calibri Light" w:cs="Calibri Light"/>
          <w:sz w:val="24"/>
          <w:szCs w:val="24"/>
          <w:u w:val="single"/>
        </w:rPr>
      </w:pPr>
      <w:r w:rsidRPr="009A5F80">
        <w:rPr>
          <w:rFonts w:ascii="Calibri Light" w:hAnsi="Calibri Light" w:cs="Calibri Light"/>
          <w:b/>
          <w:sz w:val="24"/>
          <w:szCs w:val="24"/>
        </w:rPr>
        <w:t xml:space="preserve">oświadczenie o niepodleganiu wykluczeniu </w:t>
      </w:r>
      <w:r w:rsidR="00FF27E8">
        <w:rPr>
          <w:rFonts w:ascii="Calibri Light" w:hAnsi="Calibri Light" w:cs="Calibri Light"/>
          <w:b/>
          <w:sz w:val="24"/>
          <w:szCs w:val="24"/>
        </w:rPr>
        <w:t>z</w:t>
      </w:r>
      <w:r w:rsidRPr="009A5F80">
        <w:rPr>
          <w:rFonts w:ascii="Calibri Light" w:hAnsi="Calibri Light" w:cs="Calibri Light"/>
          <w:b/>
          <w:sz w:val="24"/>
          <w:szCs w:val="24"/>
        </w:rPr>
        <w:t> postępowani</w:t>
      </w:r>
      <w:r w:rsidR="00FF27E8">
        <w:rPr>
          <w:rFonts w:ascii="Calibri Light" w:hAnsi="Calibri Light" w:cs="Calibri Light"/>
          <w:b/>
          <w:sz w:val="24"/>
          <w:szCs w:val="24"/>
        </w:rPr>
        <w:t>a</w:t>
      </w:r>
      <w:r w:rsidRPr="009A5F80">
        <w:rPr>
          <w:rFonts w:ascii="Calibri Light" w:hAnsi="Calibri Light" w:cs="Calibri Light"/>
          <w:bCs/>
          <w:sz w:val="24"/>
          <w:szCs w:val="24"/>
        </w:rPr>
        <w:t>, o którym mowa w art. 125 ust. 1 ustawy Pzp, w celu potwierdzenia braku podstaw do wykluczenia z postępowania w zakresie wskazanym w Rozdziale 7</w:t>
      </w:r>
      <w:r w:rsidR="003E419A">
        <w:rPr>
          <w:rFonts w:ascii="Calibri Light" w:hAnsi="Calibri Light" w:cs="Calibri Light"/>
          <w:bCs/>
          <w:sz w:val="24"/>
          <w:szCs w:val="24"/>
        </w:rPr>
        <w:t xml:space="preserve"> </w:t>
      </w:r>
      <w:r w:rsidRPr="009A5F80">
        <w:rPr>
          <w:rFonts w:ascii="Calibri Light" w:hAnsi="Calibri Light" w:cs="Calibri Light"/>
          <w:b/>
          <w:sz w:val="24"/>
          <w:szCs w:val="24"/>
        </w:rPr>
        <w:t>– 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2</w:t>
      </w:r>
      <w:r w:rsidR="00F453CB" w:rsidRPr="009A5F80">
        <w:rPr>
          <w:rFonts w:ascii="Calibri Light" w:hAnsi="Calibri Light" w:cs="Calibri Light"/>
          <w:b/>
          <w:bCs/>
          <w:sz w:val="24"/>
          <w:szCs w:val="24"/>
        </w:rPr>
        <w:t xml:space="preserve"> </w:t>
      </w:r>
      <w:r w:rsidRPr="009A5F80">
        <w:rPr>
          <w:rFonts w:ascii="Calibri Light" w:hAnsi="Calibri Light" w:cs="Calibri Light"/>
          <w:b/>
          <w:bCs/>
          <w:sz w:val="24"/>
          <w:szCs w:val="24"/>
        </w:rPr>
        <w:t>do SWZ</w:t>
      </w:r>
    </w:p>
    <w:p w:rsidR="005F4370" w:rsidRPr="009A5F80" w:rsidRDefault="005F4370" w:rsidP="009A5F80">
      <w:pPr>
        <w:spacing w:after="0" w:line="360" w:lineRule="auto"/>
        <w:ind w:left="567" w:firstLine="567"/>
        <w:rPr>
          <w:rFonts w:ascii="Calibri Light" w:hAnsi="Calibri Light" w:cs="Calibri Light"/>
          <w:b/>
          <w:sz w:val="24"/>
          <w:szCs w:val="24"/>
        </w:rPr>
      </w:pPr>
      <w:r w:rsidRPr="009A5F80">
        <w:rPr>
          <w:rFonts w:ascii="Calibri Light" w:hAnsi="Calibri Light" w:cs="Calibri Light"/>
          <w:b/>
          <w:sz w:val="24"/>
          <w:szCs w:val="24"/>
        </w:rPr>
        <w:t xml:space="preserve">UWAGA! </w:t>
      </w:r>
    </w:p>
    <w:p w:rsidR="00DE0C30" w:rsidRPr="009A5F80" w:rsidRDefault="005F4370" w:rsidP="009A5F80">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w</w:t>
      </w:r>
      <w:r w:rsidR="00DE0C30" w:rsidRPr="009A5F80">
        <w:rPr>
          <w:rFonts w:ascii="Calibri Light" w:hAnsi="Calibri Light" w:cs="Calibri Light"/>
          <w:b/>
          <w:sz w:val="24"/>
          <w:szCs w:val="24"/>
        </w:rPr>
        <w:t>spólne</w:t>
      </w:r>
      <w:r w:rsidRPr="009A5F80">
        <w:rPr>
          <w:rFonts w:ascii="Calibri Light" w:hAnsi="Calibri Light" w:cs="Calibri Light"/>
          <w:b/>
          <w:sz w:val="24"/>
          <w:szCs w:val="24"/>
        </w:rPr>
        <w:t xml:space="preserve">go </w:t>
      </w:r>
      <w:r w:rsidR="00DE0C30" w:rsidRPr="009A5F80">
        <w:rPr>
          <w:rFonts w:ascii="Calibri Light" w:hAnsi="Calibri Light" w:cs="Calibri Light"/>
          <w:b/>
          <w:sz w:val="24"/>
          <w:szCs w:val="24"/>
        </w:rPr>
        <w:t>ubiega</w:t>
      </w:r>
      <w:r w:rsidRPr="009A5F80">
        <w:rPr>
          <w:rFonts w:ascii="Calibri Light" w:hAnsi="Calibri Light" w:cs="Calibri Light"/>
          <w:b/>
          <w:sz w:val="24"/>
          <w:szCs w:val="24"/>
        </w:rPr>
        <w:t xml:space="preserve">nia </w:t>
      </w:r>
      <w:r w:rsidR="00DE0C30" w:rsidRPr="009A5F80">
        <w:rPr>
          <w:rFonts w:ascii="Calibri Light" w:hAnsi="Calibri Light" w:cs="Calibri Light"/>
          <w:b/>
          <w:sz w:val="24"/>
          <w:szCs w:val="24"/>
        </w:rPr>
        <w:t xml:space="preserve">się o </w:t>
      </w:r>
      <w:r w:rsidR="005A37B4" w:rsidRPr="009A5F80">
        <w:rPr>
          <w:rFonts w:ascii="Calibri Light" w:hAnsi="Calibri Light" w:cs="Calibri Light"/>
          <w:b/>
          <w:sz w:val="24"/>
          <w:szCs w:val="24"/>
        </w:rPr>
        <w:t xml:space="preserve">udzielenie </w:t>
      </w:r>
      <w:r w:rsidR="00DE0C30" w:rsidRPr="009A5F80">
        <w:rPr>
          <w:rFonts w:ascii="Calibri Light" w:hAnsi="Calibri Light" w:cs="Calibri Light"/>
          <w:b/>
          <w:sz w:val="24"/>
          <w:szCs w:val="24"/>
        </w:rPr>
        <w:t>zamówieni</w:t>
      </w:r>
      <w:r w:rsidR="005A37B4" w:rsidRPr="009A5F80">
        <w:rPr>
          <w:rFonts w:ascii="Calibri Light" w:hAnsi="Calibri Light" w:cs="Calibri Light"/>
          <w:b/>
          <w:sz w:val="24"/>
          <w:szCs w:val="24"/>
        </w:rPr>
        <w:t>a</w:t>
      </w:r>
      <w:r w:rsidRPr="009A5F80">
        <w:rPr>
          <w:rFonts w:ascii="Calibri Light" w:hAnsi="Calibri Light" w:cs="Calibri Light"/>
          <w:b/>
          <w:sz w:val="24"/>
          <w:szCs w:val="24"/>
        </w:rPr>
        <w:t xml:space="preserve"> przez Wykonawców</w:t>
      </w:r>
      <w:r w:rsidR="00703E2D" w:rsidRPr="009A5F80">
        <w:rPr>
          <w:rFonts w:ascii="Calibri Light" w:hAnsi="Calibri Light" w:cs="Calibri Light"/>
          <w:b/>
          <w:sz w:val="24"/>
          <w:szCs w:val="24"/>
        </w:rPr>
        <w:t xml:space="preserve"> </w:t>
      </w:r>
      <w:r w:rsidR="00FE5856" w:rsidRPr="009A5F80">
        <w:rPr>
          <w:rFonts w:ascii="Calibri Light" w:hAnsi="Calibri Light" w:cs="Calibri Light"/>
          <w:sz w:val="24"/>
          <w:szCs w:val="24"/>
        </w:rPr>
        <w:t>(np. </w:t>
      </w:r>
      <w:r w:rsidR="00703E2D" w:rsidRPr="009A5F80">
        <w:rPr>
          <w:rFonts w:ascii="Calibri Light" w:hAnsi="Calibri Light" w:cs="Calibri Light"/>
          <w:sz w:val="24"/>
          <w:szCs w:val="24"/>
        </w:rPr>
        <w:t>wspólników spółki cywilnej, konsorcjum)</w:t>
      </w:r>
      <w:r w:rsidRPr="009A5F80">
        <w:rPr>
          <w:rFonts w:ascii="Calibri Light" w:hAnsi="Calibri Light" w:cs="Calibri Light"/>
          <w:sz w:val="24"/>
          <w:szCs w:val="24"/>
        </w:rPr>
        <w:t xml:space="preserve">, </w:t>
      </w:r>
      <w:r w:rsidR="00703E2D" w:rsidRPr="009A5F80">
        <w:rPr>
          <w:rFonts w:ascii="Calibri Light" w:hAnsi="Calibri Light" w:cs="Calibri Light"/>
          <w:sz w:val="24"/>
          <w:szCs w:val="24"/>
        </w:rPr>
        <w:t>oświadczenia dotyczące braku podstaw wykluczenia</w:t>
      </w:r>
      <w:r w:rsidR="00FF27E8">
        <w:rPr>
          <w:rFonts w:ascii="Calibri Light" w:hAnsi="Calibri Light" w:cs="Calibri Light"/>
          <w:sz w:val="24"/>
          <w:szCs w:val="24"/>
        </w:rPr>
        <w:t xml:space="preserve"> z postępowania</w:t>
      </w:r>
      <w:r w:rsidR="00703E2D" w:rsidRPr="009A5F80">
        <w:rPr>
          <w:rFonts w:ascii="Calibri Light" w:hAnsi="Calibri Light" w:cs="Calibri Light"/>
          <w:sz w:val="24"/>
          <w:szCs w:val="24"/>
        </w:rPr>
        <w:t xml:space="preserve"> (</w:t>
      </w:r>
      <w:r w:rsidR="00703E2D" w:rsidRPr="009A5F80">
        <w:rPr>
          <w:rFonts w:ascii="Calibri Light" w:hAnsi="Calibri Light" w:cs="Calibri Light"/>
          <w:b/>
          <w:sz w:val="24"/>
          <w:szCs w:val="24"/>
        </w:rPr>
        <w:t>załącznik nr 2 do SWZ</w:t>
      </w:r>
      <w:r w:rsidR="00703E2D" w:rsidRPr="009A5F80">
        <w:rPr>
          <w:rFonts w:ascii="Calibri Light" w:hAnsi="Calibri Light" w:cs="Calibri Light"/>
          <w:sz w:val="24"/>
          <w:szCs w:val="24"/>
        </w:rPr>
        <w:t xml:space="preserve">) składa każdy z Wykonawców. Oświadczenia te potwierdzają brak podstaw wykluczenia </w:t>
      </w:r>
      <w:r w:rsidR="00152341">
        <w:rPr>
          <w:rFonts w:ascii="Calibri Light" w:hAnsi="Calibri Light" w:cs="Calibri Light"/>
          <w:sz w:val="24"/>
          <w:szCs w:val="24"/>
        </w:rPr>
        <w:t>każdego z Wykonawców</w:t>
      </w:r>
      <w:r w:rsidR="00703E2D" w:rsidRPr="009A5F80">
        <w:rPr>
          <w:rFonts w:ascii="Calibri Light" w:hAnsi="Calibri Light" w:cs="Calibri Light"/>
          <w:sz w:val="24"/>
          <w:szCs w:val="24"/>
        </w:rPr>
        <w:t>.</w:t>
      </w:r>
    </w:p>
    <w:p w:rsidR="00F558DC" w:rsidRPr="009A5F80" w:rsidRDefault="00F558DC" w:rsidP="009A5F80">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gdy Wykonawca zamierza zlecić część zamówienia podwykonawcy</w:t>
      </w:r>
      <w:r w:rsidRPr="009A5F80">
        <w:rPr>
          <w:rFonts w:ascii="Calibri Light" w:hAnsi="Calibri Light" w:cs="Calibri Light"/>
          <w:sz w:val="24"/>
          <w:szCs w:val="24"/>
        </w:rPr>
        <w:t xml:space="preserve"> nie jest zobowiązany do przedłożenia odrębnych oświadczeń o spełnianiu warunków udziału w</w:t>
      </w:r>
      <w:r w:rsidR="00506033" w:rsidRPr="009A5F80">
        <w:rPr>
          <w:rFonts w:ascii="Calibri Light" w:hAnsi="Calibri Light" w:cs="Calibri Light"/>
          <w:sz w:val="24"/>
          <w:szCs w:val="24"/>
        </w:rPr>
        <w:t> </w:t>
      </w:r>
      <w:r w:rsidRPr="009A5F80">
        <w:rPr>
          <w:rFonts w:ascii="Calibri Light" w:hAnsi="Calibri Light" w:cs="Calibri Light"/>
          <w:sz w:val="24"/>
          <w:szCs w:val="24"/>
        </w:rPr>
        <w:t>postępowaniu oraz braku podstaw do wykluczenia z postępowania dla tych podwykonawców.</w:t>
      </w:r>
    </w:p>
    <w:p w:rsidR="00200674" w:rsidRPr="009A5F80" w:rsidRDefault="00200674" w:rsidP="009A5F80">
      <w:pPr>
        <w:numPr>
          <w:ilvl w:val="2"/>
          <w:numId w:val="16"/>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b/>
          <w:sz w:val="24"/>
          <w:szCs w:val="24"/>
        </w:rPr>
        <w:t>odpisu lub informacja z Krajowego Rejestru Sądowego, Cent</w:t>
      </w:r>
      <w:r w:rsidR="00323DE2" w:rsidRPr="009A5F80">
        <w:rPr>
          <w:rFonts w:ascii="Calibri Light" w:hAnsi="Calibri Light" w:cs="Calibri Light"/>
          <w:b/>
          <w:sz w:val="24"/>
          <w:szCs w:val="24"/>
        </w:rPr>
        <w:t>ralnej Ewidencji i </w:t>
      </w:r>
      <w:r w:rsidR="00FE5856" w:rsidRPr="009A5F80">
        <w:rPr>
          <w:rFonts w:ascii="Calibri Light" w:hAnsi="Calibri Light" w:cs="Calibri Light"/>
          <w:b/>
          <w:sz w:val="24"/>
          <w:szCs w:val="24"/>
        </w:rPr>
        <w:t>Informacji o </w:t>
      </w:r>
      <w:r w:rsidRPr="009A5F80">
        <w:rPr>
          <w:rFonts w:ascii="Calibri Light" w:hAnsi="Calibri Light" w:cs="Calibri Light"/>
          <w:b/>
          <w:sz w:val="24"/>
          <w:szCs w:val="24"/>
        </w:rPr>
        <w:t>działalności Gospodarczej lub innego właściwego rejestru</w:t>
      </w:r>
    </w:p>
    <w:p w:rsidR="006B3F1A" w:rsidRPr="009A5F80" w:rsidRDefault="00086736"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w</w:t>
      </w:r>
      <w:r w:rsidR="006B3F1A" w:rsidRPr="009A5F80">
        <w:rPr>
          <w:rFonts w:ascii="Calibri Light" w:hAnsi="Calibri Light" w:cs="Calibri Light"/>
          <w:sz w:val="24"/>
          <w:szCs w:val="24"/>
        </w:rPr>
        <w:t xml:space="preserve"> celu potwierdzenia, że osoba działająca w imieniu </w:t>
      </w:r>
      <w:r w:rsidR="005A37B4" w:rsidRPr="009A5F80">
        <w:rPr>
          <w:rFonts w:ascii="Calibri Light" w:hAnsi="Calibri Light" w:cs="Calibri Light"/>
          <w:sz w:val="24"/>
          <w:szCs w:val="24"/>
        </w:rPr>
        <w:t xml:space="preserve">Wykonawcy </w:t>
      </w:r>
      <w:r w:rsidR="006B3F1A" w:rsidRPr="009A5F80">
        <w:rPr>
          <w:rFonts w:ascii="Calibri Light" w:hAnsi="Calibri Light" w:cs="Calibri Light"/>
          <w:sz w:val="24"/>
          <w:szCs w:val="24"/>
        </w:rPr>
        <w:t>jest umo</w:t>
      </w:r>
      <w:r w:rsidRPr="009A5F80">
        <w:rPr>
          <w:rFonts w:ascii="Calibri Light" w:hAnsi="Calibri Light" w:cs="Calibri Light"/>
          <w:sz w:val="24"/>
          <w:szCs w:val="24"/>
        </w:rPr>
        <w:t>cowana do jego reprezentowania.</w:t>
      </w:r>
    </w:p>
    <w:p w:rsidR="006B3F1A" w:rsidRPr="009A5F80" w:rsidRDefault="006B3F1A"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Wykonawca nie jest zobowiązany do złożenia niniejszego dokumentu, jeżeli Zamawiający może je uzyskać </w:t>
      </w:r>
      <w:r w:rsidR="00B82494" w:rsidRPr="009A5F80">
        <w:rPr>
          <w:rFonts w:ascii="Calibri Light" w:hAnsi="Calibri Light" w:cs="Calibri Light"/>
          <w:sz w:val="24"/>
          <w:szCs w:val="24"/>
        </w:rPr>
        <w:t xml:space="preserve">pod określonymi adresami </w:t>
      </w:r>
      <w:r w:rsidRPr="009A5F80">
        <w:rPr>
          <w:rFonts w:ascii="Calibri Light" w:hAnsi="Calibri Light" w:cs="Calibri Light"/>
          <w:sz w:val="24"/>
          <w:szCs w:val="24"/>
        </w:rPr>
        <w:t xml:space="preserve">za pomocą </w:t>
      </w:r>
      <w:r w:rsidR="00B82494" w:rsidRPr="009A5F80">
        <w:rPr>
          <w:rFonts w:ascii="Calibri Light" w:hAnsi="Calibri Light" w:cs="Calibri Light"/>
          <w:sz w:val="24"/>
          <w:szCs w:val="24"/>
        </w:rPr>
        <w:t xml:space="preserve">ogólnodostępnych i </w:t>
      </w:r>
      <w:r w:rsidRPr="009A5F80">
        <w:rPr>
          <w:rFonts w:ascii="Calibri Light" w:hAnsi="Calibri Light" w:cs="Calibri Light"/>
          <w:sz w:val="24"/>
          <w:szCs w:val="24"/>
        </w:rPr>
        <w:t xml:space="preserve">bezpłatnych </w:t>
      </w:r>
      <w:r w:rsidR="00B82494" w:rsidRPr="009A5F80">
        <w:rPr>
          <w:rFonts w:ascii="Calibri Light" w:hAnsi="Calibri Light" w:cs="Calibri Light"/>
          <w:sz w:val="24"/>
          <w:szCs w:val="24"/>
        </w:rPr>
        <w:t>b</w:t>
      </w:r>
      <w:r w:rsidRPr="009A5F80">
        <w:rPr>
          <w:rFonts w:ascii="Calibri Light" w:hAnsi="Calibri Light" w:cs="Calibri Light"/>
          <w:sz w:val="24"/>
          <w:szCs w:val="24"/>
        </w:rPr>
        <w:t>az</w:t>
      </w:r>
      <w:r w:rsidR="00B82494" w:rsidRPr="009A5F80">
        <w:rPr>
          <w:rFonts w:ascii="Calibri Light" w:hAnsi="Calibri Light" w:cs="Calibri Light"/>
          <w:sz w:val="24"/>
          <w:szCs w:val="24"/>
        </w:rPr>
        <w:t xml:space="preserve"> danych</w:t>
      </w:r>
      <w:r w:rsidR="00086736" w:rsidRPr="009A5F80">
        <w:rPr>
          <w:rFonts w:ascii="Calibri Light" w:hAnsi="Calibri Light" w:cs="Calibri Light"/>
          <w:sz w:val="24"/>
          <w:szCs w:val="24"/>
        </w:rPr>
        <w:t>.</w:t>
      </w:r>
      <w:r w:rsidR="00B82494" w:rsidRPr="009A5F80">
        <w:rPr>
          <w:rFonts w:ascii="Calibri Light" w:hAnsi="Calibri Light" w:cs="Calibri Light"/>
          <w:sz w:val="24"/>
          <w:szCs w:val="24"/>
        </w:rPr>
        <w:t xml:space="preserve"> Zamawiający może żądać od Wykonawcy przedstawienia tłumaczenia na język polski pobranych samodzielnie przez Zamawiającego dokumentów.</w:t>
      </w:r>
    </w:p>
    <w:p w:rsidR="00BB3489" w:rsidRPr="009A5F80" w:rsidRDefault="00BB3489"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b stosuje się odpowiednio do osoby działającej w imieniu Wykonawców wspólnie ubiegających się o udzielenie zamówienia publicznego.</w:t>
      </w:r>
    </w:p>
    <w:p w:rsidR="00200674" w:rsidRPr="009A5F80" w:rsidRDefault="00200674" w:rsidP="009A5F80">
      <w:pPr>
        <w:numPr>
          <w:ilvl w:val="2"/>
          <w:numId w:val="16"/>
        </w:numPr>
        <w:spacing w:after="0" w:line="360" w:lineRule="auto"/>
        <w:ind w:left="1134" w:hanging="567"/>
        <w:rPr>
          <w:rFonts w:ascii="Calibri Light" w:hAnsi="Calibri Light" w:cs="Calibri Light"/>
          <w:b/>
          <w:sz w:val="24"/>
          <w:szCs w:val="24"/>
        </w:rPr>
      </w:pPr>
      <w:r w:rsidRPr="009A5F80">
        <w:rPr>
          <w:rFonts w:ascii="Calibri Light" w:hAnsi="Calibri Light" w:cs="Calibri Light"/>
          <w:b/>
          <w:sz w:val="24"/>
          <w:szCs w:val="24"/>
        </w:rPr>
        <w:t xml:space="preserve">pełnomocnictwo do reprezentowania Wykonawcy </w:t>
      </w:r>
      <w:r w:rsidRPr="009A5F80">
        <w:rPr>
          <w:rFonts w:ascii="Calibri Light" w:hAnsi="Calibri Light" w:cs="Calibri Light"/>
          <w:sz w:val="24"/>
          <w:szCs w:val="24"/>
        </w:rPr>
        <w:t>lub inny dokument potwierdzający umocowanie do reprezentowania Wykonawcy</w:t>
      </w:r>
    </w:p>
    <w:p w:rsidR="00086736" w:rsidRPr="009A5F80" w:rsidRDefault="00F7311D" w:rsidP="009A5F80">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Dokument składany, </w:t>
      </w:r>
      <w:r w:rsidR="00086736" w:rsidRPr="009A5F80">
        <w:rPr>
          <w:rFonts w:ascii="Calibri Light" w:hAnsi="Calibri Light" w:cs="Calibri Light"/>
          <w:sz w:val="24"/>
          <w:szCs w:val="24"/>
        </w:rPr>
        <w:t xml:space="preserve">jeżeli w imieniu </w:t>
      </w:r>
      <w:r w:rsidR="00961C00" w:rsidRPr="009A5F80">
        <w:rPr>
          <w:rFonts w:ascii="Calibri Light" w:hAnsi="Calibri Light" w:cs="Calibri Light"/>
          <w:sz w:val="24"/>
          <w:szCs w:val="24"/>
        </w:rPr>
        <w:t>W</w:t>
      </w:r>
      <w:r w:rsidR="00086736" w:rsidRPr="009A5F80">
        <w:rPr>
          <w:rFonts w:ascii="Calibri Light" w:hAnsi="Calibri Light" w:cs="Calibri Light"/>
          <w:sz w:val="24"/>
          <w:szCs w:val="24"/>
        </w:rPr>
        <w:t xml:space="preserve">ykonawcy działa osoba, której umocowanie do jego reprezentowania nie wynika z dokumentów </w:t>
      </w:r>
      <w:r w:rsidRPr="009A5F80">
        <w:rPr>
          <w:rFonts w:ascii="Calibri Light" w:hAnsi="Calibri Light" w:cs="Calibri Light"/>
          <w:sz w:val="24"/>
          <w:szCs w:val="24"/>
        </w:rPr>
        <w:t>rejestrowych</w:t>
      </w:r>
      <w:r w:rsidR="00FE5856" w:rsidRPr="009A5F80">
        <w:rPr>
          <w:rFonts w:ascii="Calibri Light" w:hAnsi="Calibri Light" w:cs="Calibri Light"/>
          <w:sz w:val="24"/>
          <w:szCs w:val="24"/>
        </w:rPr>
        <w:t>, o których mowa w </w:t>
      </w:r>
      <w:r w:rsidR="00086736" w:rsidRPr="009A5F80">
        <w:rPr>
          <w:rFonts w:ascii="Calibri Light" w:hAnsi="Calibri Light" w:cs="Calibri Light"/>
          <w:sz w:val="24"/>
          <w:szCs w:val="24"/>
        </w:rPr>
        <w:t xml:space="preserve">pkt. </w:t>
      </w:r>
      <w:r w:rsidR="00D40375" w:rsidRPr="009A5F80">
        <w:rPr>
          <w:rFonts w:ascii="Calibri Light" w:hAnsi="Calibri Light" w:cs="Calibri Light"/>
          <w:sz w:val="24"/>
          <w:szCs w:val="24"/>
        </w:rPr>
        <w:t>2</w:t>
      </w:r>
      <w:r w:rsidRPr="009A5F80">
        <w:rPr>
          <w:rFonts w:ascii="Calibri Light" w:hAnsi="Calibri Light" w:cs="Calibri Light"/>
          <w:sz w:val="24"/>
          <w:szCs w:val="24"/>
        </w:rPr>
        <w:t xml:space="preserve">. </w:t>
      </w:r>
    </w:p>
    <w:p w:rsidR="00A77147" w:rsidRPr="009A5F80" w:rsidRDefault="00086736" w:rsidP="009A5F80">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stosuje się odpowiednio do osoby działającej w imieniu Wykonawców wspólnie ubiegających się o udzielenie zamówienia publicznego.</w:t>
      </w:r>
    </w:p>
    <w:p w:rsidR="00200674" w:rsidRPr="009A5F80" w:rsidRDefault="00200674" w:rsidP="009A5F80">
      <w:pPr>
        <w:pStyle w:val="Standard"/>
        <w:keepLines/>
        <w:numPr>
          <w:ilvl w:val="2"/>
          <w:numId w:val="16"/>
        </w:numPr>
        <w:spacing w:after="0" w:line="360" w:lineRule="auto"/>
        <w:ind w:left="1134" w:hanging="567"/>
        <w:rPr>
          <w:rFonts w:ascii="Calibri Light" w:hAnsi="Calibri Light" w:cs="Calibri Light"/>
          <w:bCs/>
          <w:sz w:val="24"/>
          <w:szCs w:val="24"/>
          <w:shd w:val="clear" w:color="auto" w:fill="FFFFFF"/>
        </w:rPr>
      </w:pPr>
      <w:r w:rsidRPr="009A5F80">
        <w:rPr>
          <w:rFonts w:ascii="Calibri Light" w:hAnsi="Calibri Light" w:cs="Calibri Light"/>
          <w:b/>
          <w:sz w:val="24"/>
          <w:szCs w:val="24"/>
        </w:rPr>
        <w:t>oświadczenie</w:t>
      </w:r>
      <w:r w:rsidRPr="009A5F80">
        <w:rPr>
          <w:rFonts w:ascii="Calibri Light" w:hAnsi="Calibri Light" w:cs="Calibri Light"/>
          <w:sz w:val="24"/>
          <w:szCs w:val="24"/>
        </w:rPr>
        <w:t xml:space="preserve"> </w:t>
      </w:r>
      <w:r w:rsidRPr="009A5F80">
        <w:rPr>
          <w:rFonts w:ascii="Calibri Light" w:hAnsi="Calibri Light" w:cs="Calibri Light"/>
          <w:b/>
          <w:bCs/>
          <w:sz w:val="24"/>
          <w:szCs w:val="24"/>
          <w:shd w:val="clear" w:color="auto" w:fill="FFFFFF"/>
        </w:rPr>
        <w:t>Wykonawców wspólnie ubiegających się o udzielenie zamówienia</w:t>
      </w:r>
      <w:r w:rsidRPr="009A5F80">
        <w:rPr>
          <w:rFonts w:ascii="Calibri Light" w:hAnsi="Calibri Light" w:cs="Calibri Light"/>
          <w:bCs/>
          <w:sz w:val="24"/>
          <w:szCs w:val="24"/>
          <w:shd w:val="clear" w:color="auto" w:fill="FFFFFF"/>
        </w:rPr>
        <w:t xml:space="preserve"> składane na podstawie art. 117 ust. 4 ustawy Pzp - </w:t>
      </w:r>
      <w:r w:rsidRPr="009A5F80">
        <w:rPr>
          <w:rFonts w:ascii="Calibri Light" w:hAnsi="Calibri Light" w:cs="Calibri Light"/>
          <w:b/>
          <w:sz w:val="24"/>
          <w:szCs w:val="24"/>
        </w:rPr>
        <w:t>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3 do SWZ</w:t>
      </w:r>
    </w:p>
    <w:p w:rsidR="00557395" w:rsidRPr="009A5F80" w:rsidRDefault="008D5188" w:rsidP="009A5F80">
      <w:pPr>
        <w:numPr>
          <w:ilvl w:val="0"/>
          <w:numId w:val="3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rsidR="00DE0C30" w:rsidRPr="00EA3032" w:rsidRDefault="00DE0C30" w:rsidP="00EA3032">
      <w:pPr>
        <w:pStyle w:val="Akapitzlist"/>
        <w:numPr>
          <w:ilvl w:val="0"/>
          <w:numId w:val="5"/>
        </w:numPr>
        <w:spacing w:line="360" w:lineRule="auto"/>
        <w:ind w:left="567" w:hanging="567"/>
        <w:rPr>
          <w:rFonts w:ascii="Calibri Light" w:hAnsi="Calibri Light" w:cs="Calibri Light"/>
        </w:rPr>
      </w:pPr>
      <w:r w:rsidRPr="00EA3032">
        <w:rPr>
          <w:rFonts w:ascii="Calibri Light" w:hAnsi="Calibri Light" w:cs="Calibri Light"/>
        </w:rPr>
        <w:t xml:space="preserve">W celu potwierdzenia braku istnienia okoliczności, o których mowa w Rozdziale 7 ust. </w:t>
      </w:r>
      <w:r w:rsidR="00EE6BB0" w:rsidRPr="00EA3032">
        <w:rPr>
          <w:rFonts w:ascii="Calibri Light" w:hAnsi="Calibri Light" w:cs="Calibri Light"/>
        </w:rPr>
        <w:t>5</w:t>
      </w:r>
      <w:r w:rsidR="00901199" w:rsidRPr="00EA3032">
        <w:rPr>
          <w:rFonts w:ascii="Calibri Light" w:hAnsi="Calibri Light" w:cs="Calibri Light"/>
        </w:rPr>
        <w:t xml:space="preserve"> SWZ</w:t>
      </w:r>
      <w:r w:rsidRPr="00EA3032">
        <w:rPr>
          <w:rFonts w:ascii="Calibri Light" w:hAnsi="Calibri Light" w:cs="Calibri Light"/>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EE6BB0" w:rsidRPr="00EA3032">
        <w:rPr>
          <w:rFonts w:ascii="Calibri Light" w:hAnsi="Calibri Light" w:cs="Calibri Light"/>
        </w:rPr>
        <w:t>onawcę do złożenia dokumentów z </w:t>
      </w:r>
      <w:r w:rsidRPr="00EA3032">
        <w:rPr>
          <w:rFonts w:ascii="Calibri Light" w:hAnsi="Calibri Light" w:cs="Calibri Light"/>
        </w:rPr>
        <w:t xml:space="preserve">odpowiedniego rejestru, takiego jak rejestr </w:t>
      </w:r>
      <w:r w:rsidR="00C408A1" w:rsidRPr="00EA3032">
        <w:rPr>
          <w:rFonts w:ascii="Calibri Light" w:hAnsi="Calibri Light" w:cs="Calibri Light"/>
        </w:rPr>
        <w:t>sądowy</w:t>
      </w:r>
      <w:r w:rsidRPr="00EA3032">
        <w:rPr>
          <w:rFonts w:ascii="Calibri Light" w:hAnsi="Calibri Light" w:cs="Calibri Light"/>
        </w:rPr>
        <w:t xml:space="preserve"> </w:t>
      </w:r>
      <w:r w:rsidR="00C408A1" w:rsidRPr="00EA3032">
        <w:rPr>
          <w:rFonts w:ascii="Calibri Light" w:hAnsi="Calibri Light" w:cs="Calibri Light"/>
        </w:rPr>
        <w:t>albo</w:t>
      </w:r>
      <w:r w:rsidRPr="00EA3032">
        <w:rPr>
          <w:rFonts w:ascii="Calibri Light" w:hAnsi="Calibri Light" w:cs="Calibri Light"/>
        </w:rPr>
        <w:t xml:space="preserve"> w przypadku braku takiego rejestru, inny równoważny dokument wydany przez właściwy organ sądo</w:t>
      </w:r>
      <w:r w:rsidR="00A222F8" w:rsidRPr="00EA3032">
        <w:rPr>
          <w:rFonts w:ascii="Calibri Light" w:hAnsi="Calibri Light" w:cs="Calibri Light"/>
        </w:rPr>
        <w:t>wy lub administracyjny kraju, w </w:t>
      </w:r>
      <w:r w:rsidRPr="00EA3032">
        <w:rPr>
          <w:rFonts w:ascii="Calibri Light" w:hAnsi="Calibri Light" w:cs="Calibri Light"/>
        </w:rPr>
        <w:t>którym Wykonawca ma siedzibę lub miejsce zamieszkania, wraz z tłumaczeniem na język polski.</w:t>
      </w:r>
    </w:p>
    <w:p w:rsidR="00901199" w:rsidRPr="009A5F80" w:rsidRDefault="00DE0C30" w:rsidP="009A5F80">
      <w:pPr>
        <w:numPr>
          <w:ilvl w:val="0"/>
          <w:numId w:val="5"/>
        </w:numPr>
        <w:spacing w:after="0" w:line="360" w:lineRule="auto"/>
        <w:ind w:left="567" w:hanging="567"/>
        <w:rPr>
          <w:rFonts w:ascii="Calibri Light" w:hAnsi="Calibri Light"/>
          <w:b/>
          <w:sz w:val="24"/>
          <w:szCs w:val="32"/>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Pzp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przepisy Rozporządzenia Ministra Rozwoju Pracy i Technologii z dnia 23 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9A5F80" w:rsidRDefault="00AB7EAE" w:rsidP="009A5F80">
      <w:pPr>
        <w:spacing w:before="240" w:after="0" w:line="360" w:lineRule="auto"/>
        <w:rPr>
          <w:rStyle w:val="Nagwek1Znak"/>
        </w:rPr>
      </w:pPr>
      <w:bookmarkStart w:id="13" w:name="_Toc168656938"/>
      <w:r w:rsidRPr="009A5F80">
        <w:rPr>
          <w:rStyle w:val="Nagwek1Znak"/>
        </w:rPr>
        <w:t>Rozdział 10. Przedmiotowe środki dowodowe</w:t>
      </w:r>
      <w:bookmarkEnd w:id="13"/>
    </w:p>
    <w:p w:rsidR="00AB7EAE" w:rsidRPr="009A5F80" w:rsidRDefault="00392C7C" w:rsidP="009A5F80">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rsidR="00AB7EAE" w:rsidRPr="009A5F80" w:rsidRDefault="00AB7EAE" w:rsidP="009A5F80">
      <w:pPr>
        <w:pStyle w:val="Nagwek1"/>
        <w:spacing w:line="360" w:lineRule="auto"/>
        <w:rPr>
          <w:rFonts w:cs="Calibri Light"/>
          <w:szCs w:val="24"/>
        </w:rPr>
      </w:pPr>
      <w:bookmarkStart w:id="14" w:name="_Toc168656939"/>
      <w:r w:rsidRPr="009A5F80">
        <w:t>Rozdział 11. Opis sposobu przygotowania oferty</w:t>
      </w:r>
      <w:bookmarkEnd w:id="14"/>
    </w:p>
    <w:p w:rsidR="008060FD" w:rsidRPr="009A5F80" w:rsidRDefault="00F1142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rsidR="008060FD"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oferta</w:t>
      </w:r>
      <w:r w:rsidR="006736AD" w:rsidRPr="009A5F80">
        <w:rPr>
          <w:rFonts w:ascii="Calibri Light" w:hAnsi="Calibri Light" w:cs="Calibri Light"/>
          <w:sz w:val="24"/>
          <w:szCs w:val="24"/>
        </w:rPr>
        <w:t xml:space="preserve"> (formularz ofertowy – załącznik nr 1)</w:t>
      </w:r>
      <w:r w:rsidRPr="009A5F80">
        <w:rPr>
          <w:rFonts w:ascii="Calibri Light" w:hAnsi="Calibri Light" w:cs="Calibri Light"/>
          <w:sz w:val="24"/>
          <w:szCs w:val="24"/>
        </w:rPr>
        <w:t>,</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oświadczenia, o których mowa w art. 125 ust. 1 ustawy Pzp</w:t>
      </w:r>
      <w:r w:rsidR="006736AD" w:rsidRPr="009A5F80">
        <w:rPr>
          <w:rFonts w:ascii="Calibri Light" w:hAnsi="Calibri Light" w:cs="Calibri Light"/>
          <w:sz w:val="24"/>
          <w:szCs w:val="24"/>
        </w:rPr>
        <w:t xml:space="preserve"> (załącznik nr 2)</w:t>
      </w:r>
    </w:p>
    <w:p w:rsidR="00CD52CB"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podmiotowe środki dowodowe</w:t>
      </w:r>
      <w:r w:rsidR="004E3904">
        <w:rPr>
          <w:rFonts w:ascii="Calibri Light" w:hAnsi="Calibri Light" w:cs="Calibri Light"/>
          <w:sz w:val="24"/>
          <w:szCs w:val="24"/>
        </w:rPr>
        <w:t xml:space="preserve"> (</w:t>
      </w:r>
      <w:r w:rsidR="004E3904" w:rsidRPr="009A5F80">
        <w:rPr>
          <w:rFonts w:ascii="Calibri Light" w:hAnsi="Calibri Light" w:cs="Calibri Light"/>
          <w:sz w:val="24"/>
          <w:szCs w:val="24"/>
        </w:rPr>
        <w:t>nie dotyczy niniejszego postępowania</w:t>
      </w:r>
      <w:r w:rsidR="004E3904">
        <w:rPr>
          <w:rFonts w:ascii="Calibri Light" w:hAnsi="Calibri Light" w:cs="Calibri Light"/>
          <w:sz w:val="24"/>
          <w:szCs w:val="24"/>
        </w:rPr>
        <w:t>)</w:t>
      </w:r>
      <w:r w:rsidR="00B82494" w:rsidRPr="009A5F80">
        <w:rPr>
          <w:rFonts w:ascii="Calibri Light" w:hAnsi="Calibri Light" w:cs="Calibri Light"/>
          <w:sz w:val="24"/>
          <w:szCs w:val="24"/>
        </w:rPr>
        <w:t>,</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oświadczenie, o którym mowa w art. 117 ust. 4 ustawy Pzp</w:t>
      </w:r>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9D6F77" w:rsidRPr="009A5F80">
        <w:rPr>
          <w:rFonts w:ascii="Calibri Light" w:hAnsi="Calibri Light" w:cs="Calibri Light"/>
          <w:sz w:val="24"/>
          <w:szCs w:val="24"/>
        </w:rPr>
        <w:t>załącznik nr 3</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 środki dowodowe (nie dotyczy niniejszego postępowania),</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pełnomocnictwo,</w:t>
      </w:r>
    </w:p>
    <w:p w:rsidR="004150F2" w:rsidRPr="009A5F80" w:rsidRDefault="00DD3C1B" w:rsidP="009A5F80">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sporządza</w:t>
      </w:r>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 xml:space="preserve">przepisach wydanych na podstawie art. 18 ustawy z dnia 17 lutego 2005 r. o informatyzacji podmiotów realizujących zadania publiczne (Dz. U. z 2020 r. poz. 346 ze zm.), z zastrzeżeniem formatów, o których mowa w art. 66 ust. 1 </w:t>
      </w:r>
      <w:r w:rsidR="001A01C0" w:rsidRPr="009A5F80">
        <w:rPr>
          <w:rFonts w:ascii="Calibri Light" w:hAnsi="Calibri Light" w:cs="Calibri Light"/>
          <w:sz w:val="24"/>
          <w:szCs w:val="24"/>
        </w:rPr>
        <w:t xml:space="preserve">tej </w:t>
      </w:r>
      <w:r w:rsidR="00901199" w:rsidRPr="009A5F80">
        <w:rPr>
          <w:rFonts w:ascii="Calibri Light" w:hAnsi="Calibri Light" w:cs="Calibri Light"/>
          <w:sz w:val="24"/>
          <w:szCs w:val="24"/>
        </w:rPr>
        <w:t>ustawy, z </w:t>
      </w:r>
      <w:r w:rsidR="004150F2" w:rsidRPr="009A5F80">
        <w:rPr>
          <w:rFonts w:ascii="Calibri Light" w:hAnsi="Calibri Light" w:cs="Calibri Light"/>
          <w:sz w:val="24"/>
          <w:szCs w:val="24"/>
        </w:rPr>
        <w:t xml:space="preserve">uwzględnieniem </w:t>
      </w:r>
      <w:r w:rsidR="00D612DE" w:rsidRPr="009A5F80">
        <w:rPr>
          <w:rFonts w:ascii="Calibri Light" w:hAnsi="Calibri Light" w:cs="Calibri Light"/>
          <w:sz w:val="24"/>
          <w:szCs w:val="24"/>
        </w:rPr>
        <w:t>rodzaju przekazanych danych.</w:t>
      </w:r>
    </w:p>
    <w:p w:rsidR="00E37554" w:rsidRPr="009A5F80" w:rsidRDefault="00F1142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przepisach wydanych na podstawie art. 18 ustawy z dnia 17 lutego 2005 r. o informatyzacji podmiotów realizujących zadania publiczne (Dz. U. z 2020 r. poz. 346 ze zm.) lub jako tekst wpisany bezpośrednio do wiadomości przekazywanej przy użyciu środków komunikacji elektronicznej.</w:t>
      </w:r>
    </w:p>
    <w:p w:rsidR="00C21BC3" w:rsidRPr="009A5F80" w:rsidRDefault="00C21BC3"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rsidR="00EF4D91" w:rsidRPr="009A5F80" w:rsidRDefault="00EF4D91"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w:t>
      </w:r>
      <w:r w:rsidR="00363180">
        <w:rPr>
          <w:rFonts w:ascii="Calibri Light" w:hAnsi="Calibri Light" w:cs="Calibri Light"/>
          <w:sz w:val="24"/>
          <w:szCs w:val="24"/>
        </w:rPr>
        <w:t xml:space="preserve"> </w:t>
      </w:r>
      <w:r w:rsidR="00363180"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przedmiotowe środki dowodowe (nie dotyczy niniejszego postępowania) oraz inne dokumenty lub oświadczenia, sporządzone w języku obcym przekazuje się wraz z tłumaczeniem na język polski.</w:t>
      </w:r>
    </w:p>
    <w:p w:rsidR="00D612DE" w:rsidRPr="009A5F80" w:rsidRDefault="00D612DE"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w:t>
      </w:r>
      <w:r w:rsidR="00901199" w:rsidRPr="009A5F80">
        <w:rPr>
          <w:rFonts w:ascii="Calibri Light" w:hAnsi="Calibri Light" w:cs="Calibri Light"/>
          <w:sz w:val="24"/>
          <w:szCs w:val="24"/>
        </w:rPr>
        <w:t>,</w:t>
      </w:r>
      <w:r w:rsidRPr="009A5F80">
        <w:rPr>
          <w:rFonts w:ascii="Calibri Light" w:hAnsi="Calibri Light" w:cs="Calibri Light"/>
          <w:sz w:val="24"/>
          <w:szCs w:val="24"/>
        </w:rPr>
        <w:t xml:space="preserve"> gdy podmiotowe środki dowodowe</w:t>
      </w:r>
      <w:r w:rsidR="00363180">
        <w:rPr>
          <w:rFonts w:ascii="Calibri Light" w:hAnsi="Calibri Light" w:cs="Calibri Light"/>
          <w:sz w:val="24"/>
          <w:szCs w:val="24"/>
        </w:rPr>
        <w:t xml:space="preserve"> </w:t>
      </w:r>
      <w:r w:rsidR="00363180"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przedmiotowe środki dowodowe (nie dotyczy niniejszego postępowania), inne dokumenty, dokumenty potwierdzające umocowanie do reprezentowania odpowiednio Wykonawcy, Wykonaw</w:t>
      </w:r>
      <w:r w:rsidR="00FE5856" w:rsidRPr="009A5F80">
        <w:rPr>
          <w:rFonts w:ascii="Calibri Light" w:hAnsi="Calibri Light" w:cs="Calibri Light"/>
          <w:sz w:val="24"/>
          <w:szCs w:val="24"/>
        </w:rPr>
        <w:t>ców wspólnie ubiegających się o </w:t>
      </w:r>
      <w:r w:rsidRPr="009A5F80">
        <w:rPr>
          <w:rFonts w:ascii="Calibri Light" w:hAnsi="Calibri Light" w:cs="Calibri Light"/>
          <w:sz w:val="24"/>
          <w:szCs w:val="24"/>
        </w:rPr>
        <w:t>udzielenie zamówienia</w:t>
      </w:r>
      <w:r w:rsidR="00AC6260" w:rsidRPr="009A5F80">
        <w:rPr>
          <w:rFonts w:ascii="Calibri Light" w:hAnsi="Calibri Light" w:cs="Calibri Light"/>
          <w:sz w:val="24"/>
          <w:szCs w:val="24"/>
        </w:rPr>
        <w:t>, podmiot</w:t>
      </w:r>
      <w:r w:rsidR="001A01C0" w:rsidRPr="009A5F80">
        <w:rPr>
          <w:rFonts w:ascii="Calibri Light" w:hAnsi="Calibri Light" w:cs="Calibri Light"/>
          <w:sz w:val="24"/>
          <w:szCs w:val="24"/>
        </w:rPr>
        <w:t>u</w:t>
      </w:r>
      <w:r w:rsidR="00AC6260" w:rsidRPr="009A5F80">
        <w:rPr>
          <w:rFonts w:ascii="Calibri Light" w:hAnsi="Calibri Light" w:cs="Calibri Light"/>
          <w:sz w:val="24"/>
          <w:szCs w:val="24"/>
        </w:rPr>
        <w:t xml:space="preserve"> udostępniającego zasoby </w:t>
      </w:r>
      <w:r w:rsidR="001A01C0" w:rsidRPr="009A5F80">
        <w:rPr>
          <w:rFonts w:ascii="Calibri Light" w:hAnsi="Calibri Light" w:cs="Calibri Light"/>
          <w:sz w:val="24"/>
          <w:szCs w:val="24"/>
        </w:rPr>
        <w:t>na zasadach określonych w art. </w:t>
      </w:r>
      <w:r w:rsidR="00AC6260" w:rsidRPr="009A5F80">
        <w:rPr>
          <w:rFonts w:ascii="Calibri Light" w:hAnsi="Calibri Light" w:cs="Calibri Light"/>
          <w:sz w:val="24"/>
          <w:szCs w:val="24"/>
        </w:rPr>
        <w:t>118 ustawy Pzp</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upoważnionymi podmiotami, jako dokument elektroniczny, przekazuje się ten dokument.</w:t>
      </w:r>
    </w:p>
    <w:p w:rsidR="00AC6260" w:rsidRPr="009A5F80" w:rsidRDefault="00AC6260"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w:t>
      </w:r>
      <w:r w:rsidR="00363180">
        <w:rPr>
          <w:rFonts w:ascii="Calibri Light" w:hAnsi="Calibri Light" w:cs="Calibri Light"/>
          <w:sz w:val="24"/>
          <w:szCs w:val="24"/>
        </w:rPr>
        <w:t xml:space="preserve"> </w:t>
      </w:r>
      <w:r w:rsidR="00363180"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przedmiotowe środki dowodowe (nie dotyczy niniejszego postępowania), inne dokumenty, dokumenty potwierdzające umocowanie do 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 xml:space="preserve">postaci papierowej, przekazuje się cyfrowe odwzorowanie tego dokumenty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rsidR="00AC6260" w:rsidRPr="009A5F80" w:rsidRDefault="00AC6260"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6</w:t>
      </w:r>
      <w:r w:rsidRPr="009A5F80">
        <w:rPr>
          <w:rFonts w:ascii="Calibri Light" w:hAnsi="Calibri Light" w:cs="Calibri Light"/>
          <w:sz w:val="24"/>
          <w:szCs w:val="24"/>
        </w:rPr>
        <w:t xml:space="preserve"> dokonuje w przypadku:</w:t>
      </w:r>
    </w:p>
    <w:p w:rsidR="00AC6260" w:rsidRPr="009A5F80" w:rsidRDefault="00BB6CFF"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w:t>
      </w:r>
      <w:r w:rsidR="00AC6260" w:rsidRPr="009A5F80">
        <w:rPr>
          <w:rFonts w:ascii="Calibri Light" w:hAnsi="Calibri Light" w:cs="Calibri Light"/>
          <w:sz w:val="24"/>
          <w:szCs w:val="24"/>
        </w:rPr>
        <w:t>odmiotowych środków dowodowych</w:t>
      </w:r>
      <w:r w:rsidR="00C161A7" w:rsidRPr="009A5F80">
        <w:rPr>
          <w:rFonts w:ascii="Calibri Light" w:hAnsi="Calibri Light" w:cs="Calibri Light"/>
          <w:sz w:val="24"/>
          <w:szCs w:val="24"/>
        </w:rPr>
        <w:t xml:space="preserve"> </w:t>
      </w:r>
      <w:r w:rsidR="00C86AD8" w:rsidRPr="009A5F80">
        <w:rPr>
          <w:rFonts w:ascii="Calibri Light" w:hAnsi="Calibri Light" w:cs="Calibri Light"/>
          <w:sz w:val="24"/>
          <w:szCs w:val="24"/>
        </w:rPr>
        <w:t>(nie dotyczy niniejszego postępowania)</w:t>
      </w:r>
      <w:r w:rsidR="00C86AD8">
        <w:rPr>
          <w:rFonts w:ascii="Calibri Light" w:hAnsi="Calibri Light" w:cs="Calibri Light"/>
          <w:sz w:val="24"/>
          <w:szCs w:val="24"/>
        </w:rPr>
        <w:t xml:space="preserve"> </w:t>
      </w:r>
      <w:r w:rsidR="00AC6260" w:rsidRPr="009A5F80">
        <w:rPr>
          <w:rFonts w:ascii="Calibri Light" w:hAnsi="Calibri Light" w:cs="Calibri Light"/>
          <w:sz w:val="24"/>
          <w:szCs w:val="24"/>
        </w:rPr>
        <w:t xml:space="preserve">oraz dokumentów potwierdzających umocowanie do reprezentowania – odpowiednio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 xml:space="preserve">ykonawca,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yko</w:t>
      </w:r>
      <w:r w:rsidR="001A01C0" w:rsidRPr="009A5F80">
        <w:rPr>
          <w:rFonts w:ascii="Calibri Light" w:hAnsi="Calibri Light" w:cs="Calibri Light"/>
          <w:sz w:val="24"/>
          <w:szCs w:val="24"/>
        </w:rPr>
        <w:t>nawca wspólnie ubiegający się o </w:t>
      </w:r>
      <w:r w:rsidR="00AC6260" w:rsidRPr="009A5F80">
        <w:rPr>
          <w:rFonts w:ascii="Calibri Light" w:hAnsi="Calibri Light" w:cs="Calibri Light"/>
          <w:sz w:val="24"/>
          <w:szCs w:val="24"/>
        </w:rPr>
        <w:t>udzielenie zamówienia, podmiot udostępniający zasoby</w:t>
      </w:r>
      <w:r w:rsidR="007F3B84" w:rsidRPr="009A5F80">
        <w:rPr>
          <w:rFonts w:ascii="Calibri Light" w:hAnsi="Calibri Light" w:cs="Calibri Light"/>
          <w:sz w:val="24"/>
          <w:szCs w:val="24"/>
        </w:rPr>
        <w:t xml:space="preserve"> (nie dotyczy niniejszego postępowania)</w:t>
      </w:r>
      <w:r w:rsidR="008863A6" w:rsidRPr="009A5F80">
        <w:rPr>
          <w:rFonts w:ascii="Calibri Light" w:hAnsi="Calibri Light" w:cs="Calibri Light"/>
          <w:sz w:val="24"/>
          <w:szCs w:val="24"/>
        </w:rPr>
        <w:t>, w zakresie podmiotowych środków dowodowych</w:t>
      </w:r>
      <w:r w:rsidR="00C86AD8">
        <w:rPr>
          <w:rFonts w:ascii="Calibri Light" w:hAnsi="Calibri Light" w:cs="Calibri Light"/>
          <w:sz w:val="24"/>
          <w:szCs w:val="24"/>
        </w:rPr>
        <w:t xml:space="preserve"> </w:t>
      </w:r>
      <w:r w:rsidR="00C86AD8" w:rsidRPr="009A5F80">
        <w:rPr>
          <w:rFonts w:ascii="Calibri Light" w:hAnsi="Calibri Light" w:cs="Calibri Light"/>
          <w:sz w:val="24"/>
          <w:szCs w:val="24"/>
        </w:rPr>
        <w:t>(nie dotyczy niniejszego postępowania)</w:t>
      </w:r>
      <w:r w:rsidR="008863A6" w:rsidRPr="009A5F80">
        <w:rPr>
          <w:rFonts w:ascii="Calibri Light" w:hAnsi="Calibri Light" w:cs="Calibri Light"/>
          <w:sz w:val="24"/>
          <w:szCs w:val="24"/>
        </w:rPr>
        <w:t xml:space="preserve"> lub dokumentów potwierdzających umocowanie do r</w:t>
      </w:r>
      <w:r w:rsidR="00C86AD8">
        <w:rPr>
          <w:rFonts w:ascii="Calibri Light" w:hAnsi="Calibri Light" w:cs="Calibri Light"/>
          <w:sz w:val="24"/>
          <w:szCs w:val="24"/>
        </w:rPr>
        <w:t>eprezentowania, które każdego z </w:t>
      </w:r>
      <w:r w:rsidR="008863A6" w:rsidRPr="009A5F80">
        <w:rPr>
          <w:rFonts w:ascii="Calibri Light" w:hAnsi="Calibri Light" w:cs="Calibri Light"/>
          <w:sz w:val="24"/>
          <w:szCs w:val="24"/>
        </w:rPr>
        <w:t>nich dotyczą;</w:t>
      </w:r>
    </w:p>
    <w:p w:rsidR="00651563" w:rsidRPr="009A5F80" w:rsidRDefault="008863A6"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przedmiotowych środków dowodowych </w:t>
      </w:r>
      <w:r w:rsidR="007F3B84" w:rsidRPr="009A5F80">
        <w:rPr>
          <w:rFonts w:ascii="Calibri Light" w:hAnsi="Calibri Light" w:cs="Calibri Light"/>
          <w:sz w:val="24"/>
          <w:szCs w:val="24"/>
        </w:rPr>
        <w:t xml:space="preserve">(nie dotyczy niniejszego postępowania) </w:t>
      </w:r>
      <w:r w:rsidRPr="009A5F80">
        <w:rPr>
          <w:rFonts w:ascii="Calibri Light" w:hAnsi="Calibri Light" w:cs="Calibri Light"/>
          <w:sz w:val="24"/>
          <w:szCs w:val="24"/>
        </w:rPr>
        <w:t>– odpowiednio Wykonawca lub Wykonawca wspólnie ubiegający się o udzielenie zamówienia</w:t>
      </w:r>
      <w:r w:rsidR="00651563" w:rsidRPr="009A5F80">
        <w:rPr>
          <w:rFonts w:ascii="Calibri Light" w:hAnsi="Calibri Light" w:cs="Calibri Light"/>
          <w:sz w:val="24"/>
          <w:szCs w:val="24"/>
        </w:rPr>
        <w:t>;</w:t>
      </w:r>
    </w:p>
    <w:p w:rsidR="008863A6" w:rsidRPr="009A5F80" w:rsidRDefault="00651563"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innych dokumentów – odpowiednio Wykonawca lub Wyko</w:t>
      </w:r>
      <w:r w:rsidR="001A01C0" w:rsidRPr="009A5F80">
        <w:rPr>
          <w:rFonts w:ascii="Calibri Light" w:hAnsi="Calibri Light" w:cs="Calibri Light"/>
          <w:sz w:val="24"/>
          <w:szCs w:val="24"/>
        </w:rPr>
        <w:t>nawca wspólnie ubiegający się o </w:t>
      </w:r>
      <w:r w:rsidRPr="009A5F80">
        <w:rPr>
          <w:rFonts w:ascii="Calibri Light" w:hAnsi="Calibri Light" w:cs="Calibri Light"/>
          <w:sz w:val="24"/>
          <w:szCs w:val="24"/>
        </w:rPr>
        <w:t>udzielenie zamówienia, w zakresie dokumentów, które każdego z nich dotyczą.</w:t>
      </w:r>
    </w:p>
    <w:p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w:t>
      </w:r>
      <w:r w:rsidR="00C86AD8">
        <w:rPr>
          <w:rFonts w:ascii="Calibri Light" w:hAnsi="Calibri Light" w:cs="Calibri Light"/>
          <w:sz w:val="24"/>
          <w:szCs w:val="24"/>
        </w:rPr>
        <w:t xml:space="preserve"> </w:t>
      </w:r>
      <w:r w:rsidR="00C86AD8"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oświadczenie, o którym mowa w art. 117 ust. 4 ustawy Pzp (oświadczenie Wykonawców wspólnie ubiegających się o udzielenie zamówienia)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zobowiązanie podmiotu udostępniającego zasoby</w:t>
      </w:r>
      <w:r w:rsidR="00272A42"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przedmiotowe środki dowodowe</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9A5F80">
        <w:rPr>
          <w:rFonts w:ascii="Calibri Light" w:hAnsi="Calibri Light" w:cs="Calibri Light"/>
          <w:sz w:val="24"/>
          <w:szCs w:val="24"/>
        </w:rPr>
        <w:t>, podpisem zaufanym lub osobistym</w:t>
      </w:r>
      <w:r w:rsidRPr="009A5F80">
        <w:rPr>
          <w:rFonts w:ascii="Calibri Light" w:hAnsi="Calibri Light" w:cs="Calibri Light"/>
          <w:sz w:val="24"/>
          <w:szCs w:val="24"/>
        </w:rPr>
        <w:t>.</w:t>
      </w:r>
    </w:p>
    <w:p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w:t>
      </w:r>
      <w:r w:rsidR="00CC666A">
        <w:rPr>
          <w:rFonts w:ascii="Calibri Light" w:hAnsi="Calibri Light" w:cs="Calibri Light"/>
          <w:sz w:val="24"/>
          <w:szCs w:val="24"/>
        </w:rPr>
        <w:t xml:space="preserve"> </w:t>
      </w:r>
      <w:r w:rsidR="00CC666A"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ośw</w:t>
      </w:r>
      <w:r w:rsidR="001A01C0" w:rsidRPr="009A5F80">
        <w:rPr>
          <w:rFonts w:ascii="Calibri Light" w:hAnsi="Calibri Light" w:cs="Calibri Light"/>
          <w:sz w:val="24"/>
          <w:szCs w:val="24"/>
        </w:rPr>
        <w:t>iadczenie, o którym mowa w art. </w:t>
      </w:r>
      <w:r w:rsidRPr="009A5F80">
        <w:rPr>
          <w:rFonts w:ascii="Calibri Light" w:hAnsi="Calibri Light" w:cs="Calibri Light"/>
          <w:sz w:val="24"/>
          <w:szCs w:val="24"/>
        </w:rPr>
        <w:t>117 ust. 4 ustawy Pzp (oświadczenie Wykonawców wspólnie ubiegających się o</w:t>
      </w:r>
      <w:r w:rsidR="00323DE2"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oraz zobowiązanie podmiotu udostępniającego </w:t>
      </w:r>
      <w:r w:rsidR="002E76E0" w:rsidRPr="009A5F80">
        <w:rPr>
          <w:rFonts w:ascii="Calibri Light" w:hAnsi="Calibri Light" w:cs="Calibri Light"/>
          <w:sz w:val="24"/>
          <w:szCs w:val="24"/>
        </w:rPr>
        <w:t>zasoby (nie</w:t>
      </w:r>
      <w:r w:rsidR="00272A42" w:rsidRPr="009A5F80">
        <w:rPr>
          <w:rFonts w:ascii="Calibri Light" w:hAnsi="Calibri Light" w:cs="Calibri Light"/>
          <w:sz w:val="24"/>
          <w:szCs w:val="24"/>
        </w:rPr>
        <w:t xml:space="preserve"> dotyczy niniejszego postępowania)</w:t>
      </w:r>
      <w:r w:rsidRPr="009A5F80">
        <w:rPr>
          <w:rFonts w:ascii="Calibri Light" w:hAnsi="Calibri Light" w:cs="Calibri Light"/>
          <w:sz w:val="24"/>
          <w:szCs w:val="24"/>
        </w:rPr>
        <w:t xml:space="preserve">, przedmiotowe środki dowodowe (nie dotyczy niniejszego postępowania), </w:t>
      </w:r>
      <w:r w:rsidR="004A3349" w:rsidRPr="009A5F80">
        <w:rPr>
          <w:rFonts w:ascii="Calibri Light" w:hAnsi="Calibri Light" w:cs="Calibri Light"/>
          <w:sz w:val="24"/>
          <w:szCs w:val="24"/>
        </w:rPr>
        <w:t>niewystawione</w:t>
      </w:r>
      <w:r w:rsidRPr="009A5F80">
        <w:rPr>
          <w:rFonts w:ascii="Calibri Light" w:hAnsi="Calibri Light" w:cs="Calibri Light"/>
          <w:sz w:val="24"/>
          <w:szCs w:val="24"/>
        </w:rPr>
        <w:t xml:space="preserve"> </w:t>
      </w:r>
      <w:r w:rsidR="004A3349" w:rsidRPr="009A5F80">
        <w:rPr>
          <w:rFonts w:ascii="Calibri Light" w:hAnsi="Calibri Light" w:cs="Calibri Light"/>
          <w:sz w:val="24"/>
          <w:szCs w:val="24"/>
        </w:rPr>
        <w:t xml:space="preserve">przez upoważnione podmioty </w:t>
      </w:r>
      <w:r w:rsidRPr="009A5F80">
        <w:rPr>
          <w:rFonts w:ascii="Calibri Light" w:hAnsi="Calibri Light" w:cs="Calibri Light"/>
          <w:sz w:val="24"/>
          <w:szCs w:val="24"/>
        </w:rPr>
        <w:t xml:space="preserve">lub pełnomocnictwo zostały </w:t>
      </w:r>
      <w:r w:rsidR="002E76E0" w:rsidRPr="009A5F80">
        <w:rPr>
          <w:rFonts w:ascii="Calibri Light" w:hAnsi="Calibri Light" w:cs="Calibri Light"/>
          <w:sz w:val="24"/>
          <w:szCs w:val="24"/>
        </w:rPr>
        <w:t>sporządzone, jako</w:t>
      </w:r>
      <w:r w:rsidRPr="009A5F80">
        <w:rPr>
          <w:rFonts w:ascii="Calibri Light" w:hAnsi="Calibri Light" w:cs="Calibri Light"/>
          <w:sz w:val="24"/>
          <w:szCs w:val="24"/>
        </w:rPr>
        <w:t xml:space="preserve"> dokument w postaci papierowej</w:t>
      </w:r>
      <w:r w:rsidR="001A01C0" w:rsidRPr="009A5F80">
        <w:rPr>
          <w:rFonts w:ascii="Calibri Light" w:hAnsi="Calibri Light" w:cs="Calibri Light"/>
          <w:sz w:val="24"/>
          <w:szCs w:val="24"/>
        </w:rPr>
        <w:t xml:space="preserve"> i </w:t>
      </w:r>
      <w:r w:rsidR="004A3349" w:rsidRPr="009A5F80">
        <w:rPr>
          <w:rFonts w:ascii="Calibri Light" w:hAnsi="Calibri Light" w:cs="Calibri Light"/>
          <w:sz w:val="24"/>
          <w:szCs w:val="24"/>
        </w:rPr>
        <w:t xml:space="preserve">opatrzne własnoręcznym podpisem, </w:t>
      </w:r>
      <w:r w:rsidRPr="009A5F80">
        <w:rPr>
          <w:rFonts w:ascii="Calibri Light" w:hAnsi="Calibri Light" w:cs="Calibri Light"/>
          <w:sz w:val="24"/>
          <w:szCs w:val="24"/>
        </w:rPr>
        <w:t>przekazuje się cyfrowe odwzorowanie tego dokumenty opatrzone kwalifikowanym podpisem elektronicznym,</w:t>
      </w:r>
      <w:r w:rsidR="00C161A7" w:rsidRPr="009A5F80">
        <w:rPr>
          <w:rFonts w:ascii="Calibri Light" w:hAnsi="Calibri Light" w:cs="Calibri Light"/>
          <w:sz w:val="24"/>
          <w:szCs w:val="24"/>
        </w:rPr>
        <w:t xml:space="preserve"> podpisem zaufanym lub podpisem osobistym,</w:t>
      </w:r>
      <w:r w:rsidRPr="009A5F80">
        <w:rPr>
          <w:rFonts w:ascii="Calibri Light" w:hAnsi="Calibri Light" w:cs="Calibri Light"/>
          <w:sz w:val="24"/>
          <w:szCs w:val="24"/>
        </w:rPr>
        <w:t xml:space="preserve"> poświadczając</w:t>
      </w:r>
      <w:r w:rsidR="00C161A7" w:rsidRPr="009A5F80">
        <w:rPr>
          <w:rFonts w:ascii="Calibri Light" w:hAnsi="Calibri Light" w:cs="Calibri Light"/>
          <w:sz w:val="24"/>
          <w:szCs w:val="24"/>
        </w:rPr>
        <w:t>ym</w:t>
      </w:r>
      <w:r w:rsidRPr="009A5F80">
        <w:rPr>
          <w:rFonts w:ascii="Calibri Light" w:hAnsi="Calibri Light" w:cs="Calibri Light"/>
          <w:sz w:val="24"/>
          <w:szCs w:val="24"/>
        </w:rPr>
        <w:t xml:space="preserve"> zgodność cyfrow</w:t>
      </w:r>
      <w:r w:rsidR="00CC666A">
        <w:rPr>
          <w:rFonts w:ascii="Calibri Light" w:hAnsi="Calibri Light" w:cs="Calibri Light"/>
          <w:sz w:val="24"/>
          <w:szCs w:val="24"/>
        </w:rPr>
        <w:t>ego odwzorowania z dokumentem w </w:t>
      </w:r>
      <w:r w:rsidRPr="009A5F80">
        <w:rPr>
          <w:rFonts w:ascii="Calibri Light" w:hAnsi="Calibri Light" w:cs="Calibri Light"/>
          <w:sz w:val="24"/>
          <w:szCs w:val="24"/>
        </w:rPr>
        <w:t>postaci papierowej.</w:t>
      </w:r>
    </w:p>
    <w:p w:rsidR="004A3349" w:rsidRPr="009A5F80" w:rsidRDefault="004A3349"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9</w:t>
      </w:r>
      <w:r w:rsidRPr="009A5F80">
        <w:rPr>
          <w:rFonts w:ascii="Calibri Light" w:hAnsi="Calibri Light" w:cs="Calibri Light"/>
          <w:sz w:val="24"/>
          <w:szCs w:val="24"/>
        </w:rPr>
        <w:t xml:space="preserve"> dokonuje w przypadku:</w:t>
      </w:r>
    </w:p>
    <w:p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podmiotowych środków dowodowych</w:t>
      </w:r>
      <w:r w:rsidR="00CC666A">
        <w:rPr>
          <w:rFonts w:ascii="Calibri Light" w:hAnsi="Calibri Light" w:cs="Calibri Light"/>
          <w:sz w:val="24"/>
          <w:szCs w:val="24"/>
        </w:rPr>
        <w:t xml:space="preserve"> </w:t>
      </w:r>
      <w:r w:rsidR="00CC666A" w:rsidRPr="009A5F80">
        <w:rPr>
          <w:rFonts w:ascii="Calibri Light" w:hAnsi="Calibri Light" w:cs="Calibri Light"/>
          <w:sz w:val="24"/>
          <w:szCs w:val="24"/>
        </w:rPr>
        <w:t>(nie dotyczy niniejszego postępowania)</w:t>
      </w:r>
      <w:r w:rsidR="00C161A7"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 odpowiednio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wspólnie ubiegający się o udzielenie zamówienia, podmiot udostępniający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w zakresie podmiotowych środków dowodowych, które ka</w:t>
      </w:r>
      <w:r w:rsidR="0036171A">
        <w:rPr>
          <w:rFonts w:ascii="Calibri Light" w:hAnsi="Calibri Light" w:cs="Calibri Light"/>
          <w:sz w:val="24"/>
          <w:szCs w:val="24"/>
        </w:rPr>
        <w:t>żdego z </w:t>
      </w:r>
      <w:r w:rsidRPr="009A5F80">
        <w:rPr>
          <w:rFonts w:ascii="Calibri Light" w:hAnsi="Calibri Light" w:cs="Calibri Light"/>
          <w:sz w:val="24"/>
          <w:szCs w:val="24"/>
        </w:rPr>
        <w:t>nich dotyczą;</w:t>
      </w:r>
    </w:p>
    <w:p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przedmiotowego środka dowodowego</w:t>
      </w:r>
      <w:r w:rsidR="00C161A7"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 odpowiednio Wykonawca lub Wykonawca wspólnie ubiegający się o udzielenie zamówienia;</w:t>
      </w:r>
    </w:p>
    <w:p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pełnomocnictwa – mocodawca.</w:t>
      </w:r>
    </w:p>
    <w:p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w:t>
      </w:r>
      <w:r w:rsidR="005F6BF2" w:rsidRPr="009A5F80">
        <w:rPr>
          <w:rFonts w:ascii="Calibri Light" w:hAnsi="Calibri Light" w:cs="Calibri Light"/>
          <w:sz w:val="24"/>
          <w:szCs w:val="24"/>
        </w:rPr>
        <w:t>i papierowej, o </w:t>
      </w:r>
      <w:r w:rsidRPr="009A5F80">
        <w:rPr>
          <w:rFonts w:ascii="Calibri Light" w:hAnsi="Calibri Light" w:cs="Calibri Light"/>
          <w:sz w:val="24"/>
          <w:szCs w:val="24"/>
        </w:rPr>
        <w:t xml:space="preserve">którym mowa w ust. </w:t>
      </w:r>
      <w:r w:rsidR="005F6BF2" w:rsidRPr="009A5F80">
        <w:rPr>
          <w:rFonts w:ascii="Calibri Light" w:hAnsi="Calibri Light" w:cs="Calibri Light"/>
          <w:sz w:val="24"/>
          <w:szCs w:val="24"/>
        </w:rPr>
        <w:t>7 i 10</w:t>
      </w:r>
      <w:r w:rsidRPr="009A5F80">
        <w:rPr>
          <w:rFonts w:ascii="Calibri Light" w:hAnsi="Calibri Light" w:cs="Calibri Light"/>
          <w:sz w:val="24"/>
          <w:szCs w:val="24"/>
        </w:rPr>
        <w:t xml:space="preserve"> może dokonać również notariusz.</w:t>
      </w:r>
    </w:p>
    <w:p w:rsidR="005F6BF2" w:rsidRPr="009A5F80" w:rsidRDefault="005F6BF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w:t>
      </w:r>
    </w:p>
    <w:p w:rsidR="00296E7C" w:rsidRPr="009A5F80" w:rsidRDefault="00296E7C"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w:t>
      </w:r>
      <w:r w:rsidR="00272A42" w:rsidRPr="009A5F80">
        <w:rPr>
          <w:rFonts w:ascii="Calibri Light" w:hAnsi="Calibri Light" w:cs="Calibri Light"/>
          <w:sz w:val="24"/>
          <w:szCs w:val="24"/>
        </w:rPr>
        <w:t>ami Zamawiającego określonymi w </w:t>
      </w:r>
      <w:r w:rsidRPr="009A5F80">
        <w:rPr>
          <w:rFonts w:ascii="Calibri Light" w:hAnsi="Calibri Light" w:cs="Calibri Light"/>
          <w:sz w:val="24"/>
          <w:szCs w:val="24"/>
        </w:rPr>
        <w:t>dokumentach zamówienia.</w:t>
      </w:r>
    </w:p>
    <w:p w:rsidR="00296E7C" w:rsidRPr="009A5F80" w:rsidRDefault="00296E7C" w:rsidP="009A5F80">
      <w:pPr>
        <w:numPr>
          <w:ilvl w:val="1"/>
          <w:numId w:val="32"/>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w:t>
      </w:r>
      <w:r w:rsidR="00DD3C1B" w:rsidRPr="009A5F80">
        <w:rPr>
          <w:rFonts w:ascii="Calibri Light" w:hAnsi="Calibri Light" w:cs="Calibri Light"/>
          <w:b/>
          <w:sz w:val="24"/>
          <w:szCs w:val="24"/>
        </w:rPr>
        <w:t xml:space="preserve">ykonawca </w:t>
      </w:r>
      <w:r w:rsidRPr="009A5F80">
        <w:rPr>
          <w:rFonts w:ascii="Calibri Light" w:hAnsi="Calibri Light" w:cs="Calibri Light"/>
          <w:b/>
          <w:sz w:val="24"/>
          <w:szCs w:val="24"/>
        </w:rPr>
        <w:t>może złożyć tylko jedną ofertę.</w:t>
      </w:r>
    </w:p>
    <w:p w:rsidR="00296E7C" w:rsidRPr="009A5F80" w:rsidRDefault="00296E7C" w:rsidP="009A5F80">
      <w:pPr>
        <w:numPr>
          <w:ilvl w:val="1"/>
          <w:numId w:val="32"/>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w:t>
      </w:r>
      <w:r w:rsidR="0020036E" w:rsidRPr="009A5F80">
        <w:rPr>
          <w:rFonts w:ascii="Calibri Light" w:hAnsi="Calibri Light" w:cs="Calibri Light"/>
          <w:sz w:val="24"/>
          <w:szCs w:val="24"/>
        </w:rPr>
        <w:t xml:space="preserve">do </w:t>
      </w:r>
      <w:r w:rsidRPr="009A5F80">
        <w:rPr>
          <w:rFonts w:ascii="Calibri Light" w:hAnsi="Calibri Light" w:cs="Calibri Light"/>
          <w:sz w:val="24"/>
          <w:szCs w:val="24"/>
        </w:rPr>
        <w:t xml:space="preserve">SWZ w języku polskim oraz złożona przy użyciu środków </w:t>
      </w:r>
      <w:r w:rsidR="00DD3C1B" w:rsidRPr="009A5F80">
        <w:rPr>
          <w:rFonts w:ascii="Calibri Light" w:eastAsia="Arial Unicode MS" w:hAnsi="Calibri Light" w:cs="Calibri Light"/>
          <w:sz w:val="24"/>
          <w:szCs w:val="24"/>
        </w:rPr>
        <w:t>komunikacji elektroni</w:t>
      </w:r>
      <w:r w:rsidR="00DA417F" w:rsidRPr="009A5F80">
        <w:rPr>
          <w:rFonts w:ascii="Calibri Light" w:eastAsia="Arial Unicode MS" w:hAnsi="Calibri Light" w:cs="Calibri Light"/>
          <w:sz w:val="24"/>
          <w:szCs w:val="24"/>
        </w:rPr>
        <w:t>cznej wskazanych zgodnie z art. </w:t>
      </w:r>
      <w:r w:rsidR="00DD3C1B" w:rsidRPr="009A5F80">
        <w:rPr>
          <w:rFonts w:ascii="Calibri Light" w:eastAsia="Arial Unicode MS" w:hAnsi="Calibri Light" w:cs="Calibri Light"/>
          <w:sz w:val="24"/>
          <w:szCs w:val="24"/>
        </w:rPr>
        <w:t xml:space="preserve">67 ustawy Pzp przez Zamawiającego, </w:t>
      </w:r>
      <w:r w:rsidR="0020036E" w:rsidRPr="009A5F80">
        <w:rPr>
          <w:rFonts w:ascii="Calibri Light" w:eastAsia="Arial Unicode MS" w:hAnsi="Calibri Light" w:cs="Calibri Light"/>
          <w:sz w:val="24"/>
          <w:szCs w:val="24"/>
        </w:rPr>
        <w:t>a</w:t>
      </w:r>
      <w:r w:rsidR="00DD3C1B" w:rsidRPr="009A5F80">
        <w:rPr>
          <w:rFonts w:ascii="Calibri Light" w:eastAsia="Arial Unicode MS" w:hAnsi="Calibri Light" w:cs="Calibri Light"/>
          <w:sz w:val="24"/>
          <w:szCs w:val="24"/>
        </w:rPr>
        <w:t xml:space="preserve"> więc za pośrednictwem </w:t>
      </w:r>
      <w:hyperlink r:id="rId15" w:tooltip="Adres stony internetowej Platformy Zakupowej">
        <w:r w:rsidR="00DD3C1B" w:rsidRPr="009A5F80">
          <w:rPr>
            <w:rStyle w:val="Hipercze"/>
            <w:rFonts w:ascii="Calibri Light" w:eastAsia="Arial Unicode MS" w:hAnsi="Calibri Light" w:cs="Calibri Light"/>
            <w:sz w:val="24"/>
            <w:szCs w:val="24"/>
          </w:rPr>
          <w:t>platformazakupowa.pl</w:t>
        </w:r>
      </w:hyperlink>
      <w:r w:rsidRPr="009A5F80">
        <w:rPr>
          <w:rFonts w:ascii="Calibri Light" w:eastAsia="Arial Unicode MS" w:hAnsi="Calibri Light" w:cs="Calibri Light"/>
          <w:sz w:val="24"/>
          <w:szCs w:val="24"/>
        </w:rPr>
        <w:t>.</w:t>
      </w:r>
    </w:p>
    <w:p w:rsidR="00296E7C" w:rsidRPr="009A5F80" w:rsidRDefault="00296E7C" w:rsidP="009A5F80">
      <w:pPr>
        <w:numPr>
          <w:ilvl w:val="1"/>
          <w:numId w:val="32"/>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 xml:space="preserve">Wykonawca składa ofertę za pośrednictwem </w:t>
      </w:r>
      <w:r w:rsidR="009605EF" w:rsidRPr="009A5F80">
        <w:rPr>
          <w:rFonts w:ascii="Calibri Light" w:eastAsia="Arial Unicode MS" w:hAnsi="Calibri Light" w:cs="Calibri Light"/>
          <w:sz w:val="24"/>
          <w:szCs w:val="24"/>
        </w:rPr>
        <w:t>formularza do składania oferty</w:t>
      </w:r>
      <w:r w:rsidR="00610992" w:rsidRPr="009A5F80">
        <w:rPr>
          <w:rFonts w:ascii="Calibri Light" w:eastAsia="Arial Unicode MS" w:hAnsi="Calibri Light" w:cs="Calibri Light"/>
          <w:sz w:val="24"/>
          <w:szCs w:val="24"/>
        </w:rPr>
        <w:t>.</w:t>
      </w:r>
      <w:r w:rsidR="00181B5F" w:rsidRPr="009A5F80">
        <w:rPr>
          <w:rFonts w:ascii="Calibri Light" w:eastAsia="Arial Unicode MS" w:hAnsi="Calibri Light" w:cs="Calibri Light"/>
          <w:sz w:val="24"/>
          <w:szCs w:val="24"/>
        </w:rPr>
        <w:t xml:space="preserve"> </w:t>
      </w:r>
      <w:r w:rsidR="009605EF" w:rsidRPr="009A5F80">
        <w:rPr>
          <w:rFonts w:ascii="Calibri Light" w:eastAsia="Arial Unicode MS" w:hAnsi="Calibri Light" w:cs="Calibri Light"/>
          <w:sz w:val="24"/>
          <w:szCs w:val="24"/>
        </w:rPr>
        <w:t>Złożona oferta jest automatycznie szyfrowana i chroniona terminem otwarcia.</w:t>
      </w:r>
    </w:p>
    <w:p w:rsidR="00DD3C1B" w:rsidRPr="009A5F80" w:rsidRDefault="00DD3C1B"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w:t>
      </w:r>
      <w:r w:rsidR="00614D5C" w:rsidRPr="009A5F80">
        <w:rPr>
          <w:rFonts w:ascii="Calibri Light" w:hAnsi="Calibri Light" w:cs="Calibri Light"/>
          <w:b/>
          <w:sz w:val="24"/>
          <w:szCs w:val="24"/>
        </w:rPr>
        <w:t>owanym podpisem elektronicznym) lub w postaci elektronicznej, opatrzona podpisem zaufanym lub podpisem osobistym</w:t>
      </w:r>
      <w:r w:rsidRPr="009A5F80">
        <w:rPr>
          <w:rFonts w:ascii="Calibri Light" w:hAnsi="Calibri Light" w:cs="Calibri Light"/>
          <w:b/>
          <w:sz w:val="24"/>
          <w:szCs w:val="24"/>
        </w:rPr>
        <w:t xml:space="preserve"> w języku polskim, zgodnie z przepisami prawa oraz dokumentami zamówienia</w:t>
      </w:r>
      <w:r w:rsidRPr="009A5F80">
        <w:rPr>
          <w:rFonts w:ascii="Calibri Light" w:hAnsi="Calibri Light" w:cs="Calibri Light"/>
          <w:sz w:val="24"/>
          <w:szCs w:val="24"/>
        </w:rPr>
        <w:t>.</w:t>
      </w:r>
    </w:p>
    <w:p w:rsidR="009605EF" w:rsidRPr="009A5F80" w:rsidRDefault="00181B5F"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C408A1" w:rsidRPr="009A5F80">
        <w:rPr>
          <w:rFonts w:ascii="Calibri Light" w:hAnsi="Calibri Light" w:cs="Calibri Light"/>
          <w:sz w:val="24"/>
          <w:szCs w:val="24"/>
        </w:rPr>
        <w:t>przypadku,</w:t>
      </w:r>
      <w:r w:rsidRPr="009A5F80">
        <w:rPr>
          <w:rFonts w:ascii="Calibri Light" w:hAnsi="Calibri Light" w:cs="Calibri Light"/>
          <w:sz w:val="24"/>
          <w:szCs w:val="24"/>
        </w:rPr>
        <w:t xml:space="preserve"> gdy dokumenty elektroniczne w postępowaniu, zawierają informacje </w:t>
      </w:r>
      <w:r w:rsidR="009605EF" w:rsidRPr="009A5F80">
        <w:rPr>
          <w:rFonts w:ascii="Calibri Light" w:hAnsi="Calibri Light" w:cs="Calibri Light"/>
          <w:sz w:val="24"/>
          <w:szCs w:val="24"/>
        </w:rPr>
        <w:t>stanowiące tajemnicę przedsiębiorstwa w rozumieniu ustawy z dnia 16 kwietnia 1993 r. o zwalczaniu nieuczciwej konkurencji (Dz. U. z 2020 r. poz. 1913 ze zm.)</w:t>
      </w:r>
      <w:r w:rsidR="00153802" w:rsidRPr="009A5F80">
        <w:rPr>
          <w:rFonts w:ascii="Calibri Light" w:hAnsi="Calibri Light" w:cs="Calibri Light"/>
          <w:sz w:val="24"/>
          <w:szCs w:val="24"/>
        </w:rPr>
        <w:t>, Wykonawca, w </w:t>
      </w:r>
      <w:r w:rsidRPr="009A5F80">
        <w:rPr>
          <w:rFonts w:ascii="Calibri Light" w:hAnsi="Calibri Light" w:cs="Calibri Light"/>
          <w:sz w:val="24"/>
          <w:szCs w:val="24"/>
        </w:rPr>
        <w:t xml:space="preserve">celu utrzymania w poufności tych </w:t>
      </w:r>
      <w:r w:rsidR="00C408A1" w:rsidRPr="009A5F80">
        <w:rPr>
          <w:rFonts w:ascii="Calibri Light" w:hAnsi="Calibri Light" w:cs="Calibri Light"/>
          <w:sz w:val="24"/>
          <w:szCs w:val="24"/>
        </w:rPr>
        <w:t>informacji, przekazuje</w:t>
      </w:r>
      <w:r w:rsidRPr="009A5F80">
        <w:rPr>
          <w:rFonts w:ascii="Calibri Light" w:hAnsi="Calibri Light" w:cs="Calibri Light"/>
          <w:sz w:val="24"/>
          <w:szCs w:val="24"/>
        </w:rPr>
        <w:t xml:space="preserve"> je wydzielone i odpowiednio oznaczone tj. „tajemnica przedsiębiorstwa” w</w:t>
      </w:r>
      <w:r w:rsidR="00610992" w:rsidRPr="009A5F80">
        <w:rPr>
          <w:rFonts w:ascii="Calibri Light" w:hAnsi="Calibri Light" w:cs="Calibri Light"/>
          <w:sz w:val="24"/>
          <w:szCs w:val="24"/>
        </w:rPr>
        <w:t xml:space="preserve"> pliku za pośrednictwem formularza do składania ofert tj. „Dokumenty niejawne np. Tajemnica przedsiębiorstwa”.</w:t>
      </w:r>
    </w:p>
    <w:p w:rsidR="00AB7EAE" w:rsidRPr="009A5F80" w:rsidRDefault="00AB7EAE" w:rsidP="009A5F80">
      <w:pPr>
        <w:pStyle w:val="Nagwek1"/>
        <w:spacing w:before="240" w:line="360" w:lineRule="auto"/>
      </w:pPr>
      <w:bookmarkStart w:id="15" w:name="_Toc168656940"/>
      <w:r w:rsidRPr="009A5F80">
        <w:t>Rozdział 12. Wymagania dotyczące wadium</w:t>
      </w:r>
      <w:bookmarkEnd w:id="15"/>
    </w:p>
    <w:p w:rsidR="00300769" w:rsidRPr="009A5F80" w:rsidRDefault="00300769"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wadium w niniejszym postępowaniu.</w:t>
      </w:r>
    </w:p>
    <w:p w:rsidR="00AB7EAE" w:rsidRPr="00C35078" w:rsidRDefault="00CA67CE" w:rsidP="009A5F80">
      <w:pPr>
        <w:pStyle w:val="Nagwek1"/>
        <w:spacing w:before="240" w:line="360" w:lineRule="auto"/>
      </w:pPr>
      <w:bookmarkStart w:id="16" w:name="_Toc168656941"/>
      <w:r w:rsidRPr="00C35078">
        <w:t>Rozdział 13. Sposób obliczenia ceny</w:t>
      </w:r>
      <w:bookmarkEnd w:id="16"/>
    </w:p>
    <w:p w:rsidR="00207B7E" w:rsidRPr="009A5F80" w:rsidRDefault="00FD2535" w:rsidP="009A5F80">
      <w:pPr>
        <w:numPr>
          <w:ilvl w:val="1"/>
          <w:numId w:val="49"/>
        </w:numPr>
        <w:spacing w:after="0" w:line="360" w:lineRule="auto"/>
        <w:ind w:left="567" w:hanging="567"/>
        <w:rPr>
          <w:rFonts w:ascii="Calibri Light" w:hAnsi="Calibri Light" w:cs="Calibri Light"/>
          <w:sz w:val="24"/>
          <w:szCs w:val="24"/>
        </w:rPr>
      </w:pPr>
      <w:r w:rsidRPr="00C35078">
        <w:rPr>
          <w:rFonts w:ascii="Calibri Light" w:hAnsi="Calibri Light" w:cs="Calibri Light"/>
          <w:sz w:val="24"/>
          <w:szCs w:val="24"/>
        </w:rPr>
        <w:t>Cena podana w ofercie musi obejmować wszystkie koszty związane z realizacją</w:t>
      </w:r>
      <w:r w:rsidRPr="009A5F80">
        <w:rPr>
          <w:rFonts w:ascii="Calibri Light" w:hAnsi="Calibri Light" w:cs="Calibri Light"/>
          <w:sz w:val="24"/>
          <w:szCs w:val="24"/>
        </w:rPr>
        <w:t xml:space="preserve">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w:t>
      </w:r>
    </w:p>
    <w:p w:rsidR="00574D11" w:rsidRPr="009A5F80" w:rsidRDefault="00207B7E"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w:t>
      </w:r>
    </w:p>
    <w:p w:rsidR="00636D28" w:rsidRPr="009A5F80" w:rsidRDefault="00207B7E"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załącznik nr 1 do SWZ</w:t>
      </w:r>
      <w:r w:rsidRPr="009A5F80">
        <w:rPr>
          <w:rFonts w:ascii="Calibri Light" w:hAnsi="Calibri Light" w:cs="Calibri Light"/>
          <w:sz w:val="24"/>
          <w:szCs w:val="24"/>
        </w:rPr>
        <w:t>.</w:t>
      </w:r>
      <w:r w:rsidR="00636D28" w:rsidRPr="009A5F80">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9A5F80">
        <w:rPr>
          <w:rFonts w:ascii="Calibri Light" w:hAnsi="Calibri Light" w:cs="Calibri Light"/>
          <w:sz w:val="24"/>
          <w:szCs w:val="24"/>
        </w:rPr>
        <w:t>ych</w:t>
      </w:r>
      <w:r w:rsidR="00636D28" w:rsidRPr="009A5F80">
        <w:rPr>
          <w:rFonts w:ascii="Calibri Light" w:hAnsi="Calibri Light" w:cs="Calibri Light"/>
          <w:sz w:val="24"/>
          <w:szCs w:val="24"/>
        </w:rPr>
        <w:t xml:space="preserve"> podstawę do obliczenia ceny oferty.</w:t>
      </w:r>
    </w:p>
    <w:p w:rsidR="00207B7E" w:rsidRPr="009A5F80" w:rsidRDefault="004E4172"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r w:rsidR="00C408A1" w:rsidRPr="009A5F80">
        <w:rPr>
          <w:rFonts w:ascii="Calibri Light" w:hAnsi="Calibri Light" w:cs="Calibri Light"/>
          <w:sz w:val="24"/>
          <w:szCs w:val="24"/>
        </w:rPr>
        <w:t>Pzp,</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rsidR="00F062B0"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poinformować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nazwy (rodzaju) towaru lub usługi, których dostawa lub świadczenie będą prowadziły do powstania obowiązku podatkowego;</w:t>
      </w:r>
    </w:p>
    <w:p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wartości towaru lub usługi objętej obowiązkiem podatkowym Zamawiającego, bez kwoty podatku;</w:t>
      </w:r>
    </w:p>
    <w:p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stawki podatku od towarów i usług, która zgodnie z wiedzą Wykonawcy, będzie miała zastosowanie.</w:t>
      </w:r>
    </w:p>
    <w:p w:rsidR="00CA67CE" w:rsidRPr="009A5F80" w:rsidRDefault="00CA67CE" w:rsidP="009A5F80">
      <w:pPr>
        <w:pStyle w:val="Nagwek1"/>
        <w:spacing w:before="240" w:line="360" w:lineRule="auto"/>
      </w:pPr>
      <w:bookmarkStart w:id="17" w:name="_Toc168656942"/>
      <w:r w:rsidRPr="009A5F80">
        <w:t>Rozdział 14. Sposób oraz termin składania ofert</w:t>
      </w:r>
      <w:bookmarkEnd w:id="17"/>
    </w:p>
    <w:p w:rsidR="00E77497" w:rsidRPr="00F601DC" w:rsidRDefault="00E77497"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Ofertę należy złożyć </w:t>
      </w:r>
      <w:r w:rsidR="009E4300" w:rsidRPr="009A5F80">
        <w:rPr>
          <w:rFonts w:ascii="Calibri Light" w:hAnsi="Calibri Light" w:cs="Calibri Light"/>
          <w:sz w:val="24"/>
          <w:szCs w:val="24"/>
        </w:rPr>
        <w:t>za pośrednictwem Platformy</w:t>
      </w:r>
      <w:r w:rsidRPr="009A5F80">
        <w:rPr>
          <w:rFonts w:ascii="Calibri Light" w:hAnsi="Calibri Light" w:cs="Calibri Light"/>
          <w:sz w:val="24"/>
          <w:szCs w:val="24"/>
        </w:rPr>
        <w:t xml:space="preserve"> </w:t>
      </w:r>
      <w:r w:rsidR="00DA0581" w:rsidRPr="009A5F80">
        <w:rPr>
          <w:rFonts w:ascii="Calibri Light" w:hAnsi="Calibri Light" w:cs="Calibri Light"/>
          <w:sz w:val="24"/>
          <w:szCs w:val="24"/>
        </w:rPr>
        <w:t>z</w:t>
      </w:r>
      <w:r w:rsidRPr="009A5F80">
        <w:rPr>
          <w:rFonts w:ascii="Calibri Light" w:hAnsi="Calibri Light" w:cs="Calibri Light"/>
          <w:sz w:val="24"/>
          <w:szCs w:val="24"/>
        </w:rPr>
        <w:t>akupow</w:t>
      </w:r>
      <w:r w:rsidR="009E4300" w:rsidRPr="009A5F80">
        <w:rPr>
          <w:rFonts w:ascii="Calibri Light" w:hAnsi="Calibri Light" w:cs="Calibri Light"/>
          <w:sz w:val="24"/>
          <w:szCs w:val="24"/>
        </w:rPr>
        <w:t>ej</w:t>
      </w:r>
      <w:r w:rsidRPr="009A5F80">
        <w:rPr>
          <w:rFonts w:ascii="Calibri Light" w:hAnsi="Calibri Light" w:cs="Calibri Light"/>
          <w:sz w:val="24"/>
          <w:szCs w:val="24"/>
        </w:rPr>
        <w:t xml:space="preserve"> Miejski</w:t>
      </w:r>
      <w:r w:rsidR="00FE5856" w:rsidRPr="009A5F80">
        <w:rPr>
          <w:rFonts w:ascii="Calibri Light" w:hAnsi="Calibri Light" w:cs="Calibri Light"/>
          <w:sz w:val="24"/>
          <w:szCs w:val="24"/>
        </w:rPr>
        <w:t>ego Ośrodka Pomocy Społecznej w </w:t>
      </w:r>
      <w:r w:rsidRPr="009A5F80">
        <w:rPr>
          <w:rFonts w:ascii="Calibri Light" w:hAnsi="Calibri Light" w:cs="Calibri Light"/>
          <w:sz w:val="24"/>
          <w:szCs w:val="24"/>
        </w:rPr>
        <w:t>Gdyni (</w:t>
      </w:r>
      <w:hyperlink r:id="rId16" w:tooltip="Adres strony internetowej MOPS w Gdyni na Platformie Zakupowej" w:history="1">
        <w:r w:rsidRPr="009A5F80">
          <w:rPr>
            <w:rStyle w:val="Hipercze"/>
            <w:rFonts w:ascii="Calibri Light" w:eastAsia="Calibri" w:hAnsi="Calibri Light" w:cs="Calibri Light"/>
            <w:sz w:val="24"/>
            <w:szCs w:val="24"/>
          </w:rPr>
          <w:t>Profil Nabywcy - Miejski Ośrodek Pomocy Społecznej w Gdyni (platformazakupowa.pl)</w:t>
        </w:r>
      </w:hyperlink>
      <w:r w:rsidRPr="009A5F80">
        <w:rPr>
          <w:rFonts w:ascii="Calibri Light" w:hAnsi="Calibri Light" w:cs="Calibri Light"/>
          <w:sz w:val="24"/>
          <w:szCs w:val="24"/>
        </w:rPr>
        <w:t xml:space="preserve">) w terminie </w:t>
      </w:r>
      <w:r w:rsidR="007C2E0F" w:rsidRPr="009A5F80">
        <w:rPr>
          <w:rFonts w:ascii="Calibri Light" w:hAnsi="Calibri Light" w:cs="Calibri Light"/>
          <w:sz w:val="24"/>
          <w:szCs w:val="24"/>
        </w:rPr>
        <w:t xml:space="preserve">do </w:t>
      </w:r>
      <w:r w:rsidR="007C2E0F" w:rsidRPr="00F601DC">
        <w:rPr>
          <w:rFonts w:ascii="Calibri Light" w:hAnsi="Calibri Light" w:cs="Calibri Light"/>
          <w:sz w:val="24"/>
          <w:szCs w:val="24"/>
        </w:rPr>
        <w:t xml:space="preserve">dnia </w:t>
      </w:r>
      <w:r w:rsidR="00F601DC" w:rsidRPr="00F601DC">
        <w:rPr>
          <w:rFonts w:ascii="Calibri Light" w:hAnsi="Calibri Light" w:cs="Calibri Light"/>
          <w:b/>
          <w:sz w:val="24"/>
          <w:szCs w:val="24"/>
        </w:rPr>
        <w:t>01.07</w:t>
      </w:r>
      <w:r w:rsidR="00944B8F" w:rsidRPr="00F601DC">
        <w:rPr>
          <w:rFonts w:ascii="Calibri Light" w:hAnsi="Calibri Light" w:cs="Calibri Light"/>
          <w:b/>
          <w:sz w:val="24"/>
          <w:szCs w:val="24"/>
        </w:rPr>
        <w:t>.</w:t>
      </w:r>
      <w:r w:rsidR="00D041CB" w:rsidRPr="00F601DC">
        <w:rPr>
          <w:rFonts w:ascii="Calibri Light" w:hAnsi="Calibri Light" w:cs="Calibri Light"/>
          <w:b/>
          <w:sz w:val="24"/>
          <w:szCs w:val="24"/>
        </w:rPr>
        <w:t>2024</w:t>
      </w:r>
      <w:r w:rsidR="007C2E0F" w:rsidRPr="00F601DC">
        <w:rPr>
          <w:rFonts w:ascii="Calibri Light" w:hAnsi="Calibri Light" w:cs="Calibri Light"/>
          <w:b/>
          <w:sz w:val="24"/>
          <w:szCs w:val="24"/>
        </w:rPr>
        <w:t xml:space="preserve"> r. do godz. </w:t>
      </w:r>
      <w:r w:rsidR="00C35078" w:rsidRPr="00F601DC">
        <w:rPr>
          <w:rFonts w:ascii="Calibri Light" w:hAnsi="Calibri Light" w:cs="Calibri Light"/>
          <w:b/>
          <w:sz w:val="24"/>
          <w:szCs w:val="24"/>
        </w:rPr>
        <w:t>9</w:t>
      </w:r>
      <w:r w:rsidR="007C2E0F" w:rsidRPr="00F601DC">
        <w:rPr>
          <w:rFonts w:ascii="Calibri Light" w:hAnsi="Calibri Light" w:cs="Calibri Light"/>
          <w:b/>
          <w:sz w:val="24"/>
          <w:szCs w:val="24"/>
        </w:rPr>
        <w:t>:</w:t>
      </w:r>
      <w:r w:rsidR="00C35078" w:rsidRPr="00F601DC">
        <w:rPr>
          <w:rFonts w:ascii="Calibri Light" w:hAnsi="Calibri Light" w:cs="Calibri Light"/>
          <w:b/>
          <w:sz w:val="24"/>
          <w:szCs w:val="24"/>
        </w:rPr>
        <w:t>3</w:t>
      </w:r>
      <w:r w:rsidR="007C2E0F" w:rsidRPr="00F601DC">
        <w:rPr>
          <w:rFonts w:ascii="Calibri Light" w:hAnsi="Calibri Light" w:cs="Calibri Light"/>
          <w:b/>
          <w:sz w:val="24"/>
          <w:szCs w:val="24"/>
        </w:rPr>
        <w:t>0</w:t>
      </w:r>
      <w:r w:rsidR="007C2E0F" w:rsidRPr="00F601DC">
        <w:rPr>
          <w:rFonts w:ascii="Calibri Light" w:hAnsi="Calibri Light" w:cs="Calibri Light"/>
          <w:sz w:val="24"/>
          <w:szCs w:val="24"/>
        </w:rPr>
        <w:t>.</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Oferty złożone po terminie będą podlegały odrzuceniu na podstawie art. 226 ust. 1 pkt. 1 ustawy Pzp.</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adresem:  </w:t>
      </w:r>
      <w:hyperlink r:id="rId17" w:tooltip="Link do Instrukcji dotyczących użytkowania Platformy Zakupowej">
        <w:r w:rsidRPr="009A5F80">
          <w:rPr>
            <w:rStyle w:val="Hipercze"/>
            <w:rFonts w:ascii="Calibri Light" w:eastAsia="Calibri" w:hAnsi="Calibri Light" w:cs="Calibri Light"/>
            <w:sz w:val="24"/>
            <w:szCs w:val="24"/>
          </w:rPr>
          <w:t>https://platformazakupowa.pl/strona/45-instrukcje</w:t>
        </w:r>
      </w:hyperlink>
      <w:r w:rsidR="00DA0581" w:rsidRPr="009A5F80">
        <w:rPr>
          <w:rFonts w:ascii="Calibri Light" w:eastAsia="Calibri" w:hAnsi="Calibri Light" w:cs="Calibri Light"/>
          <w:sz w:val="24"/>
          <w:szCs w:val="24"/>
        </w:rPr>
        <w:t>.</w:t>
      </w:r>
    </w:p>
    <w:p w:rsidR="00CA67CE" w:rsidRPr="009A5F80" w:rsidRDefault="00CA67CE" w:rsidP="009A5F80">
      <w:pPr>
        <w:pStyle w:val="Nagwek1"/>
        <w:spacing w:before="240" w:line="360" w:lineRule="auto"/>
      </w:pPr>
      <w:bookmarkStart w:id="18" w:name="_Toc168656943"/>
      <w:r w:rsidRPr="009A5F80">
        <w:rPr>
          <w:rFonts w:eastAsia="Calibri"/>
        </w:rPr>
        <w:t>Rozdział 15. Termin otwarcia ofert oraz termin związania ofertą</w:t>
      </w:r>
      <w:bookmarkEnd w:id="18"/>
    </w:p>
    <w:p w:rsidR="00977A0E" w:rsidRPr="009A5F80" w:rsidRDefault="00EF22CC"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977A0E" w:rsidRPr="009A5F80">
        <w:rPr>
          <w:rFonts w:ascii="Calibri Light" w:hAnsi="Calibri Light" w:cs="Calibri Light"/>
          <w:sz w:val="24"/>
          <w:szCs w:val="24"/>
        </w:rPr>
        <w:t xml:space="preserve">w dniu </w:t>
      </w:r>
      <w:r w:rsidR="00F601DC">
        <w:rPr>
          <w:rFonts w:ascii="Calibri Light" w:hAnsi="Calibri Light" w:cs="Calibri Light"/>
          <w:b/>
          <w:sz w:val="24"/>
          <w:szCs w:val="24"/>
        </w:rPr>
        <w:t>01.07.</w:t>
      </w:r>
      <w:r w:rsidR="00D041CB" w:rsidRPr="00944B8F">
        <w:rPr>
          <w:rFonts w:ascii="Calibri Light" w:hAnsi="Calibri Light" w:cs="Calibri Light"/>
          <w:b/>
          <w:sz w:val="24"/>
          <w:szCs w:val="24"/>
        </w:rPr>
        <w:t>2024</w:t>
      </w:r>
      <w:r w:rsidR="00977A0E" w:rsidRPr="00944B8F">
        <w:rPr>
          <w:rFonts w:ascii="Calibri Light" w:hAnsi="Calibri Light" w:cs="Calibri Light"/>
          <w:b/>
          <w:sz w:val="24"/>
          <w:szCs w:val="24"/>
        </w:rPr>
        <w:t xml:space="preserve"> r. o godz. </w:t>
      </w:r>
      <w:r w:rsidR="00C35078">
        <w:rPr>
          <w:rFonts w:ascii="Calibri Light" w:hAnsi="Calibri Light" w:cs="Calibri Light"/>
          <w:b/>
          <w:sz w:val="24"/>
          <w:szCs w:val="24"/>
        </w:rPr>
        <w:t>9</w:t>
      </w:r>
      <w:r w:rsidR="00977A0E" w:rsidRPr="00944B8F">
        <w:rPr>
          <w:rFonts w:ascii="Calibri Light" w:hAnsi="Calibri Light" w:cs="Calibri Light"/>
          <w:b/>
          <w:sz w:val="24"/>
          <w:szCs w:val="24"/>
        </w:rPr>
        <w:t>:</w:t>
      </w:r>
      <w:r w:rsidR="00C35078">
        <w:rPr>
          <w:rFonts w:ascii="Calibri Light" w:hAnsi="Calibri Light" w:cs="Calibri Light"/>
          <w:b/>
          <w:sz w:val="24"/>
          <w:szCs w:val="24"/>
        </w:rPr>
        <w:t>40</w:t>
      </w:r>
      <w:r w:rsidR="00977A0E" w:rsidRPr="009A5F80">
        <w:rPr>
          <w:rFonts w:ascii="Calibri Light" w:hAnsi="Calibri Light" w:cs="Calibri Light"/>
          <w:sz w:val="24"/>
          <w:szCs w:val="24"/>
        </w:rPr>
        <w:t>.</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zamówienia</w:t>
      </w:r>
      <w:r w:rsidRPr="009A5F80">
        <w:rPr>
          <w:rFonts w:ascii="Calibri Light" w:hAnsi="Calibri Light" w:cs="Calibri Light"/>
          <w:sz w:val="24"/>
          <w:szCs w:val="24"/>
        </w:rPr>
        <w:t>.</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cenach zawartych w ofertach.</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326BB4" w:rsidRDefault="00977A0E" w:rsidP="009A5F80">
      <w:pPr>
        <w:numPr>
          <w:ilvl w:val="0"/>
          <w:numId w:val="18"/>
        </w:numPr>
        <w:spacing w:after="0" w:line="360" w:lineRule="auto"/>
        <w:ind w:left="567" w:hanging="567"/>
        <w:rPr>
          <w:rFonts w:ascii="Calibri Light" w:hAnsi="Calibri Light" w:cs="Calibri Light"/>
          <w:sz w:val="24"/>
          <w:szCs w:val="24"/>
        </w:rPr>
      </w:pPr>
      <w:r w:rsidRPr="00944B8F">
        <w:rPr>
          <w:rFonts w:ascii="Calibri Light" w:hAnsi="Calibri Light" w:cs="Calibri Light"/>
          <w:sz w:val="24"/>
          <w:szCs w:val="24"/>
        </w:rPr>
        <w:t xml:space="preserve">Wykonawca będzie związany ofertą od dnia upływu terminu składania ofert przez okres </w:t>
      </w:r>
      <w:r w:rsidR="00181B1C" w:rsidRPr="00326BB4">
        <w:rPr>
          <w:rFonts w:ascii="Calibri Light" w:hAnsi="Calibri Light" w:cs="Calibri Light"/>
          <w:sz w:val="24"/>
          <w:szCs w:val="24"/>
        </w:rPr>
        <w:t xml:space="preserve">30 </w:t>
      </w:r>
      <w:r w:rsidRPr="00326BB4">
        <w:rPr>
          <w:rFonts w:ascii="Calibri Light" w:hAnsi="Calibri Light" w:cs="Calibri Light"/>
          <w:sz w:val="24"/>
          <w:szCs w:val="24"/>
        </w:rPr>
        <w:t xml:space="preserve">dni, tj. do dnia </w:t>
      </w:r>
      <w:r w:rsidR="00326BB4" w:rsidRPr="00326BB4">
        <w:rPr>
          <w:rFonts w:ascii="Calibri Light" w:hAnsi="Calibri Light" w:cs="Calibri Light"/>
          <w:b/>
          <w:sz w:val="24"/>
          <w:szCs w:val="24"/>
        </w:rPr>
        <w:t>30.07.</w:t>
      </w:r>
      <w:r w:rsidR="00D041CB" w:rsidRPr="00326BB4">
        <w:rPr>
          <w:rFonts w:ascii="Calibri Light" w:hAnsi="Calibri Light" w:cs="Calibri Light"/>
          <w:b/>
          <w:sz w:val="24"/>
          <w:szCs w:val="24"/>
        </w:rPr>
        <w:t>2024</w:t>
      </w:r>
      <w:r w:rsidRPr="00326BB4">
        <w:rPr>
          <w:rFonts w:ascii="Calibri Light" w:hAnsi="Calibri Light" w:cs="Calibri Light"/>
          <w:b/>
          <w:sz w:val="24"/>
          <w:szCs w:val="24"/>
        </w:rPr>
        <w:t xml:space="preserve"> r</w:t>
      </w:r>
      <w:r w:rsidRPr="00326BB4">
        <w:rPr>
          <w:rFonts w:ascii="Calibri Light" w:hAnsi="Calibri Light" w:cs="Calibri Light"/>
          <w:sz w:val="24"/>
          <w:szCs w:val="24"/>
        </w:rPr>
        <w:t>.</w:t>
      </w:r>
    </w:p>
    <w:p w:rsidR="00CA67CE" w:rsidRPr="009A5F80" w:rsidRDefault="00CA67CE" w:rsidP="009A5F80">
      <w:pPr>
        <w:pStyle w:val="Nagwek1"/>
        <w:spacing w:before="240" w:line="360" w:lineRule="auto"/>
      </w:pPr>
      <w:bookmarkStart w:id="19" w:name="_Toc168656944"/>
      <w:r w:rsidRPr="009A5F80">
        <w:t>Rozdział 16. Opis kryterium oceny ofert wraz z podaniem wag tych kryteriów i sposobu oceny ofert</w:t>
      </w:r>
      <w:bookmarkEnd w:id="19"/>
    </w:p>
    <w:p w:rsidR="00B062E6" w:rsidRPr="009A5F80" w:rsidRDefault="00B062E6" w:rsidP="009A5F80">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Opis kryteriów oceny ofert wraz z podaniem wag tych kryteriów.</w:t>
      </w:r>
    </w:p>
    <w:p w:rsidR="00B062E6" w:rsidRPr="009A5F80" w:rsidRDefault="00B062E6" w:rsidP="009A5F80">
      <w:pPr>
        <w:numPr>
          <w:ilvl w:val="0"/>
          <w:numId w:val="22"/>
        </w:numPr>
        <w:spacing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wybierze najkorzystniejszą ofertę na podstawie niżej wymienionych kryteriów ocen</w:t>
      </w:r>
      <w:r w:rsidR="00A2478F" w:rsidRPr="009A5F80">
        <w:rPr>
          <w:rFonts w:ascii="Calibri Light" w:hAnsi="Calibri Light" w:cs="Calibri Light"/>
          <w:sz w:val="24"/>
          <w:szCs w:val="24"/>
        </w:rPr>
        <w:t>y</w:t>
      </w:r>
      <w:r w:rsidRPr="009A5F80">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rt"/>
        <w:tblDescription w:val="tabela zawiera kryteria oceny ofert, ich wagę oraz maksymalną ilość punktów, które może otrzymać oferta Wykonawcy w danym kryterium "/>
      </w:tblPr>
      <w:tblGrid>
        <w:gridCol w:w="3544"/>
        <w:gridCol w:w="1701"/>
        <w:gridCol w:w="2551"/>
      </w:tblGrid>
      <w:tr w:rsidR="00B062E6" w:rsidRPr="009A5F80" w:rsidTr="00AA77D6">
        <w:tc>
          <w:tcPr>
            <w:tcW w:w="3544"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Kryterium</w:t>
            </w:r>
          </w:p>
        </w:tc>
        <w:tc>
          <w:tcPr>
            <w:tcW w:w="170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Liczba punktów</w:t>
            </w:r>
          </w:p>
        </w:tc>
      </w:tr>
      <w:tr w:rsidR="00B062E6" w:rsidRPr="009A5F80" w:rsidTr="00AA77D6">
        <w:tc>
          <w:tcPr>
            <w:tcW w:w="3544" w:type="dxa"/>
            <w:shd w:val="clear" w:color="auto" w:fill="auto"/>
          </w:tcPr>
          <w:p w:rsidR="00B062E6" w:rsidRPr="009A5F80" w:rsidRDefault="00B062E6" w:rsidP="00C35078">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Cena brutto</w:t>
            </w:r>
          </w:p>
        </w:tc>
        <w:tc>
          <w:tcPr>
            <w:tcW w:w="1701" w:type="dxa"/>
            <w:shd w:val="clear" w:color="auto" w:fill="auto"/>
            <w:vAlign w:val="center"/>
          </w:tcPr>
          <w:p w:rsidR="00B062E6" w:rsidRPr="009A5F80" w:rsidRDefault="00C35078" w:rsidP="00CA67CE">
            <w:pPr>
              <w:spacing w:after="0" w:line="360" w:lineRule="auto"/>
              <w:rPr>
                <w:rFonts w:ascii="Calibri Light" w:hAnsi="Calibri Light" w:cs="Calibri Light"/>
                <w:sz w:val="24"/>
                <w:szCs w:val="24"/>
              </w:rPr>
            </w:pPr>
            <w:r>
              <w:rPr>
                <w:rFonts w:ascii="Calibri Light" w:hAnsi="Calibri Light" w:cs="Calibri Light"/>
                <w:sz w:val="24"/>
                <w:szCs w:val="24"/>
              </w:rPr>
              <w:t>100</w:t>
            </w:r>
            <w:r w:rsidR="00B062E6" w:rsidRPr="009A5F80">
              <w:rPr>
                <w:rFonts w:ascii="Calibri Light" w:hAnsi="Calibri Light" w:cs="Calibri Light"/>
                <w:sz w:val="24"/>
                <w:szCs w:val="24"/>
              </w:rPr>
              <w:t xml:space="preserve"> %</w:t>
            </w:r>
          </w:p>
        </w:tc>
        <w:tc>
          <w:tcPr>
            <w:tcW w:w="2551" w:type="dxa"/>
            <w:shd w:val="clear" w:color="auto" w:fill="auto"/>
            <w:vAlign w:val="center"/>
          </w:tcPr>
          <w:p w:rsidR="00B062E6" w:rsidRPr="009A5F80" w:rsidRDefault="00C35078" w:rsidP="008527BF">
            <w:pPr>
              <w:spacing w:after="0" w:line="360" w:lineRule="auto"/>
              <w:rPr>
                <w:rFonts w:ascii="Calibri Light" w:hAnsi="Calibri Light" w:cs="Calibri Light"/>
                <w:sz w:val="24"/>
                <w:szCs w:val="24"/>
              </w:rPr>
            </w:pPr>
            <w:r>
              <w:rPr>
                <w:rFonts w:ascii="Calibri Light" w:hAnsi="Calibri Light" w:cs="Calibri Light"/>
                <w:sz w:val="24"/>
                <w:szCs w:val="24"/>
              </w:rPr>
              <w:t>10</w:t>
            </w:r>
            <w:r w:rsidR="00B062E6" w:rsidRPr="009A5F80">
              <w:rPr>
                <w:rFonts w:ascii="Calibri Light" w:hAnsi="Calibri Light" w:cs="Calibri Light"/>
                <w:sz w:val="24"/>
                <w:szCs w:val="24"/>
              </w:rPr>
              <w:t>0</w:t>
            </w:r>
          </w:p>
        </w:tc>
      </w:tr>
    </w:tbl>
    <w:p w:rsidR="00B062E6" w:rsidRPr="009A5F80" w:rsidRDefault="00B062E6" w:rsidP="00F37563">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cena brutto</w:t>
      </w:r>
      <w:r w:rsidRPr="009A5F80">
        <w:rPr>
          <w:rFonts w:ascii="Calibri Light" w:hAnsi="Calibri Light" w:cs="Calibri Light"/>
          <w:sz w:val="24"/>
          <w:szCs w:val="24"/>
        </w:rPr>
        <w:t xml:space="preserve"> </w:t>
      </w:r>
      <w:r w:rsidR="00CE50FF" w:rsidRPr="009A5F80">
        <w:rPr>
          <w:rFonts w:ascii="Calibri Light" w:hAnsi="Calibri Light" w:cs="Calibri Light"/>
          <w:sz w:val="24"/>
          <w:szCs w:val="24"/>
        </w:rPr>
        <w:t xml:space="preserve">– maks. </w:t>
      </w:r>
      <w:r w:rsidR="00AC6EA8" w:rsidRPr="009A5F80">
        <w:rPr>
          <w:rFonts w:ascii="Calibri Light" w:hAnsi="Calibri Light" w:cs="Calibri Light"/>
          <w:sz w:val="24"/>
          <w:szCs w:val="24"/>
        </w:rPr>
        <w:t>10</w:t>
      </w:r>
      <w:r w:rsidR="00CE50FF" w:rsidRPr="009A5F80">
        <w:rPr>
          <w:rFonts w:ascii="Calibri Light" w:hAnsi="Calibri Light" w:cs="Calibri Light"/>
          <w:sz w:val="24"/>
          <w:szCs w:val="24"/>
        </w:rPr>
        <w:t>0 pkt.</w:t>
      </w:r>
    </w:p>
    <w:p w:rsidR="00B062E6" w:rsidRPr="009A5F80" w:rsidRDefault="00B062E6" w:rsidP="00C35078">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Cena – oznacza łączną </w:t>
      </w:r>
      <w:r w:rsidR="00A2478F" w:rsidRPr="009A5F80">
        <w:rPr>
          <w:rFonts w:ascii="Calibri Light" w:hAnsi="Calibri Light" w:cs="Calibri Light"/>
          <w:sz w:val="24"/>
          <w:szCs w:val="24"/>
        </w:rPr>
        <w:t xml:space="preserve">cenę </w:t>
      </w:r>
      <w:r w:rsidRPr="009A5F80">
        <w:rPr>
          <w:rFonts w:ascii="Calibri Light" w:hAnsi="Calibri Light" w:cs="Calibri Light"/>
          <w:sz w:val="24"/>
          <w:szCs w:val="24"/>
        </w:rPr>
        <w:t>brutto za wykonanie całości przedmiotu zamówienia zgodnie z dokumentami zamówienia. Cena wskazana w formularzu ofertowym oceniana będzie w następujący sposób:</w:t>
      </w:r>
    </w:p>
    <w:p w:rsidR="00B062E6" w:rsidRPr="009A5F80" w:rsidRDefault="00B062E6" w:rsidP="00CA67CE">
      <w:pPr>
        <w:spacing w:before="240" w:line="360" w:lineRule="auto"/>
        <w:ind w:left="567"/>
        <w:rPr>
          <w:rFonts w:ascii="Calibri Light" w:hAnsi="Calibri Light" w:cs="Calibri Light"/>
          <w:b/>
          <w:bCs/>
          <w:iCs/>
          <w:sz w:val="24"/>
          <w:szCs w:val="24"/>
        </w:rPr>
      </w:pPr>
      <w:r w:rsidRPr="009A5F80">
        <w:rPr>
          <w:rFonts w:ascii="Calibri Light" w:hAnsi="Calibri Light" w:cs="Calibri Light"/>
          <w:b/>
          <w:bCs/>
          <w:iCs/>
          <w:sz w:val="24"/>
          <w:szCs w:val="24"/>
        </w:rPr>
        <w:t>najniższa oferowana cena</w:t>
      </w:r>
      <w:r w:rsidR="00DF3134" w:rsidRPr="009A5F80">
        <w:rPr>
          <w:rFonts w:ascii="Calibri Light" w:hAnsi="Calibri Light" w:cs="Calibri Light"/>
          <w:b/>
          <w:bCs/>
          <w:iCs/>
          <w:sz w:val="24"/>
          <w:szCs w:val="24"/>
        </w:rPr>
        <w:t xml:space="preserve"> </w:t>
      </w:r>
      <w:r w:rsidR="003F538D" w:rsidRPr="009A5F80">
        <w:rPr>
          <w:rFonts w:ascii="Calibri Light" w:hAnsi="Calibri Light" w:cs="Calibri Light"/>
          <w:b/>
          <w:bCs/>
          <w:iCs/>
          <w:sz w:val="24"/>
          <w:szCs w:val="24"/>
        </w:rPr>
        <w:t>brutto</w:t>
      </w:r>
      <w:r w:rsidR="003F538D">
        <w:rPr>
          <w:rFonts w:ascii="Calibri Light" w:hAnsi="Calibri Light" w:cs="Calibri Light"/>
          <w:b/>
          <w:bCs/>
          <w:iCs/>
          <w:sz w:val="24"/>
          <w:szCs w:val="24"/>
        </w:rPr>
        <w:t xml:space="preserve">: </w:t>
      </w:r>
      <w:r w:rsidRPr="009A5F80">
        <w:rPr>
          <w:rFonts w:ascii="Calibri Light" w:hAnsi="Calibri Light" w:cs="Calibri Light"/>
          <w:b/>
          <w:bCs/>
          <w:iCs/>
          <w:sz w:val="24"/>
          <w:szCs w:val="24"/>
        </w:rPr>
        <w:t xml:space="preserve">cena </w:t>
      </w:r>
      <w:r w:rsidR="00DF3134" w:rsidRPr="009A5F80">
        <w:rPr>
          <w:rFonts w:ascii="Calibri Light" w:hAnsi="Calibri Light" w:cs="Calibri Light"/>
          <w:b/>
          <w:bCs/>
          <w:iCs/>
          <w:sz w:val="24"/>
          <w:szCs w:val="24"/>
        </w:rPr>
        <w:t>brutto ocenianej</w:t>
      </w:r>
      <w:r w:rsidRPr="009A5F80">
        <w:rPr>
          <w:rFonts w:ascii="Calibri Light" w:hAnsi="Calibri Light" w:cs="Calibri Light"/>
          <w:b/>
          <w:bCs/>
          <w:iCs/>
          <w:sz w:val="24"/>
          <w:szCs w:val="24"/>
        </w:rPr>
        <w:t xml:space="preserve"> oferty</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x</w:t>
      </w:r>
      <w:r w:rsidR="00DF3134" w:rsidRPr="009A5F80">
        <w:rPr>
          <w:rFonts w:ascii="Calibri Light" w:hAnsi="Calibri Light" w:cs="Calibri Light"/>
          <w:b/>
          <w:bCs/>
          <w:iCs/>
          <w:sz w:val="24"/>
          <w:szCs w:val="24"/>
        </w:rPr>
        <w:t xml:space="preserve"> </w:t>
      </w:r>
      <w:r w:rsidR="00C35078">
        <w:rPr>
          <w:rFonts w:ascii="Calibri Light" w:hAnsi="Calibri Light" w:cs="Calibri Light"/>
          <w:b/>
          <w:bCs/>
          <w:iCs/>
          <w:sz w:val="24"/>
          <w:szCs w:val="24"/>
        </w:rPr>
        <w:t>10</w:t>
      </w:r>
      <w:r w:rsidRPr="009A5F80">
        <w:rPr>
          <w:rFonts w:ascii="Calibri Light" w:hAnsi="Calibri Light" w:cs="Calibri Light"/>
          <w:b/>
          <w:bCs/>
          <w:iCs/>
          <w:sz w:val="24"/>
          <w:szCs w:val="24"/>
        </w:rPr>
        <w:t>0 pkt</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 ofertę najkorzystniejszą</w:t>
      </w:r>
      <w:r w:rsidR="00AC6EA8"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uznana zostanie oferta, która uzyska największą liczbę punktów w ramach ustalonych </w:t>
      </w:r>
      <w:r w:rsidR="002E76E0" w:rsidRPr="009A5F80">
        <w:rPr>
          <w:rFonts w:ascii="Calibri Light" w:hAnsi="Calibri Light" w:cs="Calibri Light"/>
          <w:sz w:val="24"/>
          <w:szCs w:val="24"/>
        </w:rPr>
        <w:t>ww. kryteriów</w:t>
      </w:r>
      <w:r w:rsidRPr="009A5F80">
        <w:rPr>
          <w:rFonts w:ascii="Calibri Light" w:hAnsi="Calibri Light" w:cs="Calibri Light"/>
          <w:sz w:val="24"/>
          <w:szCs w:val="24"/>
        </w:rPr>
        <w:t xml:space="preserve"> oceny ofert.</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Jeżeli nie można dokonać wyboru najkorzystniejszej oferty z uwagi na to, że </w:t>
      </w:r>
      <w:r w:rsidR="00AC6EA8" w:rsidRPr="009A5F80">
        <w:rPr>
          <w:rFonts w:ascii="Calibri Light" w:hAnsi="Calibri Light" w:cs="Calibri Light"/>
          <w:sz w:val="24"/>
          <w:szCs w:val="24"/>
        </w:rPr>
        <w:t>zostały złożone oferty o takiej samej cenie,</w:t>
      </w:r>
      <w:r w:rsidRPr="009A5F80">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Zawiadomienie o wyborze najkorzystniejszej oferty.</w:t>
      </w:r>
    </w:p>
    <w:p w:rsidR="00B062E6" w:rsidRPr="009A5F80" w:rsidRDefault="00B062E6" w:rsidP="00C408A1">
      <w:pPr>
        <w:numPr>
          <w:ilvl w:val="0"/>
          <w:numId w:val="2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Niezwłocznie po wyborze najkorzystniejszej oferty Zamawiający informuje równocześnie Wykonawców, którzy złożyli oferty o:</w:t>
      </w:r>
    </w:p>
    <w:p w:rsidR="00B062E6" w:rsidRPr="009A5F80"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wyborze najkorzystniejszej oferty, podając nazwę albo imię i nazwisko, siedzibę albo miejsce zamieszkania, jeżeli jest miejscem wykonywania działalności Wykonawcy, którego ofertę wy</w:t>
      </w:r>
      <w:r w:rsidR="00323DE2" w:rsidRPr="009A5F80">
        <w:rPr>
          <w:rFonts w:ascii="Calibri Light" w:hAnsi="Calibri Light" w:cs="Calibri Light"/>
          <w:sz w:val="24"/>
          <w:szCs w:val="24"/>
        </w:rPr>
        <w:t>brano, oraz nazwy albo imiona i </w:t>
      </w:r>
      <w:r w:rsidRPr="009A5F80">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9A5F80">
        <w:rPr>
          <w:rFonts w:ascii="Calibri Light" w:hAnsi="Calibri Light" w:cs="Calibri Light"/>
          <w:sz w:val="24"/>
          <w:szCs w:val="24"/>
        </w:rPr>
        <w:t xml:space="preserve"> oceny ofert i </w:t>
      </w:r>
      <w:r w:rsidRPr="009A5F80">
        <w:rPr>
          <w:rFonts w:ascii="Calibri Light" w:hAnsi="Calibri Light" w:cs="Calibri Light"/>
          <w:sz w:val="24"/>
          <w:szCs w:val="24"/>
        </w:rPr>
        <w:t>łączną punktację,</w:t>
      </w:r>
    </w:p>
    <w:p w:rsidR="00B062E6" w:rsidRPr="009A5F80"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wykonawcach, których oferty zostały odrzucone – p</w:t>
      </w:r>
      <w:r w:rsidR="00FE5856" w:rsidRPr="009A5F80">
        <w:rPr>
          <w:rFonts w:ascii="Calibri Light" w:hAnsi="Calibri Light" w:cs="Calibri Light"/>
          <w:sz w:val="24"/>
          <w:szCs w:val="24"/>
        </w:rPr>
        <w:t>odając uzasadnienie faktyczne i </w:t>
      </w:r>
      <w:r w:rsidRPr="009A5F80">
        <w:rPr>
          <w:rFonts w:ascii="Calibri Light" w:hAnsi="Calibri Light" w:cs="Calibri Light"/>
          <w:sz w:val="24"/>
          <w:szCs w:val="24"/>
        </w:rPr>
        <w:t>prawne;</w:t>
      </w:r>
    </w:p>
    <w:p w:rsidR="00B062E6" w:rsidRPr="009A5F80" w:rsidRDefault="00B062E6" w:rsidP="00C408A1">
      <w:pPr>
        <w:numPr>
          <w:ilvl w:val="0"/>
          <w:numId w:val="2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informacje, o których mowa w pkt 1 lit. a na stronie internetowej prowadzonego postępowania.</w:t>
      </w:r>
    </w:p>
    <w:p w:rsidR="00CA67CE" w:rsidRPr="009A5F80" w:rsidRDefault="002A4F06" w:rsidP="00C408A1">
      <w:pPr>
        <w:pStyle w:val="Nagwek1"/>
        <w:spacing w:before="240" w:line="360" w:lineRule="auto"/>
      </w:pPr>
      <w:bookmarkStart w:id="20" w:name="_Toc168656945"/>
      <w:r w:rsidRPr="009A5F80">
        <w:t>Rozdział 17. I</w:t>
      </w:r>
      <w:r w:rsidR="005F7452" w:rsidRPr="009A5F80">
        <w:t>nformacje dotyczące zabezpieczenia należytego wykonania umowy</w:t>
      </w:r>
      <w:bookmarkEnd w:id="20"/>
    </w:p>
    <w:p w:rsidR="00F36147" w:rsidRPr="009A5F80" w:rsidRDefault="00F36147" w:rsidP="00C408A1">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rsidR="005F7452" w:rsidRPr="009A5F80" w:rsidRDefault="005F7452" w:rsidP="00C408A1">
      <w:pPr>
        <w:pStyle w:val="Nagwek1"/>
        <w:spacing w:line="360" w:lineRule="auto"/>
      </w:pPr>
      <w:bookmarkStart w:id="21" w:name="_Toc168656946"/>
      <w:r w:rsidRPr="009A5F80">
        <w:t>Rozdział 18. Informacje o formalnościach, jakie powinny być dopełnione po wyborze oferty w celu zawarcia umowy</w:t>
      </w:r>
      <w:bookmarkEnd w:id="21"/>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 Wykonawcą, którego oferta zostanie uznana za najkorzystniejszą, Zamawiający zawrze umowę na warunkach podanych w projekcie umowy stanowiącym jeden z dokumentów zamówienia (</w:t>
      </w:r>
      <w:r w:rsidRPr="009A5F80">
        <w:rPr>
          <w:rFonts w:ascii="Calibri Light" w:hAnsi="Calibri Light" w:cs="Calibri Light"/>
          <w:b/>
          <w:sz w:val="24"/>
          <w:szCs w:val="24"/>
        </w:rPr>
        <w:t xml:space="preserve">załącznik nr </w:t>
      </w:r>
      <w:r w:rsidR="00AA77D6"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SWZ</w:t>
      </w:r>
      <w:r w:rsidRPr="009A5F80">
        <w:rPr>
          <w:rFonts w:ascii="Calibri Light" w:hAnsi="Calibri Light" w:cs="Calibri Light"/>
          <w:sz w:val="24"/>
          <w:szCs w:val="24"/>
        </w:rPr>
        <w:t>) oraz w</w:t>
      </w:r>
      <w:r w:rsidR="00323DE2" w:rsidRPr="009A5F80">
        <w:rPr>
          <w:rFonts w:ascii="Calibri Light" w:hAnsi="Calibri Light" w:cs="Calibri Light"/>
          <w:sz w:val="24"/>
          <w:szCs w:val="24"/>
        </w:rPr>
        <w:t> </w:t>
      </w:r>
      <w:r w:rsidRPr="009A5F80">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zawrze umowę w sprawie zamówienia publicznego z Wykonawcą,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w terminie zgodnym z art. </w:t>
      </w:r>
      <w:r w:rsidR="00AC6EA8" w:rsidRPr="009A5F80">
        <w:rPr>
          <w:rFonts w:ascii="Calibri Light" w:hAnsi="Calibri Light" w:cs="Calibri Light"/>
          <w:sz w:val="24"/>
          <w:szCs w:val="24"/>
        </w:rPr>
        <w:t xml:space="preserve">308 ust. </w:t>
      </w:r>
      <w:r w:rsidR="00B722FF" w:rsidRPr="009A5F80">
        <w:rPr>
          <w:rFonts w:ascii="Calibri Light" w:hAnsi="Calibri Light" w:cs="Calibri Light"/>
          <w:sz w:val="24"/>
          <w:szCs w:val="24"/>
        </w:rPr>
        <w:t>2</w:t>
      </w:r>
      <w:r w:rsidRPr="009A5F80">
        <w:rPr>
          <w:rFonts w:ascii="Calibri Light" w:hAnsi="Calibri Light" w:cs="Calibri Light"/>
          <w:sz w:val="24"/>
          <w:szCs w:val="24"/>
        </w:rPr>
        <w:t xml:space="preserve"> ustawy Pzp.</w:t>
      </w:r>
    </w:p>
    <w:p w:rsidR="00707452" w:rsidRPr="009A5F80" w:rsidRDefault="00707452"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Wykonawca, którego oferta zostanie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zostanie poinformowany przez Zamawiającego o miejscu i terminie podpisania umowy.</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2E76E0" w:rsidRPr="009A5F80">
        <w:rPr>
          <w:rFonts w:ascii="Calibri Light" w:hAnsi="Calibri Light" w:cs="Calibri Light"/>
          <w:sz w:val="24"/>
          <w:szCs w:val="24"/>
        </w:rPr>
        <w:t>wadium, (jeżeli</w:t>
      </w:r>
      <w:r w:rsidRPr="009A5F80">
        <w:rPr>
          <w:rFonts w:ascii="Calibri Light" w:hAnsi="Calibri Light" w:cs="Calibri Light"/>
          <w:sz w:val="24"/>
          <w:szCs w:val="24"/>
        </w:rPr>
        <w:t xml:space="preserve"> było wymagane).</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rsidR="005B76E6" w:rsidRPr="009A5F80" w:rsidRDefault="00EE6D46"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Pzp,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5F7452" w:rsidRPr="009A5F80" w:rsidRDefault="005F7452" w:rsidP="005F7452">
      <w:pPr>
        <w:pStyle w:val="Nagwek1"/>
        <w:spacing w:before="240" w:line="360" w:lineRule="auto"/>
      </w:pPr>
      <w:bookmarkStart w:id="22" w:name="_Toc168656947"/>
      <w:r w:rsidRPr="009A5F80">
        <w:t>Rozdział 19. Projektowane postanowienia umowy w sprawie zamówienia publicznego, które zostaną wprowadzone do treści umowy</w:t>
      </w:r>
      <w:bookmarkEnd w:id="22"/>
    </w:p>
    <w:p w:rsidR="003210F1" w:rsidRPr="009A5F80" w:rsidRDefault="003210F1" w:rsidP="00720DB5">
      <w:pPr>
        <w:numPr>
          <w:ilvl w:val="3"/>
          <w:numId w:val="27"/>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wymaga od </w:t>
      </w:r>
      <w:r w:rsidR="000B5A68">
        <w:rPr>
          <w:rFonts w:ascii="Calibri Light" w:hAnsi="Calibri Light" w:cs="Calibri Light"/>
          <w:sz w:val="24"/>
          <w:szCs w:val="24"/>
        </w:rPr>
        <w:t>wybranego W</w:t>
      </w:r>
      <w:r w:rsidRPr="009A5F80">
        <w:rPr>
          <w:rFonts w:ascii="Calibri Light" w:hAnsi="Calibri Light" w:cs="Calibri Light"/>
          <w:sz w:val="24"/>
          <w:szCs w:val="24"/>
        </w:rPr>
        <w:t xml:space="preserve">ykonawcy </w:t>
      </w:r>
      <w:r w:rsidR="000B5A68">
        <w:rPr>
          <w:rFonts w:ascii="Calibri Light" w:hAnsi="Calibri Light" w:cs="Calibri Light"/>
          <w:sz w:val="24"/>
          <w:szCs w:val="24"/>
        </w:rPr>
        <w:t>z</w:t>
      </w:r>
      <w:r w:rsidRPr="009A5F80">
        <w:rPr>
          <w:rFonts w:ascii="Calibri Light" w:hAnsi="Calibri Light" w:cs="Calibri Light"/>
          <w:sz w:val="24"/>
          <w:szCs w:val="24"/>
        </w:rPr>
        <w:t xml:space="preserve">awarcia umowy w sprawie zamówienia publicznego na warunkach określonych w projekcie umowy, stanowiącym </w:t>
      </w:r>
      <w:r w:rsidRPr="009A5F80">
        <w:rPr>
          <w:rFonts w:ascii="Calibri Light" w:hAnsi="Calibri Light" w:cs="Calibri Light"/>
          <w:b/>
          <w:sz w:val="24"/>
          <w:szCs w:val="24"/>
        </w:rPr>
        <w:t xml:space="preserve">załącznik nr </w:t>
      </w:r>
      <w:r w:rsidR="006974B7"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do SWZ</w:t>
      </w:r>
      <w:r w:rsidRPr="009A5F80">
        <w:rPr>
          <w:rFonts w:ascii="Calibri Light" w:hAnsi="Calibri Light" w:cs="Calibri Light"/>
          <w:sz w:val="24"/>
          <w:szCs w:val="24"/>
        </w:rPr>
        <w:t>.</w:t>
      </w:r>
    </w:p>
    <w:p w:rsidR="003210F1" w:rsidRPr="009A5F80" w:rsidRDefault="003210F1" w:rsidP="00720DB5">
      <w:pPr>
        <w:numPr>
          <w:ilvl w:val="3"/>
          <w:numId w:val="27"/>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Projekt umowy zawiera warunki zmiany umowy.</w:t>
      </w:r>
    </w:p>
    <w:p w:rsidR="005F7452" w:rsidRPr="009A5F80" w:rsidRDefault="005F7452" w:rsidP="005F7452">
      <w:pPr>
        <w:pStyle w:val="Nagwek1"/>
        <w:spacing w:before="240" w:line="360" w:lineRule="auto"/>
      </w:pPr>
      <w:bookmarkStart w:id="23" w:name="_Toc168656948"/>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rsidR="009D172D" w:rsidRDefault="009D172D"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Osobą uprawniona do kontaktu z Wykonawcami jest Pani Patrycja Pranszke.</w:t>
      </w:r>
    </w:p>
    <w:p w:rsidR="000B5A68" w:rsidRPr="000B5A68" w:rsidRDefault="008C3885" w:rsidP="000B5A68">
      <w:pPr>
        <w:numPr>
          <w:ilvl w:val="0"/>
          <w:numId w:val="6"/>
        </w:numPr>
        <w:spacing w:after="0" w:line="360" w:lineRule="auto"/>
        <w:ind w:left="567" w:hanging="567"/>
        <w:rPr>
          <w:rFonts w:ascii="Calibri Light" w:hAnsi="Calibri Light" w:cs="Calibri Light"/>
          <w:sz w:val="24"/>
          <w:szCs w:val="24"/>
        </w:rPr>
      </w:pPr>
      <w:r w:rsidRPr="000B5A68">
        <w:rPr>
          <w:rFonts w:ascii="Calibri Light" w:hAnsi="Calibri Light" w:cs="Calibri Light"/>
          <w:sz w:val="24"/>
          <w:szCs w:val="24"/>
        </w:rPr>
        <w:t xml:space="preserve">Postępowanie prowadzone </w:t>
      </w:r>
      <w:r w:rsidR="00C408A1" w:rsidRPr="000B5A68">
        <w:rPr>
          <w:rFonts w:ascii="Calibri Light" w:hAnsi="Calibri Light" w:cs="Calibri Light"/>
          <w:sz w:val="24"/>
          <w:szCs w:val="24"/>
        </w:rPr>
        <w:t>jest w</w:t>
      </w:r>
      <w:r w:rsidRPr="000B5A68">
        <w:rPr>
          <w:rFonts w:ascii="Calibri Light" w:hAnsi="Calibri Light" w:cs="Calibri Light"/>
          <w:sz w:val="24"/>
          <w:szCs w:val="24"/>
        </w:rPr>
        <w:t xml:space="preserve"> języku polskim, w formie elektronicznej za pośrednictwem Platformy zakupowej zwanej dalej „Platformą” pod adresem</w:t>
      </w:r>
      <w:r w:rsidR="000B5A68">
        <w:rPr>
          <w:rFonts w:ascii="Calibri Light" w:hAnsi="Calibri Light" w:cs="Calibri Light"/>
          <w:sz w:val="24"/>
          <w:szCs w:val="24"/>
        </w:rPr>
        <w:t xml:space="preserve"> </w:t>
      </w:r>
      <w:hyperlink r:id="rId18" w:tooltip="adres strony internetowej prowadzonego postępowania" w:history="1">
        <w:r w:rsidR="000B5A68" w:rsidRPr="00E61F79">
          <w:rPr>
            <w:rStyle w:val="Hipercze"/>
            <w:rFonts w:ascii="Calibri Light" w:hAnsi="Calibri Light" w:cs="Calibri Light"/>
            <w:sz w:val="24"/>
            <w:szCs w:val="24"/>
          </w:rPr>
          <w:t>https://platformazakupowa.pl/transakcja/937360</w:t>
        </w:r>
      </w:hyperlink>
      <w:r w:rsidR="000B5A68">
        <w:rPr>
          <w:rFonts w:ascii="Calibri Light" w:hAnsi="Calibri Light" w:cs="Calibri Light"/>
          <w:sz w:val="24"/>
          <w:szCs w:val="24"/>
        </w:rPr>
        <w:t>.</w:t>
      </w:r>
    </w:p>
    <w:p w:rsidR="00834319" w:rsidRPr="000B5A68" w:rsidRDefault="00BF56C6" w:rsidP="00061885">
      <w:pPr>
        <w:numPr>
          <w:ilvl w:val="0"/>
          <w:numId w:val="6"/>
        </w:numPr>
        <w:spacing w:after="0" w:line="360" w:lineRule="auto"/>
        <w:ind w:left="567" w:hanging="567"/>
        <w:rPr>
          <w:rFonts w:ascii="Calibri Light" w:hAnsi="Calibri Light" w:cs="Calibri Light"/>
          <w:sz w:val="24"/>
          <w:szCs w:val="24"/>
        </w:rPr>
      </w:pPr>
      <w:r w:rsidRPr="000B5A68">
        <w:rPr>
          <w:rFonts w:ascii="Calibri Light" w:hAnsi="Calibri Light" w:cs="Calibri Light"/>
          <w:sz w:val="24"/>
          <w:szCs w:val="24"/>
        </w:rPr>
        <w:t>Komunikacja</w:t>
      </w:r>
      <w:r w:rsidR="00834319" w:rsidRPr="000B5A68">
        <w:rPr>
          <w:rFonts w:ascii="Calibri Light" w:hAnsi="Calibri Light" w:cs="Calibri Light"/>
          <w:sz w:val="24"/>
          <w:szCs w:val="24"/>
        </w:rPr>
        <w:t xml:space="preserve"> między Zamawiającym a Wykonawcami w zakresie:</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Zamawiającemu pytań do treści SWZ;</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podmiotowych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 treści przedmiotowych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przesłania odpowiedzi na inne wezwania Zamawiającego wynikające z ustawy Pzp;</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wniosków, informacji, oświadczeń Wykonawcy;</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odwołania / inne</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 xml:space="preserve">odbywa się za pośrednictwem </w:t>
      </w:r>
      <w:hyperlink r:id="rId19"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9A5F80" w:rsidRDefault="00834319"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Pr="009A5F80" w:rsidRDefault="00726048"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jako</w:t>
      </w:r>
      <w:r w:rsidR="00B77022" w:rsidRPr="009A5F80">
        <w:rPr>
          <w:rFonts w:ascii="Calibri Light" w:hAnsi="Calibri Light" w:cs="Calibri Light"/>
          <w:sz w:val="24"/>
          <w:szCs w:val="24"/>
        </w:rPr>
        <w:t xml:space="preserve"> podmiot profesjonalny ma obow</w:t>
      </w:r>
      <w:r w:rsidR="008C026B" w:rsidRPr="009A5F80">
        <w:rPr>
          <w:rFonts w:ascii="Calibri Light" w:hAnsi="Calibri Light" w:cs="Calibri Light"/>
          <w:sz w:val="24"/>
          <w:szCs w:val="24"/>
        </w:rPr>
        <w:t>iązek sprawdzania komunikatów i </w:t>
      </w:r>
      <w:r w:rsidR="00B77022"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t>fakt,</w:t>
      </w:r>
      <w:r w:rsidR="00B77022" w:rsidRPr="009A5F80">
        <w:rPr>
          <w:rFonts w:ascii="Calibri Light" w:hAnsi="Calibri Light" w:cs="Calibri Light"/>
          <w:sz w:val="24"/>
          <w:szCs w:val="24"/>
        </w:rPr>
        <w:t xml:space="preserve"> iż możliwa jest awaria systemu lub możliwe jest, że powiadomienie trafić do folderu SPAM.</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udzielenie zamówienia publicznego lub konkursie (Dz. U. z 2020 r. poz. 2452), określa niezbędne wymagania sprzętowo - aplikacyjne umożliwiające pracę na Platformie, tj.:</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stały dostęp do sieci Internet o gwarantowanej przepustowości nie mniejszej niż 512 kb/s,</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zainstalowana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włączona obsługa JavaScript,</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zainstalowany program Adobe Acrobat Reader lub inny obsługujący format plików .pdf,</w:t>
      </w:r>
    </w:p>
    <w:p w:rsidR="0055613A" w:rsidRPr="009A5F80"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szyfrowanie na Platformie odbywa się za pomocą protokołu TLS 1.3.,</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(hh:mm:ss)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akceptuje warunki korzystania z Platformy określone w Regulaminie zamieszczonym na stronie internetowej</w:t>
      </w:r>
      <w:r w:rsidR="0055613A" w:rsidRPr="009A5F80">
        <w:rPr>
          <w:rFonts w:ascii="Calibri Light" w:hAnsi="Calibri Light" w:cs="Calibri Light"/>
          <w:sz w:val="24"/>
          <w:szCs w:val="24"/>
        </w:rPr>
        <w:t xml:space="preserve"> </w:t>
      </w:r>
      <w:hyperlink r:id="rId20"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narzucony w art. 221 ustawy Pzp.</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9A5F80">
          <w:rPr>
            <w:rStyle w:val="Hipercze"/>
            <w:rFonts w:ascii="Calibri Light" w:hAnsi="Calibri Light" w:cs="Calibri Light"/>
            <w:sz w:val="24"/>
            <w:szCs w:val="24"/>
          </w:rPr>
          <w:t>https://platformazakupowa.pl/strona/45-instrukcje</w:t>
        </w:r>
      </w:hyperlink>
      <w:r w:rsidRPr="009A5F80">
        <w:rPr>
          <w:rFonts w:ascii="Calibri Light" w:hAnsi="Calibri Light" w:cs="Calibri Light"/>
          <w:sz w:val="24"/>
          <w:szCs w:val="24"/>
        </w:rPr>
        <w:t xml:space="preserve"> </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color w:val="000000"/>
          <w:sz w:val="24"/>
          <w:szCs w:val="24"/>
        </w:rPr>
        <w:t xml:space="preserve">Formaty plików wykorzystywanych przez wykonawców powinny być zgodne </w:t>
      </w:r>
      <w:r w:rsidRPr="009A5F80">
        <w:rPr>
          <w:rFonts w:ascii="Calibri Light" w:hAnsi="Calibri Light" w:cs="Calibri Light"/>
          <w:color w:val="000000"/>
          <w:sz w:val="24"/>
          <w:szCs w:val="24"/>
        </w:rPr>
        <w:t>z OBWIESZCZENIEM PREZESA RADY MINISTRÓW z dnia 9 listopada 2017 r. w sprawie ogłoszenia jednolitego tekstu rozporządzenia Rady Ministrów w sprawie Krajowych Ram Interoperacyjności, minimalnych wymagań dla rejestrów pub</w:t>
      </w:r>
      <w:r w:rsidR="001D340E" w:rsidRPr="009A5F80">
        <w:rPr>
          <w:rFonts w:ascii="Calibri Light" w:hAnsi="Calibri Light" w:cs="Calibri Light"/>
          <w:color w:val="000000"/>
          <w:sz w:val="24"/>
          <w:szCs w:val="24"/>
        </w:rPr>
        <w:t>licznych i wymiany informacji w </w:t>
      </w:r>
      <w:r w:rsidRPr="009A5F80">
        <w:rPr>
          <w:rFonts w:ascii="Calibri Light" w:hAnsi="Calibri Light" w:cs="Calibri Light"/>
          <w:color w:val="000000"/>
          <w:sz w:val="24"/>
          <w:szCs w:val="24"/>
        </w:rPr>
        <w:t>postaci elektronicznej oraz minimalnych wymagań dla systemów teleinformatycznych.</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 xml:space="preserve">Zamawiający rekomenduje wykorzystanie formatów: .pdf .doc .xls .jpg (.jpeg) </w:t>
      </w:r>
      <w:r w:rsidR="00CE2234" w:rsidRPr="009A5F80">
        <w:rPr>
          <w:rFonts w:ascii="Calibri Light" w:hAnsi="Calibri Light" w:cs="Calibri Light"/>
          <w:b/>
          <w:color w:val="000000"/>
          <w:sz w:val="24"/>
          <w:szCs w:val="24"/>
        </w:rPr>
        <w:t>ze </w:t>
      </w:r>
      <w:r w:rsidRPr="009A5F80">
        <w:rPr>
          <w:rFonts w:ascii="Calibri Light" w:hAnsi="Calibri Light" w:cs="Calibri Light"/>
          <w:b/>
          <w:color w:val="000000"/>
          <w:sz w:val="24"/>
          <w:szCs w:val="24"/>
        </w:rPr>
        <w:t>szczególnym wskazaniem na .pdf</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rsidR="00A73485" w:rsidRPr="009A5F80" w:rsidRDefault="00A73485" w:rsidP="00720DB5">
      <w:pPr>
        <w:pStyle w:val="NormalnyWeb"/>
        <w:numPr>
          <w:ilvl w:val="1"/>
          <w:numId w:val="4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.zip</w:t>
      </w:r>
    </w:p>
    <w:p w:rsidR="00A73485" w:rsidRPr="009A5F80" w:rsidRDefault="00A73485" w:rsidP="00720DB5">
      <w:pPr>
        <w:pStyle w:val="NormalnyWeb"/>
        <w:numPr>
          <w:ilvl w:val="1"/>
          <w:numId w:val="4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Pr="009A5F80">
        <w:rPr>
          <w:rFonts w:ascii="Calibri Light" w:hAnsi="Calibri Light" w:cs="Calibri Light"/>
          <w:b/>
          <w:color w:val="000000"/>
        </w:rPr>
        <w:t>NIE występujących w rozporządzeniu</w:t>
      </w:r>
      <w:r w:rsidRPr="009A5F80">
        <w:rPr>
          <w:rFonts w:ascii="Calibri Light" w:hAnsi="Calibri Light" w:cs="Calibri Light"/>
          <w:color w:val="000000"/>
        </w:rPr>
        <w:t xml:space="preserve"> występują: .rar .gif .bmp .numbers .pages.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aplikacji eDoApp służącej do składania podpisu osobistego, który wynosi max 5MB</w:t>
      </w:r>
      <w:r w:rsidR="00C47997"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amawiający zaleca, w miarę możliwości, przekonwertowanie plików składających się na ofertę na format .pdf i opatrzenie ich podpisem kwalifikowanym PAdES.</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Pliki w innych formatach niż PDF zaleca się opatrzyć zewnętrznym podpisem XAdES. Wykonawca powinien pamiętać, aby plik z podpisem przekazywać łącznie z dokumentem podpisywanym.</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rsidR="008C3885" w:rsidRPr="009A5F80"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3" w:tooltip="adres e-mail Działu Zamówień Publicznych MOPS Gdynia" w:history="1">
        <w:r w:rsidRPr="009A5F80">
          <w:rPr>
            <w:rStyle w:val="Hipercze"/>
            <w:rFonts w:ascii="Calibri Light" w:hAnsi="Calibri Light" w:cs="Calibri Light"/>
          </w:rPr>
          <w:t>dzp@mopsgdynia.pl</w:t>
        </w:r>
      </w:hyperlink>
    </w:p>
    <w:p w:rsidR="008738DF" w:rsidRPr="009A5F80"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rsidR="005F7452" w:rsidRPr="009A5F80" w:rsidRDefault="005F7452" w:rsidP="005F7452">
      <w:pPr>
        <w:pStyle w:val="Nagwek1"/>
        <w:spacing w:before="240" w:line="360" w:lineRule="auto"/>
        <w:rPr>
          <w:color w:val="000000"/>
        </w:rPr>
      </w:pPr>
      <w:bookmarkStart w:id="24" w:name="_Toc168656949"/>
      <w:r w:rsidRPr="009A5F80">
        <w:t>Rozdział 21. Pouczenie o środkach ochrony prawnej przysługujących Wykonawcy</w:t>
      </w:r>
      <w:bookmarkEnd w:id="24"/>
    </w:p>
    <w:bookmarkEnd w:id="0"/>
    <w:bookmarkEnd w:id="1"/>
    <w:p w:rsidR="009028FB" w:rsidRPr="009A5F80" w:rsidRDefault="00024419"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niezgodną z przepisami ustawy czynność Zamawiaj</w:t>
      </w:r>
      <w:r w:rsidR="001D340E" w:rsidRPr="009A5F80">
        <w:rPr>
          <w:rFonts w:ascii="Calibri Light" w:hAnsi="Calibri Light" w:cs="Calibri Light"/>
          <w:sz w:val="24"/>
          <w:szCs w:val="24"/>
        </w:rPr>
        <w:t>ącego, podjętą w postępowaniu o </w:t>
      </w:r>
      <w:r w:rsidRPr="009A5F80">
        <w:rPr>
          <w:rFonts w:ascii="Calibri Light" w:hAnsi="Calibri Light" w:cs="Calibri Light"/>
          <w:sz w:val="24"/>
          <w:szCs w:val="24"/>
        </w:rPr>
        <w:t>udzielenie zamówienia, w tym na projektowane postanowienie umowy;</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zaniechanie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Pzp</w:t>
      </w:r>
      <w:r w:rsidR="004E5EE2" w:rsidRPr="009A5F80">
        <w:rPr>
          <w:rFonts w:ascii="Calibri Light" w:hAnsi="Calibri Light" w:cs="Calibri Light"/>
          <w:sz w:val="24"/>
          <w:szCs w:val="24"/>
        </w:rPr>
        <w:t>.</w:t>
      </w:r>
    </w:p>
    <w:p w:rsidR="008C3451" w:rsidRPr="009A5F80" w:rsidRDefault="008C3451"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rsidR="009028FB" w:rsidRPr="009A5F80" w:rsidRDefault="00570036"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rsidR="009028FB"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BD1ADF" w:rsidRPr="009A5F80">
        <w:rPr>
          <w:rFonts w:ascii="Calibri Light" w:hAnsi="Calibri Light" w:cs="Calibri Light"/>
          <w:sz w:val="24"/>
          <w:szCs w:val="24"/>
        </w:rPr>
        <w:t>pkt. 1 i 2.</w:t>
      </w:r>
    </w:p>
    <w:p w:rsidR="00BD1ADF" w:rsidRPr="009A5F80" w:rsidRDefault="00BD1ADF"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rsidR="00BD1ADF" w:rsidRPr="009A5F80" w:rsidRDefault="00BD1ADF"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9A5F80" w:rsidRDefault="003635D8"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9A5F80" w:rsidRDefault="005F7452" w:rsidP="005F7452">
      <w:pPr>
        <w:pStyle w:val="Nagwek1"/>
        <w:spacing w:before="240" w:line="360" w:lineRule="auto"/>
      </w:pPr>
      <w:bookmarkStart w:id="25" w:name="_Toc168656950"/>
      <w:r w:rsidRPr="009A5F80">
        <w:t>Rozdział 22. Informacja dotycząca ochrony i przetwarzania danych osobowych</w:t>
      </w:r>
      <w:bookmarkEnd w:id="25"/>
    </w:p>
    <w:p w:rsidR="004B25F9" w:rsidRPr="009A5F80" w:rsidRDefault="004B25F9" w:rsidP="005F7452">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r., Nr 119, s. 1 z późn.</w:t>
      </w:r>
      <w:r w:rsidR="002E76E0">
        <w:rPr>
          <w:rFonts w:ascii="Calibri Light" w:hAnsi="Calibri Light" w:cs="Calibri Light"/>
          <w:color w:val="000000"/>
          <w:sz w:val="24"/>
          <w:szCs w:val="24"/>
        </w:rPr>
        <w:t xml:space="preserve"> </w:t>
      </w:r>
      <w:r w:rsidRPr="009A5F80">
        <w:rPr>
          <w:rFonts w:ascii="Calibri Light" w:hAnsi="Calibri Light" w:cs="Calibri Light"/>
          <w:color w:val="000000"/>
          <w:sz w:val="24"/>
          <w:szCs w:val="24"/>
        </w:rPr>
        <w:t>zm.) zwanego dalej RODO przedstawia następujące informacje:</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w:t>
      </w:r>
      <w:r w:rsidR="00726048">
        <w:rPr>
          <w:rFonts w:ascii="Calibri Light" w:hAnsi="Calibri Light" w:cs="Calibri Light"/>
        </w:rPr>
        <w:t>obowych można kontaktować się z</w:t>
      </w:r>
      <w:r w:rsidR="00726048">
        <w:rPr>
          <w:rFonts w:ascii="Calibri Light" w:hAnsi="Calibri Light" w:cs="Calibri Light"/>
          <w:lang w:val="pl-PL"/>
        </w:rPr>
        <w:t> </w:t>
      </w:r>
      <w:r w:rsidRPr="009A5F80">
        <w:rPr>
          <w:rFonts w:ascii="Calibri Light" w:hAnsi="Calibri Light" w:cs="Calibri Light"/>
        </w:rPr>
        <w:t>inspektorem ochrony danych pod numerem tel. 58 782-01-20, od poniedziałku do 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4"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Odbiorcą Pani/Pana danych osobowych będą wyłącznie:</w:t>
      </w:r>
    </w:p>
    <w:p w:rsidR="004B25F9" w:rsidRPr="009A5F80" w:rsidRDefault="004B25F9" w:rsidP="00720DB5">
      <w:pPr>
        <w:pStyle w:val="Akapitzlist"/>
        <w:numPr>
          <w:ilvl w:val="1"/>
          <w:numId w:val="30"/>
        </w:numPr>
        <w:spacing w:line="360" w:lineRule="auto"/>
        <w:ind w:left="1134" w:hanging="567"/>
        <w:rPr>
          <w:rFonts w:ascii="Calibri Light" w:hAnsi="Calibri Light" w:cs="Calibri Light"/>
        </w:rPr>
      </w:pPr>
      <w:r w:rsidRPr="009A5F80">
        <w:rPr>
          <w:rFonts w:ascii="Calibri Light" w:hAnsi="Calibri Light" w:cs="Calibri Light"/>
        </w:rPr>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rsidR="004B25F9" w:rsidRPr="009A5F80" w:rsidRDefault="004B25F9" w:rsidP="00720DB5">
      <w:pPr>
        <w:pStyle w:val="Akapitzlist"/>
        <w:numPr>
          <w:ilvl w:val="1"/>
          <w:numId w:val="30"/>
        </w:numPr>
        <w:spacing w:line="360" w:lineRule="auto"/>
        <w:ind w:left="1134" w:hanging="567"/>
        <w:rPr>
          <w:rFonts w:ascii="Calibri Light" w:hAnsi="Calibri Light" w:cs="Calibri Light"/>
        </w:rPr>
      </w:pPr>
      <w:r w:rsidRPr="009A5F80">
        <w:rPr>
          <w:rFonts w:ascii="Calibri Light" w:hAnsi="Calibri Light" w:cs="Calibri Light"/>
        </w:rPr>
        <w:t>inne podmioty, które na podstawie stosownych umów powierzania przetwarzają dane osobowe  dla których Administratorem jest MOPS w Gdyni.</w:t>
      </w:r>
    </w:p>
    <w:p w:rsidR="004B25F9" w:rsidRPr="009A5F80" w:rsidRDefault="004B25F9" w:rsidP="005F7452">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Zasada jawności ma zastosowanie do wszystkich danych osobowych z wyjątkiem danych, o których mowa w art. 9 ust. 1 RODO (szczególna kategoria danych).</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9A5F80" w:rsidRDefault="009A5F80" w:rsidP="00720DB5">
      <w:pPr>
        <w:pStyle w:val="Akapitzlist"/>
        <w:numPr>
          <w:ilvl w:val="0"/>
          <w:numId w:val="28"/>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75 ustawy Pzp, żądać od osoby, której dane dotyczą,  wskazania dodatkowych informacji mających na celu sprecyzowanie nazwy lub daty zakończonego postępowania o udzielenie zamówienia;</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Pani/Pana dane osobowe nie będą przekazywane do państw trzecich i</w:t>
      </w:r>
      <w:r w:rsidR="00323DE2" w:rsidRPr="009A5F80">
        <w:rPr>
          <w:rFonts w:ascii="Calibri Light" w:hAnsi="Calibri Light" w:cs="Calibri Light"/>
          <w:lang w:val="pl-PL"/>
        </w:rPr>
        <w:t> </w:t>
      </w:r>
      <w:r w:rsidRPr="009A5F80">
        <w:rPr>
          <w:rFonts w:ascii="Calibri Light" w:hAnsi="Calibri Light" w:cs="Calibri Light"/>
        </w:rPr>
        <w:t>organizacji międzynarodowych. Nie będą podlegały profilowaniu, czy automatyzowanemu podejmowaniu decyzji.</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F7452" w:rsidRPr="009A5F80" w:rsidRDefault="005F7452" w:rsidP="00733C5B">
      <w:pPr>
        <w:pStyle w:val="Nagwek1"/>
        <w:spacing w:before="240" w:line="360" w:lineRule="auto"/>
        <w:rPr>
          <w:szCs w:val="24"/>
        </w:rPr>
      </w:pPr>
      <w:bookmarkStart w:id="26" w:name="_Toc168656951"/>
      <w:r w:rsidRPr="009A5F80">
        <w:t>Rozdział 23. Postanawiania końcowe</w:t>
      </w:r>
      <w:bookmarkEnd w:id="26"/>
      <w:r w:rsidRPr="009A5F80">
        <w:t xml:space="preserve"> </w:t>
      </w:r>
    </w:p>
    <w:p w:rsidR="007B291A" w:rsidRPr="009A5F80" w:rsidRDefault="007B291A" w:rsidP="00720DB5">
      <w:pPr>
        <w:numPr>
          <w:ilvl w:val="6"/>
          <w:numId w:val="27"/>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rsidR="007B291A" w:rsidRPr="009A5F80" w:rsidRDefault="00706B4E" w:rsidP="00720DB5">
      <w:pPr>
        <w:numPr>
          <w:ilvl w:val="0"/>
          <w:numId w:val="40"/>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art. 74 ustawy Pzp.</w:t>
      </w:r>
    </w:p>
    <w:p w:rsidR="00706B4E" w:rsidRPr="009A5F80" w:rsidRDefault="00706B4E" w:rsidP="00720DB5">
      <w:pPr>
        <w:numPr>
          <w:ilvl w:val="0"/>
          <w:numId w:val="40"/>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na wniosek Wykonawcy złożony drogą elektroniczna za pośrednictwem Platformy zakupowej,</w:t>
      </w:r>
    </w:p>
    <w:p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przy użyciu </w:t>
      </w:r>
      <w:r w:rsidR="00FE5856" w:rsidRPr="009A5F80">
        <w:rPr>
          <w:rFonts w:ascii="Calibri Light" w:hAnsi="Calibri Light" w:cs="Calibri Light"/>
          <w:sz w:val="24"/>
          <w:szCs w:val="24"/>
        </w:rPr>
        <w:t>środków komunikacji elektronicznej tj. za pośrednictwem Platformy zakupowej.</w:t>
      </w:r>
    </w:p>
    <w:p w:rsidR="00CD5A76" w:rsidRPr="009A5F80" w:rsidRDefault="00CD5A76" w:rsidP="00720DB5">
      <w:pPr>
        <w:numPr>
          <w:ilvl w:val="6"/>
          <w:numId w:val="27"/>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rsidR="00CD5A76"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możliwości złożenia oferty wariantowej, o której mowa w art. 92 ustawy Pzp.</w:t>
      </w:r>
    </w:p>
    <w:p w:rsidR="000B5A68" w:rsidRPr="009A5F80" w:rsidRDefault="000B5A68" w:rsidP="00733C5B">
      <w:pPr>
        <w:numPr>
          <w:ilvl w:val="0"/>
          <w:numId w:val="15"/>
        </w:numPr>
        <w:spacing w:after="0" w:line="360" w:lineRule="auto"/>
        <w:ind w:left="1134" w:hanging="567"/>
        <w:rPr>
          <w:rFonts w:ascii="Calibri Light" w:hAnsi="Calibri Light" w:cs="Calibri Light"/>
          <w:sz w:val="24"/>
          <w:szCs w:val="24"/>
        </w:rPr>
      </w:pPr>
      <w:r>
        <w:rPr>
          <w:rFonts w:ascii="Calibri Light" w:hAnsi="Calibri Light" w:cs="Calibri Light"/>
          <w:sz w:val="24"/>
          <w:szCs w:val="24"/>
        </w:rPr>
        <w:t>Zamawiający nie dopuszcza możliwości składania ofert częściowych</w:t>
      </w:r>
      <w:r w:rsidR="00576872">
        <w:rPr>
          <w:rFonts w:ascii="Calibri Light" w:hAnsi="Calibri Light" w:cs="Calibri Light"/>
          <w:sz w:val="24"/>
          <w:szCs w:val="24"/>
        </w:rPr>
        <w:t>.</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wymagań w zakresie zatrudniania osób, o których mowa w art. 96 ust. 2 pkt. 2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wyboru oferty najkorzystniejszej oferty z zastosowaniem aukcji elektronicznej.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93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wymaga odbycia wizji lokalnej lub sprawdzenia przez Wykonawcę dokumentów niezbędnych do realizacji zamówienia, o których mowa w art. 131 ust.2 ustawy przed złożeniem oferty.</w:t>
      </w:r>
    </w:p>
    <w:p w:rsidR="00733C5B" w:rsidRPr="009A5F80" w:rsidRDefault="00733C5B" w:rsidP="00733C5B">
      <w:pPr>
        <w:pStyle w:val="Nagwek1"/>
        <w:spacing w:before="240" w:line="360" w:lineRule="auto"/>
      </w:pPr>
      <w:bookmarkStart w:id="27" w:name="_Toc168656952"/>
      <w:r w:rsidRPr="009A5F80">
        <w:t>Rozdział 2</w:t>
      </w:r>
      <w:r w:rsidR="00C029F3">
        <w:t>4</w:t>
      </w:r>
      <w:r w:rsidRPr="009A5F80">
        <w:t>. Załączniki do SWZ</w:t>
      </w:r>
      <w:bookmarkEnd w:id="27"/>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Formularz ofertowy</w:t>
      </w:r>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oświadczenia Wykona</w:t>
      </w:r>
      <w:r w:rsidR="00576872">
        <w:rPr>
          <w:rFonts w:ascii="Calibri Light" w:hAnsi="Calibri Light" w:cs="Calibri Light"/>
          <w:sz w:val="24"/>
          <w:szCs w:val="24"/>
        </w:rPr>
        <w:t>wcy o niepodleganiu wykluczeniu</w:t>
      </w:r>
      <w:r w:rsidR="00415553">
        <w:rPr>
          <w:rFonts w:ascii="Calibri Light" w:hAnsi="Calibri Light" w:cs="Calibri Light"/>
          <w:sz w:val="24"/>
          <w:szCs w:val="24"/>
        </w:rPr>
        <w:t xml:space="preserve"> z postępowania</w:t>
      </w:r>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oświadczenie Wykonawców wspólnie ubiegających się o udzielenie zamówienia</w:t>
      </w:r>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Projekt umowy</w:t>
      </w:r>
    </w:p>
    <w:sectPr w:rsidR="009615EE" w:rsidRPr="009A5F80"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85" w:rsidRDefault="00061885" w:rsidP="000A274E">
      <w:pPr>
        <w:spacing w:after="0" w:line="240" w:lineRule="auto"/>
      </w:pPr>
      <w:r>
        <w:separator/>
      </w:r>
    </w:p>
  </w:endnote>
  <w:endnote w:type="continuationSeparator" w:id="0">
    <w:p w:rsidR="00061885" w:rsidRDefault="00061885"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85" w:rsidRDefault="0006188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061885" w:rsidRDefault="0006188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85" w:rsidRPr="00431BC1" w:rsidRDefault="00061885">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5E38D5">
      <w:rPr>
        <w:rFonts w:ascii="Calibri Light" w:hAnsi="Calibri Light" w:cs="Calibri Light"/>
        <w:noProof/>
      </w:rPr>
      <w:t>5</w:t>
    </w:r>
    <w:r w:rsidRPr="00431BC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85" w:rsidRDefault="00061885" w:rsidP="000A274E">
      <w:pPr>
        <w:spacing w:after="0" w:line="240" w:lineRule="auto"/>
      </w:pPr>
      <w:r>
        <w:separator/>
      </w:r>
    </w:p>
  </w:footnote>
  <w:footnote w:type="continuationSeparator" w:id="0">
    <w:p w:rsidR="00061885" w:rsidRDefault="00061885" w:rsidP="000A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A41F31"/>
    <w:multiLevelType w:val="hybridMultilevel"/>
    <w:tmpl w:val="B342A27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D4A785E"/>
    <w:multiLevelType w:val="hybridMultilevel"/>
    <w:tmpl w:val="51907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EA628FB"/>
    <w:multiLevelType w:val="hybridMultilevel"/>
    <w:tmpl w:val="B11E6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E776E71"/>
    <w:multiLevelType w:val="hybridMultilevel"/>
    <w:tmpl w:val="43CA0A28"/>
    <w:lvl w:ilvl="0" w:tplc="128CFAB2">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9" w15:restartNumberingAfterBreak="0">
    <w:nsid w:val="391D5865"/>
    <w:multiLevelType w:val="multilevel"/>
    <w:tmpl w:val="F32A3988"/>
    <w:lvl w:ilvl="0">
      <w:start w:val="5"/>
      <w:numFmt w:val="decimal"/>
      <w:lvlText w:val="%1."/>
      <w:lvlJc w:val="left"/>
      <w:pPr>
        <w:tabs>
          <w:tab w:val="num" w:pos="0"/>
        </w:tabs>
        <w:ind w:left="720" w:hanging="360"/>
      </w:pPr>
      <w:rPr>
        <w:rFonts w:ascii="Calibri Light" w:eastAsia="Times New Roman" w:hAnsi="Calibri Light" w:cs="Calibri Light"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0"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622EFE"/>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51452C"/>
    <w:multiLevelType w:val="hybridMultilevel"/>
    <w:tmpl w:val="C8E81136"/>
    <w:lvl w:ilvl="0" w:tplc="806AC4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49"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0"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156B1C"/>
    <w:multiLevelType w:val="hybridMultilevel"/>
    <w:tmpl w:val="F85EE19C"/>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D43EA2"/>
    <w:multiLevelType w:val="hybridMultilevel"/>
    <w:tmpl w:val="BE4C1B2E"/>
    <w:lvl w:ilvl="0" w:tplc="3C946918">
      <w:start w:val="1"/>
      <w:numFmt w:val="decimal"/>
      <w:lvlText w:val="%1."/>
      <w:lvlJc w:val="left"/>
      <w:pPr>
        <w:ind w:left="720" w:hanging="360"/>
      </w:pPr>
      <w:rPr>
        <w:rFonts w:ascii="Calibri Light" w:eastAsia="Calibri" w:hAnsi="Calibri Light" w:cs="Calibri Light"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581CA3"/>
    <w:multiLevelType w:val="hybridMultilevel"/>
    <w:tmpl w:val="6962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3"/>
  </w:num>
  <w:num w:numId="3">
    <w:abstractNumId w:val="43"/>
  </w:num>
  <w:num w:numId="4">
    <w:abstractNumId w:val="55"/>
  </w:num>
  <w:num w:numId="5">
    <w:abstractNumId w:val="27"/>
  </w:num>
  <w:num w:numId="6">
    <w:abstractNumId w:val="12"/>
  </w:num>
  <w:num w:numId="7">
    <w:abstractNumId w:val="54"/>
  </w:num>
  <w:num w:numId="8">
    <w:abstractNumId w:val="38"/>
  </w:num>
  <w:num w:numId="9">
    <w:abstractNumId w:val="11"/>
  </w:num>
  <w:num w:numId="10">
    <w:abstractNumId w:val="10"/>
  </w:num>
  <w:num w:numId="11">
    <w:abstractNumId w:val="40"/>
  </w:num>
  <w:num w:numId="12">
    <w:abstractNumId w:val="47"/>
  </w:num>
  <w:num w:numId="13">
    <w:abstractNumId w:val="36"/>
  </w:num>
  <w:num w:numId="14">
    <w:abstractNumId w:val="34"/>
  </w:num>
  <w:num w:numId="15">
    <w:abstractNumId w:val="42"/>
  </w:num>
  <w:num w:numId="16">
    <w:abstractNumId w:val="17"/>
  </w:num>
  <w:num w:numId="17">
    <w:abstractNumId w:val="51"/>
  </w:num>
  <w:num w:numId="18">
    <w:abstractNumId w:val="37"/>
  </w:num>
  <w:num w:numId="19">
    <w:abstractNumId w:val="20"/>
  </w:num>
  <w:num w:numId="20">
    <w:abstractNumId w:val="30"/>
  </w:num>
  <w:num w:numId="21">
    <w:abstractNumId w:val="41"/>
  </w:num>
  <w:num w:numId="22">
    <w:abstractNumId w:val="35"/>
  </w:num>
  <w:num w:numId="23">
    <w:abstractNumId w:val="52"/>
  </w:num>
  <w:num w:numId="24">
    <w:abstractNumId w:val="46"/>
  </w:num>
  <w:num w:numId="25">
    <w:abstractNumId w:val="18"/>
  </w:num>
  <w:num w:numId="26">
    <w:abstractNumId w:val="14"/>
  </w:num>
  <w:num w:numId="27">
    <w:abstractNumId w:val="48"/>
  </w:num>
  <w:num w:numId="28">
    <w:abstractNumId w:val="44"/>
  </w:num>
  <w:num w:numId="29">
    <w:abstractNumId w:val="49"/>
  </w:num>
  <w:num w:numId="30">
    <w:abstractNumId w:val="22"/>
  </w:num>
  <w:num w:numId="31">
    <w:abstractNumId w:val="32"/>
  </w:num>
  <w:num w:numId="32">
    <w:abstractNumId w:val="9"/>
  </w:num>
  <w:num w:numId="33">
    <w:abstractNumId w:val="2"/>
  </w:num>
  <w:num w:numId="34">
    <w:abstractNumId w:val="26"/>
  </w:num>
  <w:num w:numId="35">
    <w:abstractNumId w:val="25"/>
  </w:num>
  <w:num w:numId="36">
    <w:abstractNumId w:val="19"/>
  </w:num>
  <w:num w:numId="37">
    <w:abstractNumId w:val="56"/>
  </w:num>
  <w:num w:numId="38">
    <w:abstractNumId w:val="23"/>
  </w:num>
  <w:num w:numId="39">
    <w:abstractNumId w:val="15"/>
  </w:num>
  <w:num w:numId="40">
    <w:abstractNumId w:val="50"/>
  </w:num>
  <w:num w:numId="41">
    <w:abstractNumId w:val="0"/>
  </w:num>
  <w:num w:numId="42">
    <w:abstractNumId w:val="5"/>
  </w:num>
  <w:num w:numId="43">
    <w:abstractNumId w:val="6"/>
  </w:num>
  <w:num w:numId="44">
    <w:abstractNumId w:val="7"/>
  </w:num>
  <w:num w:numId="45">
    <w:abstractNumId w:val="8"/>
  </w:num>
  <w:num w:numId="46">
    <w:abstractNumId w:val="28"/>
  </w:num>
  <w:num w:numId="47">
    <w:abstractNumId w:val="31"/>
  </w:num>
  <w:num w:numId="48">
    <w:abstractNumId w:val="45"/>
  </w:num>
  <w:num w:numId="49">
    <w:abstractNumId w:val="39"/>
  </w:num>
  <w:num w:numId="50">
    <w:abstractNumId w:val="21"/>
  </w:num>
  <w:num w:numId="51">
    <w:abstractNumId w:val="53"/>
  </w:num>
  <w:num w:numId="52">
    <w:abstractNumId w:val="13"/>
  </w:num>
  <w:num w:numId="53">
    <w:abstractNumId w:val="16"/>
  </w:num>
  <w:num w:numId="54">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885"/>
    <w:rsid w:val="00061C7E"/>
    <w:rsid w:val="00061E63"/>
    <w:rsid w:val="00061FF4"/>
    <w:rsid w:val="00062750"/>
    <w:rsid w:val="0006402B"/>
    <w:rsid w:val="00064521"/>
    <w:rsid w:val="0006549B"/>
    <w:rsid w:val="00065C31"/>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54F"/>
    <w:rsid w:val="000B2D3E"/>
    <w:rsid w:val="000B2DFF"/>
    <w:rsid w:val="000B34B1"/>
    <w:rsid w:val="000B36B2"/>
    <w:rsid w:val="000B3B11"/>
    <w:rsid w:val="000B3D11"/>
    <w:rsid w:val="000B4FB8"/>
    <w:rsid w:val="000B5116"/>
    <w:rsid w:val="000B518C"/>
    <w:rsid w:val="000B5A68"/>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2341"/>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65C60"/>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1C"/>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077"/>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433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38AB"/>
    <w:rsid w:val="00323AE4"/>
    <w:rsid w:val="00323DE2"/>
    <w:rsid w:val="003241D7"/>
    <w:rsid w:val="0032514F"/>
    <w:rsid w:val="0032600E"/>
    <w:rsid w:val="003263C7"/>
    <w:rsid w:val="00326BB4"/>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7A67"/>
    <w:rsid w:val="00360F5A"/>
    <w:rsid w:val="0036171A"/>
    <w:rsid w:val="00361BA4"/>
    <w:rsid w:val="00363180"/>
    <w:rsid w:val="003635D8"/>
    <w:rsid w:val="00363814"/>
    <w:rsid w:val="003639C2"/>
    <w:rsid w:val="00364070"/>
    <w:rsid w:val="003641CE"/>
    <w:rsid w:val="0036491C"/>
    <w:rsid w:val="00365783"/>
    <w:rsid w:val="00365C58"/>
    <w:rsid w:val="0036636D"/>
    <w:rsid w:val="00371657"/>
    <w:rsid w:val="0037220A"/>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7226"/>
    <w:rsid w:val="003A0990"/>
    <w:rsid w:val="003A21CB"/>
    <w:rsid w:val="003A2D3B"/>
    <w:rsid w:val="003A3E23"/>
    <w:rsid w:val="003A407E"/>
    <w:rsid w:val="003A4183"/>
    <w:rsid w:val="003A57F4"/>
    <w:rsid w:val="003A5BE7"/>
    <w:rsid w:val="003A675E"/>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19A"/>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538D"/>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458C"/>
    <w:rsid w:val="004149B9"/>
    <w:rsid w:val="00414E4B"/>
    <w:rsid w:val="004150C2"/>
    <w:rsid w:val="004150F2"/>
    <w:rsid w:val="004154BC"/>
    <w:rsid w:val="00415553"/>
    <w:rsid w:val="00415866"/>
    <w:rsid w:val="004166E4"/>
    <w:rsid w:val="00417D5F"/>
    <w:rsid w:val="004205EB"/>
    <w:rsid w:val="00423717"/>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46F4A"/>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904"/>
    <w:rsid w:val="004E4172"/>
    <w:rsid w:val="004E41D4"/>
    <w:rsid w:val="004E5EE2"/>
    <w:rsid w:val="004E6E8D"/>
    <w:rsid w:val="004E780D"/>
    <w:rsid w:val="004F059D"/>
    <w:rsid w:val="004F05C9"/>
    <w:rsid w:val="004F0FC8"/>
    <w:rsid w:val="004F10CE"/>
    <w:rsid w:val="004F1798"/>
    <w:rsid w:val="004F194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76872"/>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8D5"/>
    <w:rsid w:val="005E3F92"/>
    <w:rsid w:val="005E5CC0"/>
    <w:rsid w:val="005E6301"/>
    <w:rsid w:val="005E6B83"/>
    <w:rsid w:val="005E7553"/>
    <w:rsid w:val="005E7F67"/>
    <w:rsid w:val="005F0B3F"/>
    <w:rsid w:val="005F1BF4"/>
    <w:rsid w:val="005F1DE9"/>
    <w:rsid w:val="005F1F1B"/>
    <w:rsid w:val="005F23D4"/>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A91"/>
    <w:rsid w:val="006A6042"/>
    <w:rsid w:val="006B082C"/>
    <w:rsid w:val="006B0DE0"/>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6048"/>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7CD3"/>
    <w:rsid w:val="007C01ED"/>
    <w:rsid w:val="007C072C"/>
    <w:rsid w:val="007C089A"/>
    <w:rsid w:val="007C1130"/>
    <w:rsid w:val="007C19F7"/>
    <w:rsid w:val="007C2233"/>
    <w:rsid w:val="007C259D"/>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79E3"/>
    <w:rsid w:val="008A0124"/>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4B8F"/>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EEC"/>
    <w:rsid w:val="009B4CE8"/>
    <w:rsid w:val="009B7328"/>
    <w:rsid w:val="009B74F1"/>
    <w:rsid w:val="009B7AFF"/>
    <w:rsid w:val="009C0020"/>
    <w:rsid w:val="009C0C07"/>
    <w:rsid w:val="009C1FCC"/>
    <w:rsid w:val="009C27A8"/>
    <w:rsid w:val="009C2920"/>
    <w:rsid w:val="009C3738"/>
    <w:rsid w:val="009C38CE"/>
    <w:rsid w:val="009C49B9"/>
    <w:rsid w:val="009C4DCD"/>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52A8"/>
    <w:rsid w:val="00A86223"/>
    <w:rsid w:val="00A86610"/>
    <w:rsid w:val="00A87226"/>
    <w:rsid w:val="00A87E69"/>
    <w:rsid w:val="00A90898"/>
    <w:rsid w:val="00A92979"/>
    <w:rsid w:val="00A94A50"/>
    <w:rsid w:val="00A95C94"/>
    <w:rsid w:val="00A97455"/>
    <w:rsid w:val="00A977EF"/>
    <w:rsid w:val="00A97834"/>
    <w:rsid w:val="00AA03A8"/>
    <w:rsid w:val="00AA0E8C"/>
    <w:rsid w:val="00AA1372"/>
    <w:rsid w:val="00AA15F8"/>
    <w:rsid w:val="00AA3310"/>
    <w:rsid w:val="00AA3CAA"/>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95A"/>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1833"/>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A24"/>
    <w:rsid w:val="00C33782"/>
    <w:rsid w:val="00C33F75"/>
    <w:rsid w:val="00C340ED"/>
    <w:rsid w:val="00C34BB1"/>
    <w:rsid w:val="00C35078"/>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809BF"/>
    <w:rsid w:val="00C8296B"/>
    <w:rsid w:val="00C82B30"/>
    <w:rsid w:val="00C8456D"/>
    <w:rsid w:val="00C84E7D"/>
    <w:rsid w:val="00C85110"/>
    <w:rsid w:val="00C868AC"/>
    <w:rsid w:val="00C869D4"/>
    <w:rsid w:val="00C86AD8"/>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6A"/>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3F6E"/>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3134"/>
    <w:rsid w:val="00DF42E0"/>
    <w:rsid w:val="00DF458D"/>
    <w:rsid w:val="00DF47AA"/>
    <w:rsid w:val="00DF4EB4"/>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507EB"/>
    <w:rsid w:val="00E50D1E"/>
    <w:rsid w:val="00E513FC"/>
    <w:rsid w:val="00E5156A"/>
    <w:rsid w:val="00E525E9"/>
    <w:rsid w:val="00E5472E"/>
    <w:rsid w:val="00E54D90"/>
    <w:rsid w:val="00E57792"/>
    <w:rsid w:val="00E5785B"/>
    <w:rsid w:val="00E61F64"/>
    <w:rsid w:val="00E63316"/>
    <w:rsid w:val="00E65FAA"/>
    <w:rsid w:val="00E66A23"/>
    <w:rsid w:val="00E66D32"/>
    <w:rsid w:val="00E67075"/>
    <w:rsid w:val="00E70540"/>
    <w:rsid w:val="00E7246C"/>
    <w:rsid w:val="00E73FBA"/>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61BD"/>
    <w:rsid w:val="00E96529"/>
    <w:rsid w:val="00E970EC"/>
    <w:rsid w:val="00E97BF5"/>
    <w:rsid w:val="00E97EBD"/>
    <w:rsid w:val="00EA3032"/>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01DC"/>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CD9"/>
    <w:rsid w:val="00FF27E8"/>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714ADB"/>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A68"/>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37360" TargetMode="External"/><Relationship Id="rId18" Type="http://schemas.openxmlformats.org/officeDocument/2006/relationships/hyperlink" Target="https://platformazakupowa.pl/transakcja/93736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013AF-25EC-4788-917C-203BD448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25</Pages>
  <Words>7159</Words>
  <Characters>42957</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50016</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Patrycja Pranszke</cp:lastModifiedBy>
  <cp:revision>22</cp:revision>
  <cp:lastPrinted>2023-11-15T14:15:00Z</cp:lastPrinted>
  <dcterms:created xsi:type="dcterms:W3CDTF">2024-04-03T11:42:00Z</dcterms:created>
  <dcterms:modified xsi:type="dcterms:W3CDTF">2024-06-14T09:45:00Z</dcterms:modified>
</cp:coreProperties>
</file>