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11</w:t>
      </w:r>
    </w:p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</w:p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198"/>
        <w:gridCol w:w="1034"/>
        <w:gridCol w:w="779"/>
        <w:gridCol w:w="1190"/>
        <w:gridCol w:w="773"/>
        <w:gridCol w:w="1111"/>
        <w:gridCol w:w="1031"/>
        <w:gridCol w:w="1079"/>
      </w:tblGrid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Cewnik do odsysania górnych dróg oddechowych CH czarny </w:t>
            </w:r>
            <w:proofErr w:type="spellStart"/>
            <w:r>
              <w:rPr>
                <w:sz w:val="20"/>
                <w:szCs w:val="20"/>
              </w:rPr>
              <w:t>Unomedical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dł</w:t>
            </w:r>
            <w:proofErr w:type="spellEnd"/>
            <w:r>
              <w:rPr>
                <w:sz w:val="20"/>
                <w:szCs w:val="20"/>
              </w:rPr>
              <w:t xml:space="preserve"> 40x1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Worek do dobowej zbiórki moczu sterylny 2l z zaworem T x 10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Venflon</w:t>
            </w:r>
            <w:proofErr w:type="spellEnd"/>
            <w:r>
              <w:rPr>
                <w:sz w:val="20"/>
                <w:szCs w:val="20"/>
              </w:rPr>
              <w:t xml:space="preserve"> B-D o,8x25  22</w:t>
            </w:r>
          </w:p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GA do wlewów dożylnych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Kaniule dożylna </w:t>
            </w:r>
            <w:proofErr w:type="spellStart"/>
            <w:r>
              <w:rPr>
                <w:sz w:val="20"/>
                <w:szCs w:val="20"/>
              </w:rPr>
              <w:t>wenflon</w:t>
            </w:r>
            <w:proofErr w:type="spellEnd"/>
            <w:r>
              <w:rPr>
                <w:sz w:val="20"/>
                <w:szCs w:val="20"/>
              </w:rPr>
              <w:t xml:space="preserve"> G20, 1,1x32 mm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Przyrząd jedn. Do </w:t>
            </w:r>
            <w:proofErr w:type="spellStart"/>
            <w:r>
              <w:rPr>
                <w:sz w:val="20"/>
                <w:szCs w:val="20"/>
              </w:rPr>
              <w:t>przetacz</w:t>
            </w:r>
            <w:proofErr w:type="spellEnd"/>
            <w:r>
              <w:rPr>
                <w:sz w:val="20"/>
                <w:szCs w:val="20"/>
              </w:rPr>
              <w:t>. Płynów infuzyjnych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</w:tr>
      <w:tr w:rsidR="0054442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26" w:rsidRDefault="0054442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</w:p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</w:p>
    <w:p w:rsidR="00544426" w:rsidRDefault="00544426" w:rsidP="00544426">
      <w:pPr>
        <w:pStyle w:val="Standard"/>
        <w:jc w:val="center"/>
        <w:rPr>
          <w:rFonts w:hint="eastAsia"/>
          <w:b/>
          <w:bCs/>
          <w:u w:val="single"/>
        </w:rPr>
      </w:pPr>
    </w:p>
    <w:p w:rsidR="006758E3" w:rsidRDefault="006758E3" w:rsidP="00544426">
      <w:pPr>
        <w:pStyle w:val="Standard"/>
        <w:rPr>
          <w:rFonts w:hint="eastAsia"/>
          <w:b/>
          <w:bCs/>
          <w:u w:val="single"/>
        </w:rPr>
      </w:pPr>
      <w:bookmarkStart w:id="0" w:name="_GoBack"/>
      <w:bookmarkEnd w:id="0"/>
    </w:p>
    <w:p w:rsidR="0028361C" w:rsidRPr="00081098" w:rsidRDefault="0028361C" w:rsidP="00081098"/>
    <w:sectPr w:rsidR="0028361C" w:rsidRPr="0008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28361C"/>
    <w:rsid w:val="00431722"/>
    <w:rsid w:val="00544426"/>
    <w:rsid w:val="005523A3"/>
    <w:rsid w:val="006758E3"/>
    <w:rsid w:val="006B5F95"/>
    <w:rsid w:val="006D362D"/>
    <w:rsid w:val="007631A6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2021-10-15T20:40:00Z</dcterms:created>
  <dcterms:modified xsi:type="dcterms:W3CDTF">2021-10-15T20:40:00Z</dcterms:modified>
</cp:coreProperties>
</file>