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6FD35651" w14:textId="459B0779" w:rsidR="005A7DC4" w:rsidRDefault="00252583" w:rsidP="00132573">
      <w:pPr>
        <w:spacing w:line="300" w:lineRule="auto"/>
        <w:jc w:val="center"/>
        <w:rPr>
          <w:rFonts w:asciiTheme="majorHAnsi" w:hAnsiTheme="majorHAnsi" w:cstheme="majorHAnsi"/>
          <w:b/>
          <w:i/>
          <w:sz w:val="28"/>
          <w:szCs w:val="28"/>
        </w:rPr>
      </w:pPr>
      <w:r w:rsidRPr="00252583">
        <w:rPr>
          <w:rFonts w:asciiTheme="majorHAnsi" w:hAnsiTheme="majorHAnsi" w:cstheme="majorHAnsi"/>
          <w:b/>
          <w:i/>
          <w:sz w:val="28"/>
          <w:szCs w:val="28"/>
        </w:rPr>
        <w:t xml:space="preserve">Przedmiotem zamówienia jest </w:t>
      </w:r>
      <w:bookmarkStart w:id="0" w:name="_Hlk140827366"/>
      <w:r w:rsidRPr="00252583">
        <w:rPr>
          <w:rFonts w:asciiTheme="majorHAnsi" w:hAnsiTheme="majorHAnsi" w:cstheme="majorHAnsi"/>
          <w:b/>
          <w:i/>
          <w:sz w:val="28"/>
          <w:szCs w:val="28"/>
        </w:rPr>
        <w:t>dostawa</w:t>
      </w:r>
      <w:r>
        <w:rPr>
          <w:rFonts w:asciiTheme="majorHAnsi" w:hAnsiTheme="majorHAnsi" w:cstheme="majorHAnsi"/>
          <w:b/>
          <w:i/>
          <w:sz w:val="28"/>
          <w:szCs w:val="28"/>
        </w:rPr>
        <w:t xml:space="preserve"> oprogramowania wraz</w:t>
      </w:r>
      <w:r w:rsidRPr="00252583">
        <w:rPr>
          <w:rFonts w:asciiTheme="majorHAnsi" w:hAnsiTheme="majorHAnsi" w:cstheme="majorHAnsi"/>
          <w:b/>
          <w:i/>
          <w:sz w:val="28"/>
          <w:szCs w:val="28"/>
        </w:rPr>
        <w:t xml:space="preserve"> licencj</w:t>
      </w:r>
      <w:r>
        <w:rPr>
          <w:rFonts w:asciiTheme="majorHAnsi" w:hAnsiTheme="majorHAnsi" w:cstheme="majorHAnsi"/>
          <w:b/>
          <w:i/>
          <w:sz w:val="28"/>
          <w:szCs w:val="28"/>
        </w:rPr>
        <w:t>ą</w:t>
      </w:r>
      <w:r w:rsidRPr="00252583">
        <w:rPr>
          <w:rFonts w:asciiTheme="majorHAnsi" w:hAnsiTheme="majorHAnsi" w:cstheme="majorHAnsi"/>
          <w:b/>
          <w:i/>
          <w:sz w:val="28"/>
          <w:szCs w:val="28"/>
        </w:rPr>
        <w:t xml:space="preserve"> </w:t>
      </w:r>
      <w:r>
        <w:rPr>
          <w:rFonts w:asciiTheme="majorHAnsi" w:hAnsiTheme="majorHAnsi" w:cstheme="majorHAnsi"/>
          <w:b/>
          <w:i/>
          <w:sz w:val="28"/>
          <w:szCs w:val="28"/>
        </w:rPr>
        <w:br/>
      </w:r>
      <w:r w:rsidRPr="00252583">
        <w:rPr>
          <w:rFonts w:asciiTheme="majorHAnsi" w:hAnsiTheme="majorHAnsi" w:cstheme="majorHAnsi"/>
          <w:b/>
          <w:i/>
          <w:sz w:val="28"/>
          <w:szCs w:val="28"/>
        </w:rPr>
        <w:t>do ochrony poczty elektronicznej</w:t>
      </w:r>
      <w:bookmarkEnd w:id="0"/>
    </w:p>
    <w:p w14:paraId="1C89C966" w14:textId="77777777" w:rsidR="00252583" w:rsidRDefault="00252583" w:rsidP="00132573">
      <w:pPr>
        <w:spacing w:line="300" w:lineRule="auto"/>
        <w:jc w:val="center"/>
        <w:rPr>
          <w:rFonts w:asciiTheme="majorHAnsi" w:hAnsiTheme="majorHAnsi" w:cstheme="majorHAnsi"/>
          <w:szCs w:val="24"/>
        </w:rPr>
      </w:pPr>
    </w:p>
    <w:p w14:paraId="6746BFA1" w14:textId="0967D7ED" w:rsidR="00132573" w:rsidRPr="005A7DC4" w:rsidRDefault="00132573" w:rsidP="00132573">
      <w:pPr>
        <w:spacing w:line="300" w:lineRule="auto"/>
        <w:jc w:val="center"/>
        <w:rPr>
          <w:rFonts w:asciiTheme="majorHAnsi" w:hAnsiTheme="majorHAnsi" w:cstheme="majorHAnsi"/>
          <w:sz w:val="22"/>
          <w:szCs w:val="22"/>
        </w:rPr>
      </w:pPr>
      <w:r w:rsidRPr="005A7DC4">
        <w:rPr>
          <w:rFonts w:asciiTheme="majorHAnsi" w:hAnsiTheme="majorHAnsi" w:cstheme="majorHAnsi"/>
          <w:sz w:val="22"/>
          <w:szCs w:val="22"/>
        </w:rPr>
        <w:t xml:space="preserve">Zamówienie o wartości mniejszej niż progi unijne określone </w:t>
      </w:r>
    </w:p>
    <w:p w14:paraId="20326127" w14:textId="77777777" w:rsidR="00132573" w:rsidRPr="005A7DC4" w:rsidRDefault="00132573" w:rsidP="00132573">
      <w:pPr>
        <w:spacing w:line="300" w:lineRule="auto"/>
        <w:jc w:val="center"/>
        <w:rPr>
          <w:rFonts w:asciiTheme="majorHAnsi" w:hAnsiTheme="majorHAnsi" w:cstheme="majorHAnsi"/>
          <w:sz w:val="22"/>
          <w:szCs w:val="22"/>
        </w:rPr>
      </w:pPr>
      <w:r w:rsidRPr="005A7DC4">
        <w:rPr>
          <w:rFonts w:asciiTheme="majorHAnsi" w:hAnsiTheme="majorHAnsi" w:cstheme="majorHAnsi"/>
          <w:sz w:val="22"/>
          <w:szCs w:val="22"/>
        </w:rPr>
        <w:t xml:space="preserve">w art. 3 ustawy </w:t>
      </w:r>
      <w:bookmarkStart w:id="1" w:name="_Hlk61705744"/>
      <w:r w:rsidRPr="005A7DC4">
        <w:rPr>
          <w:rFonts w:asciiTheme="majorHAnsi" w:hAnsiTheme="majorHAnsi" w:cstheme="majorHAnsi"/>
          <w:sz w:val="22"/>
          <w:szCs w:val="22"/>
        </w:rPr>
        <w:t>z dnia 11 września 2019 r. – Prawo zamówień publicznych</w:t>
      </w:r>
      <w:bookmarkEnd w:id="1"/>
    </w:p>
    <w:p w14:paraId="47C5CA97" w14:textId="75990A2C" w:rsidR="00132573" w:rsidRPr="005A7DC4" w:rsidRDefault="004B4A19" w:rsidP="004B4A19">
      <w:pPr>
        <w:tabs>
          <w:tab w:val="left" w:pos="5475"/>
        </w:tabs>
        <w:spacing w:line="300" w:lineRule="auto"/>
        <w:jc w:val="both"/>
        <w:rPr>
          <w:rFonts w:asciiTheme="majorHAnsi" w:hAnsiTheme="majorHAnsi" w:cstheme="majorHAnsi"/>
          <w:sz w:val="22"/>
          <w:szCs w:val="22"/>
        </w:rPr>
      </w:pPr>
      <w:r w:rsidRPr="005A7DC4">
        <w:rPr>
          <w:rFonts w:asciiTheme="majorHAnsi" w:hAnsiTheme="majorHAnsi" w:cstheme="majorHAnsi"/>
          <w:sz w:val="22"/>
          <w:szCs w:val="22"/>
        </w:rPr>
        <w:tab/>
      </w:r>
    </w:p>
    <w:p w14:paraId="09F9F041" w14:textId="23EDE6B1" w:rsidR="00132573" w:rsidRPr="005A7DC4" w:rsidRDefault="00132573" w:rsidP="00132573">
      <w:pPr>
        <w:spacing w:line="300" w:lineRule="auto"/>
        <w:jc w:val="right"/>
        <w:rPr>
          <w:rFonts w:asciiTheme="majorHAnsi" w:hAnsiTheme="majorHAnsi" w:cstheme="majorHAnsi"/>
          <w:sz w:val="22"/>
          <w:szCs w:val="22"/>
        </w:rPr>
      </w:pPr>
      <w:r w:rsidRPr="005A7DC4">
        <w:rPr>
          <w:rFonts w:asciiTheme="majorHAnsi" w:hAnsiTheme="majorHAnsi" w:cstheme="majorHAnsi"/>
          <w:sz w:val="22"/>
          <w:szCs w:val="22"/>
        </w:rPr>
        <w:t xml:space="preserve">Nr postępowania: </w:t>
      </w:r>
      <w:r w:rsidR="008A0B61" w:rsidRPr="005A7DC4">
        <w:rPr>
          <w:rFonts w:asciiTheme="majorHAnsi" w:hAnsiTheme="majorHAnsi" w:cstheme="majorHAnsi"/>
          <w:b/>
          <w:sz w:val="22"/>
          <w:szCs w:val="22"/>
        </w:rPr>
        <w:t>RZP.243</w:t>
      </w:r>
      <w:r w:rsidR="00184CD0" w:rsidRPr="005A7DC4">
        <w:rPr>
          <w:rFonts w:asciiTheme="majorHAnsi" w:hAnsiTheme="majorHAnsi" w:cstheme="majorHAnsi"/>
          <w:b/>
          <w:sz w:val="22"/>
          <w:szCs w:val="22"/>
        </w:rPr>
        <w:t>.3</w:t>
      </w:r>
      <w:r w:rsidR="00252583">
        <w:rPr>
          <w:rFonts w:asciiTheme="majorHAnsi" w:hAnsiTheme="majorHAnsi" w:cstheme="majorHAnsi"/>
          <w:b/>
          <w:sz w:val="22"/>
          <w:szCs w:val="22"/>
        </w:rPr>
        <w:t>9</w:t>
      </w:r>
      <w:r w:rsidR="00C863CF" w:rsidRPr="005A7DC4">
        <w:rPr>
          <w:rFonts w:asciiTheme="majorHAnsi" w:hAnsiTheme="majorHAnsi" w:cstheme="majorHAnsi"/>
          <w:b/>
          <w:sz w:val="22"/>
          <w:szCs w:val="22"/>
        </w:rPr>
        <w:t>.</w:t>
      </w:r>
      <w:r w:rsidR="008A0B61" w:rsidRPr="005A7DC4">
        <w:rPr>
          <w:rFonts w:asciiTheme="majorHAnsi" w:hAnsiTheme="majorHAnsi" w:cstheme="majorHAnsi"/>
          <w:b/>
          <w:sz w:val="22"/>
          <w:szCs w:val="22"/>
        </w:rPr>
        <w:t>2023</w:t>
      </w:r>
    </w:p>
    <w:p w14:paraId="5482A895" w14:textId="4D83CDBA" w:rsidR="00132573" w:rsidRPr="005A7DC4" w:rsidRDefault="00C15EE5" w:rsidP="00C15EE5">
      <w:pPr>
        <w:tabs>
          <w:tab w:val="left" w:pos="5309"/>
        </w:tabs>
        <w:spacing w:line="300" w:lineRule="auto"/>
        <w:jc w:val="both"/>
        <w:rPr>
          <w:rFonts w:asciiTheme="majorHAnsi" w:hAnsiTheme="majorHAnsi" w:cstheme="majorHAnsi"/>
          <w:sz w:val="22"/>
          <w:szCs w:val="22"/>
        </w:rPr>
      </w:pPr>
      <w:r w:rsidRPr="005A7DC4">
        <w:rPr>
          <w:rFonts w:asciiTheme="majorHAnsi" w:hAnsiTheme="majorHAnsi" w:cstheme="majorHAnsi"/>
          <w:sz w:val="22"/>
          <w:szCs w:val="22"/>
        </w:rPr>
        <w:tab/>
      </w:r>
    </w:p>
    <w:p w14:paraId="2E58AD54" w14:textId="3ED516C4" w:rsidR="00132573" w:rsidRPr="005A7DC4"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5A7DC4"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5A7DC4" w:rsidRDefault="00132573" w:rsidP="00132573">
      <w:pPr>
        <w:tabs>
          <w:tab w:val="left" w:pos="1560"/>
        </w:tabs>
        <w:spacing w:line="300" w:lineRule="auto"/>
        <w:jc w:val="center"/>
        <w:rPr>
          <w:rFonts w:asciiTheme="majorHAnsi" w:hAnsiTheme="majorHAnsi" w:cstheme="majorHAnsi"/>
          <w:sz w:val="22"/>
          <w:szCs w:val="22"/>
        </w:rPr>
      </w:pPr>
      <w:r w:rsidRPr="005A7DC4">
        <w:rPr>
          <w:rFonts w:asciiTheme="majorHAnsi" w:hAnsiTheme="majorHAnsi" w:cstheme="majorHAnsi"/>
          <w:sz w:val="22"/>
          <w:szCs w:val="22"/>
        </w:rPr>
        <w:t>Zamawiający:</w:t>
      </w:r>
    </w:p>
    <w:p w14:paraId="288582F0" w14:textId="77777777" w:rsidR="00132573" w:rsidRPr="005A7DC4" w:rsidRDefault="00132573" w:rsidP="00132573">
      <w:pPr>
        <w:tabs>
          <w:tab w:val="left" w:pos="1560"/>
        </w:tabs>
        <w:spacing w:line="300" w:lineRule="auto"/>
        <w:jc w:val="center"/>
        <w:rPr>
          <w:rFonts w:asciiTheme="majorHAnsi" w:hAnsiTheme="majorHAnsi" w:cstheme="majorHAnsi"/>
          <w:b/>
          <w:sz w:val="22"/>
          <w:szCs w:val="22"/>
        </w:rPr>
      </w:pPr>
      <w:r w:rsidRPr="005A7DC4">
        <w:rPr>
          <w:rFonts w:asciiTheme="majorHAnsi" w:hAnsiTheme="majorHAnsi" w:cstheme="majorHAnsi"/>
          <w:b/>
          <w:sz w:val="22"/>
          <w:szCs w:val="22"/>
        </w:rPr>
        <w:t>Politechnika Bydgoska im. Jana i Jędrzeja Śniadeckich</w:t>
      </w:r>
    </w:p>
    <w:p w14:paraId="24FD099B" w14:textId="77777777" w:rsidR="00132573" w:rsidRPr="005A7DC4" w:rsidRDefault="00132573" w:rsidP="00132573">
      <w:pPr>
        <w:spacing w:line="300" w:lineRule="auto"/>
        <w:jc w:val="center"/>
        <w:rPr>
          <w:rFonts w:asciiTheme="majorHAnsi" w:hAnsiTheme="majorHAnsi" w:cstheme="majorHAnsi"/>
          <w:b/>
          <w:sz w:val="22"/>
          <w:szCs w:val="22"/>
        </w:rPr>
      </w:pPr>
      <w:r w:rsidRPr="005A7DC4">
        <w:rPr>
          <w:rFonts w:asciiTheme="majorHAnsi" w:hAnsiTheme="majorHAnsi" w:cstheme="majorHAnsi"/>
          <w:b/>
          <w:sz w:val="22"/>
          <w:szCs w:val="22"/>
        </w:rPr>
        <w:t>Al. prof. S. Kaliskiego 7</w:t>
      </w:r>
    </w:p>
    <w:p w14:paraId="1A663FAD" w14:textId="77777777" w:rsidR="00132573" w:rsidRPr="005A7DC4" w:rsidRDefault="00132573" w:rsidP="00132573">
      <w:pPr>
        <w:spacing w:line="300" w:lineRule="auto"/>
        <w:jc w:val="center"/>
        <w:rPr>
          <w:rFonts w:asciiTheme="majorHAnsi" w:hAnsiTheme="majorHAnsi" w:cstheme="majorHAnsi"/>
          <w:b/>
          <w:sz w:val="22"/>
          <w:szCs w:val="22"/>
        </w:rPr>
      </w:pPr>
      <w:r w:rsidRPr="005A7DC4">
        <w:rPr>
          <w:rFonts w:asciiTheme="majorHAnsi" w:hAnsiTheme="majorHAnsi" w:cstheme="majorHAnsi"/>
          <w:b/>
          <w:sz w:val="22"/>
          <w:szCs w:val="22"/>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6B126E" w:rsidRDefault="006B126E" w:rsidP="00132573">
                            <w:pPr>
                              <w:jc w:val="center"/>
                            </w:pPr>
                          </w:p>
                          <w:p w14:paraId="64B5EA93" w14:textId="77777777" w:rsidR="006B126E" w:rsidRDefault="006B126E" w:rsidP="00132573">
                            <w:pPr>
                              <w:jc w:val="center"/>
                            </w:pPr>
                          </w:p>
                          <w:p w14:paraId="31F4FEE4" w14:textId="77777777" w:rsidR="006B126E" w:rsidRPr="005A7DC4" w:rsidRDefault="006B126E" w:rsidP="00132573">
                            <w:pPr>
                              <w:jc w:val="center"/>
                              <w:rPr>
                                <w:rFonts w:cstheme="minorHAnsi"/>
                                <w:sz w:val="22"/>
                                <w:szCs w:val="18"/>
                              </w:rPr>
                            </w:pPr>
                            <w:r w:rsidRPr="005A7DC4">
                              <w:rPr>
                                <w:rFonts w:cstheme="minorHAnsi"/>
                                <w:sz w:val="22"/>
                                <w:szCs w:val="18"/>
                              </w:rPr>
                              <w:t>………………………………………</w:t>
                            </w:r>
                          </w:p>
                          <w:p w14:paraId="1EE3437A" w14:textId="77777777" w:rsidR="006B126E" w:rsidRPr="005A7DC4" w:rsidRDefault="006B126E" w:rsidP="00132573">
                            <w:pPr>
                              <w:tabs>
                                <w:tab w:val="left" w:pos="1418"/>
                              </w:tabs>
                              <w:jc w:val="center"/>
                              <w:rPr>
                                <w:rFonts w:cstheme="minorHAnsi"/>
                                <w:i/>
                                <w:sz w:val="22"/>
                                <w:szCs w:val="18"/>
                              </w:rPr>
                            </w:pPr>
                            <w:r w:rsidRPr="005A7DC4">
                              <w:rPr>
                                <w:rFonts w:cstheme="minorHAnsi"/>
                                <w:i/>
                                <w:sz w:val="22"/>
                                <w:szCs w:val="18"/>
                              </w:rPr>
                              <w:t>zatwierdzam</w:t>
                            </w:r>
                          </w:p>
                          <w:p w14:paraId="0FA06036" w14:textId="77777777" w:rsidR="006B126E" w:rsidRDefault="006B126E" w:rsidP="00132573">
                            <w:pPr>
                              <w:jc w:val="center"/>
                            </w:pPr>
                          </w:p>
                          <w:p w14:paraId="55463579" w14:textId="30569457" w:rsidR="006B126E" w:rsidRDefault="006B126E"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6B126E" w:rsidRDefault="006B126E" w:rsidP="00132573">
                      <w:pPr>
                        <w:jc w:val="center"/>
                      </w:pPr>
                    </w:p>
                    <w:p w14:paraId="64B5EA93" w14:textId="77777777" w:rsidR="006B126E" w:rsidRDefault="006B126E" w:rsidP="00132573">
                      <w:pPr>
                        <w:jc w:val="center"/>
                      </w:pPr>
                    </w:p>
                    <w:p w14:paraId="31F4FEE4" w14:textId="77777777" w:rsidR="006B126E" w:rsidRPr="005A7DC4" w:rsidRDefault="006B126E" w:rsidP="00132573">
                      <w:pPr>
                        <w:jc w:val="center"/>
                        <w:rPr>
                          <w:rFonts w:cstheme="minorHAnsi"/>
                          <w:sz w:val="22"/>
                          <w:szCs w:val="18"/>
                        </w:rPr>
                      </w:pPr>
                      <w:r w:rsidRPr="005A7DC4">
                        <w:rPr>
                          <w:rFonts w:cstheme="minorHAnsi"/>
                          <w:sz w:val="22"/>
                          <w:szCs w:val="18"/>
                        </w:rPr>
                        <w:t>………………………………………</w:t>
                      </w:r>
                    </w:p>
                    <w:p w14:paraId="1EE3437A" w14:textId="77777777" w:rsidR="006B126E" w:rsidRPr="005A7DC4" w:rsidRDefault="006B126E" w:rsidP="00132573">
                      <w:pPr>
                        <w:tabs>
                          <w:tab w:val="left" w:pos="1418"/>
                        </w:tabs>
                        <w:jc w:val="center"/>
                        <w:rPr>
                          <w:rFonts w:cstheme="minorHAnsi"/>
                          <w:i/>
                          <w:sz w:val="22"/>
                          <w:szCs w:val="18"/>
                        </w:rPr>
                      </w:pPr>
                      <w:r w:rsidRPr="005A7DC4">
                        <w:rPr>
                          <w:rFonts w:cstheme="minorHAnsi"/>
                          <w:i/>
                          <w:sz w:val="22"/>
                          <w:szCs w:val="18"/>
                        </w:rPr>
                        <w:t>zatwierdzam</w:t>
                      </w:r>
                    </w:p>
                    <w:p w14:paraId="0FA06036" w14:textId="77777777" w:rsidR="006B126E" w:rsidRDefault="006B126E" w:rsidP="00132573">
                      <w:pPr>
                        <w:jc w:val="center"/>
                      </w:pPr>
                    </w:p>
                    <w:p w14:paraId="55463579" w14:textId="30569457" w:rsidR="006B126E" w:rsidRDefault="006B126E" w:rsidP="00132573">
                      <w:pPr>
                        <w:tabs>
                          <w:tab w:val="left" w:pos="1418"/>
                        </w:tabs>
                        <w:jc w:val="center"/>
                        <w:rPr>
                          <w:i/>
                        </w:rPr>
                      </w:pP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w:t>
      </w:r>
      <w:proofErr w:type="spellStart"/>
      <w:r w:rsidRPr="00D066DA">
        <w:rPr>
          <w:rFonts w:asciiTheme="majorHAnsi" w:hAnsiTheme="majorHAnsi" w:cstheme="majorHAnsi"/>
          <w:sz w:val="22"/>
          <w:szCs w:val="22"/>
        </w:rPr>
        <w:t>mail’a</w:t>
      </w:r>
      <w:proofErr w:type="spellEnd"/>
      <w:r w:rsidRPr="00D066DA">
        <w:rPr>
          <w:rFonts w:asciiTheme="majorHAnsi" w:hAnsiTheme="majorHAnsi" w:cstheme="majorHAnsi"/>
          <w:sz w:val="22"/>
          <w:szCs w:val="22"/>
        </w:rPr>
        <w:t>: iod@pbs.edu.pl</w:t>
      </w:r>
    </w:p>
    <w:p w14:paraId="79082252" w14:textId="0FB6C4CC"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sidRPr="00184CD0">
        <w:rPr>
          <w:rFonts w:asciiTheme="majorHAnsi" w:hAnsiTheme="majorHAnsi" w:cstheme="majorHAnsi"/>
          <w:sz w:val="22"/>
          <w:szCs w:val="22"/>
        </w:rPr>
        <w:t>RZP.243</w:t>
      </w:r>
      <w:r w:rsidR="00184CD0" w:rsidRPr="00184CD0">
        <w:rPr>
          <w:rFonts w:asciiTheme="majorHAnsi" w:hAnsiTheme="majorHAnsi" w:cstheme="majorHAnsi"/>
          <w:sz w:val="22"/>
          <w:szCs w:val="22"/>
        </w:rPr>
        <w:t>.</w:t>
      </w:r>
      <w:r w:rsidR="00252583">
        <w:rPr>
          <w:rFonts w:asciiTheme="majorHAnsi" w:hAnsiTheme="majorHAnsi" w:cstheme="majorHAnsi"/>
          <w:sz w:val="22"/>
          <w:szCs w:val="22"/>
        </w:rPr>
        <w:t>39.2023</w:t>
      </w:r>
      <w:r w:rsidR="004A51BC" w:rsidRPr="00184CD0">
        <w:rPr>
          <w:rFonts w:asciiTheme="majorHAnsi" w:hAnsiTheme="majorHAnsi" w:cstheme="majorHAnsi"/>
          <w:sz w:val="22"/>
          <w:szCs w:val="22"/>
        </w:rPr>
        <w:t xml:space="preserve"> </w:t>
      </w:r>
      <w:r w:rsidRPr="00184CD0">
        <w:rPr>
          <w:rFonts w:asciiTheme="majorHAnsi" w:hAnsiTheme="majorHAnsi" w:cstheme="majorHAnsi"/>
          <w:sz w:val="22"/>
          <w:szCs w:val="22"/>
        </w:rPr>
        <w:t xml:space="preserve">prowadzonym </w:t>
      </w:r>
      <w:r w:rsidRPr="00D066DA">
        <w:rPr>
          <w:rFonts w:asciiTheme="majorHAnsi" w:hAnsiTheme="majorHAnsi" w:cstheme="majorHAnsi"/>
          <w:sz w:val="22"/>
          <w:szCs w:val="22"/>
        </w:rPr>
        <w:t>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 xml:space="preserve">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066DA">
        <w:rPr>
          <w:rFonts w:asciiTheme="majorHAnsi" w:hAnsiTheme="majorHAnsi" w:cstheme="majorHAnsi"/>
          <w:i/>
          <w:sz w:val="18"/>
          <w:szCs w:val="18"/>
        </w:rPr>
        <w:t>Pzp</w:t>
      </w:r>
      <w:proofErr w:type="spellEnd"/>
      <w:r w:rsidRPr="00D066DA">
        <w:rPr>
          <w:rFonts w:asciiTheme="majorHAnsi" w:hAnsiTheme="majorHAnsi" w:cstheme="majorHAnsi"/>
          <w:i/>
          <w:sz w:val="18"/>
          <w:szCs w:val="18"/>
        </w:rPr>
        <w:t xml:space="preserve"> oraz nie może naruszać integralności protokołu oraz jego załączników.</w:t>
      </w:r>
    </w:p>
    <w:p w14:paraId="6FB6780B" w14:textId="5C2AC535" w:rsidR="00132573" w:rsidRPr="00D066DA" w:rsidRDefault="00132573" w:rsidP="00C4753B">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788AB420"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w:t>
      </w:r>
      <w:r w:rsidR="00252583">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 xml:space="preserve">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11 września 2019 r. </w:t>
      </w:r>
      <w:r w:rsidR="00252583">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 xml:space="preserve">– Prawo zamówień publicznych dalej w skrócie jako „ustawa </w:t>
      </w:r>
      <w:proofErr w:type="spellStart"/>
      <w:r w:rsidRPr="00D066DA">
        <w:rPr>
          <w:rFonts w:asciiTheme="majorHAnsi" w:eastAsia="Times New Roman" w:hAnsiTheme="majorHAnsi" w:cstheme="majorHAnsi"/>
          <w:bCs/>
          <w:kern w:val="36"/>
          <w:lang w:eastAsia="pl-PL"/>
        </w:rPr>
        <w:t>Pzp</w:t>
      </w:r>
      <w:proofErr w:type="spellEnd"/>
      <w:r w:rsidRPr="00D066DA">
        <w:rPr>
          <w:rFonts w:asciiTheme="majorHAnsi" w:eastAsia="Times New Roman" w:hAnsiTheme="majorHAnsi" w:cstheme="majorHAnsi"/>
          <w:bCs/>
          <w:kern w:val="36"/>
          <w:lang w:eastAsia="pl-PL"/>
        </w:rPr>
        <w:t>” oraz aktów wykonawczych wydanych na jej podstawie.</w:t>
      </w:r>
    </w:p>
    <w:p w14:paraId="579AE388" w14:textId="62476299" w:rsidR="0013257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6631C8CD" w14:textId="77777777" w:rsidR="00252583" w:rsidRPr="00104E43" w:rsidRDefault="00252583" w:rsidP="0025258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7EADD9DB" w14:textId="5516B767" w:rsidR="00076217" w:rsidRPr="00252583" w:rsidRDefault="00C63FBD" w:rsidP="00252583">
      <w:pPr>
        <w:numPr>
          <w:ilvl w:val="0"/>
          <w:numId w:val="44"/>
        </w:numPr>
        <w:tabs>
          <w:tab w:val="num" w:pos="709"/>
        </w:tabs>
        <w:spacing w:line="300" w:lineRule="auto"/>
        <w:ind w:left="709" w:hanging="425"/>
        <w:jc w:val="both"/>
        <w:rPr>
          <w:rFonts w:cstheme="minorHAnsi"/>
          <w:sz w:val="22"/>
          <w:szCs w:val="22"/>
        </w:rPr>
      </w:pPr>
      <w:bookmarkStart w:id="2" w:name="OLE_LINK14"/>
      <w:bookmarkStart w:id="3" w:name="OLE_LINK15"/>
      <w:r w:rsidRPr="00D066DA">
        <w:rPr>
          <w:rFonts w:cstheme="minorHAnsi"/>
          <w:sz w:val="22"/>
          <w:szCs w:val="22"/>
        </w:rPr>
        <w:t xml:space="preserve">Przedmiotem zamówienia </w:t>
      </w:r>
      <w:bookmarkEnd w:id="2"/>
      <w:bookmarkEnd w:id="3"/>
      <w:r w:rsidR="00C0353D" w:rsidRPr="00C0353D">
        <w:rPr>
          <w:rFonts w:cstheme="minorHAnsi"/>
          <w:sz w:val="22"/>
          <w:szCs w:val="22"/>
        </w:rPr>
        <w:t>jest</w:t>
      </w:r>
      <w:r w:rsidR="00252583">
        <w:rPr>
          <w:rFonts w:cstheme="minorHAnsi"/>
          <w:sz w:val="22"/>
          <w:szCs w:val="22"/>
        </w:rPr>
        <w:t xml:space="preserve"> </w:t>
      </w:r>
      <w:r w:rsidR="00252583" w:rsidRPr="00252583">
        <w:rPr>
          <w:rFonts w:cstheme="minorHAnsi"/>
          <w:sz w:val="22"/>
          <w:szCs w:val="22"/>
        </w:rPr>
        <w:t>dostawa oprogramowania wraz licencją do ochrony poczty elektronicznej</w:t>
      </w:r>
      <w:r w:rsidR="00252583">
        <w:rPr>
          <w:rFonts w:cstheme="minorHAnsi"/>
          <w:sz w:val="22"/>
          <w:szCs w:val="22"/>
        </w:rPr>
        <w:t xml:space="preserve"> w celu przedłużenia funkcjonalności na </w:t>
      </w:r>
      <w:r w:rsidR="00252583" w:rsidRPr="00252583">
        <w:rPr>
          <w:rFonts w:cstheme="minorHAnsi"/>
          <w:sz w:val="22"/>
          <w:szCs w:val="22"/>
        </w:rPr>
        <w:t>2 urządze</w:t>
      </w:r>
      <w:r w:rsidR="00252583">
        <w:rPr>
          <w:rFonts w:cstheme="minorHAnsi"/>
          <w:sz w:val="22"/>
          <w:szCs w:val="22"/>
        </w:rPr>
        <w:t>ń</w:t>
      </w:r>
      <w:r w:rsidR="00252583" w:rsidRPr="00252583">
        <w:rPr>
          <w:rFonts w:cstheme="minorHAnsi"/>
          <w:sz w:val="22"/>
          <w:szCs w:val="22"/>
        </w:rPr>
        <w:t xml:space="preserve"> Cisco </w:t>
      </w:r>
      <w:proofErr w:type="spellStart"/>
      <w:r w:rsidR="00252583" w:rsidRPr="00252583">
        <w:rPr>
          <w:rFonts w:cstheme="minorHAnsi"/>
          <w:sz w:val="22"/>
          <w:szCs w:val="22"/>
        </w:rPr>
        <w:t>IronPort</w:t>
      </w:r>
      <w:proofErr w:type="spellEnd"/>
      <w:r w:rsidR="00252583" w:rsidRPr="00252583">
        <w:rPr>
          <w:rFonts w:cstheme="minorHAnsi"/>
          <w:sz w:val="22"/>
          <w:szCs w:val="22"/>
        </w:rPr>
        <w:t xml:space="preserve"> eksploatowanych przez Politechnikę Bydgoską</w:t>
      </w:r>
      <w:r w:rsidR="00565043" w:rsidRPr="00252583">
        <w:rPr>
          <w:rFonts w:eastAsia="Calibri" w:cs="Calibri"/>
          <w:b/>
          <w:bCs w:val="0"/>
          <w:kern w:val="0"/>
          <w:sz w:val="22"/>
          <w:szCs w:val="22"/>
          <w:lang w:eastAsia="en-US"/>
        </w:rPr>
        <w:t>.</w:t>
      </w:r>
      <w:r w:rsidR="005072A5" w:rsidRPr="00252583">
        <w:rPr>
          <w:rFonts w:cstheme="minorHAnsi"/>
          <w:sz w:val="22"/>
          <w:szCs w:val="22"/>
        </w:rPr>
        <w:t xml:space="preserve"> </w:t>
      </w:r>
      <w:r w:rsidRPr="00252583">
        <w:rPr>
          <w:rFonts w:cstheme="minorHAnsi"/>
          <w:sz w:val="22"/>
          <w:szCs w:val="22"/>
        </w:rPr>
        <w:t xml:space="preserve">Szczegółowy opis przedmiotu zamówienia </w:t>
      </w:r>
      <w:r w:rsidR="00BF0362" w:rsidRPr="00252583">
        <w:rPr>
          <w:rFonts w:cstheme="minorHAnsi"/>
          <w:sz w:val="22"/>
          <w:szCs w:val="22"/>
        </w:rPr>
        <w:t>zawiera załącznik</w:t>
      </w:r>
      <w:r w:rsidRPr="00252583">
        <w:rPr>
          <w:rFonts w:cstheme="minorHAnsi"/>
          <w:sz w:val="22"/>
          <w:szCs w:val="22"/>
        </w:rPr>
        <w:t xml:space="preserve"> </w:t>
      </w:r>
      <w:r w:rsidR="00512A68">
        <w:rPr>
          <w:rFonts w:cstheme="minorHAnsi"/>
          <w:sz w:val="22"/>
          <w:szCs w:val="22"/>
        </w:rPr>
        <w:br/>
      </w:r>
      <w:r w:rsidR="00FB25CE" w:rsidRPr="00252583">
        <w:rPr>
          <w:rFonts w:cstheme="minorHAnsi"/>
          <w:sz w:val="22"/>
          <w:szCs w:val="22"/>
        </w:rPr>
        <w:t xml:space="preserve">nr </w:t>
      </w:r>
      <w:r w:rsidR="00C0353D" w:rsidRPr="00252583">
        <w:rPr>
          <w:rFonts w:cstheme="minorHAnsi"/>
          <w:sz w:val="22"/>
          <w:szCs w:val="22"/>
        </w:rPr>
        <w:t>3</w:t>
      </w:r>
      <w:r w:rsidRPr="00252583">
        <w:rPr>
          <w:rFonts w:cstheme="minorHAnsi"/>
          <w:sz w:val="22"/>
          <w:szCs w:val="22"/>
        </w:rPr>
        <w:t xml:space="preserve"> do SWZ.</w:t>
      </w:r>
      <w:r w:rsidR="00661995" w:rsidRPr="00252583">
        <w:rPr>
          <w:rFonts w:cstheme="minorHAnsi"/>
          <w:sz w:val="22"/>
          <w:szCs w:val="22"/>
        </w:rPr>
        <w:t xml:space="preserve"> </w:t>
      </w:r>
    </w:p>
    <w:p w14:paraId="4E2473AE" w14:textId="65605EFD" w:rsidR="00417638" w:rsidRPr="00D066DA" w:rsidRDefault="00417638" w:rsidP="0074556E">
      <w:pPr>
        <w:numPr>
          <w:ilvl w:val="0"/>
          <w:numId w:val="44"/>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w:t>
      </w:r>
      <w:r w:rsidR="004104AE">
        <w:rPr>
          <w:rFonts w:cstheme="minorHAnsi"/>
          <w:sz w:val="22"/>
          <w:szCs w:val="22"/>
        </w:rPr>
        <w:t>dostawa</w:t>
      </w:r>
      <w:r w:rsidR="005072A5">
        <w:rPr>
          <w:rFonts w:cstheme="minorHAnsi"/>
          <w:sz w:val="22"/>
          <w:szCs w:val="22"/>
        </w:rPr>
        <w:t xml:space="preserve"> opisan</w:t>
      </w:r>
      <w:r w:rsidR="004104AE">
        <w:rPr>
          <w:rFonts w:cstheme="minorHAnsi"/>
          <w:sz w:val="22"/>
          <w:szCs w:val="22"/>
        </w:rPr>
        <w:t>a</w:t>
      </w:r>
      <w:r w:rsidR="005072A5">
        <w:rPr>
          <w:rFonts w:cstheme="minorHAnsi"/>
          <w:sz w:val="22"/>
          <w:szCs w:val="22"/>
        </w:rPr>
        <w:t xml:space="preserve"> </w:t>
      </w:r>
      <w:r w:rsidR="00FB25CE" w:rsidRPr="00D066DA">
        <w:rPr>
          <w:rFonts w:cstheme="minorHAnsi"/>
          <w:sz w:val="22"/>
          <w:szCs w:val="22"/>
        </w:rPr>
        <w:t xml:space="preserve">w ust. </w:t>
      </w:r>
      <w:r w:rsidR="00F62A06">
        <w:rPr>
          <w:rFonts w:cstheme="minorHAnsi"/>
          <w:sz w:val="22"/>
          <w:szCs w:val="22"/>
        </w:rPr>
        <w:t>1</w:t>
      </w:r>
      <w:r w:rsidRPr="00D066DA">
        <w:rPr>
          <w:rFonts w:cstheme="minorHAnsi"/>
          <w:sz w:val="22"/>
          <w:szCs w:val="22"/>
        </w:rPr>
        <w:t xml:space="preserve"> </w:t>
      </w:r>
      <w:r w:rsidRPr="005072A5">
        <w:rPr>
          <w:rFonts w:cstheme="minorHAnsi"/>
          <w:sz w:val="22"/>
          <w:szCs w:val="22"/>
        </w:rPr>
        <w:t xml:space="preserve">oraz inne czynności wymagane przez Zamawiającego </w:t>
      </w:r>
      <w:r w:rsidRPr="00D066DA">
        <w:rPr>
          <w:rFonts w:cstheme="minorHAnsi"/>
          <w:sz w:val="22"/>
          <w:szCs w:val="22"/>
        </w:rPr>
        <w:t>określa się także zamiennie jako „</w:t>
      </w:r>
      <w:r w:rsidR="004104AE">
        <w:rPr>
          <w:rFonts w:cstheme="minorHAnsi"/>
          <w:sz w:val="22"/>
          <w:szCs w:val="22"/>
        </w:rPr>
        <w:t>Oprogramowanie</w:t>
      </w:r>
      <w:r w:rsidRPr="00D066DA">
        <w:rPr>
          <w:rFonts w:cstheme="minorHAnsi"/>
          <w:sz w:val="22"/>
          <w:szCs w:val="22"/>
        </w:rPr>
        <w:t>”.</w:t>
      </w:r>
    </w:p>
    <w:p w14:paraId="49000FC0" w14:textId="0648746F" w:rsidR="005072A5" w:rsidRDefault="007955B0" w:rsidP="005072A5">
      <w:pPr>
        <w:numPr>
          <w:ilvl w:val="0"/>
          <w:numId w:val="44"/>
        </w:numPr>
        <w:tabs>
          <w:tab w:val="num" w:pos="709"/>
        </w:tabs>
        <w:spacing w:line="300" w:lineRule="auto"/>
        <w:ind w:left="709" w:hanging="425"/>
        <w:jc w:val="both"/>
        <w:rPr>
          <w:rFonts w:cstheme="minorHAnsi"/>
          <w:sz w:val="22"/>
          <w:szCs w:val="22"/>
        </w:rPr>
      </w:pPr>
      <w:r w:rsidRPr="005072A5">
        <w:rPr>
          <w:rFonts w:cstheme="minorHAnsi"/>
          <w:sz w:val="22"/>
          <w:szCs w:val="22"/>
        </w:rPr>
        <w:t>Miejsce</w:t>
      </w:r>
      <w:r w:rsidR="00132573" w:rsidRPr="005072A5">
        <w:rPr>
          <w:rFonts w:cstheme="minorHAnsi"/>
          <w:sz w:val="22"/>
          <w:szCs w:val="22"/>
        </w:rPr>
        <w:t xml:space="preserve"> </w:t>
      </w:r>
      <w:r w:rsidR="004104AE">
        <w:rPr>
          <w:rFonts w:cstheme="minorHAnsi"/>
          <w:sz w:val="22"/>
          <w:szCs w:val="22"/>
        </w:rPr>
        <w:t>dostawy</w:t>
      </w:r>
      <w:r w:rsidR="00132573" w:rsidRPr="005072A5">
        <w:rPr>
          <w:rFonts w:cstheme="minorHAnsi"/>
          <w:sz w:val="22"/>
          <w:szCs w:val="22"/>
        </w:rPr>
        <w:t>:</w:t>
      </w:r>
      <w:bookmarkStart w:id="4" w:name="_Hlk85528746"/>
      <w:r w:rsidR="00F62A06" w:rsidRPr="005072A5">
        <w:rPr>
          <w:rFonts w:cstheme="minorHAnsi"/>
          <w:sz w:val="22"/>
          <w:szCs w:val="22"/>
        </w:rPr>
        <w:t xml:space="preserve"> </w:t>
      </w:r>
    </w:p>
    <w:p w14:paraId="69BEBC87" w14:textId="77777777" w:rsidR="004104AE" w:rsidRDefault="005072A5" w:rsidP="005072A5">
      <w:pPr>
        <w:spacing w:line="300" w:lineRule="auto"/>
        <w:ind w:left="709"/>
        <w:jc w:val="both"/>
        <w:rPr>
          <w:rFonts w:asciiTheme="majorHAnsi" w:hAnsiTheme="majorHAnsi" w:cstheme="majorHAnsi"/>
          <w:sz w:val="22"/>
          <w:szCs w:val="22"/>
        </w:rPr>
      </w:pPr>
      <w:r w:rsidRPr="005072A5">
        <w:rPr>
          <w:rFonts w:asciiTheme="majorHAnsi" w:hAnsiTheme="majorHAnsi" w:cstheme="majorHAnsi"/>
          <w:sz w:val="22"/>
          <w:szCs w:val="22"/>
        </w:rPr>
        <w:t xml:space="preserve">Politechnika Bydgoska im. Jana i Jędrzeja Śniadeckich </w:t>
      </w:r>
    </w:p>
    <w:p w14:paraId="7F58DA7D" w14:textId="0EC2E347" w:rsidR="004104AE" w:rsidRDefault="005072A5" w:rsidP="005072A5">
      <w:pPr>
        <w:spacing w:line="300" w:lineRule="auto"/>
        <w:ind w:left="709"/>
        <w:jc w:val="both"/>
        <w:rPr>
          <w:rFonts w:asciiTheme="majorHAnsi" w:hAnsiTheme="majorHAnsi" w:cstheme="majorHAnsi"/>
          <w:sz w:val="22"/>
          <w:szCs w:val="22"/>
        </w:rPr>
      </w:pPr>
      <w:r w:rsidRPr="005072A5">
        <w:rPr>
          <w:rFonts w:asciiTheme="majorHAnsi" w:hAnsiTheme="majorHAnsi" w:cstheme="majorHAnsi"/>
          <w:sz w:val="22"/>
          <w:szCs w:val="22"/>
        </w:rPr>
        <w:t>Al. prof. S. Kaliskiego 7</w:t>
      </w:r>
    </w:p>
    <w:p w14:paraId="45CAAE28" w14:textId="77777777" w:rsidR="004104AE" w:rsidRDefault="005072A5" w:rsidP="005072A5">
      <w:pPr>
        <w:spacing w:line="300" w:lineRule="auto"/>
        <w:ind w:left="709"/>
        <w:jc w:val="both"/>
        <w:rPr>
          <w:rFonts w:asciiTheme="majorHAnsi" w:hAnsiTheme="majorHAnsi" w:cstheme="majorHAnsi"/>
          <w:sz w:val="22"/>
          <w:szCs w:val="22"/>
        </w:rPr>
      </w:pPr>
      <w:r w:rsidRPr="005072A5">
        <w:rPr>
          <w:rFonts w:asciiTheme="majorHAnsi" w:hAnsiTheme="majorHAnsi" w:cstheme="majorHAnsi"/>
          <w:sz w:val="22"/>
          <w:szCs w:val="22"/>
        </w:rPr>
        <w:t xml:space="preserve">85-796 Bydgoszcz </w:t>
      </w:r>
    </w:p>
    <w:bookmarkEnd w:id="4"/>
    <w:p w14:paraId="6D310F6B" w14:textId="002284A3" w:rsidR="00132573" w:rsidRPr="005072A5" w:rsidRDefault="00132573" w:rsidP="005072A5">
      <w:pPr>
        <w:numPr>
          <w:ilvl w:val="0"/>
          <w:numId w:val="44"/>
        </w:numPr>
        <w:tabs>
          <w:tab w:val="num" w:pos="709"/>
        </w:tabs>
        <w:spacing w:line="300" w:lineRule="auto"/>
        <w:ind w:left="709" w:hanging="425"/>
        <w:jc w:val="both"/>
        <w:rPr>
          <w:rFonts w:cstheme="minorHAnsi"/>
          <w:sz w:val="22"/>
          <w:szCs w:val="22"/>
        </w:rPr>
      </w:pPr>
      <w:r w:rsidRPr="005072A5">
        <w:rPr>
          <w:rFonts w:cstheme="minorHAnsi"/>
          <w:sz w:val="22"/>
          <w:szCs w:val="22"/>
        </w:rPr>
        <w:t>Kody dotyczące przedmiotu zamówienia określone we Wspólnym Słowniku Zamówień (CPV):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5" w:name="OLE_LINK53"/>
      <w:bookmarkStart w:id="6" w:name="OLE_LINK54"/>
      <w:bookmarkStart w:id="7" w:name="OLE_LINK17"/>
      <w:bookmarkStart w:id="8" w:name="OLE_LINK18"/>
      <w:r w:rsidRPr="00D066DA">
        <w:rPr>
          <w:rFonts w:cs="Calibri"/>
          <w:b/>
          <w:kern w:val="0"/>
          <w:sz w:val="22"/>
          <w:szCs w:val="22"/>
        </w:rPr>
        <w:t>:</w:t>
      </w:r>
    </w:p>
    <w:bookmarkEnd w:id="5"/>
    <w:bookmarkEnd w:id="6"/>
    <w:bookmarkEnd w:id="7"/>
    <w:bookmarkEnd w:id="8"/>
    <w:p w14:paraId="7D2B33D9" w14:textId="77777777" w:rsidR="004104AE" w:rsidRDefault="004104AE" w:rsidP="00C63FBD">
      <w:pPr>
        <w:spacing w:line="300" w:lineRule="auto"/>
        <w:ind w:left="709"/>
        <w:jc w:val="both"/>
        <w:rPr>
          <w:rFonts w:cs="Calibri"/>
          <w:bCs w:val="0"/>
          <w:kern w:val="0"/>
          <w:sz w:val="22"/>
          <w:szCs w:val="22"/>
        </w:rPr>
      </w:pPr>
      <w:r w:rsidRPr="004104AE">
        <w:rPr>
          <w:rFonts w:cs="Calibri"/>
          <w:bCs w:val="0"/>
          <w:kern w:val="0"/>
          <w:sz w:val="22"/>
          <w:szCs w:val="22"/>
        </w:rPr>
        <w:t xml:space="preserve">48730000-4 Pakiety oprogramowania zabezpieczającego </w:t>
      </w:r>
    </w:p>
    <w:p w14:paraId="0D0FBA25" w14:textId="77777777" w:rsidR="00132573" w:rsidRPr="00D066DA" w:rsidRDefault="00132573" w:rsidP="0074556E">
      <w:pPr>
        <w:numPr>
          <w:ilvl w:val="0"/>
          <w:numId w:val="44"/>
        </w:numPr>
        <w:tabs>
          <w:tab w:val="clear" w:pos="1440"/>
          <w:tab w:val="num" w:pos="1134"/>
        </w:tabs>
        <w:spacing w:line="300" w:lineRule="auto"/>
        <w:ind w:left="709"/>
        <w:jc w:val="both"/>
        <w:rPr>
          <w:rFonts w:asciiTheme="majorHAnsi" w:hAnsiTheme="majorHAnsi" w:cstheme="majorHAnsi"/>
          <w:sz w:val="22"/>
          <w:szCs w:val="22"/>
        </w:rPr>
      </w:pPr>
      <w:bookmarkStart w:id="9" w:name="_Hlk37337788"/>
      <w:r w:rsidRPr="00D066DA">
        <w:rPr>
          <w:rFonts w:asciiTheme="majorHAnsi" w:hAnsiTheme="majorHAnsi" w:cstheme="majorHAnsi"/>
          <w:sz w:val="22"/>
          <w:szCs w:val="22"/>
        </w:rPr>
        <w:t>Informacje dodatkowe:</w:t>
      </w:r>
      <w:bookmarkEnd w:id="9"/>
    </w:p>
    <w:p w14:paraId="4D1F4C42" w14:textId="3C8DD7CD" w:rsidR="00184CD0" w:rsidRPr="005072A5" w:rsidRDefault="00132573" w:rsidP="005072A5">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0"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0"/>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w:t>
      </w:r>
      <w:r w:rsidR="004104AE">
        <w:rPr>
          <w:rFonts w:asciiTheme="majorHAnsi" w:hAnsiTheme="majorHAnsi" w:cstheme="majorHAnsi"/>
          <w:sz w:val="22"/>
          <w:szCs w:val="22"/>
        </w:rPr>
        <w:t>pakiet oprogramowania zabezpieczającego musi stanowi spójny system</w:t>
      </w:r>
      <w:r w:rsidR="00F62A06">
        <w:rPr>
          <w:rFonts w:asciiTheme="majorHAnsi" w:hAnsiTheme="majorHAnsi" w:cstheme="majorHAnsi"/>
          <w:sz w:val="22"/>
          <w:szCs w:val="22"/>
        </w:rPr>
        <w:t>)</w:t>
      </w:r>
      <w:r w:rsidR="005072A5">
        <w:rPr>
          <w:rFonts w:asciiTheme="majorHAnsi" w:hAnsiTheme="majorHAnsi" w:cstheme="majorHAnsi"/>
          <w:sz w:val="22"/>
          <w:szCs w:val="22"/>
        </w:rPr>
        <w:t xml:space="preserve">. </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 xml:space="preserve">stawy </w:t>
      </w:r>
      <w:proofErr w:type="spellStart"/>
      <w:r w:rsidRPr="00D066DA">
        <w:rPr>
          <w:rFonts w:asciiTheme="majorHAnsi" w:hAnsiTheme="majorHAnsi" w:cstheme="majorHAnsi"/>
          <w:sz w:val="22"/>
          <w:szCs w:val="22"/>
        </w:rPr>
        <w:t>Pzp</w:t>
      </w:r>
      <w:proofErr w:type="spellEnd"/>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rsidP="0074556E">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bookmarkStart w:id="11"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1"/>
    <w:p w14:paraId="5C671EC2" w14:textId="75A6AC2A" w:rsidR="00132573" w:rsidRPr="00D066DA" w:rsidRDefault="00132573" w:rsidP="0074556E">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275AFE9B" w:rsidR="00132573" w:rsidRPr="00D066DA" w:rsidRDefault="00132573" w:rsidP="0074556E">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Szczegółowy opis przedmiotu zamówienia, opis wymagań zamawiającego w zakresie realizacji </w:t>
      </w:r>
      <w:r w:rsidR="005072A5">
        <w:rPr>
          <w:rFonts w:asciiTheme="majorHAnsi" w:eastAsia="Calibri" w:hAnsiTheme="majorHAnsi" w:cstheme="majorHAnsi"/>
          <w:sz w:val="22"/>
          <w:szCs w:val="22"/>
        </w:rPr>
        <w:br/>
      </w:r>
      <w:r w:rsidRPr="00D066DA">
        <w:rPr>
          <w:rFonts w:asciiTheme="majorHAnsi" w:eastAsia="Calibri" w:hAnsiTheme="majorHAnsi" w:cstheme="majorHAnsi"/>
          <w:sz w:val="22"/>
          <w:szCs w:val="22"/>
        </w:rPr>
        <w:t>i odbioru określają:</w:t>
      </w:r>
    </w:p>
    <w:p w14:paraId="137CF5FA" w14:textId="68DD8095" w:rsidR="00132573" w:rsidRPr="005072A5" w:rsidRDefault="00132573" w:rsidP="005072A5">
      <w:pPr>
        <w:pStyle w:val="Akapitzlist"/>
        <w:numPr>
          <w:ilvl w:val="8"/>
          <w:numId w:val="67"/>
        </w:numPr>
        <w:tabs>
          <w:tab w:val="left" w:pos="1134"/>
        </w:tabs>
        <w:spacing w:line="300" w:lineRule="auto"/>
        <w:ind w:left="1134" w:hanging="425"/>
        <w:jc w:val="both"/>
        <w:rPr>
          <w:rFonts w:asciiTheme="majorHAnsi" w:hAnsiTheme="majorHAnsi" w:cstheme="majorHAnsi"/>
        </w:rPr>
      </w:pPr>
      <w:r w:rsidRPr="005072A5">
        <w:rPr>
          <w:rFonts w:asciiTheme="majorHAnsi" w:hAnsiTheme="majorHAnsi" w:cstheme="majorHAnsi"/>
        </w:rPr>
        <w:t xml:space="preserve">opis przedmiotu zamówienia - załącznik nr </w:t>
      </w:r>
      <w:r w:rsidR="00C0353D" w:rsidRPr="005072A5">
        <w:rPr>
          <w:rFonts w:asciiTheme="majorHAnsi" w:hAnsiTheme="majorHAnsi" w:cstheme="majorHAnsi"/>
        </w:rPr>
        <w:t>3</w:t>
      </w:r>
      <w:r w:rsidRPr="005072A5">
        <w:rPr>
          <w:rFonts w:asciiTheme="majorHAnsi" w:hAnsiTheme="majorHAnsi" w:cstheme="majorHAnsi"/>
        </w:rPr>
        <w:t xml:space="preserve"> do SWZ; </w:t>
      </w:r>
    </w:p>
    <w:p w14:paraId="3BF526BA" w14:textId="381EAC7D" w:rsidR="00132573" w:rsidRPr="005072A5" w:rsidRDefault="00132573" w:rsidP="005072A5">
      <w:pPr>
        <w:pStyle w:val="Akapitzlist"/>
        <w:numPr>
          <w:ilvl w:val="8"/>
          <w:numId w:val="67"/>
        </w:numPr>
        <w:tabs>
          <w:tab w:val="left" w:pos="1134"/>
        </w:tabs>
        <w:spacing w:line="300" w:lineRule="auto"/>
        <w:ind w:left="1134" w:hanging="425"/>
        <w:jc w:val="both"/>
        <w:rPr>
          <w:rFonts w:asciiTheme="majorHAnsi" w:hAnsiTheme="majorHAnsi" w:cstheme="majorHAnsi"/>
        </w:rPr>
      </w:pPr>
      <w:r w:rsidRPr="005072A5">
        <w:rPr>
          <w:rFonts w:asciiTheme="majorHAnsi" w:hAnsiTheme="majorHAnsi" w:cstheme="majorHAnsi"/>
        </w:rPr>
        <w:t>projektowane postanowienia umowy w sprawie zamówienia publicznego określa wzór umowy - załącznik nr 4 do SWZ.</w:t>
      </w:r>
    </w:p>
    <w:p w14:paraId="46DB7C2C" w14:textId="77777777" w:rsidR="00132573" w:rsidRPr="00D066DA" w:rsidRDefault="00132573" w:rsidP="0074556E">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6FE1DA00"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t>
      </w:r>
      <w:r w:rsidR="00C0353D">
        <w:rPr>
          <w:rFonts w:asciiTheme="majorHAnsi" w:hAnsiTheme="majorHAnsi" w:cstheme="majorHAnsi"/>
          <w:sz w:val="22"/>
          <w:szCs w:val="22"/>
        </w:rPr>
        <w:t xml:space="preserve">tj. </w:t>
      </w:r>
      <w:r w:rsidR="004104AE">
        <w:rPr>
          <w:rFonts w:asciiTheme="majorHAnsi" w:hAnsiTheme="majorHAnsi" w:cstheme="majorHAnsi"/>
          <w:sz w:val="22"/>
          <w:szCs w:val="22"/>
        </w:rPr>
        <w:t xml:space="preserve">dostarczyć oprogramowanie i aktywować licencje </w:t>
      </w:r>
      <w:r w:rsidR="00E9618D">
        <w:rPr>
          <w:rFonts w:asciiTheme="majorHAnsi" w:hAnsiTheme="majorHAnsi" w:cstheme="majorHAnsi"/>
          <w:sz w:val="22"/>
          <w:szCs w:val="22"/>
        </w:rPr>
        <w:t xml:space="preserve">oraz zacząć świadczyć inne usługi </w:t>
      </w:r>
      <w:r w:rsidR="00C0353D" w:rsidRPr="00C0353D">
        <w:rPr>
          <w:rFonts w:asciiTheme="majorHAnsi" w:hAnsiTheme="majorHAnsi" w:cstheme="majorHAnsi"/>
          <w:b/>
          <w:sz w:val="22"/>
          <w:szCs w:val="22"/>
        </w:rPr>
        <w:t xml:space="preserve">w ciągu </w:t>
      </w:r>
      <w:r w:rsidR="00E9618D">
        <w:rPr>
          <w:rFonts w:asciiTheme="majorHAnsi" w:hAnsiTheme="majorHAnsi" w:cstheme="majorHAnsi"/>
          <w:b/>
          <w:sz w:val="22"/>
          <w:szCs w:val="22"/>
        </w:rPr>
        <w:t>7</w:t>
      </w:r>
      <w:r w:rsidR="00C0353D" w:rsidRPr="00C0353D">
        <w:rPr>
          <w:rFonts w:asciiTheme="majorHAnsi" w:hAnsiTheme="majorHAnsi" w:cstheme="majorHAnsi"/>
          <w:b/>
          <w:sz w:val="22"/>
          <w:szCs w:val="22"/>
        </w:rPr>
        <w:t xml:space="preserve"> dni od </w:t>
      </w:r>
      <w:r w:rsidR="00512A68">
        <w:rPr>
          <w:rFonts w:asciiTheme="majorHAnsi" w:hAnsiTheme="majorHAnsi" w:cstheme="majorHAnsi"/>
          <w:b/>
          <w:sz w:val="22"/>
          <w:szCs w:val="22"/>
        </w:rPr>
        <w:t xml:space="preserve">dnia </w:t>
      </w:r>
      <w:r w:rsidR="00C0353D" w:rsidRPr="00C0353D">
        <w:rPr>
          <w:rFonts w:asciiTheme="majorHAnsi" w:hAnsiTheme="majorHAnsi" w:cstheme="majorHAnsi"/>
          <w:b/>
          <w:sz w:val="22"/>
          <w:szCs w:val="22"/>
        </w:rPr>
        <w:t>zawarcia umowy</w:t>
      </w:r>
      <w:r w:rsidR="00C0353D">
        <w:rPr>
          <w:rFonts w:asciiTheme="majorHAnsi" w:hAnsiTheme="majorHAnsi" w:cstheme="majorHAnsi"/>
          <w:sz w:val="22"/>
          <w:szCs w:val="22"/>
        </w:rPr>
        <w:t>.</w:t>
      </w:r>
      <w:r w:rsidR="00C0353D" w:rsidRPr="00C0353D">
        <w:rPr>
          <w:rFonts w:asciiTheme="majorHAnsi" w:hAnsiTheme="majorHAnsi" w:cstheme="majorHAnsi"/>
          <w:sz w:val="22"/>
          <w:szCs w:val="22"/>
        </w:rPr>
        <w:t xml:space="preserve"> </w:t>
      </w:r>
    </w:p>
    <w:p w14:paraId="660D2A00" w14:textId="77777777" w:rsidR="006B126E" w:rsidRPr="00D066DA" w:rsidRDefault="006B126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2" w:name="_Hlk14257235"/>
      <w:r w:rsidRPr="00D066DA">
        <w:rPr>
          <w:rFonts w:asciiTheme="majorHAnsi" w:hAnsiTheme="majorHAnsi" w:cstheme="majorHAnsi"/>
          <w:b/>
          <w:sz w:val="22"/>
          <w:szCs w:val="22"/>
        </w:rPr>
        <w:t>WARUNKI PŁATNOŚCI</w:t>
      </w:r>
    </w:p>
    <w:bookmarkEnd w:id="12"/>
    <w:p w14:paraId="2BC098F5" w14:textId="3E45421B" w:rsidR="00186C4C" w:rsidRPr="00186C4C" w:rsidRDefault="00132573" w:rsidP="00186C4C">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Wykonawcy w </w:t>
      </w:r>
      <w:r w:rsidRPr="00184CD0">
        <w:rPr>
          <w:rFonts w:asciiTheme="majorHAnsi" w:hAnsiTheme="majorHAnsi" w:cstheme="majorHAnsi"/>
          <w:sz w:val="22"/>
          <w:szCs w:val="22"/>
        </w:rPr>
        <w:t xml:space="preserve">terminie </w:t>
      </w:r>
      <w:r w:rsidR="00987334" w:rsidRPr="00184CD0">
        <w:rPr>
          <w:rFonts w:asciiTheme="majorHAnsi" w:hAnsiTheme="majorHAnsi" w:cstheme="majorHAnsi"/>
          <w:b/>
          <w:sz w:val="22"/>
          <w:szCs w:val="22"/>
        </w:rPr>
        <w:t>14</w:t>
      </w:r>
      <w:r w:rsidR="00E5570B" w:rsidRPr="00184CD0">
        <w:rPr>
          <w:rFonts w:asciiTheme="majorHAnsi" w:hAnsiTheme="majorHAnsi" w:cstheme="majorHAnsi"/>
          <w:b/>
          <w:sz w:val="22"/>
          <w:szCs w:val="22"/>
        </w:rPr>
        <w:t xml:space="preserve">-30 </w:t>
      </w:r>
      <w:r w:rsidRPr="00184CD0">
        <w:rPr>
          <w:rFonts w:asciiTheme="majorHAnsi" w:hAnsiTheme="majorHAnsi" w:cstheme="majorHAnsi"/>
          <w:b/>
          <w:sz w:val="22"/>
          <w:szCs w:val="22"/>
        </w:rPr>
        <w:t>dni</w:t>
      </w:r>
      <w:r w:rsidRPr="00184CD0">
        <w:rPr>
          <w:rFonts w:asciiTheme="majorHAnsi" w:hAnsiTheme="majorHAnsi" w:cstheme="majorHAnsi"/>
          <w:sz w:val="22"/>
          <w:szCs w:val="22"/>
        </w:rPr>
        <w:t xml:space="preserve"> </w:t>
      </w:r>
      <w:r w:rsidR="00E5570B" w:rsidRPr="00184CD0">
        <w:rPr>
          <w:rFonts w:asciiTheme="majorHAnsi" w:hAnsiTheme="majorHAnsi" w:cstheme="majorHAnsi"/>
          <w:sz w:val="22"/>
          <w:szCs w:val="22"/>
        </w:rPr>
        <w:t xml:space="preserve">(zgodnie z ofertą Wykonawcy) </w:t>
      </w:r>
      <w:r w:rsidRPr="00184CD0">
        <w:rPr>
          <w:rFonts w:asciiTheme="majorHAnsi" w:hAnsiTheme="majorHAnsi" w:cstheme="majorHAnsi"/>
          <w:sz w:val="22"/>
          <w:szCs w:val="22"/>
        </w:rPr>
        <w:t>od dnia</w:t>
      </w:r>
      <w:r w:rsidRPr="00D066DA">
        <w:rPr>
          <w:rFonts w:asciiTheme="majorHAnsi" w:hAnsiTheme="majorHAnsi" w:cstheme="majorHAnsi"/>
          <w:sz w:val="22"/>
          <w:szCs w:val="22"/>
        </w:rPr>
        <w:t xml:space="preserve"> otrzymania faktury/rachunku.</w:t>
      </w:r>
      <w:r w:rsidR="00186C4C">
        <w:rPr>
          <w:rFonts w:asciiTheme="majorHAnsi" w:hAnsiTheme="majorHAnsi" w:cstheme="majorHAnsi"/>
          <w:sz w:val="22"/>
          <w:szCs w:val="22"/>
        </w:rPr>
        <w:t xml:space="preserve"> </w:t>
      </w:r>
      <w:r w:rsidR="00512A68">
        <w:rPr>
          <w:rFonts w:asciiTheme="majorHAnsi" w:hAnsiTheme="majorHAnsi" w:cstheme="majorHAnsi"/>
          <w:sz w:val="22"/>
          <w:szCs w:val="22"/>
        </w:rPr>
        <w:t>P</w:t>
      </w:r>
      <w:r w:rsidR="00186C4C" w:rsidRPr="00A57ED9">
        <w:rPr>
          <w:rFonts w:cstheme="minorHAnsi"/>
          <w:sz w:val="22"/>
          <w:szCs w:val="22"/>
        </w:rPr>
        <w:t>łatności</w:t>
      </w:r>
      <w:r w:rsidR="00512A68">
        <w:rPr>
          <w:rFonts w:cstheme="minorHAnsi"/>
          <w:sz w:val="22"/>
          <w:szCs w:val="22"/>
        </w:rPr>
        <w:t xml:space="preserve"> będą realizowane częściami, w następujący sposób</w:t>
      </w:r>
      <w:r w:rsidR="00186C4C" w:rsidRPr="00A57ED9">
        <w:rPr>
          <w:rFonts w:cstheme="minorHAnsi"/>
          <w:sz w:val="22"/>
          <w:szCs w:val="22"/>
        </w:rPr>
        <w:t>:</w:t>
      </w:r>
    </w:p>
    <w:p w14:paraId="16B8B2AB" w14:textId="161FA181" w:rsidR="00186C4C" w:rsidRPr="005B2D15" w:rsidRDefault="00186C4C" w:rsidP="00186C4C">
      <w:pPr>
        <w:pStyle w:val="Akapitzlist"/>
        <w:numPr>
          <w:ilvl w:val="0"/>
          <w:numId w:val="85"/>
        </w:numPr>
        <w:tabs>
          <w:tab w:val="left" w:pos="425"/>
        </w:tabs>
        <w:spacing w:line="300" w:lineRule="auto"/>
        <w:ind w:left="567"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przeprowadzeniu odbioru jakościowego i uznaniu przez Zamawiającego </w:t>
      </w:r>
      <w:r w:rsidRPr="005B2D15">
        <w:rPr>
          <w:rFonts w:cstheme="minorHAnsi"/>
        </w:rPr>
        <w:t xml:space="preserve">przedmiot umowy </w:t>
      </w:r>
      <w:r>
        <w:rPr>
          <w:rFonts w:cstheme="minorHAnsi"/>
        </w:rPr>
        <w:t>za z</w:t>
      </w:r>
      <w:r w:rsidRPr="005B2D15">
        <w:rPr>
          <w:rFonts w:cstheme="minorHAnsi"/>
        </w:rPr>
        <w:t xml:space="preserve">godny z </w:t>
      </w:r>
      <w:r>
        <w:rPr>
          <w:rFonts w:cstheme="minorHAnsi"/>
        </w:rPr>
        <w:t>u</w:t>
      </w:r>
      <w:r w:rsidRPr="005B2D15">
        <w:rPr>
          <w:rFonts w:cstheme="minorHAnsi"/>
        </w:rPr>
        <w:t>mową</w:t>
      </w:r>
      <w:r>
        <w:rPr>
          <w:rFonts w:cstheme="minorHAnsi"/>
        </w:rPr>
        <w:t>;</w:t>
      </w:r>
    </w:p>
    <w:p w14:paraId="46AAFE6C" w14:textId="77777777" w:rsidR="00186C4C" w:rsidRPr="00A57ED9" w:rsidRDefault="00186C4C" w:rsidP="00186C4C">
      <w:pPr>
        <w:pStyle w:val="Akapitzlist"/>
        <w:numPr>
          <w:ilvl w:val="0"/>
          <w:numId w:val="85"/>
        </w:numPr>
        <w:tabs>
          <w:tab w:val="left" w:pos="425"/>
        </w:tabs>
        <w:spacing w:line="300" w:lineRule="auto"/>
        <w:ind w:left="567"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12 miesiącach świadczenia wsparcia technicznego; </w:t>
      </w:r>
    </w:p>
    <w:p w14:paraId="28EF46D5" w14:textId="77777777" w:rsidR="00186C4C" w:rsidRPr="00A57ED9" w:rsidRDefault="00186C4C" w:rsidP="00186C4C">
      <w:pPr>
        <w:pStyle w:val="Akapitzlist"/>
        <w:numPr>
          <w:ilvl w:val="0"/>
          <w:numId w:val="85"/>
        </w:numPr>
        <w:tabs>
          <w:tab w:val="left" w:pos="425"/>
        </w:tabs>
        <w:spacing w:line="300" w:lineRule="auto"/>
        <w:ind w:left="567"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24 miesiącach świadczenia wsparcia technicznego; </w:t>
      </w:r>
    </w:p>
    <w:p w14:paraId="7E7D2BCC" w14:textId="77777777" w:rsidR="00186C4C" w:rsidRPr="00A57ED9" w:rsidRDefault="00186C4C" w:rsidP="00186C4C">
      <w:pPr>
        <w:pStyle w:val="Akapitzlist"/>
        <w:numPr>
          <w:ilvl w:val="0"/>
          <w:numId w:val="85"/>
        </w:numPr>
        <w:tabs>
          <w:tab w:val="left" w:pos="425"/>
        </w:tabs>
        <w:spacing w:line="300" w:lineRule="auto"/>
        <w:ind w:left="567"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36 miesiącach świadczenia wsparcia technicznego; </w:t>
      </w:r>
    </w:p>
    <w:p w14:paraId="230629D2" w14:textId="77777777" w:rsidR="00186C4C" w:rsidRPr="00A57ED9" w:rsidRDefault="00186C4C" w:rsidP="00186C4C">
      <w:pPr>
        <w:pStyle w:val="Akapitzlist"/>
        <w:numPr>
          <w:ilvl w:val="0"/>
          <w:numId w:val="85"/>
        </w:numPr>
        <w:tabs>
          <w:tab w:val="left" w:pos="425"/>
        </w:tabs>
        <w:spacing w:line="300" w:lineRule="auto"/>
        <w:ind w:left="567"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48 miesiącach świadczenia wsparcia technicznego.</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3" w:name="_Hlk24531761"/>
      <w:r w:rsidRPr="00D066DA">
        <w:rPr>
          <w:rFonts w:asciiTheme="majorHAnsi" w:hAnsiTheme="majorHAnsi" w:cstheme="majorHAnsi"/>
          <w:sz w:val="22"/>
          <w:szCs w:val="22"/>
        </w:rPr>
        <w:t>Szczegółowe warunki płatności zostały określone w załączniku nr 4 do SWZ – wzór umowy.</w:t>
      </w:r>
    </w:p>
    <w:bookmarkEnd w:id="13"/>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lastRenderedPageBreak/>
        <w:t>nie podlegają wykluczeniu na podstawie art.</w:t>
      </w:r>
      <w:bookmarkStart w:id="14" w:name="_Hlk61706233"/>
      <w:r w:rsidRPr="00D066DA">
        <w:rPr>
          <w:rFonts w:asciiTheme="majorHAnsi" w:hAnsiTheme="majorHAnsi" w:cstheme="majorHAnsi"/>
          <w:sz w:val="22"/>
          <w:szCs w:val="22"/>
          <w:u w:val="single"/>
        </w:rPr>
        <w:t xml:space="preserve"> 108 ust. 1 pkt. 1-6 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 xml:space="preserve">; </w:t>
      </w:r>
      <w:bookmarkEnd w:id="14"/>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5" w:name="_Hlk61340809"/>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bookmarkEnd w:id="15"/>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6" w:name="_Hlk61347239"/>
      <w:bookmarkStart w:id="17" w:name="_Hlk61706294"/>
      <w:r w:rsidRPr="00D066DA">
        <w:rPr>
          <w:rFonts w:asciiTheme="majorHAnsi" w:hAnsiTheme="majorHAnsi" w:cstheme="majorHAnsi"/>
          <w:sz w:val="22"/>
          <w:szCs w:val="22"/>
          <w:u w:val="single"/>
        </w:rPr>
        <w:t>109 ust. 1 pkt 4</w:t>
      </w:r>
      <w:bookmarkEnd w:id="16"/>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 xml:space="preserve">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w:t>
      </w:r>
      <w:bookmarkEnd w:id="17"/>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18" w:name="_Hlk134790262"/>
      <w:r w:rsidRPr="00D066DA">
        <w:rPr>
          <w:rFonts w:asciiTheme="majorHAnsi" w:hAnsiTheme="majorHAnsi" w:cstheme="majorHAnsi"/>
          <w:sz w:val="22"/>
          <w:szCs w:val="22"/>
        </w:rPr>
        <w:t>Zamawiający nie formułuje wymagań w tym zakresie;</w:t>
      </w:r>
      <w:bookmarkEnd w:id="18"/>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64CB5536"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2023</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31664C3E"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w:t>
      </w:r>
      <w:r w:rsidR="003F4D78">
        <w:rPr>
          <w:rFonts w:asciiTheme="majorHAnsi" w:hAnsiTheme="majorHAnsi" w:cstheme="majorHAnsi"/>
          <w:sz w:val="22"/>
          <w:szCs w:val="22"/>
        </w:rPr>
        <w:br/>
      </w:r>
      <w:r w:rsidRPr="00D066DA">
        <w:rPr>
          <w:rFonts w:asciiTheme="majorHAnsi" w:hAnsiTheme="majorHAnsi" w:cstheme="majorHAnsi"/>
          <w:sz w:val="22"/>
          <w:szCs w:val="22"/>
        </w:rPr>
        <w:t xml:space="preserve">na podstawie art. 226 ust. 1 pkt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bookmarkStart w:id="19" w:name="_Hlk14258061"/>
      <w:r w:rsidRPr="00D066DA">
        <w:rPr>
          <w:rFonts w:asciiTheme="majorHAnsi" w:hAnsiTheme="majorHAnsi" w:cstheme="majorHAnsi"/>
          <w:sz w:val="22"/>
          <w:szCs w:val="22"/>
        </w:rPr>
        <w:t>Zamawiający może wykluczyć Wykonawcę na każdym etapie postępowania o udzielenie zamówienia.</w:t>
      </w:r>
      <w:bookmarkEnd w:id="19"/>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0"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1" w:name="_Toc489350394"/>
      <w:bookmarkStart w:id="22" w:name="_Toc515896286"/>
      <w:bookmarkStart w:id="23" w:name="_Toc40987343"/>
      <w:bookmarkStart w:id="24" w:name="_Toc51166259"/>
    </w:p>
    <w:bookmarkEnd w:id="20"/>
    <w:bookmarkEnd w:id="21"/>
    <w:bookmarkEnd w:id="22"/>
    <w:bookmarkEnd w:id="23"/>
    <w:bookmarkEnd w:id="24"/>
    <w:p w14:paraId="3C6AAE2F" w14:textId="34D7D17C"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5" w:name="_Hlk60655299"/>
      <w:r w:rsidRPr="00D066DA">
        <w:rPr>
          <w:rFonts w:asciiTheme="majorHAnsi" w:hAnsiTheme="majorHAnsi" w:cstheme="majorHAnsi"/>
          <w:b/>
          <w:sz w:val="22"/>
          <w:szCs w:val="22"/>
        </w:rPr>
        <w:t>a,</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 xml:space="preserve">o których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o niepodleganiu wykluczeniu oraz spełnianiu warunków udziału w postępowaniu w zakresie wskazanym</w:t>
      </w:r>
      <w:bookmarkEnd w:id="25"/>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Pr="00D066DA">
        <w:rPr>
          <w:rFonts w:asciiTheme="majorHAnsi" w:hAnsiTheme="majorHAnsi" w:cstheme="majorHAnsi"/>
          <w:sz w:val="22"/>
          <w:szCs w:val="22"/>
        </w:rPr>
        <w:t xml:space="preserve">ach nr 2 do SWZ. Informacje zawarte w </w:t>
      </w:r>
      <w:r w:rsidR="00CC21B8" w:rsidRPr="00D066DA">
        <w:rPr>
          <w:rFonts w:asciiTheme="majorHAnsi" w:hAnsiTheme="majorHAnsi" w:cstheme="majorHAnsi"/>
          <w:sz w:val="22"/>
          <w:szCs w:val="22"/>
        </w:rPr>
        <w:t>oświadczeni</w:t>
      </w:r>
      <w:r w:rsidRPr="00D066DA">
        <w:rPr>
          <w:rFonts w:asciiTheme="majorHAnsi" w:hAnsiTheme="majorHAnsi" w:cstheme="majorHAnsi"/>
          <w:sz w:val="22"/>
          <w:szCs w:val="22"/>
        </w:rPr>
        <w:t>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6"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7" w:name="_Hlk61692863"/>
      <w:bookmarkEnd w:id="26"/>
      <w:r w:rsidRPr="00D066DA">
        <w:rPr>
          <w:rFonts w:asciiTheme="majorHAnsi" w:hAnsiTheme="majorHAnsi" w:cstheme="majorHAnsi"/>
          <w:sz w:val="22"/>
          <w:szCs w:val="22"/>
        </w:rPr>
        <w:t>W rozdziale VIII SWZ opisano wymagania w przypadku powoływania się na zasoby podmiotu udostepniającego zasoby</w:t>
      </w:r>
      <w:bookmarkStart w:id="28" w:name="_Hlk60663602"/>
      <w:bookmarkEnd w:id="27"/>
      <w:r w:rsidRPr="00D066DA">
        <w:rPr>
          <w:rFonts w:asciiTheme="majorHAnsi" w:hAnsiTheme="majorHAnsi" w:cstheme="majorHAnsi"/>
          <w:sz w:val="22"/>
          <w:szCs w:val="22"/>
        </w:rPr>
        <w:t>.</w:t>
      </w:r>
    </w:p>
    <w:bookmarkEnd w:id="28"/>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2B69E28D"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do złożenia, aktualnych </w:t>
      </w:r>
      <w:r w:rsidR="003F4D78">
        <w:rPr>
          <w:rFonts w:asciiTheme="majorHAnsi" w:hAnsiTheme="majorHAnsi" w:cstheme="majorHAnsi"/>
          <w:sz w:val="22"/>
          <w:szCs w:val="22"/>
        </w:rPr>
        <w:br/>
      </w:r>
      <w:r w:rsidRPr="00D066DA">
        <w:rPr>
          <w:rFonts w:asciiTheme="majorHAnsi" w:hAnsiTheme="majorHAnsi" w:cstheme="majorHAnsi"/>
          <w:sz w:val="22"/>
          <w:szCs w:val="22"/>
        </w:rPr>
        <w:t xml:space="preserve">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29" w:name="_Hlk60656154"/>
      <w:bookmarkStart w:id="30"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D066DA">
        <w:rPr>
          <w:rFonts w:asciiTheme="majorHAnsi" w:hAnsiTheme="majorHAnsi" w:cstheme="majorHAnsi"/>
          <w:sz w:val="22"/>
          <w:szCs w:val="22"/>
        </w:rPr>
        <w:t>Pzp</w:t>
      </w:r>
      <w:proofErr w:type="spellEnd"/>
    </w:p>
    <w:bookmarkEnd w:id="29"/>
    <w:bookmarkEnd w:id="30"/>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1" w:name="_Hlk61705471"/>
      <w:r w:rsidRPr="00D066DA">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Pr="00D066DA">
        <w:rPr>
          <w:rFonts w:asciiTheme="majorHAnsi" w:hAnsiTheme="majorHAnsi" w:cstheme="majorHAnsi"/>
          <w:sz w:val="22"/>
          <w:szCs w:val="22"/>
        </w:rPr>
        <w:lastRenderedPageBreak/>
        <w:t>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1"/>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2"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2"/>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3"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 xml:space="preserve">na tym etapie) nazwy (firmy) tych podwykonawców </w:t>
      </w:r>
      <w:bookmarkEnd w:id="33"/>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00489879" w14:textId="410CC4C1" w:rsidR="00132573" w:rsidRPr="000C3A21" w:rsidRDefault="00132573" w:rsidP="000C3A21">
      <w:pPr>
        <w:numPr>
          <w:ilvl w:val="0"/>
          <w:numId w:val="29"/>
        </w:numPr>
        <w:tabs>
          <w:tab w:val="num" w:pos="709"/>
        </w:tabs>
        <w:spacing w:line="300" w:lineRule="auto"/>
        <w:ind w:left="709" w:hanging="425"/>
        <w:jc w:val="both"/>
        <w:rPr>
          <w:rFonts w:asciiTheme="majorHAnsi" w:hAnsiTheme="majorHAnsi" w:cstheme="majorHAnsi"/>
          <w:sz w:val="22"/>
          <w:szCs w:val="22"/>
        </w:rPr>
      </w:pPr>
      <w:bookmarkStart w:id="34" w:name="_Hlk60654669"/>
      <w:r w:rsidRPr="00D066DA">
        <w:rPr>
          <w:rFonts w:asciiTheme="majorHAnsi" w:hAnsiTheme="majorHAnsi" w:cstheme="majorHAnsi"/>
          <w:sz w:val="22"/>
          <w:szCs w:val="22"/>
        </w:rPr>
        <w:lastRenderedPageBreak/>
        <w:t>W przypadku wspólnego ubiegania się o zamówienie przez Wykonawców, są oni zobowiązani, na wezwanie Zamawiającego</w:t>
      </w:r>
      <w:bookmarkEnd w:id="34"/>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r w:rsidR="000C3A21">
        <w:rPr>
          <w:rFonts w:asciiTheme="majorHAnsi" w:hAnsiTheme="majorHAnsi" w:cstheme="majorHAnsi"/>
          <w:sz w:val="22"/>
          <w:szCs w:val="22"/>
        </w:rPr>
        <w:t xml:space="preserve"> </w:t>
      </w:r>
      <w:r w:rsidRPr="000C3A21">
        <w:rPr>
          <w:rFonts w:asciiTheme="majorHAnsi" w:hAnsiTheme="majorHAnsi" w:cstheme="majorHAnsi"/>
          <w:sz w:val="22"/>
          <w:szCs w:val="22"/>
        </w:rPr>
        <w:t>dokumenty i oświadczenia, o których mowa w rozdziale VII pkt 6 lit. „a” SWZ składa każdy z nich</w:t>
      </w:r>
      <w:r w:rsidR="005C4755" w:rsidRPr="000C3A21">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5"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5"/>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sprawach związanych z obsługą Platformy pracownicy Centrum Wsparcia Klienta platformy zakupowej Open </w:t>
      </w:r>
      <w:proofErr w:type="spellStart"/>
      <w:r w:rsidRPr="00D066DA">
        <w:rPr>
          <w:rFonts w:asciiTheme="majorHAnsi" w:hAnsiTheme="majorHAnsi" w:cstheme="majorHAnsi"/>
          <w:sz w:val="22"/>
          <w:szCs w:val="22"/>
        </w:rPr>
        <w:t>Nexus</w:t>
      </w:r>
      <w:proofErr w:type="spellEnd"/>
      <w:r w:rsidRPr="00D066DA">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6"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stały dostęp do sieci Internet o gwarantowanej przepustowości nie mniejszej niż 512 </w:t>
      </w:r>
      <w:proofErr w:type="spellStart"/>
      <w:r w:rsidRPr="00D066DA">
        <w:rPr>
          <w:rFonts w:asciiTheme="majorHAnsi" w:hAnsiTheme="majorHAnsi" w:cstheme="majorHAnsi"/>
          <w:sz w:val="22"/>
          <w:szCs w:val="22"/>
        </w:rPr>
        <w:t>kb</w:t>
      </w:r>
      <w:proofErr w:type="spellEnd"/>
      <w:r w:rsidRPr="00D066DA">
        <w:rPr>
          <w:rFonts w:asciiTheme="majorHAnsi" w:hAnsiTheme="majorHAnsi" w:cstheme="majorHAnsi"/>
          <w:sz w:val="22"/>
          <w:szCs w:val="22"/>
        </w:rPr>
        <w:t>/s,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zainstalowany program Adobe </w:t>
      </w:r>
      <w:proofErr w:type="spellStart"/>
      <w:r w:rsidRPr="00D066DA">
        <w:rPr>
          <w:rFonts w:asciiTheme="majorHAnsi" w:hAnsiTheme="majorHAnsi" w:cstheme="majorHAnsi"/>
          <w:sz w:val="22"/>
          <w:szCs w:val="22"/>
        </w:rPr>
        <w:t>Acrobat</w:t>
      </w:r>
      <w:proofErr w:type="spellEnd"/>
      <w:r w:rsidRPr="00D066DA">
        <w:rPr>
          <w:rFonts w:asciiTheme="majorHAnsi" w:hAnsiTheme="majorHAnsi" w:cstheme="majorHAnsi"/>
          <w:sz w:val="22"/>
          <w:szCs w:val="22"/>
        </w:rPr>
        <w:t xml:space="preserve">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Oznaczenie czasu odbioru danych przez platformę zakupową stanowi datę oraz dokładny czas (</w:t>
      </w:r>
      <w:proofErr w:type="spellStart"/>
      <w:r w:rsidRPr="00D066DA">
        <w:rPr>
          <w:rFonts w:asciiTheme="majorHAnsi" w:hAnsiTheme="majorHAnsi" w:cstheme="majorHAnsi"/>
          <w:sz w:val="22"/>
          <w:szCs w:val="22"/>
        </w:rPr>
        <w:t>hh:mm:ss</w:t>
      </w:r>
      <w:proofErr w:type="spellEnd"/>
      <w:r w:rsidRPr="00D066DA">
        <w:rPr>
          <w:rFonts w:asciiTheme="majorHAnsi" w:hAnsiTheme="majorHAnsi" w:cstheme="majorHAnsi"/>
          <w:sz w:val="22"/>
          <w:szCs w:val="22"/>
        </w:rPr>
        <w:t xml:space="preserve">) generowany wg. czasu lokalnego serwera synchronizowanego z zegarem Głównego Urzędu Miar. </w:t>
      </w:r>
    </w:p>
    <w:bookmarkEnd w:id="36"/>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w:t>
      </w:r>
      <w:proofErr w:type="spellStart"/>
      <w:r w:rsidRPr="00D066DA">
        <w:rPr>
          <w:rFonts w:asciiTheme="majorHAnsi" w:hAnsiTheme="majorHAnsi" w:cstheme="majorHAnsi"/>
          <w:sz w:val="22"/>
          <w:szCs w:val="22"/>
        </w:rPr>
        <w:t>doc</w:t>
      </w:r>
      <w:proofErr w:type="spellEnd"/>
      <w:r w:rsidRPr="00D066DA">
        <w:rPr>
          <w:rFonts w:asciiTheme="majorHAnsi" w:hAnsiTheme="majorHAnsi" w:cstheme="majorHAnsi"/>
          <w:sz w:val="22"/>
          <w:szCs w:val="22"/>
        </w:rPr>
        <w:t xml:space="preserve"> .xls .jpg (.</w:t>
      </w:r>
      <w:proofErr w:type="spellStart"/>
      <w:r w:rsidRPr="00D066DA">
        <w:rPr>
          <w:rFonts w:asciiTheme="majorHAnsi" w:hAnsiTheme="majorHAnsi" w:cstheme="majorHAnsi"/>
          <w:sz w:val="22"/>
          <w:szCs w:val="22"/>
        </w:rPr>
        <w:t>jpeg</w:t>
      </w:r>
      <w:proofErr w:type="spellEnd"/>
      <w:r w:rsidRPr="00D066DA">
        <w:rPr>
          <w:rFonts w:asciiTheme="majorHAnsi" w:hAnsiTheme="majorHAnsi" w:cstheme="majorHAnsi"/>
          <w:sz w:val="22"/>
          <w:szCs w:val="22"/>
        </w:rPr>
        <w:t>),</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6DA">
        <w:rPr>
          <w:rFonts w:asciiTheme="majorHAnsi" w:hAnsiTheme="majorHAnsi" w:cstheme="majorHAnsi"/>
          <w:sz w:val="22"/>
          <w:szCs w:val="22"/>
        </w:rPr>
        <w:t>eIDAS</w:t>
      </w:r>
      <w:proofErr w:type="spellEnd"/>
      <w:r w:rsidRPr="00D066DA">
        <w:rPr>
          <w:rFonts w:asciiTheme="majorHAnsi" w:hAnsiTheme="majorHAnsi" w:cstheme="majorHAnsi"/>
          <w:sz w:val="22"/>
          <w:szCs w:val="22"/>
        </w:rPr>
        <w:t>)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W przypadku wykorzystania formatu podpisu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 xml:space="preserve">art. 221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 xml:space="preserve">terminie przewidzianym na jej złożenie w przypadku siły wyższej, jak np. awaria </w:t>
      </w:r>
      <w:proofErr w:type="spellStart"/>
      <w:r w:rsidRPr="00D066DA">
        <w:rPr>
          <w:rFonts w:asciiTheme="majorHAnsi" w:hAnsiTheme="majorHAnsi" w:cstheme="majorHAnsi"/>
          <w:sz w:val="22"/>
          <w:szCs w:val="22"/>
        </w:rPr>
        <w:t>internetu</w:t>
      </w:r>
      <w:proofErr w:type="spellEnd"/>
      <w:r w:rsidRPr="00D066DA">
        <w:rPr>
          <w:rFonts w:asciiTheme="majorHAnsi" w:hAnsiTheme="majorHAnsi" w:cstheme="majorHAnsi"/>
          <w:sz w:val="22"/>
          <w:szCs w:val="22"/>
        </w:rPr>
        <w:t>,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 xml:space="preserve">plików podpisywanych w aplikacji </w:t>
      </w:r>
      <w:proofErr w:type="spellStart"/>
      <w:r w:rsidRPr="00D066DA">
        <w:rPr>
          <w:rFonts w:asciiTheme="majorHAnsi" w:hAnsiTheme="majorHAnsi" w:cstheme="majorHAnsi"/>
          <w:sz w:val="22"/>
          <w:szCs w:val="22"/>
        </w:rPr>
        <w:t>eDoApp</w:t>
      </w:r>
      <w:proofErr w:type="spellEnd"/>
      <w:r w:rsidRPr="00D066DA">
        <w:rPr>
          <w:rFonts w:asciiTheme="majorHAnsi" w:hAnsiTheme="majorHAnsi" w:cstheme="majorHAnsi"/>
          <w:sz w:val="22"/>
          <w:szCs w:val="22"/>
        </w:rPr>
        <w:t xml:space="preserve"> służącej do składania podpisu osobistego, który wynosi max 5MB.</w:t>
      </w:r>
    </w:p>
    <w:p w14:paraId="062FEBC5" w14:textId="00DF98D4" w:rsidR="00132573"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 xml:space="preserve">Wykonawcami) nie mają waloru wyjaśnień, o których mowa w art. 284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06B430A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w:t>
      </w:r>
      <w:r w:rsidRPr="003F4D78">
        <w:rPr>
          <w:rFonts w:asciiTheme="majorHAnsi" w:hAnsiTheme="majorHAnsi" w:cstheme="majorHAnsi"/>
          <w:sz w:val="22"/>
          <w:szCs w:val="22"/>
        </w:rPr>
        <w:t xml:space="preserve">przez </w:t>
      </w:r>
      <w:r w:rsidR="003F4D78" w:rsidRPr="003F4D78">
        <w:rPr>
          <w:rFonts w:asciiTheme="majorHAnsi" w:hAnsiTheme="majorHAnsi" w:cstheme="majorHAnsi"/>
          <w:b/>
          <w:sz w:val="22"/>
          <w:szCs w:val="22"/>
        </w:rPr>
        <w:t>30</w:t>
      </w:r>
      <w:r w:rsidRPr="003F4D78">
        <w:rPr>
          <w:rFonts w:asciiTheme="majorHAnsi" w:hAnsiTheme="majorHAnsi" w:cstheme="majorHAnsi"/>
          <w:b/>
          <w:sz w:val="22"/>
          <w:szCs w:val="22"/>
        </w:rPr>
        <w:t xml:space="preserve"> dni</w:t>
      </w:r>
      <w:r w:rsidRPr="003F4D78">
        <w:rPr>
          <w:rFonts w:asciiTheme="majorHAnsi" w:hAnsiTheme="majorHAnsi" w:cstheme="majorHAnsi"/>
          <w:sz w:val="22"/>
          <w:szCs w:val="22"/>
        </w:rPr>
        <w:t xml:space="preserve"> licząc od upływu terminu składania ofert. Bieg terminu związania z ofertą rozpoczyna się wraz z up</w:t>
      </w:r>
      <w:r w:rsidR="002C70D9" w:rsidRPr="003F4D78">
        <w:rPr>
          <w:rFonts w:asciiTheme="majorHAnsi" w:hAnsiTheme="majorHAnsi" w:cstheme="majorHAnsi"/>
          <w:sz w:val="22"/>
          <w:szCs w:val="22"/>
        </w:rPr>
        <w:t>ływem terminu składania ofert a </w:t>
      </w:r>
      <w:r w:rsidRPr="003F4D78">
        <w:rPr>
          <w:rFonts w:asciiTheme="majorHAnsi" w:hAnsiTheme="majorHAnsi" w:cstheme="majorHAnsi"/>
          <w:sz w:val="22"/>
          <w:szCs w:val="22"/>
        </w:rPr>
        <w:t xml:space="preserve">kończy </w:t>
      </w:r>
      <w:r w:rsidR="00B53074" w:rsidRPr="003F4D78">
        <w:rPr>
          <w:rFonts w:asciiTheme="majorHAnsi" w:hAnsiTheme="majorHAnsi" w:cstheme="majorHAnsi"/>
          <w:b/>
          <w:sz w:val="22"/>
          <w:szCs w:val="22"/>
        </w:rPr>
        <w:t>z </w:t>
      </w:r>
      <w:r w:rsidR="004E7236" w:rsidRPr="003F4D78">
        <w:rPr>
          <w:rFonts w:asciiTheme="majorHAnsi" w:hAnsiTheme="majorHAnsi" w:cstheme="majorHAnsi"/>
          <w:b/>
          <w:sz w:val="22"/>
          <w:szCs w:val="22"/>
        </w:rPr>
        <w:t xml:space="preserve">dniem </w:t>
      </w:r>
      <w:r w:rsidR="00512A68">
        <w:rPr>
          <w:rFonts w:asciiTheme="majorHAnsi" w:hAnsiTheme="majorHAnsi" w:cstheme="majorHAnsi"/>
          <w:b/>
          <w:sz w:val="22"/>
          <w:szCs w:val="22"/>
        </w:rPr>
        <w:t>01.09</w:t>
      </w:r>
      <w:r w:rsidRPr="003F4D78">
        <w:rPr>
          <w:rFonts w:asciiTheme="majorHAnsi" w:hAnsiTheme="majorHAnsi" w:cstheme="majorHAnsi"/>
          <w:b/>
          <w:sz w:val="22"/>
          <w:szCs w:val="22"/>
        </w:rPr>
        <w:t>.</w:t>
      </w:r>
      <w:r w:rsidR="00C4753B" w:rsidRPr="003F4D78">
        <w:rPr>
          <w:rFonts w:asciiTheme="majorHAnsi" w:hAnsiTheme="majorHAnsi" w:cstheme="majorHAnsi"/>
          <w:b/>
          <w:sz w:val="22"/>
          <w:szCs w:val="22"/>
        </w:rPr>
        <w:t>2023</w:t>
      </w:r>
      <w:r w:rsidRPr="003F4D78">
        <w:rPr>
          <w:rFonts w:asciiTheme="majorHAnsi" w:hAnsiTheme="majorHAnsi" w:cstheme="majorHAnsi"/>
          <w:b/>
          <w:sz w:val="22"/>
          <w:szCs w:val="22"/>
        </w:rPr>
        <w:t xml:space="preserve"> r.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7"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7"/>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38"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38"/>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 xml:space="preserve">wyjątkiem kopii poświadczonych odpowiednio przez innego wykonawcę ubiegającego się wspólnie z nim o udzielenie zamówienia, </w:t>
      </w:r>
      <w:r w:rsidRPr="00D066DA">
        <w:rPr>
          <w:rFonts w:asciiTheme="majorHAnsi" w:hAnsiTheme="majorHAnsi" w:cstheme="majorHAnsi"/>
          <w:sz w:val="22"/>
          <w:szCs w:val="22"/>
        </w:rPr>
        <w:lastRenderedPageBreak/>
        <w:t>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39" w:name="_Hlk61693435"/>
      <w:r w:rsidRPr="00D066DA">
        <w:rPr>
          <w:rFonts w:asciiTheme="majorHAnsi" w:hAnsiTheme="majorHAnsi" w:cstheme="majorHAnsi"/>
          <w:b/>
          <w:sz w:val="22"/>
          <w:szCs w:val="22"/>
        </w:rPr>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39"/>
    <w:p w14:paraId="000E0F5B" w14:textId="5846218F"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223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0" w:name="_Hlk2779437"/>
      <w:r w:rsidRPr="00D066DA">
        <w:rPr>
          <w:rFonts w:asciiTheme="majorHAnsi" w:hAnsiTheme="majorHAnsi" w:cstheme="majorHAnsi"/>
          <w:sz w:val="22"/>
          <w:szCs w:val="22"/>
        </w:rPr>
        <w:t xml:space="preserve"> umieścić na Platformie pod adresem: </w:t>
      </w:r>
    </w:p>
    <w:bookmarkStart w:id="41"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7FCBE6F0" w:rsidR="00132573" w:rsidRPr="003F4D78"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3F4D78">
        <w:rPr>
          <w:rFonts w:asciiTheme="majorHAnsi" w:hAnsiTheme="majorHAnsi" w:cstheme="majorHAnsi"/>
          <w:b/>
          <w:sz w:val="22"/>
          <w:szCs w:val="22"/>
        </w:rPr>
        <w:t xml:space="preserve">do </w:t>
      </w:r>
      <w:r w:rsidR="00512A68">
        <w:rPr>
          <w:rFonts w:asciiTheme="majorHAnsi" w:hAnsiTheme="majorHAnsi" w:cstheme="majorHAnsi"/>
          <w:b/>
          <w:sz w:val="22"/>
          <w:szCs w:val="22"/>
        </w:rPr>
        <w:t>03.08</w:t>
      </w:r>
      <w:r w:rsidRPr="003F4D78">
        <w:rPr>
          <w:rFonts w:asciiTheme="majorHAnsi" w:hAnsiTheme="majorHAnsi" w:cstheme="majorHAnsi"/>
          <w:b/>
          <w:sz w:val="22"/>
          <w:szCs w:val="22"/>
        </w:rPr>
        <w:t>.</w:t>
      </w:r>
      <w:r w:rsidR="00C4753B" w:rsidRPr="003F4D78">
        <w:rPr>
          <w:rFonts w:asciiTheme="majorHAnsi" w:hAnsiTheme="majorHAnsi" w:cstheme="majorHAnsi"/>
          <w:b/>
          <w:sz w:val="22"/>
          <w:szCs w:val="22"/>
        </w:rPr>
        <w:t>2023</w:t>
      </w:r>
      <w:r w:rsidRPr="003F4D78">
        <w:rPr>
          <w:rFonts w:asciiTheme="majorHAnsi" w:hAnsiTheme="majorHAnsi" w:cstheme="majorHAnsi"/>
          <w:b/>
          <w:sz w:val="22"/>
          <w:szCs w:val="22"/>
        </w:rPr>
        <w:t xml:space="preserve"> r., do godz. 10:00.</w:t>
      </w:r>
      <w:r w:rsidRPr="003F4D78">
        <w:rPr>
          <w:rFonts w:asciiTheme="majorHAnsi" w:hAnsiTheme="majorHAnsi" w:cstheme="majorHAnsi"/>
          <w:sz w:val="22"/>
          <w:szCs w:val="22"/>
        </w:rPr>
        <w:t xml:space="preserve"> </w:t>
      </w:r>
    </w:p>
    <w:bookmarkEnd w:id="41"/>
    <w:p w14:paraId="484DD245" w14:textId="77777777" w:rsidR="00132573" w:rsidRPr="003F4D78"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3F4D78">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C887821" w14:textId="45BEC91A" w:rsidR="00132573" w:rsidRPr="003F4D78" w:rsidRDefault="00132573" w:rsidP="00132573">
      <w:pPr>
        <w:spacing w:line="300" w:lineRule="auto"/>
        <w:jc w:val="both"/>
        <w:rPr>
          <w:rFonts w:asciiTheme="majorHAnsi" w:hAnsiTheme="majorHAnsi" w:cstheme="majorHAnsi"/>
          <w:sz w:val="22"/>
          <w:szCs w:val="22"/>
        </w:rPr>
      </w:pPr>
    </w:p>
    <w:p w14:paraId="4A758CBD" w14:textId="77777777" w:rsidR="00132573" w:rsidRPr="003F4D78"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3F4D78">
        <w:rPr>
          <w:rFonts w:asciiTheme="majorHAnsi" w:hAnsiTheme="majorHAnsi" w:cstheme="majorHAnsi"/>
          <w:b/>
          <w:sz w:val="22"/>
          <w:szCs w:val="22"/>
        </w:rPr>
        <w:t>TERMIN OTWARCIA OFERT</w:t>
      </w:r>
    </w:p>
    <w:p w14:paraId="1AA50727" w14:textId="2B80F0F1" w:rsidR="00132573" w:rsidRPr="003F4D78"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3F4D78">
        <w:rPr>
          <w:rFonts w:asciiTheme="majorHAnsi" w:hAnsiTheme="majorHAnsi" w:cstheme="majorHAnsi"/>
          <w:sz w:val="22"/>
          <w:szCs w:val="22"/>
          <w:u w:val="single"/>
        </w:rPr>
        <w:t xml:space="preserve">Otwarcie ofert nastąpi </w:t>
      </w:r>
      <w:r w:rsidR="00512A68">
        <w:rPr>
          <w:rFonts w:asciiTheme="majorHAnsi" w:hAnsiTheme="majorHAnsi" w:cstheme="majorHAnsi"/>
          <w:b/>
          <w:sz w:val="22"/>
          <w:szCs w:val="22"/>
          <w:u w:val="single"/>
        </w:rPr>
        <w:t>03.08</w:t>
      </w:r>
      <w:r w:rsidRPr="003F4D78">
        <w:rPr>
          <w:rFonts w:asciiTheme="majorHAnsi" w:hAnsiTheme="majorHAnsi" w:cstheme="majorHAnsi"/>
          <w:b/>
          <w:sz w:val="22"/>
          <w:szCs w:val="22"/>
          <w:u w:val="single"/>
        </w:rPr>
        <w:t>.</w:t>
      </w:r>
      <w:r w:rsidR="00C4753B" w:rsidRPr="003F4D78">
        <w:rPr>
          <w:rFonts w:asciiTheme="majorHAnsi" w:hAnsiTheme="majorHAnsi" w:cstheme="majorHAnsi"/>
          <w:b/>
          <w:sz w:val="22"/>
          <w:szCs w:val="22"/>
          <w:u w:val="single"/>
        </w:rPr>
        <w:t>2023</w:t>
      </w:r>
      <w:r w:rsidR="00127887" w:rsidRPr="003F4D78">
        <w:rPr>
          <w:rFonts w:asciiTheme="majorHAnsi" w:hAnsiTheme="majorHAnsi" w:cstheme="majorHAnsi"/>
          <w:b/>
          <w:sz w:val="22"/>
          <w:szCs w:val="22"/>
          <w:u w:val="single"/>
        </w:rPr>
        <w:t xml:space="preserve"> r., o godz. 10:1</w:t>
      </w:r>
      <w:r w:rsidR="00437C94" w:rsidRPr="003F4D78">
        <w:rPr>
          <w:rFonts w:asciiTheme="majorHAnsi" w:hAnsiTheme="majorHAnsi" w:cstheme="majorHAnsi"/>
          <w:b/>
          <w:sz w:val="22"/>
          <w:szCs w:val="22"/>
          <w:u w:val="single"/>
        </w:rPr>
        <w:t>0</w:t>
      </w:r>
      <w:r w:rsidRPr="003F4D78">
        <w:rPr>
          <w:rFonts w:asciiTheme="majorHAnsi" w:hAnsiTheme="majorHAnsi" w:cstheme="majorHAnsi"/>
          <w:sz w:val="22"/>
          <w:szCs w:val="22"/>
        </w:rPr>
        <w:t xml:space="preserve"> </w:t>
      </w:r>
    </w:p>
    <w:p w14:paraId="48102A80" w14:textId="4335C82E"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 xml:space="preserve">w terminie, otwarcie nastąpi niezwłocznie po usunięciu awarii. Zamawiający poinformuje </w:t>
      </w:r>
      <w:r w:rsidR="003B74EF">
        <w:rPr>
          <w:rFonts w:asciiTheme="majorHAnsi" w:hAnsiTheme="majorHAnsi" w:cstheme="majorHAnsi"/>
          <w:sz w:val="22"/>
          <w:szCs w:val="22"/>
        </w:rPr>
        <w:br/>
      </w:r>
      <w:r w:rsidRPr="00D066DA">
        <w:rPr>
          <w:rFonts w:asciiTheme="majorHAnsi" w:hAnsiTheme="majorHAnsi" w:cstheme="majorHAnsi"/>
          <w:sz w:val="22"/>
          <w:szCs w:val="22"/>
        </w:rPr>
        <w:t>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73621827" w14:textId="77777777" w:rsidR="00512A68" w:rsidRDefault="00512A68" w:rsidP="00132573">
      <w:pPr>
        <w:spacing w:line="300" w:lineRule="auto"/>
        <w:jc w:val="both"/>
        <w:rPr>
          <w:rFonts w:asciiTheme="majorHAnsi" w:hAnsiTheme="majorHAnsi" w:cstheme="majorHAnsi"/>
          <w:sz w:val="22"/>
          <w:szCs w:val="22"/>
        </w:rPr>
      </w:pPr>
    </w:p>
    <w:p w14:paraId="69C00704" w14:textId="77777777" w:rsidR="000C3A21" w:rsidRDefault="000C3A21" w:rsidP="00132573">
      <w:pPr>
        <w:spacing w:line="300" w:lineRule="auto"/>
        <w:jc w:val="both"/>
        <w:rPr>
          <w:rFonts w:asciiTheme="majorHAnsi" w:hAnsiTheme="majorHAnsi" w:cstheme="majorHAnsi"/>
          <w:sz w:val="22"/>
          <w:szCs w:val="22"/>
        </w:rPr>
      </w:pPr>
    </w:p>
    <w:p w14:paraId="769836E9" w14:textId="77777777" w:rsidR="000C3A21" w:rsidRPr="00D066DA" w:rsidRDefault="000C3A21"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OPIS SPOSOBU OBLICZENIA CENY</w:t>
      </w:r>
    </w:p>
    <w:p w14:paraId="45652E12" w14:textId="7809CF7D" w:rsidR="007E5996" w:rsidRPr="00D066DA" w:rsidRDefault="007E5996" w:rsidP="0064575B">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A7CE19F" w14:textId="12BA1182"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 xml:space="preserve">z dokładnością do dwóch miejsc </w:t>
      </w:r>
      <w:r w:rsidR="003B74EF">
        <w:rPr>
          <w:rFonts w:asciiTheme="majorHAnsi" w:hAnsiTheme="majorHAnsi" w:cstheme="majorHAnsi"/>
          <w:b/>
          <w:sz w:val="22"/>
          <w:szCs w:val="22"/>
        </w:rPr>
        <w:br/>
      </w:r>
      <w:r w:rsidRPr="00D066DA">
        <w:rPr>
          <w:rFonts w:asciiTheme="majorHAnsi" w:hAnsiTheme="majorHAnsi" w:cstheme="majorHAnsi"/>
          <w:b/>
          <w:sz w:val="22"/>
          <w:szCs w:val="22"/>
        </w:rPr>
        <w:t>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D066DA">
        <w:rPr>
          <w:rFonts w:asciiTheme="majorHAnsi" w:hAnsiTheme="majorHAnsi" w:cstheme="majorHAnsi"/>
          <w:sz w:val="22"/>
          <w:szCs w:val="22"/>
        </w:rPr>
        <w:t>cywilno</w:t>
      </w:r>
      <w:proofErr w:type="spellEnd"/>
      <w:r w:rsidRPr="00D066DA">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1D9CEA9"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r w:rsidR="002C70D9" w:rsidRPr="00D066DA">
        <w:rPr>
          <w:sz w:val="22"/>
          <w:szCs w:val="22"/>
        </w:rPr>
        <w:t>i</w:t>
      </w:r>
      <w:r w:rsidR="00016A5D">
        <w:rPr>
          <w:sz w:val="22"/>
          <w:szCs w:val="22"/>
        </w:rPr>
        <w:t xml:space="preserve"> </w:t>
      </w:r>
      <w:r w:rsidRPr="00D066DA">
        <w:rPr>
          <w:sz w:val="22"/>
          <w:szCs w:val="22"/>
        </w:rPr>
        <w:t>usług</w:t>
      </w:r>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016A5D" w:rsidRDefault="00AE1EDE" w:rsidP="00AE1EDE">
      <w:pPr>
        <w:tabs>
          <w:tab w:val="left" w:pos="3165"/>
        </w:tabs>
        <w:spacing w:line="300" w:lineRule="auto"/>
        <w:ind w:left="709"/>
        <w:rPr>
          <w:rFonts w:cstheme="minorHAnsi"/>
          <w:sz w:val="22"/>
          <w:szCs w:val="22"/>
        </w:rPr>
      </w:pPr>
      <w:r w:rsidRPr="00016A5D">
        <w:rPr>
          <w:rFonts w:cstheme="minorHAnsi"/>
          <w:sz w:val="22"/>
          <w:szCs w:val="22"/>
        </w:rPr>
        <w:t>cena – waga 60 pkt</w:t>
      </w:r>
    </w:p>
    <w:p w14:paraId="5D70B491" w14:textId="2F11E4EF" w:rsidR="00AE1EDE" w:rsidRPr="00016A5D" w:rsidRDefault="00437C94" w:rsidP="00AE1EDE">
      <w:pPr>
        <w:spacing w:line="300" w:lineRule="auto"/>
        <w:ind w:left="709"/>
        <w:rPr>
          <w:rFonts w:cstheme="minorHAnsi"/>
          <w:sz w:val="22"/>
          <w:szCs w:val="22"/>
        </w:rPr>
      </w:pPr>
      <w:bookmarkStart w:id="42" w:name="_Hlk133493351"/>
      <w:r w:rsidRPr="00016A5D">
        <w:rPr>
          <w:rFonts w:cstheme="minorHAnsi"/>
          <w:sz w:val="22"/>
          <w:szCs w:val="22"/>
        </w:rPr>
        <w:lastRenderedPageBreak/>
        <w:t>termin płatności</w:t>
      </w:r>
      <w:r w:rsidR="00AE1EDE" w:rsidRPr="00016A5D">
        <w:rPr>
          <w:rFonts w:cstheme="minorHAnsi"/>
          <w:sz w:val="22"/>
          <w:szCs w:val="22"/>
        </w:rPr>
        <w:t xml:space="preserve"> </w:t>
      </w:r>
      <w:bookmarkEnd w:id="42"/>
      <w:r w:rsidR="00AE1EDE" w:rsidRPr="00016A5D">
        <w:rPr>
          <w:rFonts w:cstheme="minorHAnsi"/>
          <w:sz w:val="22"/>
          <w:szCs w:val="22"/>
        </w:rPr>
        <w:t xml:space="preserve">– waga </w:t>
      </w:r>
      <w:r w:rsidR="004104AE">
        <w:rPr>
          <w:rFonts w:cstheme="minorHAnsi"/>
          <w:sz w:val="22"/>
          <w:szCs w:val="22"/>
        </w:rPr>
        <w:t>4</w:t>
      </w:r>
      <w:r w:rsidR="00AE1EDE" w:rsidRPr="00016A5D">
        <w:rPr>
          <w:rFonts w:cstheme="minorHAnsi"/>
          <w:sz w:val="22"/>
          <w:szCs w:val="22"/>
        </w:rPr>
        <w:t>0 pkt</w:t>
      </w:r>
    </w:p>
    <w:p w14:paraId="10418EF3" w14:textId="7A6DD18A" w:rsidR="00132573" w:rsidRPr="00404F64"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404F64">
        <w:rPr>
          <w:rFonts w:asciiTheme="majorHAnsi" w:hAnsiTheme="majorHAnsi" w:cstheme="majorHAnsi"/>
          <w:sz w:val="22"/>
          <w:szCs w:val="22"/>
        </w:rPr>
        <w:t>Ocena punktowa oferty będzie dokonana według następującego wzoru</w:t>
      </w:r>
    </w:p>
    <w:p w14:paraId="610E0B40" w14:textId="685CF942" w:rsidR="00132573" w:rsidRPr="00404F64" w:rsidRDefault="00AE1EDE" w:rsidP="00132573">
      <w:pPr>
        <w:spacing w:line="300" w:lineRule="auto"/>
        <w:ind w:left="709"/>
        <w:rPr>
          <w:rFonts w:asciiTheme="majorHAnsi" w:hAnsiTheme="majorHAnsi" w:cstheme="majorHAnsi"/>
          <w:sz w:val="22"/>
          <w:szCs w:val="22"/>
        </w:rPr>
      </w:pPr>
      <w:r w:rsidRPr="00404F64">
        <w:rPr>
          <w:rFonts w:asciiTheme="majorHAnsi" w:hAnsiTheme="majorHAnsi" w:cstheme="majorHAnsi"/>
          <w:sz w:val="22"/>
          <w:szCs w:val="22"/>
        </w:rPr>
        <w:t xml:space="preserve">Ocena oferty = </w:t>
      </w:r>
      <w:proofErr w:type="spellStart"/>
      <w:r w:rsidRPr="00404F64">
        <w:rPr>
          <w:rFonts w:asciiTheme="majorHAnsi" w:hAnsiTheme="majorHAnsi" w:cstheme="majorHAnsi"/>
          <w:sz w:val="22"/>
          <w:szCs w:val="22"/>
        </w:rPr>
        <w:t>Pc</w:t>
      </w:r>
      <w:proofErr w:type="spellEnd"/>
      <w:r w:rsidRPr="00404F64">
        <w:rPr>
          <w:rFonts w:asciiTheme="majorHAnsi" w:hAnsiTheme="majorHAnsi" w:cstheme="majorHAnsi"/>
          <w:sz w:val="22"/>
          <w:szCs w:val="22"/>
        </w:rPr>
        <w:t xml:space="preserve"> + Pt</w:t>
      </w:r>
    </w:p>
    <w:p w14:paraId="72D27DE0" w14:textId="77777777" w:rsidR="00132573" w:rsidRPr="00404F64" w:rsidRDefault="00132573" w:rsidP="00132573">
      <w:pPr>
        <w:spacing w:line="300" w:lineRule="auto"/>
        <w:ind w:left="709"/>
        <w:rPr>
          <w:rFonts w:asciiTheme="majorHAnsi" w:hAnsiTheme="majorHAnsi" w:cstheme="majorHAnsi"/>
          <w:sz w:val="22"/>
          <w:szCs w:val="22"/>
        </w:rPr>
      </w:pPr>
      <w:r w:rsidRPr="00404F64">
        <w:rPr>
          <w:rFonts w:asciiTheme="majorHAnsi" w:hAnsiTheme="majorHAnsi" w:cstheme="majorHAnsi"/>
          <w:sz w:val="22"/>
          <w:szCs w:val="22"/>
        </w:rPr>
        <w:t>gdzie:</w:t>
      </w:r>
    </w:p>
    <w:p w14:paraId="592465C7" w14:textId="77777777" w:rsidR="00AE1EDE" w:rsidRPr="00404F64" w:rsidRDefault="00AE1EDE" w:rsidP="00AE1EDE">
      <w:pPr>
        <w:spacing w:line="300" w:lineRule="auto"/>
        <w:ind w:left="709"/>
        <w:rPr>
          <w:rFonts w:cstheme="minorHAnsi"/>
          <w:sz w:val="22"/>
          <w:szCs w:val="22"/>
        </w:rPr>
      </w:pPr>
      <w:proofErr w:type="spellStart"/>
      <w:r w:rsidRPr="00404F64">
        <w:rPr>
          <w:rFonts w:cstheme="minorHAnsi"/>
          <w:sz w:val="22"/>
          <w:szCs w:val="22"/>
        </w:rPr>
        <w:t>Pc</w:t>
      </w:r>
      <w:proofErr w:type="spellEnd"/>
      <w:r w:rsidRPr="00404F64">
        <w:rPr>
          <w:rFonts w:cstheme="minorHAnsi"/>
          <w:sz w:val="22"/>
          <w:szCs w:val="22"/>
        </w:rPr>
        <w:t xml:space="preserve"> – liczba punktów w kryterium ceny</w:t>
      </w:r>
    </w:p>
    <w:p w14:paraId="64617867" w14:textId="5B6BBDD1" w:rsidR="00AE1EDE" w:rsidRPr="00404F64" w:rsidRDefault="00AE1EDE" w:rsidP="00AE1EDE">
      <w:pPr>
        <w:spacing w:line="300" w:lineRule="auto"/>
        <w:ind w:left="709"/>
        <w:rPr>
          <w:rFonts w:cstheme="minorHAnsi"/>
          <w:sz w:val="22"/>
          <w:szCs w:val="22"/>
        </w:rPr>
      </w:pPr>
      <w:r w:rsidRPr="00404F64">
        <w:rPr>
          <w:rFonts w:cstheme="minorHAnsi"/>
          <w:sz w:val="22"/>
          <w:szCs w:val="22"/>
        </w:rPr>
        <w:t xml:space="preserve">Pt – liczba punktów w kryterium </w:t>
      </w:r>
      <w:r w:rsidR="00437C94" w:rsidRPr="00404F64">
        <w:rPr>
          <w:rFonts w:cstheme="minorHAnsi"/>
          <w:sz w:val="22"/>
          <w:szCs w:val="22"/>
        </w:rPr>
        <w:t>termin płatności</w:t>
      </w:r>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43"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 x 60</w:t>
      </w:r>
    </w:p>
    <w:p w14:paraId="43ACAA2A"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43"/>
    <w:p w14:paraId="3ACFF92B" w14:textId="16CBE70B" w:rsidR="00132573" w:rsidRDefault="00132573" w:rsidP="004C19D7">
      <w:pPr>
        <w:spacing w:before="120" w:after="120" w:line="300" w:lineRule="auto"/>
        <w:ind w:left="709"/>
        <w:jc w:val="both"/>
        <w:rPr>
          <w:rFonts w:asciiTheme="majorHAnsi" w:hAnsiTheme="majorHAnsi" w:cstheme="majorHAnsi"/>
          <w:i/>
          <w:iCs/>
          <w:sz w:val="22"/>
          <w:szCs w:val="22"/>
        </w:rPr>
      </w:pPr>
      <w:r w:rsidRPr="004C19D7">
        <w:rPr>
          <w:rFonts w:asciiTheme="majorHAnsi" w:hAnsiTheme="majorHAnsi" w:cstheme="majorHAnsi"/>
          <w:b/>
          <w:i/>
          <w:iCs/>
          <w:sz w:val="22"/>
          <w:szCs w:val="22"/>
          <w:u w:val="single"/>
        </w:rPr>
        <w:t>UWAGA!</w:t>
      </w:r>
      <w:r w:rsidRPr="00D066DA">
        <w:rPr>
          <w:rFonts w:asciiTheme="majorHAnsi" w:hAnsiTheme="majorHAnsi" w:cstheme="majorHAnsi"/>
          <w:i/>
          <w:iCs/>
          <w:sz w:val="22"/>
          <w:szCs w:val="22"/>
        </w:rPr>
        <w:t xml:space="preserve"> Cena musi być określona z dokładnością do dwóch miejsc po przecinku. </w:t>
      </w:r>
    </w:p>
    <w:p w14:paraId="2D803FA3" w14:textId="2E2194B7" w:rsidR="00437C94" w:rsidRPr="00404F64"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404F64">
        <w:rPr>
          <w:rFonts w:asciiTheme="majorHAnsi" w:hAnsiTheme="majorHAnsi" w:cstheme="majorHAnsi"/>
          <w:sz w:val="22"/>
          <w:szCs w:val="22"/>
        </w:rPr>
        <w:t xml:space="preserve">Liczba punktów w kryterium </w:t>
      </w:r>
      <w:r w:rsidRPr="00404F64">
        <w:rPr>
          <w:rFonts w:asciiTheme="majorHAnsi" w:hAnsiTheme="majorHAnsi" w:cstheme="majorHAnsi"/>
          <w:b/>
          <w:sz w:val="22"/>
          <w:szCs w:val="22"/>
        </w:rPr>
        <w:t>termin płatności</w:t>
      </w:r>
      <w:r w:rsidRPr="00404F64">
        <w:rPr>
          <w:rFonts w:asciiTheme="majorHAnsi" w:hAnsiTheme="majorHAnsi" w:cstheme="majorHAnsi"/>
          <w:sz w:val="22"/>
          <w:szCs w:val="22"/>
        </w:rPr>
        <w:t xml:space="preserve"> zostanie </w:t>
      </w:r>
      <w:r w:rsidR="00404F64">
        <w:rPr>
          <w:rFonts w:asciiTheme="majorHAnsi" w:hAnsiTheme="majorHAnsi" w:cstheme="majorHAnsi"/>
          <w:sz w:val="22"/>
          <w:szCs w:val="22"/>
        </w:rPr>
        <w:t>przyznana w następujący sposób</w:t>
      </w:r>
      <w:r w:rsidRPr="00404F64">
        <w:rPr>
          <w:rFonts w:asciiTheme="majorHAnsi" w:hAnsiTheme="majorHAnsi" w:cstheme="majorHAnsi"/>
          <w:sz w:val="22"/>
          <w:szCs w:val="22"/>
        </w:rPr>
        <w:t>:</w:t>
      </w:r>
    </w:p>
    <w:p w14:paraId="239C3B73" w14:textId="5CA9D55F" w:rsidR="00404F64" w:rsidRPr="00404F64" w:rsidRDefault="00404F64" w:rsidP="00404F64">
      <w:pPr>
        <w:spacing w:line="300" w:lineRule="auto"/>
        <w:ind w:left="788"/>
        <w:jc w:val="both"/>
        <w:rPr>
          <w:rFonts w:asciiTheme="majorHAnsi" w:hAnsiTheme="majorHAnsi" w:cstheme="majorHAnsi"/>
          <w:sz w:val="22"/>
          <w:szCs w:val="22"/>
        </w:rPr>
      </w:pPr>
      <w:r>
        <w:rPr>
          <w:rFonts w:asciiTheme="majorHAnsi" w:hAnsiTheme="majorHAnsi" w:cstheme="majorHAnsi"/>
          <w:sz w:val="22"/>
          <w:szCs w:val="22"/>
        </w:rPr>
        <w:t xml:space="preserve">a) </w:t>
      </w:r>
      <w:r w:rsidRPr="00404F64">
        <w:rPr>
          <w:rFonts w:asciiTheme="majorHAnsi" w:hAnsiTheme="majorHAnsi" w:cstheme="majorHAnsi"/>
          <w:sz w:val="22"/>
          <w:szCs w:val="22"/>
        </w:rPr>
        <w:t xml:space="preserve">za termin płatności 14 dni zostanie przyznanych 0 punktów, </w:t>
      </w:r>
    </w:p>
    <w:p w14:paraId="3BA179C1" w14:textId="7DEB400C" w:rsidR="00404F64" w:rsidRPr="00404F64" w:rsidRDefault="00404F64" w:rsidP="00404F64">
      <w:pPr>
        <w:spacing w:line="300" w:lineRule="auto"/>
        <w:ind w:left="788"/>
        <w:jc w:val="both"/>
        <w:rPr>
          <w:rFonts w:asciiTheme="majorHAnsi" w:hAnsiTheme="majorHAnsi" w:cstheme="majorHAnsi"/>
          <w:sz w:val="22"/>
          <w:szCs w:val="22"/>
        </w:rPr>
      </w:pPr>
      <w:r>
        <w:rPr>
          <w:rFonts w:asciiTheme="majorHAnsi" w:hAnsiTheme="majorHAnsi" w:cstheme="majorHAnsi"/>
          <w:sz w:val="22"/>
          <w:szCs w:val="22"/>
        </w:rPr>
        <w:t xml:space="preserve">b) </w:t>
      </w:r>
      <w:r w:rsidRPr="00404F64">
        <w:rPr>
          <w:rFonts w:asciiTheme="majorHAnsi" w:hAnsiTheme="majorHAnsi" w:cstheme="majorHAnsi"/>
          <w:sz w:val="22"/>
          <w:szCs w:val="22"/>
        </w:rPr>
        <w:t xml:space="preserve">za termin płatności w przedziale od </w:t>
      </w:r>
      <w:r>
        <w:rPr>
          <w:rFonts w:asciiTheme="majorHAnsi" w:hAnsiTheme="majorHAnsi" w:cstheme="majorHAnsi"/>
          <w:sz w:val="22"/>
          <w:szCs w:val="22"/>
        </w:rPr>
        <w:t xml:space="preserve">15 </w:t>
      </w:r>
      <w:r w:rsidRPr="00404F64">
        <w:rPr>
          <w:rFonts w:asciiTheme="majorHAnsi" w:hAnsiTheme="majorHAnsi" w:cstheme="majorHAnsi"/>
          <w:sz w:val="22"/>
          <w:szCs w:val="22"/>
        </w:rPr>
        <w:t xml:space="preserve">do 21 dni zostanie przyznanych </w:t>
      </w:r>
      <w:r w:rsidR="004104AE">
        <w:rPr>
          <w:rFonts w:asciiTheme="majorHAnsi" w:hAnsiTheme="majorHAnsi" w:cstheme="majorHAnsi"/>
          <w:sz w:val="22"/>
          <w:szCs w:val="22"/>
        </w:rPr>
        <w:t>15</w:t>
      </w:r>
      <w:r w:rsidRPr="00404F64">
        <w:rPr>
          <w:rFonts w:asciiTheme="majorHAnsi" w:hAnsiTheme="majorHAnsi" w:cstheme="majorHAnsi"/>
          <w:sz w:val="22"/>
          <w:szCs w:val="22"/>
        </w:rPr>
        <w:t xml:space="preserve"> punktów,</w:t>
      </w:r>
    </w:p>
    <w:p w14:paraId="3CC8A5D3" w14:textId="201BCD0D" w:rsidR="00404F64" w:rsidRPr="00404F64" w:rsidRDefault="00404F64" w:rsidP="00404F64">
      <w:pPr>
        <w:spacing w:line="300" w:lineRule="auto"/>
        <w:ind w:left="788"/>
        <w:jc w:val="both"/>
        <w:rPr>
          <w:rFonts w:asciiTheme="majorHAnsi" w:hAnsiTheme="majorHAnsi" w:cstheme="majorHAnsi"/>
          <w:spacing w:val="-11"/>
          <w:sz w:val="22"/>
          <w:szCs w:val="22"/>
        </w:rPr>
      </w:pPr>
      <w:r>
        <w:rPr>
          <w:rFonts w:asciiTheme="majorHAnsi" w:hAnsiTheme="majorHAnsi" w:cstheme="majorHAnsi"/>
          <w:sz w:val="22"/>
          <w:szCs w:val="22"/>
        </w:rPr>
        <w:t xml:space="preserve">c) </w:t>
      </w:r>
      <w:r w:rsidRPr="00404F64">
        <w:rPr>
          <w:rFonts w:asciiTheme="majorHAnsi" w:hAnsiTheme="majorHAnsi" w:cstheme="majorHAnsi"/>
          <w:sz w:val="22"/>
          <w:szCs w:val="22"/>
        </w:rPr>
        <w:t xml:space="preserve">za termin płatności w przedziale od </w:t>
      </w:r>
      <w:r>
        <w:rPr>
          <w:rFonts w:asciiTheme="majorHAnsi" w:hAnsiTheme="majorHAnsi" w:cstheme="majorHAnsi"/>
          <w:sz w:val="22"/>
          <w:szCs w:val="22"/>
        </w:rPr>
        <w:t xml:space="preserve">23 </w:t>
      </w:r>
      <w:r w:rsidRPr="00404F64">
        <w:rPr>
          <w:rFonts w:asciiTheme="majorHAnsi" w:hAnsiTheme="majorHAnsi" w:cstheme="majorHAnsi"/>
          <w:sz w:val="22"/>
          <w:szCs w:val="22"/>
        </w:rPr>
        <w:t xml:space="preserve">do30 dni zostanie przyznanych </w:t>
      </w:r>
      <w:r w:rsidR="004104AE">
        <w:rPr>
          <w:rFonts w:asciiTheme="majorHAnsi" w:hAnsiTheme="majorHAnsi" w:cstheme="majorHAnsi"/>
          <w:sz w:val="22"/>
          <w:szCs w:val="22"/>
        </w:rPr>
        <w:t>40</w:t>
      </w:r>
      <w:r w:rsidRPr="00404F64">
        <w:rPr>
          <w:rFonts w:asciiTheme="majorHAnsi" w:hAnsiTheme="majorHAnsi" w:cstheme="majorHAnsi"/>
          <w:sz w:val="22"/>
          <w:szCs w:val="22"/>
        </w:rPr>
        <w:t xml:space="preserve"> punktów.</w:t>
      </w:r>
    </w:p>
    <w:p w14:paraId="6209CFA8" w14:textId="77777777" w:rsidR="00437C94" w:rsidRPr="004C19D7" w:rsidRDefault="00437C94" w:rsidP="004C19D7">
      <w:pPr>
        <w:spacing w:before="120" w:after="120" w:line="300" w:lineRule="auto"/>
        <w:ind w:left="709"/>
        <w:jc w:val="both"/>
        <w:rPr>
          <w:rFonts w:asciiTheme="majorHAnsi" w:hAnsiTheme="majorHAnsi" w:cstheme="majorHAnsi"/>
          <w:b/>
          <w:i/>
          <w:sz w:val="22"/>
          <w:szCs w:val="22"/>
          <w:u w:val="single"/>
        </w:rPr>
      </w:pPr>
      <w:r w:rsidRPr="004C19D7">
        <w:rPr>
          <w:rFonts w:asciiTheme="majorHAnsi" w:hAnsiTheme="majorHAnsi" w:cstheme="majorHAnsi"/>
          <w:b/>
          <w:i/>
          <w:sz w:val="22"/>
          <w:szCs w:val="22"/>
          <w:u w:val="single"/>
        </w:rPr>
        <w:t>UWAGA!</w:t>
      </w:r>
    </w:p>
    <w:p w14:paraId="2D70560B" w14:textId="574868E3" w:rsidR="00437C94" w:rsidRPr="00404F64" w:rsidRDefault="00437C94" w:rsidP="00437C94">
      <w:pPr>
        <w:spacing w:line="300" w:lineRule="auto"/>
        <w:ind w:left="709"/>
        <w:rPr>
          <w:rFonts w:asciiTheme="majorHAnsi" w:hAnsiTheme="majorHAnsi" w:cstheme="majorHAnsi"/>
          <w:i/>
          <w:sz w:val="22"/>
          <w:szCs w:val="22"/>
        </w:rPr>
      </w:pPr>
      <w:r w:rsidRPr="00404F64">
        <w:rPr>
          <w:rFonts w:asciiTheme="majorHAnsi" w:hAnsiTheme="majorHAnsi" w:cstheme="majorHAnsi"/>
          <w:i/>
          <w:sz w:val="22"/>
          <w:szCs w:val="22"/>
        </w:rPr>
        <w:t xml:space="preserve">Termin płatności musi zostać określony w pełnych dniach i zawierać się </w:t>
      </w:r>
      <w:r w:rsidRPr="00404F64">
        <w:rPr>
          <w:rFonts w:asciiTheme="majorHAnsi" w:hAnsiTheme="majorHAnsi" w:cstheme="majorHAnsi"/>
          <w:b/>
          <w:i/>
          <w:sz w:val="22"/>
          <w:szCs w:val="22"/>
        </w:rPr>
        <w:t xml:space="preserve">w przedziale </w:t>
      </w:r>
      <w:r w:rsidR="00987334" w:rsidRPr="00404F64">
        <w:rPr>
          <w:rFonts w:asciiTheme="majorHAnsi" w:hAnsiTheme="majorHAnsi" w:cstheme="majorHAnsi"/>
          <w:b/>
          <w:i/>
          <w:sz w:val="22"/>
          <w:szCs w:val="22"/>
        </w:rPr>
        <w:t>14</w:t>
      </w:r>
      <w:r w:rsidRPr="00404F64">
        <w:rPr>
          <w:rFonts w:asciiTheme="majorHAnsi" w:hAnsiTheme="majorHAnsi" w:cstheme="majorHAnsi"/>
          <w:b/>
          <w:i/>
          <w:sz w:val="22"/>
          <w:szCs w:val="22"/>
        </w:rPr>
        <w:t>-30 dni.</w:t>
      </w:r>
    </w:p>
    <w:p w14:paraId="49A1C10F" w14:textId="45F0836C" w:rsidR="00437C94" w:rsidRDefault="00437C94" w:rsidP="00437C94">
      <w:pPr>
        <w:spacing w:line="300" w:lineRule="auto"/>
        <w:ind w:left="709"/>
        <w:jc w:val="both"/>
        <w:rPr>
          <w:rFonts w:asciiTheme="majorHAnsi" w:hAnsiTheme="majorHAnsi" w:cstheme="majorHAnsi"/>
          <w:i/>
          <w:sz w:val="22"/>
          <w:szCs w:val="22"/>
        </w:rPr>
      </w:pPr>
      <w:r w:rsidRPr="00404F64">
        <w:rPr>
          <w:rFonts w:asciiTheme="majorHAnsi" w:hAnsiTheme="majorHAnsi" w:cstheme="majorHAnsi"/>
          <w:i/>
          <w:sz w:val="22"/>
          <w:szCs w:val="22"/>
        </w:rPr>
        <w:t xml:space="preserve">W przypadku podania terminu (ilości dni) krótszego niż </w:t>
      </w:r>
      <w:r w:rsidR="00987334" w:rsidRPr="00404F64">
        <w:rPr>
          <w:rFonts w:asciiTheme="majorHAnsi" w:hAnsiTheme="majorHAnsi" w:cstheme="majorHAnsi"/>
          <w:i/>
          <w:sz w:val="22"/>
          <w:szCs w:val="22"/>
        </w:rPr>
        <w:t>14</w:t>
      </w:r>
      <w:r w:rsidRPr="00404F64">
        <w:rPr>
          <w:rFonts w:asciiTheme="majorHAnsi" w:hAnsiTheme="majorHAnsi" w:cstheme="majorHAnsi"/>
          <w:i/>
          <w:sz w:val="22"/>
          <w:szCs w:val="22"/>
        </w:rPr>
        <w:t xml:space="preserve"> dni i/lub dłuższego niż 30 dni lub braku podania terminu płatności w formularzu ofertowym oraz w innych przypadkach, w których </w:t>
      </w:r>
      <w:r w:rsidR="000D5230" w:rsidRPr="00404F64">
        <w:rPr>
          <w:rFonts w:asciiTheme="majorHAnsi" w:hAnsiTheme="majorHAnsi" w:cstheme="majorHAnsi"/>
          <w:i/>
          <w:sz w:val="22"/>
          <w:szCs w:val="22"/>
        </w:rPr>
        <w:br/>
      </w:r>
      <w:r w:rsidRPr="00404F64">
        <w:rPr>
          <w:rFonts w:asciiTheme="majorHAnsi" w:hAnsiTheme="majorHAnsi" w:cstheme="majorHAnsi"/>
          <w:i/>
          <w:sz w:val="22"/>
          <w:szCs w:val="22"/>
        </w:rPr>
        <w:t xml:space="preserve">nie będzie możliwe ustalenie zaoferowanego terminu płatności (m.in. wpisanie liczby ujemnej, zakresu dni, określenie terminu w niepełnych dniach) Zamawiający odrzuci ofertę na podstawie </w:t>
      </w:r>
      <w:r w:rsidR="000D5230" w:rsidRPr="00404F64">
        <w:rPr>
          <w:rFonts w:asciiTheme="majorHAnsi" w:hAnsiTheme="majorHAnsi" w:cstheme="majorHAnsi"/>
          <w:i/>
          <w:sz w:val="22"/>
          <w:szCs w:val="22"/>
        </w:rPr>
        <w:br/>
      </w:r>
      <w:r w:rsidRPr="00404F64">
        <w:rPr>
          <w:rFonts w:asciiTheme="majorHAnsi" w:hAnsiTheme="majorHAnsi" w:cstheme="majorHAnsi"/>
          <w:i/>
          <w:sz w:val="22"/>
          <w:szCs w:val="22"/>
        </w:rPr>
        <w:t>art. 226 ust. 1 pkt 5 ustawy Prawo zamówień publicznych.</w:t>
      </w:r>
    </w:p>
    <w:p w14:paraId="1F8C5769" w14:textId="478B87C1"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0C61D1F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w:t>
      </w:r>
      <w:r w:rsidRPr="00D066DA">
        <w:rPr>
          <w:rFonts w:asciiTheme="majorHAnsi" w:hAnsiTheme="majorHAnsi" w:cstheme="majorHAnsi"/>
          <w:sz w:val="22"/>
          <w:szCs w:val="22"/>
        </w:rPr>
        <w:lastRenderedPageBreak/>
        <w:t xml:space="preserve">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 xml:space="preserve">wyrażenie takiej zgody </w:t>
      </w:r>
      <w:r w:rsidR="004C19D7">
        <w:rPr>
          <w:rFonts w:asciiTheme="majorHAnsi" w:hAnsiTheme="majorHAnsi" w:cstheme="majorHAnsi"/>
          <w:sz w:val="22"/>
          <w:szCs w:val="22"/>
        </w:rPr>
        <w:br/>
      </w:r>
      <w:r w:rsidRPr="00D066DA">
        <w:rPr>
          <w:rFonts w:asciiTheme="majorHAnsi" w:hAnsiTheme="majorHAnsi" w:cstheme="majorHAnsi"/>
          <w:sz w:val="22"/>
          <w:szCs w:val="22"/>
        </w:rPr>
        <w:t>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Umowa zostanie zawarta w terminach określonych zgodnie z art. 308 ust. 2 i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52DA78B9" w14:textId="503F7F43" w:rsidR="004C19D7"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4104AE">
        <w:rPr>
          <w:rFonts w:asciiTheme="majorHAnsi" w:hAnsiTheme="majorHAnsi" w:cstheme="majorHAns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lastRenderedPageBreak/>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44"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które nie mają charakteru istotnego w rozumieniu art. 454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na zasadach określonych w art. 455 ust 1 pkt 2-4 oraz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 xml:space="preserve">uwzględnieniem przepisu art. 455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bookmarkEnd w:id="44"/>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w:t>
      </w:r>
      <w:proofErr w:type="spellStart"/>
      <w:r w:rsidR="003D7D45" w:rsidRPr="00D066DA">
        <w:rPr>
          <w:rFonts w:asciiTheme="majorHAnsi" w:hAnsiTheme="majorHAnsi" w:cstheme="majorHAnsi"/>
          <w:sz w:val="22"/>
          <w:szCs w:val="22"/>
        </w:rPr>
        <w:t>Kc</w:t>
      </w:r>
      <w:proofErr w:type="spellEnd"/>
      <w:r w:rsidR="003D7D45" w:rsidRPr="00D066DA">
        <w:rPr>
          <w:rFonts w:asciiTheme="majorHAnsi" w:hAnsiTheme="majorHAnsi" w:cstheme="majorHAnsi"/>
          <w:sz w:val="22"/>
          <w:szCs w:val="22"/>
        </w:rPr>
        <w:t xml:space="preserve">)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5"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45"/>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Odwołanie wnosi się do Prezesa Krajowej Izby Odwoławczej w terminie 5 dni od dnia przesłania informacji o czynności Zamawiającego stanowiącej podstawę jego wniesienia – jeżeli informacja </w:t>
      </w:r>
      <w:r w:rsidRPr="00D066DA">
        <w:rPr>
          <w:rFonts w:asciiTheme="majorHAnsi" w:hAnsiTheme="majorHAnsi" w:cstheme="majorHAnsi"/>
          <w:sz w:val="22"/>
          <w:szCs w:val="22"/>
        </w:rPr>
        <w:lastRenderedPageBreak/>
        <w:t>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4CD011C8"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00C85847">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2CD3C02B" w14:textId="77777777" w:rsidR="00132573" w:rsidRPr="00D066DA" w:rsidRDefault="00132573" w:rsidP="00132573">
      <w:pPr>
        <w:spacing w:line="300" w:lineRule="auto"/>
        <w:jc w:val="both"/>
        <w:rPr>
          <w:rFonts w:asciiTheme="majorHAnsi" w:hAnsiTheme="majorHAnsi" w:cstheme="majorHAnsi"/>
          <w:sz w:val="22"/>
          <w:szCs w:val="22"/>
        </w:rPr>
      </w:pP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46"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46"/>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74FCA7E" w14:textId="0BFB26E2" w:rsidR="00132573" w:rsidRPr="004104AE" w:rsidRDefault="00132573" w:rsidP="004104AE">
      <w:pPr>
        <w:spacing w:line="300" w:lineRule="auto"/>
        <w:jc w:val="both"/>
        <w:rPr>
          <w:rFonts w:asciiTheme="majorHAnsi" w:hAnsiTheme="majorHAnsi" w:cstheme="majorHAnsi"/>
          <w:b/>
          <w:i/>
          <w:sz w:val="22"/>
          <w:szCs w:val="22"/>
        </w:rPr>
      </w:pPr>
      <w:r w:rsidRPr="00D066DA">
        <w:rPr>
          <w:rFonts w:asciiTheme="majorHAnsi" w:hAnsiTheme="majorHAnsi" w:cstheme="majorHAnsi"/>
          <w:sz w:val="22"/>
          <w:szCs w:val="22"/>
        </w:rPr>
        <w:t>W odpowiedzi na ogłoszenie o zamówieniu publicznym na</w:t>
      </w:r>
      <w:r w:rsidR="00126701" w:rsidRPr="00D066DA">
        <w:rPr>
          <w:rFonts w:asciiTheme="majorHAnsi" w:hAnsiTheme="majorHAnsi" w:cstheme="majorHAnsi"/>
          <w:b/>
          <w:i/>
          <w:sz w:val="22"/>
          <w:szCs w:val="22"/>
        </w:rPr>
        <w:t xml:space="preserve"> </w:t>
      </w:r>
      <w:r w:rsidRPr="00D066DA">
        <w:rPr>
          <w:rFonts w:asciiTheme="majorHAnsi" w:hAnsiTheme="majorHAnsi" w:cstheme="majorHAnsi"/>
          <w:b/>
          <w:i/>
          <w:sz w:val="22"/>
          <w:szCs w:val="22"/>
        </w:rPr>
        <w:t>„</w:t>
      </w:r>
      <w:r w:rsidR="004104AE" w:rsidRPr="004104AE">
        <w:rPr>
          <w:rFonts w:asciiTheme="majorHAnsi" w:hAnsiTheme="majorHAnsi" w:cstheme="majorHAnsi"/>
          <w:b/>
          <w:i/>
          <w:sz w:val="22"/>
          <w:szCs w:val="22"/>
        </w:rPr>
        <w:t>Przedmiotem zamówienia jest dostawa oprogramowania wraz licencją do ochrony poczty elektronicznej</w:t>
      </w:r>
      <w:r w:rsidR="004104AE">
        <w:rPr>
          <w:rFonts w:asciiTheme="majorHAnsi" w:hAnsiTheme="majorHAnsi" w:cstheme="majorHAnsi"/>
          <w:b/>
          <w:i/>
          <w:sz w:val="22"/>
          <w:szCs w:val="22"/>
        </w:rPr>
        <w:t>”</w:t>
      </w:r>
      <w:r w:rsidR="004104AE" w:rsidRPr="004104AE">
        <w:rPr>
          <w:rFonts w:asciiTheme="majorHAnsi" w:hAnsiTheme="majorHAnsi" w:cstheme="majorHAnsi"/>
          <w:b/>
          <w:i/>
          <w:sz w:val="22"/>
          <w:szCs w:val="22"/>
        </w:rPr>
        <w:t xml:space="preserve"> </w:t>
      </w:r>
      <w:r w:rsidR="00E1577A" w:rsidRPr="00A03936">
        <w:rPr>
          <w:rFonts w:asciiTheme="majorHAnsi" w:hAnsiTheme="majorHAnsi" w:cstheme="majorHAnsi"/>
          <w:sz w:val="22"/>
          <w:szCs w:val="22"/>
        </w:rPr>
        <w:t>(</w:t>
      </w:r>
      <w:r w:rsidR="008A0B61" w:rsidRPr="00A03936">
        <w:rPr>
          <w:rFonts w:asciiTheme="majorHAnsi" w:hAnsiTheme="majorHAnsi" w:cstheme="majorHAnsi"/>
          <w:sz w:val="22"/>
          <w:szCs w:val="22"/>
        </w:rPr>
        <w:t>RZP.243</w:t>
      </w:r>
      <w:r w:rsidR="00A03936" w:rsidRPr="00A03936">
        <w:rPr>
          <w:rFonts w:asciiTheme="majorHAnsi" w:hAnsiTheme="majorHAnsi" w:cstheme="majorHAnsi"/>
          <w:sz w:val="22"/>
          <w:szCs w:val="22"/>
        </w:rPr>
        <w:t>.</w:t>
      </w:r>
      <w:r w:rsidR="00252583">
        <w:rPr>
          <w:rFonts w:asciiTheme="majorHAnsi" w:hAnsiTheme="majorHAnsi" w:cstheme="majorHAnsi"/>
          <w:sz w:val="22"/>
          <w:szCs w:val="22"/>
        </w:rPr>
        <w:t>39.2023</w:t>
      </w:r>
      <w:r w:rsidRPr="00A03936">
        <w:rPr>
          <w:rFonts w:asciiTheme="majorHAnsi" w:hAnsiTheme="majorHAnsi" w:cstheme="majorHAnsi"/>
          <w:sz w:val="22"/>
          <w:szCs w:val="22"/>
        </w:rPr>
        <w:t>)</w:t>
      </w:r>
      <w:r w:rsidR="00126701" w:rsidRPr="00A03936">
        <w:rPr>
          <w:rFonts w:asciiTheme="majorHAnsi" w:hAnsiTheme="majorHAnsi" w:cstheme="majorHAnsi"/>
          <w:sz w:val="22"/>
          <w:szCs w:val="22"/>
        </w:rPr>
        <w:t xml:space="preserve"> </w:t>
      </w:r>
      <w:r w:rsidR="00126701" w:rsidRPr="00D066DA">
        <w:rPr>
          <w:rFonts w:asciiTheme="majorHAnsi" w:hAnsiTheme="majorHAnsi" w:cstheme="majorHAnsi"/>
          <w:sz w:val="22"/>
          <w:szCs w:val="22"/>
        </w:rPr>
        <w:t xml:space="preserve">składamy ofertę </w:t>
      </w:r>
      <w:r w:rsidR="004104AE">
        <w:rPr>
          <w:rFonts w:asciiTheme="majorHAnsi" w:hAnsiTheme="majorHAnsi" w:cstheme="majorHAnsi"/>
          <w:sz w:val="22"/>
          <w:szCs w:val="22"/>
        </w:rPr>
        <w:br/>
      </w:r>
      <w:r w:rsidRPr="00D066DA">
        <w:rPr>
          <w:rFonts w:asciiTheme="majorHAnsi" w:hAnsiTheme="majorHAnsi" w:cstheme="majorHAnsi"/>
          <w:sz w:val="22"/>
          <w:szCs w:val="22"/>
        </w:rPr>
        <w:t>na wykonanie przedmiotu zamówienia w zakresie określonym 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 xml:space="preserve">zamówienia </w:t>
      </w:r>
      <w:r w:rsidR="004104AE">
        <w:rPr>
          <w:rFonts w:asciiTheme="majorHAnsi" w:hAnsiTheme="majorHAnsi" w:cstheme="majorHAnsi"/>
          <w:sz w:val="22"/>
          <w:szCs w:val="22"/>
        </w:rPr>
        <w:br/>
      </w:r>
      <w:r w:rsidRPr="00D066DA">
        <w:rPr>
          <w:rFonts w:asciiTheme="majorHAnsi" w:hAnsiTheme="majorHAnsi" w:cstheme="majorHAnsi"/>
          <w:sz w:val="22"/>
          <w:szCs w:val="22"/>
        </w:rPr>
        <w:t>na następujących warunkach:</w:t>
      </w:r>
    </w:p>
    <w:p w14:paraId="2F552B47" w14:textId="77777777" w:rsidR="00FE7027" w:rsidRDefault="00FE7027" w:rsidP="00D128AD">
      <w:pPr>
        <w:spacing w:after="120" w:line="300" w:lineRule="auto"/>
        <w:jc w:val="both"/>
        <w:rPr>
          <w:rFonts w:asciiTheme="majorHAnsi" w:eastAsia="Calibri" w:hAnsiTheme="majorHAnsi" w:cstheme="majorHAnsi"/>
          <w:bCs w:val="0"/>
          <w:sz w:val="22"/>
          <w:szCs w:val="22"/>
        </w:rPr>
      </w:pPr>
    </w:p>
    <w:tbl>
      <w:tblPr>
        <w:tblStyle w:val="Tabela-Siatka"/>
        <w:tblW w:w="9634" w:type="dxa"/>
        <w:tblLook w:val="04A0" w:firstRow="1" w:lastRow="0" w:firstColumn="1" w:lastColumn="0" w:noHBand="0" w:noVBand="1"/>
      </w:tblPr>
      <w:tblGrid>
        <w:gridCol w:w="562"/>
        <w:gridCol w:w="3544"/>
        <w:gridCol w:w="5528"/>
      </w:tblGrid>
      <w:tr w:rsidR="0065577E" w14:paraId="7ADAE6C6" w14:textId="1FA627A0" w:rsidTr="0065577E">
        <w:tc>
          <w:tcPr>
            <w:tcW w:w="562" w:type="dxa"/>
          </w:tcPr>
          <w:p w14:paraId="761E1F9D" w14:textId="01A0576A" w:rsidR="0065577E" w:rsidRPr="00FE7027" w:rsidRDefault="0065577E" w:rsidP="00FE7027">
            <w:pPr>
              <w:jc w:val="both"/>
              <w:rPr>
                <w:rFonts w:asciiTheme="majorHAnsi" w:eastAsia="Calibri" w:hAnsiTheme="majorHAnsi" w:cstheme="majorHAnsi"/>
                <w:b/>
                <w:sz w:val="22"/>
                <w:szCs w:val="22"/>
              </w:rPr>
            </w:pPr>
            <w:r>
              <w:rPr>
                <w:rFonts w:asciiTheme="majorHAnsi" w:eastAsia="Calibri" w:hAnsiTheme="majorHAnsi" w:cstheme="majorHAnsi"/>
                <w:b/>
                <w:sz w:val="22"/>
                <w:szCs w:val="22"/>
              </w:rPr>
              <w:t>Lp.</w:t>
            </w:r>
          </w:p>
        </w:tc>
        <w:tc>
          <w:tcPr>
            <w:tcW w:w="3544" w:type="dxa"/>
          </w:tcPr>
          <w:p w14:paraId="7CAFAF09" w14:textId="6CE30A1F" w:rsidR="0065577E" w:rsidRPr="0065577E" w:rsidRDefault="0065577E" w:rsidP="0065577E">
            <w:pPr>
              <w:jc w:val="center"/>
              <w:rPr>
                <w:rFonts w:asciiTheme="majorHAnsi" w:eastAsia="Calibri" w:hAnsiTheme="majorHAnsi" w:cstheme="majorHAnsi"/>
                <w:b/>
                <w:sz w:val="22"/>
                <w:szCs w:val="22"/>
              </w:rPr>
            </w:pPr>
            <w:r w:rsidRPr="0065577E">
              <w:rPr>
                <w:rFonts w:asciiTheme="majorHAnsi" w:eastAsia="Calibri" w:hAnsiTheme="majorHAnsi" w:cstheme="majorHAnsi"/>
                <w:b/>
                <w:sz w:val="22"/>
                <w:szCs w:val="22"/>
              </w:rPr>
              <w:t>Rodzaj oprogramowania</w:t>
            </w:r>
          </w:p>
        </w:tc>
        <w:tc>
          <w:tcPr>
            <w:tcW w:w="5528" w:type="dxa"/>
          </w:tcPr>
          <w:p w14:paraId="444AD8C0" w14:textId="77777777" w:rsidR="0065577E" w:rsidRPr="0065577E" w:rsidRDefault="0065577E" w:rsidP="0065577E">
            <w:pPr>
              <w:jc w:val="center"/>
              <w:rPr>
                <w:rFonts w:asciiTheme="majorHAnsi" w:eastAsia="Calibri" w:hAnsiTheme="majorHAnsi" w:cstheme="majorHAnsi"/>
                <w:bCs w:val="0"/>
                <w:sz w:val="22"/>
                <w:szCs w:val="22"/>
              </w:rPr>
            </w:pPr>
            <w:r w:rsidRPr="0065577E">
              <w:rPr>
                <w:rFonts w:asciiTheme="majorHAnsi" w:eastAsia="Calibri" w:hAnsiTheme="majorHAnsi" w:cstheme="majorHAnsi"/>
                <w:b/>
                <w:sz w:val="22"/>
                <w:szCs w:val="22"/>
              </w:rPr>
              <w:t>Nazwa</w:t>
            </w:r>
            <w:r>
              <w:rPr>
                <w:rFonts w:asciiTheme="majorHAnsi" w:eastAsia="Calibri" w:hAnsiTheme="majorHAnsi" w:cstheme="majorHAnsi"/>
                <w:bCs w:val="0"/>
                <w:sz w:val="22"/>
                <w:szCs w:val="22"/>
              </w:rPr>
              <w:t xml:space="preserve"> </w:t>
            </w:r>
            <w:r w:rsidRPr="0065577E">
              <w:rPr>
                <w:rFonts w:asciiTheme="majorHAnsi" w:eastAsia="Calibri" w:hAnsiTheme="majorHAnsi" w:cstheme="majorHAnsi"/>
                <w:b/>
                <w:sz w:val="22"/>
                <w:szCs w:val="22"/>
              </w:rPr>
              <w:t>oferowanego rozwiązania</w:t>
            </w:r>
            <w:r>
              <w:rPr>
                <w:rStyle w:val="Odwoanieprzypisudolnego"/>
                <w:rFonts w:asciiTheme="majorHAnsi" w:eastAsia="Calibri" w:hAnsiTheme="majorHAnsi" w:cstheme="majorHAnsi"/>
                <w:b/>
                <w:sz w:val="22"/>
                <w:szCs w:val="22"/>
              </w:rPr>
              <w:footnoteReference w:id="2"/>
            </w:r>
          </w:p>
        </w:tc>
      </w:tr>
      <w:tr w:rsidR="0065577E" w14:paraId="4C8EDC50" w14:textId="6FA683D7" w:rsidTr="00DC5004">
        <w:trPr>
          <w:trHeight w:val="567"/>
        </w:trPr>
        <w:tc>
          <w:tcPr>
            <w:tcW w:w="562" w:type="dxa"/>
            <w:vAlign w:val="center"/>
          </w:tcPr>
          <w:p w14:paraId="3AD43989" w14:textId="79503FEF" w:rsidR="0065577E" w:rsidRPr="0065577E" w:rsidRDefault="0065577E" w:rsidP="00DC5004">
            <w:pPr>
              <w:jc w:val="center"/>
              <w:rPr>
                <w:rFonts w:asciiTheme="majorHAnsi" w:eastAsia="Calibri" w:hAnsiTheme="majorHAnsi" w:cstheme="majorHAnsi"/>
                <w:bCs w:val="0"/>
                <w:sz w:val="22"/>
                <w:szCs w:val="22"/>
              </w:rPr>
            </w:pPr>
            <w:r>
              <w:rPr>
                <w:rFonts w:asciiTheme="majorHAnsi" w:eastAsia="Calibri" w:hAnsiTheme="majorHAnsi" w:cstheme="majorHAnsi"/>
                <w:bCs w:val="0"/>
                <w:sz w:val="22"/>
                <w:szCs w:val="22"/>
              </w:rPr>
              <w:t>1</w:t>
            </w:r>
          </w:p>
        </w:tc>
        <w:tc>
          <w:tcPr>
            <w:tcW w:w="3544" w:type="dxa"/>
            <w:vAlign w:val="center"/>
          </w:tcPr>
          <w:p w14:paraId="7AAFFD21" w14:textId="222EAC08" w:rsidR="0065577E" w:rsidRPr="00FE7027" w:rsidRDefault="0065577E" w:rsidP="00DC5004">
            <w:pPr>
              <w:rPr>
                <w:rFonts w:asciiTheme="majorHAnsi" w:eastAsia="Calibri" w:hAnsiTheme="majorHAnsi" w:cstheme="majorHAnsi"/>
                <w:b/>
                <w:sz w:val="22"/>
                <w:szCs w:val="22"/>
              </w:rPr>
            </w:pPr>
            <w:r w:rsidRPr="0065577E">
              <w:rPr>
                <w:rFonts w:asciiTheme="majorHAnsi" w:eastAsia="Calibri" w:hAnsiTheme="majorHAnsi" w:cstheme="majorHAnsi"/>
                <w:bCs w:val="0"/>
                <w:sz w:val="22"/>
                <w:szCs w:val="22"/>
              </w:rPr>
              <w:t xml:space="preserve">Filtr </w:t>
            </w:r>
            <w:r>
              <w:rPr>
                <w:rFonts w:asciiTheme="majorHAnsi" w:eastAsia="Calibri" w:hAnsiTheme="majorHAnsi" w:cstheme="majorHAnsi"/>
                <w:bCs w:val="0"/>
                <w:sz w:val="22"/>
                <w:szCs w:val="22"/>
              </w:rPr>
              <w:t>a</w:t>
            </w:r>
            <w:r w:rsidRPr="0065577E">
              <w:rPr>
                <w:rFonts w:asciiTheme="majorHAnsi" w:eastAsia="Calibri" w:hAnsiTheme="majorHAnsi" w:cstheme="majorHAnsi"/>
                <w:bCs w:val="0"/>
                <w:sz w:val="22"/>
                <w:szCs w:val="22"/>
              </w:rPr>
              <w:t>ntyspamowy</w:t>
            </w:r>
          </w:p>
        </w:tc>
        <w:tc>
          <w:tcPr>
            <w:tcW w:w="5528" w:type="dxa"/>
          </w:tcPr>
          <w:p w14:paraId="621CCBA2" w14:textId="77777777" w:rsidR="0065577E" w:rsidRPr="00FE7027" w:rsidRDefault="0065577E" w:rsidP="0065577E">
            <w:pPr>
              <w:jc w:val="both"/>
              <w:rPr>
                <w:rFonts w:asciiTheme="majorHAnsi" w:eastAsia="Calibri" w:hAnsiTheme="majorHAnsi" w:cstheme="majorHAnsi"/>
                <w:b/>
                <w:sz w:val="22"/>
                <w:szCs w:val="22"/>
              </w:rPr>
            </w:pPr>
          </w:p>
        </w:tc>
      </w:tr>
      <w:tr w:rsidR="0065577E" w14:paraId="739E5261" w14:textId="02A6C578" w:rsidTr="00DC5004">
        <w:trPr>
          <w:trHeight w:val="567"/>
        </w:trPr>
        <w:tc>
          <w:tcPr>
            <w:tcW w:w="562" w:type="dxa"/>
            <w:vAlign w:val="center"/>
          </w:tcPr>
          <w:p w14:paraId="1FA6D6AF" w14:textId="16B1A1F9" w:rsidR="0065577E" w:rsidRPr="0065577E" w:rsidRDefault="0065577E" w:rsidP="00DC5004">
            <w:pPr>
              <w:jc w:val="center"/>
              <w:rPr>
                <w:rFonts w:asciiTheme="majorHAnsi" w:eastAsia="Calibri" w:hAnsiTheme="majorHAnsi" w:cstheme="majorHAnsi"/>
                <w:bCs w:val="0"/>
                <w:sz w:val="22"/>
                <w:szCs w:val="22"/>
              </w:rPr>
            </w:pPr>
            <w:r>
              <w:rPr>
                <w:rFonts w:asciiTheme="majorHAnsi" w:eastAsia="Calibri" w:hAnsiTheme="majorHAnsi" w:cstheme="majorHAnsi"/>
                <w:bCs w:val="0"/>
                <w:sz w:val="22"/>
                <w:szCs w:val="22"/>
              </w:rPr>
              <w:t>2</w:t>
            </w:r>
          </w:p>
        </w:tc>
        <w:tc>
          <w:tcPr>
            <w:tcW w:w="3544" w:type="dxa"/>
            <w:vAlign w:val="center"/>
          </w:tcPr>
          <w:p w14:paraId="5E86C772" w14:textId="7BDE3BD7" w:rsidR="0065577E" w:rsidRPr="00FE7027" w:rsidRDefault="0065577E" w:rsidP="00DC5004">
            <w:pPr>
              <w:rPr>
                <w:rFonts w:asciiTheme="majorHAnsi" w:eastAsia="Calibri" w:hAnsiTheme="majorHAnsi" w:cstheme="majorHAnsi"/>
                <w:b/>
                <w:sz w:val="22"/>
                <w:szCs w:val="22"/>
              </w:rPr>
            </w:pPr>
            <w:r w:rsidRPr="0065577E">
              <w:rPr>
                <w:rFonts w:asciiTheme="majorHAnsi" w:eastAsia="Calibri" w:hAnsiTheme="majorHAnsi" w:cstheme="majorHAnsi"/>
                <w:bCs w:val="0"/>
                <w:sz w:val="22"/>
                <w:szCs w:val="22"/>
              </w:rPr>
              <w:t>Filtrowanie podejrzanych URL</w:t>
            </w:r>
          </w:p>
        </w:tc>
        <w:tc>
          <w:tcPr>
            <w:tcW w:w="5528" w:type="dxa"/>
          </w:tcPr>
          <w:p w14:paraId="52F23534" w14:textId="77777777" w:rsidR="0065577E" w:rsidRPr="00FE7027" w:rsidRDefault="0065577E" w:rsidP="0065577E">
            <w:pPr>
              <w:jc w:val="both"/>
              <w:rPr>
                <w:rFonts w:asciiTheme="majorHAnsi" w:eastAsia="Calibri" w:hAnsiTheme="majorHAnsi" w:cstheme="majorHAnsi"/>
                <w:b/>
                <w:sz w:val="22"/>
                <w:szCs w:val="22"/>
              </w:rPr>
            </w:pPr>
          </w:p>
        </w:tc>
      </w:tr>
      <w:tr w:rsidR="0065577E" w14:paraId="6B570828" w14:textId="1F82D1FC" w:rsidTr="00DC5004">
        <w:trPr>
          <w:trHeight w:val="567"/>
        </w:trPr>
        <w:tc>
          <w:tcPr>
            <w:tcW w:w="562" w:type="dxa"/>
            <w:vAlign w:val="center"/>
          </w:tcPr>
          <w:p w14:paraId="1BCB37A5" w14:textId="379F8188" w:rsidR="0065577E" w:rsidRPr="0065577E" w:rsidRDefault="0065577E" w:rsidP="00DC5004">
            <w:pPr>
              <w:jc w:val="center"/>
              <w:rPr>
                <w:rFonts w:asciiTheme="majorHAnsi" w:eastAsia="Calibri" w:hAnsiTheme="majorHAnsi" w:cstheme="majorHAnsi"/>
                <w:bCs w:val="0"/>
                <w:sz w:val="22"/>
                <w:szCs w:val="22"/>
              </w:rPr>
            </w:pPr>
            <w:r>
              <w:rPr>
                <w:rFonts w:asciiTheme="majorHAnsi" w:eastAsia="Calibri" w:hAnsiTheme="majorHAnsi" w:cstheme="majorHAnsi"/>
                <w:bCs w:val="0"/>
                <w:sz w:val="22"/>
                <w:szCs w:val="22"/>
              </w:rPr>
              <w:t>3</w:t>
            </w:r>
          </w:p>
        </w:tc>
        <w:tc>
          <w:tcPr>
            <w:tcW w:w="3544" w:type="dxa"/>
            <w:vAlign w:val="center"/>
          </w:tcPr>
          <w:p w14:paraId="5E2277B3" w14:textId="203D6C25" w:rsidR="0065577E" w:rsidRPr="00FE7027" w:rsidRDefault="0065577E" w:rsidP="00DC5004">
            <w:pPr>
              <w:rPr>
                <w:rFonts w:asciiTheme="majorHAnsi" w:eastAsia="Calibri" w:hAnsiTheme="majorHAnsi" w:cstheme="majorHAnsi"/>
                <w:b/>
                <w:sz w:val="22"/>
                <w:szCs w:val="22"/>
              </w:rPr>
            </w:pPr>
            <w:r w:rsidRPr="0065577E">
              <w:rPr>
                <w:rFonts w:asciiTheme="majorHAnsi" w:eastAsia="Calibri" w:hAnsiTheme="majorHAnsi" w:cstheme="majorHAnsi"/>
                <w:bCs w:val="0"/>
                <w:sz w:val="22"/>
                <w:szCs w:val="22"/>
              </w:rPr>
              <w:t xml:space="preserve">Filtr </w:t>
            </w:r>
            <w:r>
              <w:rPr>
                <w:rFonts w:asciiTheme="majorHAnsi" w:eastAsia="Calibri" w:hAnsiTheme="majorHAnsi" w:cstheme="majorHAnsi"/>
                <w:bCs w:val="0"/>
                <w:sz w:val="22"/>
                <w:szCs w:val="22"/>
              </w:rPr>
              <w:t>a</w:t>
            </w:r>
            <w:r w:rsidRPr="0065577E">
              <w:rPr>
                <w:rFonts w:asciiTheme="majorHAnsi" w:eastAsia="Calibri" w:hAnsiTheme="majorHAnsi" w:cstheme="majorHAnsi"/>
                <w:bCs w:val="0"/>
                <w:sz w:val="22"/>
                <w:szCs w:val="22"/>
              </w:rPr>
              <w:t>ntywirusowy</w:t>
            </w:r>
          </w:p>
        </w:tc>
        <w:tc>
          <w:tcPr>
            <w:tcW w:w="5528" w:type="dxa"/>
          </w:tcPr>
          <w:p w14:paraId="78BE7F0A" w14:textId="77777777" w:rsidR="0065577E" w:rsidRPr="00FE7027" w:rsidRDefault="0065577E" w:rsidP="0065577E">
            <w:pPr>
              <w:jc w:val="both"/>
              <w:rPr>
                <w:rFonts w:asciiTheme="majorHAnsi" w:eastAsia="Calibri" w:hAnsiTheme="majorHAnsi" w:cstheme="majorHAnsi"/>
                <w:b/>
                <w:sz w:val="22"/>
                <w:szCs w:val="22"/>
              </w:rPr>
            </w:pPr>
          </w:p>
        </w:tc>
      </w:tr>
      <w:tr w:rsidR="0065577E" w14:paraId="657D1A32" w14:textId="3560DBC6" w:rsidTr="00DC5004">
        <w:trPr>
          <w:trHeight w:val="567"/>
        </w:trPr>
        <w:tc>
          <w:tcPr>
            <w:tcW w:w="562" w:type="dxa"/>
            <w:vAlign w:val="center"/>
          </w:tcPr>
          <w:p w14:paraId="04E0E996" w14:textId="7D392175" w:rsidR="0065577E" w:rsidRPr="0065577E" w:rsidRDefault="0065577E" w:rsidP="00DC5004">
            <w:pPr>
              <w:jc w:val="center"/>
              <w:rPr>
                <w:rFonts w:asciiTheme="majorHAnsi" w:eastAsia="Calibri" w:hAnsiTheme="majorHAnsi" w:cstheme="majorHAnsi"/>
                <w:bCs w:val="0"/>
                <w:sz w:val="22"/>
                <w:szCs w:val="22"/>
              </w:rPr>
            </w:pPr>
            <w:bookmarkStart w:id="47" w:name="_Hlk140831047"/>
            <w:r>
              <w:rPr>
                <w:rFonts w:asciiTheme="majorHAnsi" w:eastAsia="Calibri" w:hAnsiTheme="majorHAnsi" w:cstheme="majorHAnsi"/>
                <w:bCs w:val="0"/>
                <w:sz w:val="22"/>
                <w:szCs w:val="22"/>
              </w:rPr>
              <w:t>4</w:t>
            </w:r>
          </w:p>
        </w:tc>
        <w:tc>
          <w:tcPr>
            <w:tcW w:w="3544" w:type="dxa"/>
            <w:vAlign w:val="center"/>
          </w:tcPr>
          <w:p w14:paraId="436DC721" w14:textId="5F37D23C" w:rsidR="0065577E" w:rsidRPr="00FE7027" w:rsidRDefault="0065577E" w:rsidP="00DC5004">
            <w:pPr>
              <w:rPr>
                <w:rFonts w:asciiTheme="majorHAnsi" w:eastAsia="Calibri" w:hAnsiTheme="majorHAnsi" w:cstheme="majorHAnsi"/>
                <w:b/>
                <w:sz w:val="22"/>
                <w:szCs w:val="22"/>
              </w:rPr>
            </w:pPr>
            <w:r w:rsidRPr="0065577E">
              <w:rPr>
                <w:rFonts w:asciiTheme="majorHAnsi" w:eastAsia="Calibri" w:hAnsiTheme="majorHAnsi" w:cstheme="majorHAnsi"/>
                <w:bCs w:val="0"/>
                <w:sz w:val="22"/>
                <w:szCs w:val="22"/>
              </w:rPr>
              <w:t xml:space="preserve">Ochrona przed </w:t>
            </w:r>
            <w:r>
              <w:rPr>
                <w:rFonts w:asciiTheme="majorHAnsi" w:eastAsia="Calibri" w:hAnsiTheme="majorHAnsi" w:cstheme="majorHAnsi"/>
                <w:bCs w:val="0"/>
                <w:sz w:val="22"/>
                <w:szCs w:val="22"/>
              </w:rPr>
              <w:t xml:space="preserve">złośliwym oprogramowaniem z ang. </w:t>
            </w:r>
            <w:proofErr w:type="spellStart"/>
            <w:r w:rsidRPr="0065577E">
              <w:rPr>
                <w:rFonts w:asciiTheme="majorHAnsi" w:eastAsia="Calibri" w:hAnsiTheme="majorHAnsi" w:cstheme="majorHAnsi"/>
                <w:bCs w:val="0"/>
                <w:i/>
                <w:iCs/>
                <w:sz w:val="22"/>
                <w:szCs w:val="22"/>
              </w:rPr>
              <w:t>malwar</w:t>
            </w:r>
            <w:r w:rsidR="00DC5004">
              <w:rPr>
                <w:rFonts w:asciiTheme="majorHAnsi" w:eastAsia="Calibri" w:hAnsiTheme="majorHAnsi" w:cstheme="majorHAnsi"/>
                <w:bCs w:val="0"/>
                <w:i/>
                <w:iCs/>
                <w:sz w:val="22"/>
                <w:szCs w:val="22"/>
              </w:rPr>
              <w:t>e</w:t>
            </w:r>
            <w:proofErr w:type="spellEnd"/>
          </w:p>
        </w:tc>
        <w:tc>
          <w:tcPr>
            <w:tcW w:w="5528" w:type="dxa"/>
          </w:tcPr>
          <w:p w14:paraId="5FDC142B" w14:textId="77777777" w:rsidR="0065577E" w:rsidRPr="00FE7027" w:rsidRDefault="0065577E" w:rsidP="0065577E">
            <w:pPr>
              <w:jc w:val="both"/>
              <w:rPr>
                <w:rFonts w:asciiTheme="majorHAnsi" w:eastAsia="Calibri" w:hAnsiTheme="majorHAnsi" w:cstheme="majorHAnsi"/>
                <w:b/>
                <w:sz w:val="22"/>
                <w:szCs w:val="22"/>
              </w:rPr>
            </w:pPr>
          </w:p>
        </w:tc>
      </w:tr>
      <w:tr w:rsidR="0065577E" w14:paraId="609A66DD" w14:textId="1B0FC422" w:rsidTr="00DC5004">
        <w:trPr>
          <w:trHeight w:val="567"/>
        </w:trPr>
        <w:tc>
          <w:tcPr>
            <w:tcW w:w="562" w:type="dxa"/>
            <w:vAlign w:val="center"/>
          </w:tcPr>
          <w:p w14:paraId="0B62EEDF" w14:textId="13C58AA8" w:rsidR="0065577E" w:rsidRPr="0065577E" w:rsidRDefault="0065577E" w:rsidP="00DC5004">
            <w:pPr>
              <w:jc w:val="center"/>
              <w:rPr>
                <w:rFonts w:asciiTheme="majorHAnsi" w:eastAsia="Calibri" w:hAnsiTheme="majorHAnsi" w:cstheme="majorHAnsi"/>
                <w:bCs w:val="0"/>
                <w:sz w:val="22"/>
                <w:szCs w:val="22"/>
              </w:rPr>
            </w:pPr>
            <w:r>
              <w:rPr>
                <w:rFonts w:asciiTheme="majorHAnsi" w:eastAsia="Calibri" w:hAnsiTheme="majorHAnsi" w:cstheme="majorHAnsi"/>
                <w:bCs w:val="0"/>
                <w:sz w:val="22"/>
                <w:szCs w:val="22"/>
              </w:rPr>
              <w:t>5</w:t>
            </w:r>
          </w:p>
        </w:tc>
        <w:tc>
          <w:tcPr>
            <w:tcW w:w="3544" w:type="dxa"/>
            <w:vAlign w:val="center"/>
          </w:tcPr>
          <w:p w14:paraId="6D729A68" w14:textId="520880D1" w:rsidR="0065577E" w:rsidRPr="00FE7027" w:rsidRDefault="0065577E" w:rsidP="00DC5004">
            <w:pPr>
              <w:rPr>
                <w:rFonts w:asciiTheme="majorHAnsi" w:eastAsia="Calibri" w:hAnsiTheme="majorHAnsi" w:cstheme="majorHAnsi"/>
                <w:b/>
                <w:sz w:val="22"/>
                <w:szCs w:val="22"/>
              </w:rPr>
            </w:pPr>
            <w:r>
              <w:rPr>
                <w:rFonts w:asciiTheme="majorHAnsi" w:eastAsia="Calibri" w:hAnsiTheme="majorHAnsi" w:cstheme="majorHAnsi"/>
                <w:bCs w:val="0"/>
                <w:sz w:val="22"/>
                <w:szCs w:val="22"/>
              </w:rPr>
              <w:t xml:space="preserve">Izolacja środowiska z ang. </w:t>
            </w:r>
            <w:proofErr w:type="spellStart"/>
            <w:r w:rsidRPr="0065577E">
              <w:rPr>
                <w:rFonts w:asciiTheme="majorHAnsi" w:eastAsia="Calibri" w:hAnsiTheme="majorHAnsi" w:cstheme="majorHAnsi"/>
                <w:bCs w:val="0"/>
                <w:i/>
                <w:iCs/>
                <w:sz w:val="22"/>
                <w:szCs w:val="22"/>
              </w:rPr>
              <w:t>sandboxing</w:t>
            </w:r>
            <w:proofErr w:type="spellEnd"/>
          </w:p>
        </w:tc>
        <w:tc>
          <w:tcPr>
            <w:tcW w:w="5528" w:type="dxa"/>
          </w:tcPr>
          <w:p w14:paraId="46E41E40" w14:textId="77777777" w:rsidR="0065577E" w:rsidRPr="00FE7027" w:rsidRDefault="0065577E" w:rsidP="0065577E">
            <w:pPr>
              <w:jc w:val="both"/>
              <w:rPr>
                <w:rFonts w:asciiTheme="majorHAnsi" w:eastAsia="Calibri" w:hAnsiTheme="majorHAnsi" w:cstheme="majorHAnsi"/>
                <w:b/>
                <w:sz w:val="22"/>
                <w:szCs w:val="22"/>
              </w:rPr>
            </w:pPr>
          </w:p>
        </w:tc>
      </w:tr>
      <w:bookmarkEnd w:id="47"/>
    </w:tbl>
    <w:p w14:paraId="0AE2922E" w14:textId="77777777" w:rsidR="00FE7027" w:rsidRPr="0015508F" w:rsidRDefault="00FE7027" w:rsidP="00D128AD">
      <w:pPr>
        <w:spacing w:after="120" w:line="300" w:lineRule="auto"/>
        <w:jc w:val="both"/>
        <w:rPr>
          <w:rFonts w:asciiTheme="majorHAnsi" w:eastAsia="Calibri" w:hAnsiTheme="majorHAnsi" w:cstheme="majorHAnsi"/>
          <w:b/>
          <w:sz w:val="22"/>
          <w:szCs w:val="22"/>
        </w:rPr>
      </w:pPr>
    </w:p>
    <w:p w14:paraId="59876BF5" w14:textId="61A7E356" w:rsidR="00132573" w:rsidRDefault="000D5230" w:rsidP="000D5230">
      <w:pPr>
        <w:spacing w:line="300" w:lineRule="auto"/>
        <w:jc w:val="both"/>
        <w:rPr>
          <w:rFonts w:asciiTheme="majorHAnsi" w:eastAsia="Calibri" w:hAnsiTheme="majorHAnsi" w:cstheme="majorHAnsi"/>
          <w:i/>
          <w:sz w:val="18"/>
          <w:szCs w:val="18"/>
        </w:rPr>
      </w:pPr>
      <w:r>
        <w:rPr>
          <w:rFonts w:asciiTheme="majorHAnsi" w:hAnsiTheme="majorHAnsi" w:cstheme="majorHAnsi"/>
          <w:b/>
          <w:sz w:val="22"/>
          <w:szCs w:val="22"/>
          <w:u w:val="single"/>
        </w:rPr>
        <w:t xml:space="preserve">I. </w:t>
      </w:r>
      <w:r w:rsidRPr="000D5230">
        <w:rPr>
          <w:rFonts w:asciiTheme="majorHAnsi" w:hAnsiTheme="majorHAnsi" w:cstheme="majorHAnsi"/>
          <w:b/>
          <w:sz w:val="22"/>
          <w:szCs w:val="22"/>
          <w:u w:val="single"/>
        </w:rPr>
        <w:t xml:space="preserve">Cena </w:t>
      </w:r>
      <w:r w:rsidR="00090567">
        <w:rPr>
          <w:rFonts w:asciiTheme="majorHAnsi" w:hAnsiTheme="majorHAnsi" w:cstheme="majorHAnsi"/>
          <w:b/>
          <w:sz w:val="22"/>
          <w:szCs w:val="22"/>
          <w:u w:val="single"/>
        </w:rPr>
        <w:t xml:space="preserve">łączna </w:t>
      </w:r>
      <w:r w:rsidRPr="000D5230">
        <w:rPr>
          <w:rFonts w:asciiTheme="majorHAnsi" w:hAnsiTheme="majorHAnsi" w:cstheme="majorHAnsi"/>
          <w:b/>
          <w:sz w:val="22"/>
          <w:szCs w:val="22"/>
          <w:u w:val="single"/>
        </w:rPr>
        <w:t>brutto</w:t>
      </w:r>
      <w:r w:rsidRPr="000D5230">
        <w:rPr>
          <w:rFonts w:asciiTheme="majorHAnsi" w:hAnsiTheme="majorHAnsi" w:cstheme="majorHAnsi"/>
          <w:sz w:val="22"/>
          <w:szCs w:val="22"/>
        </w:rPr>
        <w:t>: ………………</w:t>
      </w:r>
      <w:r w:rsidR="000C3A21">
        <w:rPr>
          <w:rFonts w:asciiTheme="majorHAnsi" w:hAnsiTheme="majorHAnsi" w:cstheme="majorHAnsi"/>
          <w:sz w:val="22"/>
          <w:szCs w:val="22"/>
        </w:rPr>
        <w:t>…..</w:t>
      </w:r>
      <w:r w:rsidRPr="000D5230">
        <w:rPr>
          <w:rFonts w:asciiTheme="majorHAnsi" w:hAnsiTheme="majorHAnsi" w:cstheme="majorHAnsi"/>
          <w:sz w:val="22"/>
          <w:szCs w:val="22"/>
        </w:rPr>
        <w:t>…………. złotych ………</w:t>
      </w:r>
      <w:r w:rsidR="000C3A21">
        <w:rPr>
          <w:rFonts w:asciiTheme="majorHAnsi" w:hAnsiTheme="majorHAnsi" w:cstheme="majorHAnsi"/>
          <w:sz w:val="22"/>
          <w:szCs w:val="22"/>
        </w:rPr>
        <w:t>..</w:t>
      </w:r>
      <w:r w:rsidRPr="000D5230">
        <w:rPr>
          <w:rFonts w:asciiTheme="majorHAnsi" w:hAnsiTheme="majorHAnsi" w:cstheme="majorHAnsi"/>
          <w:sz w:val="22"/>
          <w:szCs w:val="22"/>
        </w:rPr>
        <w:t xml:space="preserve">….. groszy </w:t>
      </w:r>
      <w:r w:rsidR="00132573" w:rsidRPr="00DC5004">
        <w:rPr>
          <w:rFonts w:asciiTheme="majorHAnsi" w:eastAsia="Calibri" w:hAnsiTheme="majorHAnsi" w:cstheme="majorHAnsi"/>
          <w:i/>
          <w:sz w:val="16"/>
          <w:szCs w:val="16"/>
        </w:rPr>
        <w:t>(z dokładnością do dwóch miejsc po przecinku)</w:t>
      </w:r>
    </w:p>
    <w:p w14:paraId="39FBC16C" w14:textId="77777777" w:rsidR="00DC5004" w:rsidRPr="000D5230" w:rsidRDefault="00DC5004" w:rsidP="000D5230">
      <w:pPr>
        <w:spacing w:line="300" w:lineRule="auto"/>
        <w:jc w:val="both"/>
        <w:rPr>
          <w:rFonts w:asciiTheme="majorHAnsi" w:hAnsiTheme="majorHAnsi" w:cstheme="majorHAnsi"/>
          <w:sz w:val="22"/>
          <w:szCs w:val="22"/>
        </w:rPr>
      </w:pPr>
    </w:p>
    <w:p w14:paraId="48D071B4" w14:textId="52571477" w:rsidR="000D5230" w:rsidRPr="00D214E7" w:rsidRDefault="000D5230" w:rsidP="000D5230">
      <w:pPr>
        <w:spacing w:line="300" w:lineRule="auto"/>
        <w:jc w:val="both"/>
        <w:rPr>
          <w:rFonts w:cstheme="minorHAnsi"/>
          <w:b/>
          <w:u w:val="single"/>
        </w:rPr>
      </w:pPr>
      <w:r w:rsidRPr="00D128AD">
        <w:rPr>
          <w:rFonts w:asciiTheme="majorHAnsi" w:eastAsia="Calibri" w:hAnsiTheme="majorHAnsi" w:cstheme="majorHAnsi"/>
          <w:b/>
          <w:bCs w:val="0"/>
          <w:iCs/>
          <w:sz w:val="22"/>
          <w:szCs w:val="22"/>
        </w:rPr>
        <w:t>II.</w:t>
      </w:r>
      <w:r w:rsidRPr="00D128AD">
        <w:rPr>
          <w:rFonts w:asciiTheme="majorHAnsi" w:eastAsia="Calibri" w:hAnsiTheme="majorHAnsi" w:cstheme="majorHAnsi"/>
          <w:i/>
          <w:sz w:val="22"/>
          <w:szCs w:val="22"/>
        </w:rPr>
        <w:t xml:space="preserve"> </w:t>
      </w:r>
      <w:r w:rsidRPr="00D128AD">
        <w:rPr>
          <w:rFonts w:cstheme="minorHAnsi"/>
          <w:b/>
          <w:sz w:val="22"/>
          <w:szCs w:val="22"/>
          <w:u w:val="single"/>
        </w:rPr>
        <w:t>Termin płatności:</w:t>
      </w:r>
      <w:r w:rsidRPr="00D128AD">
        <w:rPr>
          <w:rFonts w:cstheme="minorHAnsi"/>
          <w:b/>
          <w:sz w:val="22"/>
          <w:szCs w:val="22"/>
        </w:rPr>
        <w:t xml:space="preserve"> …</w:t>
      </w:r>
      <w:r w:rsidR="00A03936" w:rsidRPr="00D128AD">
        <w:rPr>
          <w:rFonts w:cstheme="minorHAnsi"/>
          <w:b/>
          <w:sz w:val="22"/>
          <w:szCs w:val="22"/>
        </w:rPr>
        <w:t>….</w:t>
      </w:r>
      <w:r w:rsidRPr="00D128AD">
        <w:rPr>
          <w:rFonts w:cstheme="minorHAnsi"/>
          <w:b/>
          <w:sz w:val="22"/>
          <w:szCs w:val="22"/>
        </w:rPr>
        <w:t>. dni</w:t>
      </w:r>
      <w:r w:rsidRPr="00A03936">
        <w:rPr>
          <w:rFonts w:cstheme="minorHAnsi"/>
        </w:rPr>
        <w:t xml:space="preserve"> </w:t>
      </w:r>
      <w:r w:rsidRPr="00A03936">
        <w:rPr>
          <w:rFonts w:eastAsia="Calibri" w:cstheme="minorHAnsi"/>
          <w:sz w:val="16"/>
          <w:szCs w:val="16"/>
        </w:rPr>
        <w:t>(</w:t>
      </w:r>
      <w:r w:rsidRPr="00A03936">
        <w:rPr>
          <w:rFonts w:eastAsia="Calibri" w:cstheme="minorHAnsi"/>
          <w:i/>
          <w:sz w:val="16"/>
          <w:szCs w:val="16"/>
        </w:rPr>
        <w:t xml:space="preserve">co najmniej </w:t>
      </w:r>
      <w:r w:rsidR="00987334" w:rsidRPr="00A03936">
        <w:rPr>
          <w:rFonts w:eastAsia="Calibri" w:cstheme="minorHAnsi"/>
          <w:i/>
          <w:sz w:val="16"/>
          <w:szCs w:val="16"/>
        </w:rPr>
        <w:t>14</w:t>
      </w:r>
      <w:r w:rsidRPr="00A03936">
        <w:rPr>
          <w:rFonts w:eastAsia="Calibri" w:cstheme="minorHAnsi"/>
          <w:i/>
          <w:sz w:val="16"/>
          <w:szCs w:val="16"/>
        </w:rPr>
        <w:t xml:space="preserve"> dni maksymalnie 30 dni,</w:t>
      </w:r>
      <w:r w:rsidRPr="000D5230">
        <w:rPr>
          <w:rFonts w:eastAsia="Calibri" w:cstheme="minorHAnsi"/>
          <w:i/>
          <w:sz w:val="16"/>
          <w:szCs w:val="16"/>
        </w:rPr>
        <w:t xml:space="preserve"> </w:t>
      </w:r>
      <w:r w:rsidRPr="00D214E7">
        <w:rPr>
          <w:rFonts w:eastAsia="Calibri" w:cstheme="minorHAnsi"/>
          <w:i/>
          <w:sz w:val="16"/>
          <w:szCs w:val="16"/>
        </w:rPr>
        <w:t>określone w pełnych dniach)</w:t>
      </w:r>
    </w:p>
    <w:p w14:paraId="33D1CB45" w14:textId="77777777" w:rsidR="00385E5A" w:rsidRDefault="00385E5A" w:rsidP="00132573">
      <w:pPr>
        <w:spacing w:line="300" w:lineRule="auto"/>
        <w:jc w:val="both"/>
        <w:rPr>
          <w:rFonts w:asciiTheme="majorHAnsi" w:hAnsiTheme="majorHAnsi" w:cstheme="majorHAnsi"/>
          <w:sz w:val="22"/>
          <w:szCs w:val="22"/>
          <w:u w:val="single"/>
        </w:rPr>
      </w:pPr>
    </w:p>
    <w:p w14:paraId="750487E8" w14:textId="7C4BE0BA"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lastRenderedPageBreak/>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7E4F8B6B"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D214E7">
        <w:rPr>
          <w:rFonts w:asciiTheme="majorHAnsi" w:hAnsiTheme="majorHAnsi" w:cstheme="majorHAnsi"/>
          <w:sz w:val="22"/>
          <w:szCs w:val="22"/>
        </w:rPr>
        <w:t>RZP.243</w:t>
      </w:r>
      <w:r w:rsidR="00D214E7" w:rsidRPr="00D214E7">
        <w:rPr>
          <w:rFonts w:asciiTheme="majorHAnsi" w:hAnsiTheme="majorHAnsi" w:cstheme="majorHAnsi"/>
          <w:sz w:val="22"/>
          <w:szCs w:val="22"/>
        </w:rPr>
        <w:t>.</w:t>
      </w:r>
      <w:r w:rsidR="00252583">
        <w:rPr>
          <w:rFonts w:asciiTheme="majorHAnsi" w:hAnsiTheme="majorHAnsi" w:cstheme="majorHAnsi"/>
          <w:sz w:val="22"/>
          <w:szCs w:val="22"/>
        </w:rPr>
        <w:t>39.2023</w:t>
      </w:r>
      <w:r w:rsidR="003978DE" w:rsidRPr="00D214E7">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48"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49" w:name="_Hlk61708633"/>
      <w:r w:rsidRPr="00D066DA">
        <w:rPr>
          <w:rFonts w:asciiTheme="majorHAnsi" w:hAnsiTheme="majorHAnsi" w:cstheme="majorHAnsi"/>
          <w:i/>
          <w:iCs/>
          <w:sz w:val="22"/>
          <w:szCs w:val="22"/>
        </w:rPr>
        <w:t>proszę wypełnić</w:t>
      </w:r>
      <w:bookmarkEnd w:id="49"/>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50"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bookmarkEnd w:id="50"/>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1" w:name="_Hlk63595612"/>
      <w:r w:rsidRPr="00D066DA">
        <w:rPr>
          <w:rFonts w:asciiTheme="majorHAnsi" w:eastAsia="Calibri" w:hAnsiTheme="majorHAnsi" w:cstheme="majorHAnsi"/>
          <w:sz w:val="22"/>
          <w:szCs w:val="22"/>
        </w:rPr>
        <w:t>Pozostały zakres zamówienia wykonamy osobiście</w:t>
      </w:r>
    </w:p>
    <w:bookmarkEnd w:id="48"/>
    <w:bookmarkEnd w:id="51"/>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2"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2"/>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3"/>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3" w:name="_Hlk61709618"/>
      <w:r w:rsidRPr="00D066DA">
        <w:rPr>
          <w:rFonts w:asciiTheme="majorHAnsi" w:hAnsiTheme="majorHAnsi" w:cstheme="majorHAnsi"/>
          <w:b/>
          <w:sz w:val="22"/>
          <w:szCs w:val="22"/>
        </w:rPr>
        <w:t>art. 125 ust. 1 z dnia 11 września 2019 r. – Prawo zamówień publicznych</w:t>
      </w:r>
      <w:bookmarkEnd w:id="53"/>
      <w:r w:rsidRPr="00D066DA">
        <w:rPr>
          <w:rFonts w:asciiTheme="majorHAnsi" w:hAnsiTheme="majorHAnsi" w:cstheme="majorHAnsi"/>
          <w:b/>
          <w:sz w:val="22"/>
          <w:szCs w:val="22"/>
        </w:rPr>
        <w:t xml:space="preserve"> Prawo zamówień publicznych (dalej jako: ustawa </w:t>
      </w:r>
      <w:proofErr w:type="spellStart"/>
      <w:r w:rsidRPr="00D066DA">
        <w:rPr>
          <w:rFonts w:asciiTheme="majorHAnsi" w:hAnsiTheme="majorHAnsi" w:cstheme="majorHAnsi"/>
          <w:b/>
          <w:sz w:val="22"/>
          <w:szCs w:val="22"/>
        </w:rPr>
        <w:t>Pzp</w:t>
      </w:r>
      <w:proofErr w:type="spellEnd"/>
      <w:r w:rsidRPr="00D066DA">
        <w:rPr>
          <w:rFonts w:asciiTheme="majorHAnsi" w:hAnsiTheme="majorHAnsi" w:cstheme="majorHAnsi"/>
          <w:b/>
          <w:sz w:val="22"/>
          <w:szCs w:val="22"/>
        </w:rPr>
        <w:t>)</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00040FE5"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Na potrzeby postępowania o udzielenie zamówienia publicznego pn</w:t>
      </w:r>
      <w:r w:rsidRPr="00D214E7">
        <w:rPr>
          <w:rFonts w:asciiTheme="majorHAnsi" w:hAnsiTheme="majorHAnsi" w:cstheme="majorHAnsi"/>
          <w:sz w:val="22"/>
          <w:szCs w:val="22"/>
        </w:rPr>
        <w:t xml:space="preserve">. </w:t>
      </w:r>
      <w:r w:rsidR="008A0B61" w:rsidRPr="00D214E7">
        <w:rPr>
          <w:rFonts w:asciiTheme="majorHAnsi" w:hAnsiTheme="majorHAnsi" w:cstheme="majorHAnsi"/>
          <w:b/>
          <w:bCs w:val="0"/>
          <w:sz w:val="22"/>
          <w:szCs w:val="22"/>
        </w:rPr>
        <w:t>„</w:t>
      </w:r>
      <w:r w:rsidR="00DC5004" w:rsidRPr="00DC5004">
        <w:rPr>
          <w:rFonts w:asciiTheme="majorHAnsi" w:hAnsiTheme="majorHAnsi" w:cstheme="majorHAnsi"/>
          <w:b/>
          <w:sz w:val="22"/>
          <w:szCs w:val="22"/>
        </w:rPr>
        <w:t>Przedmiotem zamówienia jest dostawa oprogramowania wraz licencją do ochrony poczty elektronicznej</w:t>
      </w:r>
      <w:r w:rsidR="008A0B61" w:rsidRPr="00D214E7">
        <w:rPr>
          <w:rFonts w:asciiTheme="majorHAnsi" w:hAnsiTheme="majorHAnsi" w:cstheme="majorHAnsi"/>
          <w:b/>
          <w:sz w:val="22"/>
          <w:szCs w:val="22"/>
        </w:rPr>
        <w:t>”</w:t>
      </w:r>
      <w:r w:rsidR="00373ABA" w:rsidRPr="00D214E7">
        <w:rPr>
          <w:rFonts w:asciiTheme="majorHAnsi" w:hAnsiTheme="majorHAnsi" w:cstheme="majorHAnsi"/>
          <w:b/>
          <w:sz w:val="22"/>
          <w:szCs w:val="22"/>
        </w:rPr>
        <w:t xml:space="preserve"> </w:t>
      </w:r>
      <w:r w:rsidR="00A66E6F" w:rsidRPr="00D214E7">
        <w:rPr>
          <w:rFonts w:asciiTheme="majorHAnsi" w:hAnsiTheme="majorHAnsi" w:cstheme="majorHAnsi"/>
          <w:b/>
          <w:sz w:val="22"/>
          <w:szCs w:val="22"/>
        </w:rPr>
        <w:t>(</w:t>
      </w:r>
      <w:r w:rsidR="008A0B61" w:rsidRPr="00D214E7">
        <w:rPr>
          <w:rFonts w:asciiTheme="majorHAnsi" w:hAnsiTheme="majorHAnsi" w:cstheme="majorHAnsi"/>
          <w:b/>
          <w:sz w:val="22"/>
          <w:szCs w:val="22"/>
        </w:rPr>
        <w:t>RZP.243</w:t>
      </w:r>
      <w:r w:rsidR="00D214E7" w:rsidRPr="00D214E7">
        <w:rPr>
          <w:rFonts w:asciiTheme="majorHAnsi" w:hAnsiTheme="majorHAnsi" w:cstheme="majorHAnsi"/>
          <w:b/>
          <w:sz w:val="22"/>
          <w:szCs w:val="22"/>
        </w:rPr>
        <w:t>.</w:t>
      </w:r>
      <w:r w:rsidR="00252583">
        <w:rPr>
          <w:rFonts w:asciiTheme="majorHAnsi" w:hAnsiTheme="majorHAnsi" w:cstheme="majorHAnsi"/>
          <w:b/>
          <w:sz w:val="22"/>
          <w:szCs w:val="22"/>
        </w:rPr>
        <w:t>39.2023</w:t>
      </w:r>
      <w:r w:rsidRPr="00D214E7">
        <w:rPr>
          <w:rFonts w:asciiTheme="majorHAnsi" w:hAnsiTheme="majorHAnsi" w:cstheme="majorHAnsi"/>
          <w:b/>
          <w:sz w:val="22"/>
          <w:szCs w:val="22"/>
        </w:rPr>
        <w:t>)</w:t>
      </w:r>
      <w:r w:rsidRPr="00D214E7">
        <w:rPr>
          <w:rFonts w:asciiTheme="majorHAnsi" w:hAnsiTheme="majorHAnsi" w:cstheme="majorHAnsi"/>
          <w:i/>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18363359" w14:textId="36B3D87B"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2023</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4"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4"/>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55"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55"/>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Default="00987334" w:rsidP="00C85847">
      <w:pPr>
        <w:autoSpaceDE w:val="0"/>
        <w:spacing w:line="300" w:lineRule="auto"/>
        <w:jc w:val="center"/>
        <w:rPr>
          <w:rFonts w:asciiTheme="majorHAnsi" w:hAnsiTheme="majorHAnsi" w:cstheme="majorHAnsi"/>
          <w:b/>
          <w:sz w:val="22"/>
          <w:szCs w:val="22"/>
          <w:u w:val="single"/>
        </w:rPr>
      </w:pPr>
      <w:r w:rsidRPr="00C85847">
        <w:rPr>
          <w:rFonts w:asciiTheme="majorHAnsi" w:hAnsiTheme="majorHAnsi" w:cstheme="majorHAnsi"/>
          <w:b/>
          <w:sz w:val="22"/>
          <w:szCs w:val="22"/>
          <w:u w:val="single"/>
        </w:rPr>
        <w:t>SZCZEGÓŁOWY OPIS PRZEDMIOTU ZAMÓWIENIA</w:t>
      </w:r>
    </w:p>
    <w:p w14:paraId="130C8A31" w14:textId="77777777" w:rsidR="00EF3CE5" w:rsidRPr="00C85847" w:rsidRDefault="00EF3CE5" w:rsidP="00C85847">
      <w:pPr>
        <w:autoSpaceDE w:val="0"/>
        <w:spacing w:line="300" w:lineRule="auto"/>
        <w:jc w:val="center"/>
        <w:rPr>
          <w:rFonts w:asciiTheme="majorHAnsi" w:hAnsiTheme="majorHAnsi" w:cstheme="majorHAnsi"/>
          <w:b/>
          <w:sz w:val="22"/>
          <w:szCs w:val="22"/>
          <w:u w:val="single"/>
        </w:rPr>
      </w:pPr>
    </w:p>
    <w:p w14:paraId="10E624D8" w14:textId="46C104DB" w:rsidR="00DC5004" w:rsidRPr="00DC5004" w:rsidRDefault="004B080D" w:rsidP="00EF3CE5">
      <w:pPr>
        <w:spacing w:line="300" w:lineRule="auto"/>
        <w:jc w:val="both"/>
        <w:rPr>
          <w:rFonts w:asciiTheme="majorHAnsi" w:eastAsia="Calibri" w:hAnsiTheme="majorHAnsi" w:cstheme="majorHAnsi"/>
          <w:b/>
          <w:sz w:val="22"/>
          <w:szCs w:val="22"/>
        </w:rPr>
      </w:pPr>
      <w:r w:rsidRPr="00EF3CE5">
        <w:rPr>
          <w:rFonts w:asciiTheme="majorHAnsi" w:eastAsia="Calibri" w:hAnsiTheme="majorHAnsi" w:cstheme="majorHAnsi"/>
          <w:b/>
          <w:sz w:val="22"/>
          <w:szCs w:val="22"/>
        </w:rPr>
        <w:t xml:space="preserve">Przedmiot zamówienia </w:t>
      </w:r>
      <w:r w:rsidR="00EF3CE5" w:rsidRPr="00EF3CE5">
        <w:rPr>
          <w:rFonts w:asciiTheme="majorHAnsi" w:eastAsia="Calibri" w:hAnsiTheme="majorHAnsi" w:cstheme="majorHAnsi"/>
          <w:b/>
          <w:sz w:val="22"/>
          <w:szCs w:val="22"/>
        </w:rPr>
        <w:t xml:space="preserve">jest </w:t>
      </w:r>
      <w:r w:rsidR="00DC5004" w:rsidRPr="00DC5004">
        <w:rPr>
          <w:rFonts w:asciiTheme="majorHAnsi" w:hAnsiTheme="majorHAnsi" w:cstheme="majorHAnsi"/>
          <w:b/>
          <w:kern w:val="0"/>
          <w:sz w:val="22"/>
          <w:szCs w:val="22"/>
        </w:rPr>
        <w:t xml:space="preserve">przedłużenie ochrony poczty elektronicznej na posiadanej </w:t>
      </w:r>
      <w:r w:rsidR="00EF3CE5">
        <w:rPr>
          <w:rFonts w:asciiTheme="majorHAnsi" w:hAnsiTheme="majorHAnsi" w:cstheme="majorHAnsi"/>
          <w:b/>
          <w:kern w:val="0"/>
          <w:sz w:val="22"/>
          <w:szCs w:val="22"/>
        </w:rPr>
        <w:t xml:space="preserve">przez Zamawiającego </w:t>
      </w:r>
      <w:r w:rsidR="00DC5004" w:rsidRPr="00DC5004">
        <w:rPr>
          <w:rFonts w:asciiTheme="majorHAnsi" w:hAnsiTheme="majorHAnsi" w:cstheme="majorHAnsi"/>
          <w:b/>
          <w:kern w:val="0"/>
          <w:sz w:val="22"/>
          <w:szCs w:val="22"/>
        </w:rPr>
        <w:t>platformie</w:t>
      </w:r>
      <w:r w:rsidR="00DC5004" w:rsidRPr="00DC5004">
        <w:rPr>
          <w:rFonts w:asciiTheme="majorHAnsi" w:hAnsiTheme="majorHAnsi" w:cstheme="majorHAnsi"/>
          <w:bCs w:val="0"/>
          <w:kern w:val="0"/>
          <w:sz w:val="22"/>
          <w:szCs w:val="22"/>
        </w:rPr>
        <w:t xml:space="preserve"> Cisco </w:t>
      </w:r>
      <w:proofErr w:type="spellStart"/>
      <w:r w:rsidR="00DC5004" w:rsidRPr="00DC5004">
        <w:rPr>
          <w:rFonts w:asciiTheme="majorHAnsi" w:hAnsiTheme="majorHAnsi" w:cstheme="majorHAnsi"/>
          <w:bCs w:val="0"/>
          <w:kern w:val="0"/>
          <w:sz w:val="22"/>
          <w:szCs w:val="22"/>
        </w:rPr>
        <w:t>IronPort</w:t>
      </w:r>
      <w:proofErr w:type="spellEnd"/>
      <w:r w:rsidR="00DC5004" w:rsidRPr="00DC5004">
        <w:rPr>
          <w:rFonts w:asciiTheme="majorHAnsi" w:hAnsiTheme="majorHAnsi" w:cstheme="majorHAnsi"/>
          <w:bCs w:val="0"/>
          <w:kern w:val="0"/>
          <w:sz w:val="22"/>
          <w:szCs w:val="22"/>
        </w:rPr>
        <w:t xml:space="preserve"> C600V (Email Security Appliance)</w:t>
      </w:r>
      <w:r w:rsidR="00EF3CE5">
        <w:rPr>
          <w:rFonts w:asciiTheme="majorHAnsi" w:hAnsiTheme="majorHAnsi" w:cstheme="majorHAnsi"/>
          <w:bCs w:val="0"/>
          <w:kern w:val="0"/>
          <w:sz w:val="22"/>
          <w:szCs w:val="22"/>
        </w:rPr>
        <w:t>, dalej zwanymi „</w:t>
      </w:r>
      <w:proofErr w:type="spellStart"/>
      <w:r w:rsidR="00EF3CE5">
        <w:rPr>
          <w:rFonts w:asciiTheme="majorHAnsi" w:hAnsiTheme="majorHAnsi" w:cstheme="majorHAnsi"/>
          <w:bCs w:val="0"/>
          <w:kern w:val="0"/>
          <w:sz w:val="22"/>
          <w:szCs w:val="22"/>
        </w:rPr>
        <w:t>IronPort</w:t>
      </w:r>
      <w:proofErr w:type="spellEnd"/>
      <w:r w:rsidR="00EF3CE5">
        <w:rPr>
          <w:rFonts w:asciiTheme="majorHAnsi" w:hAnsiTheme="majorHAnsi" w:cstheme="majorHAnsi"/>
          <w:bCs w:val="0"/>
          <w:kern w:val="0"/>
          <w:sz w:val="22"/>
          <w:szCs w:val="22"/>
        </w:rPr>
        <w:t>”</w:t>
      </w:r>
      <w:r w:rsidR="00DC5004" w:rsidRPr="00DC5004">
        <w:rPr>
          <w:rFonts w:asciiTheme="majorHAnsi" w:hAnsiTheme="majorHAnsi" w:cstheme="majorHAnsi"/>
          <w:bCs w:val="0"/>
          <w:kern w:val="0"/>
          <w:sz w:val="22"/>
          <w:szCs w:val="22"/>
        </w:rPr>
        <w:t xml:space="preserve"> </w:t>
      </w:r>
      <w:r w:rsidR="00EF3CE5">
        <w:rPr>
          <w:rFonts w:asciiTheme="majorHAnsi" w:hAnsiTheme="majorHAnsi" w:cstheme="majorHAnsi"/>
          <w:bCs w:val="0"/>
          <w:kern w:val="0"/>
          <w:sz w:val="22"/>
          <w:szCs w:val="22"/>
        </w:rPr>
        <w:t xml:space="preserve">pracującej </w:t>
      </w:r>
      <w:r w:rsidR="00DC5004" w:rsidRPr="00DC5004">
        <w:rPr>
          <w:rFonts w:asciiTheme="majorHAnsi" w:hAnsiTheme="majorHAnsi" w:cstheme="majorHAnsi"/>
          <w:bCs w:val="0"/>
          <w:kern w:val="0"/>
          <w:sz w:val="22"/>
          <w:szCs w:val="22"/>
        </w:rPr>
        <w:t>w trybie Cluster dla 1000 użytkowników bez ograniczeń ilości ochranianych wiadomości</w:t>
      </w:r>
      <w:r w:rsidR="00EF3CE5">
        <w:rPr>
          <w:rFonts w:asciiTheme="majorHAnsi" w:hAnsiTheme="majorHAnsi" w:cstheme="majorHAnsi"/>
          <w:bCs w:val="0"/>
          <w:kern w:val="0"/>
          <w:sz w:val="22"/>
          <w:szCs w:val="22"/>
        </w:rPr>
        <w:t xml:space="preserve">. Zaoferowane </w:t>
      </w:r>
      <w:r w:rsidR="00186C4C">
        <w:rPr>
          <w:rFonts w:asciiTheme="majorHAnsi" w:hAnsiTheme="majorHAnsi" w:cstheme="majorHAnsi"/>
          <w:bCs w:val="0"/>
          <w:kern w:val="0"/>
          <w:sz w:val="22"/>
          <w:szCs w:val="22"/>
        </w:rPr>
        <w:t xml:space="preserve">rozwiązanie musi </w:t>
      </w:r>
      <w:r w:rsidR="00DC5004" w:rsidRPr="00DC5004">
        <w:rPr>
          <w:rFonts w:asciiTheme="majorHAnsi" w:hAnsiTheme="majorHAnsi" w:cstheme="majorHAnsi"/>
          <w:bCs w:val="0"/>
          <w:kern w:val="0"/>
          <w:sz w:val="22"/>
          <w:szCs w:val="22"/>
        </w:rPr>
        <w:t>obejmować następujące funkcjonalności:</w:t>
      </w:r>
    </w:p>
    <w:p w14:paraId="68203D18" w14:textId="01E4B2DE" w:rsidR="00DC5004" w:rsidRPr="00DC5004" w:rsidRDefault="00EF3CE5" w:rsidP="00EF3CE5">
      <w:pPr>
        <w:numPr>
          <w:ilvl w:val="0"/>
          <w:numId w:val="71"/>
        </w:numPr>
        <w:tabs>
          <w:tab w:val="clear" w:pos="720"/>
          <w:tab w:val="num" w:pos="357"/>
        </w:tabs>
        <w:spacing w:before="120" w:after="120"/>
        <w:ind w:left="567" w:hanging="357"/>
        <w:rPr>
          <w:rFonts w:asciiTheme="majorHAnsi" w:hAnsiTheme="majorHAnsi" w:cstheme="majorHAnsi"/>
          <w:bCs w:val="0"/>
          <w:kern w:val="0"/>
          <w:sz w:val="22"/>
          <w:szCs w:val="22"/>
        </w:rPr>
      </w:pPr>
      <w:r>
        <w:rPr>
          <w:rFonts w:asciiTheme="majorHAnsi" w:hAnsiTheme="majorHAnsi" w:cstheme="majorHAnsi"/>
          <w:bCs w:val="0"/>
          <w:kern w:val="0"/>
          <w:sz w:val="22"/>
          <w:szCs w:val="22"/>
        </w:rPr>
        <w:t>f</w:t>
      </w:r>
      <w:r w:rsidR="00DC5004" w:rsidRPr="00DC5004">
        <w:rPr>
          <w:rFonts w:asciiTheme="majorHAnsi" w:hAnsiTheme="majorHAnsi" w:cstheme="majorHAnsi"/>
          <w:bCs w:val="0"/>
          <w:kern w:val="0"/>
          <w:sz w:val="22"/>
          <w:szCs w:val="22"/>
        </w:rPr>
        <w:t xml:space="preserve">iltr </w:t>
      </w:r>
      <w:r>
        <w:rPr>
          <w:rFonts w:asciiTheme="majorHAnsi" w:hAnsiTheme="majorHAnsi" w:cstheme="majorHAnsi"/>
          <w:bCs w:val="0"/>
          <w:kern w:val="0"/>
          <w:sz w:val="22"/>
          <w:szCs w:val="22"/>
        </w:rPr>
        <w:t>a</w:t>
      </w:r>
      <w:r w:rsidR="00DC5004" w:rsidRPr="00DC5004">
        <w:rPr>
          <w:rFonts w:asciiTheme="majorHAnsi" w:hAnsiTheme="majorHAnsi" w:cstheme="majorHAnsi"/>
          <w:bCs w:val="0"/>
          <w:kern w:val="0"/>
          <w:sz w:val="22"/>
          <w:szCs w:val="22"/>
        </w:rPr>
        <w:t>ntyspamowy</w:t>
      </w:r>
      <w:r>
        <w:rPr>
          <w:rFonts w:asciiTheme="majorHAnsi" w:hAnsiTheme="majorHAnsi" w:cstheme="majorHAnsi"/>
          <w:bCs w:val="0"/>
          <w:kern w:val="0"/>
          <w:sz w:val="22"/>
          <w:szCs w:val="22"/>
        </w:rPr>
        <w:t>,</w:t>
      </w:r>
    </w:p>
    <w:p w14:paraId="37D4BEA0" w14:textId="3DAEA32C" w:rsidR="00DC5004" w:rsidRPr="00DC5004" w:rsidRDefault="00EF3CE5" w:rsidP="00EF3CE5">
      <w:pPr>
        <w:numPr>
          <w:ilvl w:val="0"/>
          <w:numId w:val="71"/>
        </w:numPr>
        <w:tabs>
          <w:tab w:val="clear" w:pos="720"/>
          <w:tab w:val="num" w:pos="357"/>
        </w:tabs>
        <w:spacing w:before="120" w:after="120"/>
        <w:ind w:left="567" w:hanging="357"/>
        <w:rPr>
          <w:rFonts w:asciiTheme="majorHAnsi" w:hAnsiTheme="majorHAnsi" w:cstheme="majorHAnsi"/>
          <w:bCs w:val="0"/>
          <w:kern w:val="0"/>
          <w:sz w:val="22"/>
          <w:szCs w:val="22"/>
        </w:rPr>
      </w:pPr>
      <w:r>
        <w:rPr>
          <w:rFonts w:asciiTheme="majorHAnsi" w:hAnsiTheme="majorHAnsi" w:cstheme="majorHAnsi"/>
          <w:bCs w:val="0"/>
          <w:kern w:val="0"/>
          <w:sz w:val="22"/>
          <w:szCs w:val="22"/>
        </w:rPr>
        <w:t>f</w:t>
      </w:r>
      <w:r w:rsidR="00DC5004" w:rsidRPr="00DC5004">
        <w:rPr>
          <w:rFonts w:asciiTheme="majorHAnsi" w:hAnsiTheme="majorHAnsi" w:cstheme="majorHAnsi"/>
          <w:bCs w:val="0"/>
          <w:kern w:val="0"/>
          <w:sz w:val="22"/>
          <w:szCs w:val="22"/>
        </w:rPr>
        <w:t>iltrowanie podejrzanych URL</w:t>
      </w:r>
      <w:r>
        <w:rPr>
          <w:rFonts w:asciiTheme="majorHAnsi" w:hAnsiTheme="majorHAnsi" w:cstheme="majorHAnsi"/>
          <w:bCs w:val="0"/>
          <w:kern w:val="0"/>
          <w:sz w:val="22"/>
          <w:szCs w:val="22"/>
        </w:rPr>
        <w:t>,</w:t>
      </w:r>
    </w:p>
    <w:p w14:paraId="77A1D218" w14:textId="6FB6B57C" w:rsidR="00DC5004" w:rsidRPr="00DC5004" w:rsidRDefault="00EF3CE5" w:rsidP="00EF3CE5">
      <w:pPr>
        <w:numPr>
          <w:ilvl w:val="0"/>
          <w:numId w:val="71"/>
        </w:numPr>
        <w:tabs>
          <w:tab w:val="clear" w:pos="720"/>
          <w:tab w:val="num" w:pos="357"/>
        </w:tabs>
        <w:spacing w:before="120" w:after="120"/>
        <w:ind w:left="567" w:hanging="357"/>
        <w:rPr>
          <w:rFonts w:asciiTheme="majorHAnsi" w:hAnsiTheme="majorHAnsi" w:cstheme="majorHAnsi"/>
          <w:bCs w:val="0"/>
          <w:kern w:val="0"/>
          <w:sz w:val="22"/>
          <w:szCs w:val="22"/>
        </w:rPr>
      </w:pPr>
      <w:r>
        <w:rPr>
          <w:rFonts w:asciiTheme="majorHAnsi" w:hAnsiTheme="majorHAnsi" w:cstheme="majorHAnsi"/>
          <w:bCs w:val="0"/>
          <w:kern w:val="0"/>
          <w:sz w:val="22"/>
          <w:szCs w:val="22"/>
        </w:rPr>
        <w:t>f</w:t>
      </w:r>
      <w:r w:rsidR="00DC5004" w:rsidRPr="00DC5004">
        <w:rPr>
          <w:rFonts w:asciiTheme="majorHAnsi" w:hAnsiTheme="majorHAnsi" w:cstheme="majorHAnsi"/>
          <w:bCs w:val="0"/>
          <w:kern w:val="0"/>
          <w:sz w:val="22"/>
          <w:szCs w:val="22"/>
        </w:rPr>
        <w:t xml:space="preserve">iltr </w:t>
      </w:r>
      <w:r>
        <w:rPr>
          <w:rFonts w:asciiTheme="majorHAnsi" w:hAnsiTheme="majorHAnsi" w:cstheme="majorHAnsi"/>
          <w:bCs w:val="0"/>
          <w:kern w:val="0"/>
          <w:sz w:val="22"/>
          <w:szCs w:val="22"/>
        </w:rPr>
        <w:t>a</w:t>
      </w:r>
      <w:r w:rsidR="00DC5004" w:rsidRPr="00DC5004">
        <w:rPr>
          <w:rFonts w:asciiTheme="majorHAnsi" w:hAnsiTheme="majorHAnsi" w:cstheme="majorHAnsi"/>
          <w:bCs w:val="0"/>
          <w:kern w:val="0"/>
          <w:sz w:val="22"/>
          <w:szCs w:val="22"/>
        </w:rPr>
        <w:t>ntywirusowy</w:t>
      </w:r>
      <w:r>
        <w:rPr>
          <w:rFonts w:asciiTheme="majorHAnsi" w:hAnsiTheme="majorHAnsi" w:cstheme="majorHAnsi"/>
          <w:bCs w:val="0"/>
          <w:kern w:val="0"/>
          <w:sz w:val="22"/>
          <w:szCs w:val="22"/>
        </w:rPr>
        <w:t>,</w:t>
      </w:r>
    </w:p>
    <w:p w14:paraId="1605D7FC" w14:textId="3BF7F13A" w:rsidR="00DC5004" w:rsidRPr="00DC5004" w:rsidRDefault="00EF3CE5" w:rsidP="00EF3CE5">
      <w:pPr>
        <w:numPr>
          <w:ilvl w:val="0"/>
          <w:numId w:val="71"/>
        </w:numPr>
        <w:tabs>
          <w:tab w:val="clear" w:pos="720"/>
          <w:tab w:val="num" w:pos="357"/>
        </w:tabs>
        <w:spacing w:before="120" w:after="120"/>
        <w:ind w:left="567" w:hanging="357"/>
        <w:rPr>
          <w:rFonts w:asciiTheme="majorHAnsi" w:hAnsiTheme="majorHAnsi" w:cstheme="majorHAnsi"/>
          <w:bCs w:val="0"/>
          <w:kern w:val="0"/>
          <w:sz w:val="22"/>
          <w:szCs w:val="22"/>
        </w:rPr>
      </w:pPr>
      <w:r>
        <w:rPr>
          <w:rFonts w:asciiTheme="majorHAnsi" w:hAnsiTheme="majorHAnsi" w:cstheme="majorHAnsi"/>
          <w:bCs w:val="0"/>
          <w:kern w:val="0"/>
          <w:sz w:val="22"/>
          <w:szCs w:val="22"/>
        </w:rPr>
        <w:t>o</w:t>
      </w:r>
      <w:r w:rsidR="00DC5004" w:rsidRPr="00DC5004">
        <w:rPr>
          <w:rFonts w:asciiTheme="majorHAnsi" w:hAnsiTheme="majorHAnsi" w:cstheme="majorHAnsi"/>
          <w:bCs w:val="0"/>
          <w:kern w:val="0"/>
          <w:sz w:val="22"/>
          <w:szCs w:val="22"/>
        </w:rPr>
        <w:t xml:space="preserve">chrona </w:t>
      </w:r>
      <w:r w:rsidR="00F94F55">
        <w:rPr>
          <w:rFonts w:asciiTheme="majorHAnsi" w:hAnsiTheme="majorHAnsi" w:cstheme="majorHAnsi"/>
          <w:bCs w:val="0"/>
          <w:kern w:val="0"/>
          <w:sz w:val="22"/>
          <w:szCs w:val="22"/>
        </w:rPr>
        <w:t xml:space="preserve">przed </w:t>
      </w:r>
      <w:r w:rsidRPr="00EF3CE5">
        <w:rPr>
          <w:rFonts w:asciiTheme="majorHAnsi" w:hAnsiTheme="majorHAnsi" w:cstheme="majorHAnsi"/>
          <w:bCs w:val="0"/>
          <w:kern w:val="0"/>
          <w:sz w:val="22"/>
          <w:szCs w:val="22"/>
        </w:rPr>
        <w:t xml:space="preserve">złośliwym oprogramowaniem z ang. </w:t>
      </w:r>
      <w:proofErr w:type="spellStart"/>
      <w:r>
        <w:rPr>
          <w:rFonts w:asciiTheme="majorHAnsi" w:hAnsiTheme="majorHAnsi" w:cstheme="majorHAnsi"/>
          <w:bCs w:val="0"/>
          <w:kern w:val="0"/>
          <w:sz w:val="22"/>
          <w:szCs w:val="22"/>
        </w:rPr>
        <w:t>m</w:t>
      </w:r>
      <w:r w:rsidRPr="00EF3CE5">
        <w:rPr>
          <w:rFonts w:asciiTheme="majorHAnsi" w:hAnsiTheme="majorHAnsi" w:cstheme="majorHAnsi"/>
          <w:bCs w:val="0"/>
          <w:kern w:val="0"/>
          <w:sz w:val="22"/>
          <w:szCs w:val="22"/>
        </w:rPr>
        <w:t>alware</w:t>
      </w:r>
      <w:proofErr w:type="spellEnd"/>
      <w:r>
        <w:rPr>
          <w:rFonts w:asciiTheme="majorHAnsi" w:hAnsiTheme="majorHAnsi" w:cstheme="majorHAnsi"/>
          <w:bCs w:val="0"/>
          <w:kern w:val="0"/>
          <w:sz w:val="22"/>
          <w:szCs w:val="22"/>
        </w:rPr>
        <w:t>,</w:t>
      </w:r>
    </w:p>
    <w:p w14:paraId="793B9C5C" w14:textId="780AB9F7" w:rsidR="00DC5004" w:rsidRDefault="00EF3CE5" w:rsidP="00EF3CE5">
      <w:pPr>
        <w:numPr>
          <w:ilvl w:val="0"/>
          <w:numId w:val="71"/>
        </w:numPr>
        <w:tabs>
          <w:tab w:val="clear" w:pos="720"/>
          <w:tab w:val="num" w:pos="357"/>
        </w:tabs>
        <w:spacing w:before="120" w:after="120"/>
        <w:ind w:left="567" w:hanging="357"/>
        <w:rPr>
          <w:rFonts w:asciiTheme="majorHAnsi" w:hAnsiTheme="majorHAnsi" w:cstheme="majorHAnsi"/>
          <w:bCs w:val="0"/>
          <w:kern w:val="0"/>
          <w:sz w:val="22"/>
          <w:szCs w:val="22"/>
        </w:rPr>
      </w:pPr>
      <w:r>
        <w:rPr>
          <w:rFonts w:asciiTheme="majorHAnsi" w:hAnsiTheme="majorHAnsi" w:cstheme="majorHAnsi"/>
          <w:bCs w:val="0"/>
          <w:kern w:val="0"/>
          <w:sz w:val="22"/>
          <w:szCs w:val="22"/>
        </w:rPr>
        <w:t>i</w:t>
      </w:r>
      <w:r w:rsidRPr="00EF3CE5">
        <w:rPr>
          <w:rFonts w:asciiTheme="majorHAnsi" w:hAnsiTheme="majorHAnsi" w:cstheme="majorHAnsi"/>
          <w:bCs w:val="0"/>
          <w:kern w:val="0"/>
          <w:sz w:val="22"/>
          <w:szCs w:val="22"/>
        </w:rPr>
        <w:t xml:space="preserve">zolacja środowiska z ang. </w:t>
      </w:r>
      <w:proofErr w:type="spellStart"/>
      <w:r w:rsidRPr="00EF3CE5">
        <w:rPr>
          <w:rFonts w:asciiTheme="majorHAnsi" w:hAnsiTheme="majorHAnsi" w:cstheme="majorHAnsi"/>
          <w:bCs w:val="0"/>
          <w:kern w:val="0"/>
          <w:sz w:val="22"/>
          <w:szCs w:val="22"/>
        </w:rPr>
        <w:t>sandboxing</w:t>
      </w:r>
      <w:proofErr w:type="spellEnd"/>
      <w:r w:rsidR="00DC5004" w:rsidRPr="00DC5004">
        <w:rPr>
          <w:rFonts w:asciiTheme="majorHAnsi" w:hAnsiTheme="majorHAnsi" w:cstheme="majorHAnsi"/>
          <w:bCs w:val="0"/>
          <w:kern w:val="0"/>
          <w:sz w:val="22"/>
          <w:szCs w:val="22"/>
        </w:rPr>
        <w:t xml:space="preserve"> dla co najmniej 200 plików dziennie</w:t>
      </w:r>
      <w:r>
        <w:rPr>
          <w:rFonts w:asciiTheme="majorHAnsi" w:hAnsiTheme="majorHAnsi" w:cstheme="majorHAnsi"/>
          <w:bCs w:val="0"/>
          <w:kern w:val="0"/>
          <w:sz w:val="22"/>
          <w:szCs w:val="22"/>
        </w:rPr>
        <w:t>.</w:t>
      </w:r>
    </w:p>
    <w:p w14:paraId="7EEA7000" w14:textId="584636BB" w:rsidR="00DC5004" w:rsidRPr="00DC5004" w:rsidRDefault="00DC5004" w:rsidP="00452FF9">
      <w:pPr>
        <w:spacing w:line="300" w:lineRule="auto"/>
        <w:jc w:val="both"/>
        <w:rPr>
          <w:rFonts w:asciiTheme="majorHAnsi" w:eastAsia="Calibri" w:hAnsiTheme="majorHAnsi" w:cstheme="majorHAnsi"/>
          <w:bCs w:val="0"/>
          <w:sz w:val="22"/>
          <w:szCs w:val="22"/>
        </w:rPr>
      </w:pPr>
      <w:r w:rsidRPr="00DC5004">
        <w:rPr>
          <w:rFonts w:asciiTheme="majorHAnsi" w:eastAsia="Calibri" w:hAnsiTheme="majorHAnsi" w:cstheme="majorHAnsi"/>
          <w:bCs w:val="0"/>
          <w:sz w:val="22"/>
          <w:szCs w:val="22"/>
        </w:rPr>
        <w:t xml:space="preserve">Obecnie, w celu korzystania z powyższych funkcjonalności, Zamawiający wykorzystuje licencje ograniczone czasowo, takie jak </w:t>
      </w:r>
      <w:proofErr w:type="spellStart"/>
      <w:r w:rsidRPr="00DC5004">
        <w:rPr>
          <w:rFonts w:asciiTheme="majorHAnsi" w:eastAsia="Calibri" w:hAnsiTheme="majorHAnsi" w:cstheme="majorHAnsi"/>
          <w:bCs w:val="0"/>
          <w:sz w:val="22"/>
          <w:szCs w:val="22"/>
        </w:rPr>
        <w:t>Outbreak</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Filters</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IronPort</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Anti</w:t>
      </w:r>
      <w:proofErr w:type="spellEnd"/>
      <w:r w:rsidRPr="00DC5004">
        <w:rPr>
          <w:rFonts w:asciiTheme="majorHAnsi" w:eastAsia="Calibri" w:hAnsiTheme="majorHAnsi" w:cstheme="majorHAnsi"/>
          <w:bCs w:val="0"/>
          <w:sz w:val="22"/>
          <w:szCs w:val="22"/>
        </w:rPr>
        <w:t xml:space="preserve">-Spam, </w:t>
      </w:r>
      <w:proofErr w:type="spellStart"/>
      <w:r w:rsidRPr="00DC5004">
        <w:rPr>
          <w:rFonts w:asciiTheme="majorHAnsi" w:eastAsia="Calibri" w:hAnsiTheme="majorHAnsi" w:cstheme="majorHAnsi"/>
          <w:bCs w:val="0"/>
          <w:sz w:val="22"/>
          <w:szCs w:val="22"/>
        </w:rPr>
        <w:t>Sophos</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Anti-Virus</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Incoming</w:t>
      </w:r>
      <w:proofErr w:type="spellEnd"/>
      <w:r w:rsidRPr="00DC5004">
        <w:rPr>
          <w:rFonts w:asciiTheme="majorHAnsi" w:eastAsia="Calibri" w:hAnsiTheme="majorHAnsi" w:cstheme="majorHAnsi"/>
          <w:bCs w:val="0"/>
          <w:sz w:val="22"/>
          <w:szCs w:val="22"/>
        </w:rPr>
        <w:t xml:space="preserve"> Mail Handling, Data </w:t>
      </w:r>
      <w:proofErr w:type="spellStart"/>
      <w:r w:rsidRPr="00DC5004">
        <w:rPr>
          <w:rFonts w:asciiTheme="majorHAnsi" w:eastAsia="Calibri" w:hAnsiTheme="majorHAnsi" w:cstheme="majorHAnsi"/>
          <w:bCs w:val="0"/>
          <w:sz w:val="22"/>
          <w:szCs w:val="22"/>
        </w:rPr>
        <w:t>Loss</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Prevention</w:t>
      </w:r>
      <w:proofErr w:type="spellEnd"/>
      <w:r w:rsidRPr="00DC5004">
        <w:rPr>
          <w:rFonts w:asciiTheme="majorHAnsi" w:eastAsia="Calibri" w:hAnsiTheme="majorHAnsi" w:cstheme="majorHAnsi"/>
          <w:bCs w:val="0"/>
          <w:sz w:val="22"/>
          <w:szCs w:val="22"/>
        </w:rPr>
        <w:t xml:space="preserve"> oraz Bounce </w:t>
      </w:r>
      <w:proofErr w:type="spellStart"/>
      <w:r w:rsidRPr="00DC5004">
        <w:rPr>
          <w:rFonts w:asciiTheme="majorHAnsi" w:eastAsia="Calibri" w:hAnsiTheme="majorHAnsi" w:cstheme="majorHAnsi"/>
          <w:bCs w:val="0"/>
          <w:sz w:val="22"/>
          <w:szCs w:val="22"/>
        </w:rPr>
        <w:t>Verification</w:t>
      </w:r>
      <w:proofErr w:type="spellEnd"/>
      <w:r w:rsidRPr="00DC5004">
        <w:rPr>
          <w:rFonts w:asciiTheme="majorHAnsi" w:eastAsia="Calibri" w:hAnsiTheme="majorHAnsi" w:cstheme="majorHAnsi"/>
          <w:bCs w:val="0"/>
          <w:sz w:val="22"/>
          <w:szCs w:val="22"/>
        </w:rPr>
        <w:t>. W ramach zamówienia muszą zostać przedłużone obecnie posiadane licencje lub dostarczone inne równoważne, które umożliwią korzystanie z wymaganych funkcjonalności</w:t>
      </w:r>
      <w:r w:rsidR="00186C4C">
        <w:rPr>
          <w:rFonts w:asciiTheme="majorHAnsi" w:eastAsia="Calibri" w:hAnsiTheme="majorHAnsi" w:cstheme="majorHAnsi"/>
          <w:bCs w:val="0"/>
          <w:sz w:val="22"/>
          <w:szCs w:val="22"/>
        </w:rPr>
        <w:t xml:space="preserve"> przez okres 60-mcy od dnia aktywacji</w:t>
      </w:r>
      <w:r w:rsidRPr="00DC5004">
        <w:rPr>
          <w:rFonts w:asciiTheme="majorHAnsi" w:eastAsia="Calibri" w:hAnsiTheme="majorHAnsi" w:cstheme="majorHAnsi"/>
          <w:bCs w:val="0"/>
          <w:sz w:val="22"/>
          <w:szCs w:val="22"/>
        </w:rPr>
        <w:t>.</w:t>
      </w:r>
    </w:p>
    <w:p w14:paraId="288101C7" w14:textId="2C8C7737" w:rsidR="00DC5004" w:rsidRPr="00DC5004" w:rsidRDefault="00DC5004" w:rsidP="00452FF9">
      <w:pPr>
        <w:spacing w:line="300" w:lineRule="auto"/>
        <w:jc w:val="both"/>
        <w:rPr>
          <w:rFonts w:asciiTheme="majorHAnsi" w:eastAsia="Calibri" w:hAnsiTheme="majorHAnsi" w:cstheme="majorHAnsi"/>
          <w:bCs w:val="0"/>
          <w:sz w:val="22"/>
          <w:szCs w:val="22"/>
        </w:rPr>
      </w:pPr>
      <w:r w:rsidRPr="00DC5004">
        <w:rPr>
          <w:rFonts w:asciiTheme="majorHAnsi" w:eastAsia="Calibri" w:hAnsiTheme="majorHAnsi" w:cstheme="majorHAnsi"/>
          <w:bCs w:val="0"/>
          <w:sz w:val="22"/>
          <w:szCs w:val="22"/>
        </w:rPr>
        <w:t xml:space="preserve">Zamawiający zaznacza, że istniejące urządzenia </w:t>
      </w:r>
      <w:proofErr w:type="spellStart"/>
      <w:r w:rsidRPr="00DC5004">
        <w:rPr>
          <w:rFonts w:asciiTheme="majorHAnsi" w:eastAsia="Calibri" w:hAnsiTheme="majorHAnsi" w:cstheme="majorHAnsi"/>
          <w:bCs w:val="0"/>
          <w:sz w:val="22"/>
          <w:szCs w:val="22"/>
        </w:rPr>
        <w:t>IronPort</w:t>
      </w:r>
      <w:proofErr w:type="spellEnd"/>
      <w:r w:rsidRPr="00DC5004">
        <w:rPr>
          <w:rFonts w:asciiTheme="majorHAnsi" w:eastAsia="Calibri" w:hAnsiTheme="majorHAnsi" w:cstheme="majorHAnsi"/>
          <w:bCs w:val="0"/>
          <w:sz w:val="22"/>
          <w:szCs w:val="22"/>
        </w:rPr>
        <w:t xml:space="preserve"> pracują w trybie "</w:t>
      </w:r>
      <w:proofErr w:type="spellStart"/>
      <w:r w:rsidRPr="00DC5004">
        <w:rPr>
          <w:rFonts w:asciiTheme="majorHAnsi" w:eastAsia="Calibri" w:hAnsiTheme="majorHAnsi" w:cstheme="majorHAnsi"/>
          <w:bCs w:val="0"/>
          <w:sz w:val="22"/>
          <w:szCs w:val="22"/>
        </w:rPr>
        <w:t>cluster</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mode</w:t>
      </w:r>
      <w:proofErr w:type="spellEnd"/>
      <w:r w:rsidRPr="00DC5004">
        <w:rPr>
          <w:rFonts w:asciiTheme="majorHAnsi" w:eastAsia="Calibri" w:hAnsiTheme="majorHAnsi" w:cstheme="majorHAnsi"/>
          <w:bCs w:val="0"/>
          <w:sz w:val="22"/>
          <w:szCs w:val="22"/>
        </w:rPr>
        <w:t>, a taka forma ich działania musi pozostać niezmieniona. Wymagane jest, aby zakupiony produkt pochodził z legalnego kanału dystrybucji</w:t>
      </w:r>
      <w:r w:rsidR="00452FF9" w:rsidRPr="00452FF9">
        <w:rPr>
          <w:rFonts w:asciiTheme="majorHAnsi" w:eastAsia="Calibri" w:hAnsiTheme="majorHAnsi" w:cstheme="majorHAnsi"/>
          <w:bCs w:val="0"/>
          <w:sz w:val="22"/>
          <w:szCs w:val="22"/>
        </w:rPr>
        <w:t xml:space="preserve"> umożlwiający jego wykorzystywanie na terenie Polski</w:t>
      </w:r>
      <w:r w:rsidRPr="00DC5004">
        <w:rPr>
          <w:rFonts w:asciiTheme="majorHAnsi" w:eastAsia="Calibri" w:hAnsiTheme="majorHAnsi" w:cstheme="majorHAnsi"/>
          <w:bCs w:val="0"/>
          <w:sz w:val="22"/>
          <w:szCs w:val="22"/>
        </w:rPr>
        <w:t xml:space="preserve"> zgodnie z polityką </w:t>
      </w:r>
      <w:r w:rsidR="00452FF9" w:rsidRPr="00452FF9">
        <w:rPr>
          <w:rFonts w:asciiTheme="majorHAnsi" w:eastAsia="Calibri" w:hAnsiTheme="majorHAnsi" w:cstheme="majorHAnsi"/>
          <w:bCs w:val="0"/>
          <w:sz w:val="22"/>
          <w:szCs w:val="22"/>
        </w:rPr>
        <w:t>producenta oprogramowania</w:t>
      </w:r>
      <w:r w:rsidR="00186C4C">
        <w:rPr>
          <w:rFonts w:asciiTheme="majorHAnsi" w:eastAsia="Calibri" w:hAnsiTheme="majorHAnsi" w:cstheme="majorHAnsi"/>
          <w:bCs w:val="0"/>
          <w:sz w:val="22"/>
          <w:szCs w:val="22"/>
        </w:rPr>
        <w:t xml:space="preserve"> i przepisami prawa</w:t>
      </w:r>
      <w:r w:rsidR="00452FF9" w:rsidRPr="00452FF9">
        <w:rPr>
          <w:rFonts w:asciiTheme="majorHAnsi" w:eastAsia="Calibri" w:hAnsiTheme="majorHAnsi" w:cstheme="majorHAnsi"/>
          <w:bCs w:val="0"/>
          <w:sz w:val="22"/>
          <w:szCs w:val="22"/>
        </w:rPr>
        <w:t>. Ponadto</w:t>
      </w:r>
      <w:r w:rsidRPr="00DC5004">
        <w:rPr>
          <w:rFonts w:asciiTheme="majorHAnsi" w:eastAsia="Calibri" w:hAnsiTheme="majorHAnsi" w:cstheme="majorHAnsi"/>
          <w:bCs w:val="0"/>
          <w:sz w:val="22"/>
          <w:szCs w:val="22"/>
        </w:rPr>
        <w:t xml:space="preserve"> Zamawiając</w:t>
      </w:r>
      <w:r w:rsidR="00452FF9" w:rsidRPr="00452FF9">
        <w:rPr>
          <w:rFonts w:asciiTheme="majorHAnsi" w:eastAsia="Calibri" w:hAnsiTheme="majorHAnsi" w:cstheme="majorHAnsi"/>
          <w:bCs w:val="0"/>
          <w:sz w:val="22"/>
          <w:szCs w:val="22"/>
        </w:rPr>
        <w:t xml:space="preserve">y wymaga </w:t>
      </w:r>
      <w:r w:rsidRPr="00DC5004">
        <w:rPr>
          <w:rFonts w:asciiTheme="majorHAnsi" w:eastAsia="Calibri" w:hAnsiTheme="majorHAnsi" w:cstheme="majorHAnsi"/>
          <w:bCs w:val="0"/>
          <w:sz w:val="22"/>
          <w:szCs w:val="22"/>
        </w:rPr>
        <w:t>automatyczne</w:t>
      </w:r>
      <w:r w:rsidR="00452FF9" w:rsidRPr="00452FF9">
        <w:rPr>
          <w:rFonts w:asciiTheme="majorHAnsi" w:eastAsia="Calibri" w:hAnsiTheme="majorHAnsi" w:cstheme="majorHAnsi"/>
          <w:bCs w:val="0"/>
          <w:sz w:val="22"/>
          <w:szCs w:val="22"/>
        </w:rPr>
        <w:t>j</w:t>
      </w:r>
      <w:r w:rsidRPr="00DC5004">
        <w:rPr>
          <w:rFonts w:asciiTheme="majorHAnsi" w:eastAsia="Calibri" w:hAnsiTheme="majorHAnsi" w:cstheme="majorHAnsi"/>
          <w:bCs w:val="0"/>
          <w:sz w:val="22"/>
          <w:szCs w:val="22"/>
        </w:rPr>
        <w:t xml:space="preserve"> aktualiz</w:t>
      </w:r>
      <w:r w:rsidR="00452FF9" w:rsidRPr="00452FF9">
        <w:rPr>
          <w:rFonts w:asciiTheme="majorHAnsi" w:eastAsia="Calibri" w:hAnsiTheme="majorHAnsi" w:cstheme="majorHAnsi"/>
          <w:bCs w:val="0"/>
          <w:sz w:val="22"/>
          <w:szCs w:val="22"/>
        </w:rPr>
        <w:t xml:space="preserve">acji </w:t>
      </w:r>
      <w:r w:rsidRPr="00DC5004">
        <w:rPr>
          <w:rFonts w:asciiTheme="majorHAnsi" w:eastAsia="Calibri" w:hAnsiTheme="majorHAnsi" w:cstheme="majorHAnsi"/>
          <w:bCs w:val="0"/>
          <w:sz w:val="22"/>
          <w:szCs w:val="22"/>
        </w:rPr>
        <w:t xml:space="preserve">oprogramowania systemu urządzeń </w:t>
      </w:r>
      <w:proofErr w:type="spellStart"/>
      <w:r w:rsidRPr="00DC5004">
        <w:rPr>
          <w:rFonts w:asciiTheme="majorHAnsi" w:eastAsia="Calibri" w:hAnsiTheme="majorHAnsi" w:cstheme="majorHAnsi"/>
          <w:bCs w:val="0"/>
          <w:sz w:val="22"/>
          <w:szCs w:val="22"/>
        </w:rPr>
        <w:t>IronPort</w:t>
      </w:r>
      <w:proofErr w:type="spellEnd"/>
      <w:r w:rsidRPr="00DC5004">
        <w:rPr>
          <w:rFonts w:asciiTheme="majorHAnsi" w:eastAsia="Calibri" w:hAnsiTheme="majorHAnsi" w:cstheme="majorHAnsi"/>
          <w:bCs w:val="0"/>
          <w:sz w:val="22"/>
          <w:szCs w:val="22"/>
        </w:rPr>
        <w:t xml:space="preserve">, w tym silników antyspamowych i antywirusowych, podczas okresu objętego wsparciem. Dodatkowo urządzenia muszą automatycznie aktualizować bazy antyspamowe, wirusów, </w:t>
      </w:r>
      <w:proofErr w:type="spellStart"/>
      <w:r w:rsidRPr="00DC5004">
        <w:rPr>
          <w:rFonts w:asciiTheme="majorHAnsi" w:eastAsia="Calibri" w:hAnsiTheme="majorHAnsi" w:cstheme="majorHAnsi"/>
          <w:bCs w:val="0"/>
          <w:sz w:val="22"/>
          <w:szCs w:val="22"/>
        </w:rPr>
        <w:t>virus</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outbreak</w:t>
      </w:r>
      <w:proofErr w:type="spellEnd"/>
      <w:r w:rsidRPr="00DC5004">
        <w:rPr>
          <w:rFonts w:asciiTheme="majorHAnsi" w:eastAsia="Calibri" w:hAnsiTheme="majorHAnsi" w:cstheme="majorHAnsi"/>
          <w:bCs w:val="0"/>
          <w:sz w:val="22"/>
          <w:szCs w:val="22"/>
        </w:rPr>
        <w:t xml:space="preserve"> </w:t>
      </w:r>
      <w:proofErr w:type="spellStart"/>
      <w:r w:rsidRPr="00DC5004">
        <w:rPr>
          <w:rFonts w:asciiTheme="majorHAnsi" w:eastAsia="Calibri" w:hAnsiTheme="majorHAnsi" w:cstheme="majorHAnsi"/>
          <w:bCs w:val="0"/>
          <w:sz w:val="22"/>
          <w:szCs w:val="22"/>
        </w:rPr>
        <w:t>filters</w:t>
      </w:r>
      <w:proofErr w:type="spellEnd"/>
      <w:r w:rsidRPr="00DC5004">
        <w:rPr>
          <w:rFonts w:asciiTheme="majorHAnsi" w:eastAsia="Calibri" w:hAnsiTheme="majorHAnsi" w:cstheme="majorHAnsi"/>
          <w:bCs w:val="0"/>
          <w:sz w:val="22"/>
          <w:szCs w:val="22"/>
        </w:rPr>
        <w:t xml:space="preserve"> oraz "dane </w:t>
      </w:r>
      <w:proofErr w:type="spellStart"/>
      <w:r w:rsidRPr="00DC5004">
        <w:rPr>
          <w:rFonts w:asciiTheme="majorHAnsi" w:eastAsia="Calibri" w:hAnsiTheme="majorHAnsi" w:cstheme="majorHAnsi"/>
          <w:bCs w:val="0"/>
          <w:sz w:val="22"/>
          <w:szCs w:val="22"/>
        </w:rPr>
        <w:t>reputacyjne</w:t>
      </w:r>
      <w:proofErr w:type="spellEnd"/>
      <w:r w:rsidRPr="00DC5004">
        <w:rPr>
          <w:rFonts w:asciiTheme="majorHAnsi" w:eastAsia="Calibri" w:hAnsiTheme="majorHAnsi" w:cstheme="majorHAnsi"/>
          <w:bCs w:val="0"/>
          <w:sz w:val="22"/>
          <w:szCs w:val="22"/>
        </w:rPr>
        <w:t>".</w:t>
      </w:r>
    </w:p>
    <w:p w14:paraId="6672B649" w14:textId="77777777" w:rsidR="00452FF9" w:rsidRDefault="00452FF9" w:rsidP="00C85847">
      <w:pPr>
        <w:spacing w:line="300" w:lineRule="auto"/>
        <w:jc w:val="both"/>
        <w:rPr>
          <w:rFonts w:asciiTheme="majorHAnsi" w:eastAsia="Calibri" w:hAnsiTheme="majorHAnsi" w:cstheme="majorHAnsi"/>
          <w:bCs w:val="0"/>
          <w:sz w:val="22"/>
          <w:szCs w:val="22"/>
        </w:rPr>
      </w:pPr>
    </w:p>
    <w:p w14:paraId="24B5FF91" w14:textId="6EC7A411" w:rsidR="00452FF9" w:rsidRDefault="00452FF9" w:rsidP="00452FF9">
      <w:pPr>
        <w:spacing w:line="300" w:lineRule="auto"/>
        <w:jc w:val="both"/>
        <w:rPr>
          <w:rFonts w:asciiTheme="majorHAnsi" w:eastAsia="Calibri" w:hAnsiTheme="majorHAnsi" w:cstheme="majorHAnsi"/>
          <w:bCs w:val="0"/>
          <w:sz w:val="22"/>
          <w:szCs w:val="22"/>
        </w:rPr>
      </w:pPr>
      <w:r w:rsidRPr="00452FF9">
        <w:rPr>
          <w:rFonts w:asciiTheme="majorHAnsi" w:eastAsia="Calibri" w:hAnsiTheme="majorHAnsi" w:cstheme="majorHAnsi"/>
          <w:bCs w:val="0"/>
          <w:sz w:val="22"/>
          <w:szCs w:val="22"/>
        </w:rPr>
        <w:t>Poza wymienionymi w</w:t>
      </w:r>
      <w:r>
        <w:rPr>
          <w:rFonts w:asciiTheme="majorHAnsi" w:eastAsia="Calibri" w:hAnsiTheme="majorHAnsi" w:cstheme="majorHAnsi"/>
          <w:bCs w:val="0"/>
          <w:sz w:val="22"/>
          <w:szCs w:val="22"/>
        </w:rPr>
        <w:t>w.</w:t>
      </w:r>
      <w:r w:rsidRPr="00452FF9">
        <w:rPr>
          <w:rFonts w:asciiTheme="majorHAnsi" w:eastAsia="Calibri" w:hAnsiTheme="majorHAnsi" w:cstheme="majorHAnsi"/>
          <w:bCs w:val="0"/>
          <w:sz w:val="22"/>
          <w:szCs w:val="22"/>
        </w:rPr>
        <w:t xml:space="preserve"> dostawami Zamawiający wymaga świadczenia subskrypcji pomocy technicznej </w:t>
      </w:r>
      <w:r>
        <w:rPr>
          <w:rFonts w:asciiTheme="majorHAnsi" w:eastAsia="Calibri" w:hAnsiTheme="majorHAnsi" w:cstheme="majorHAnsi"/>
          <w:bCs w:val="0"/>
          <w:sz w:val="22"/>
          <w:szCs w:val="22"/>
        </w:rPr>
        <w:br/>
      </w:r>
      <w:r w:rsidRPr="00452FF9">
        <w:rPr>
          <w:rFonts w:asciiTheme="majorHAnsi" w:eastAsia="Calibri" w:hAnsiTheme="majorHAnsi" w:cstheme="majorHAnsi"/>
          <w:bCs w:val="0"/>
          <w:sz w:val="22"/>
          <w:szCs w:val="22"/>
        </w:rPr>
        <w:t>i serwisowej producenta oprogramowania przez okres 60 miesięcy od dnia aktywacji</w:t>
      </w:r>
      <w:r>
        <w:rPr>
          <w:rFonts w:asciiTheme="majorHAnsi" w:eastAsia="Calibri" w:hAnsiTheme="majorHAnsi" w:cstheme="majorHAnsi"/>
          <w:bCs w:val="0"/>
          <w:sz w:val="22"/>
          <w:szCs w:val="22"/>
        </w:rPr>
        <w:t xml:space="preserve">, </w:t>
      </w:r>
      <w:r w:rsidRPr="00452FF9">
        <w:rPr>
          <w:rFonts w:asciiTheme="majorHAnsi" w:eastAsia="Calibri" w:hAnsiTheme="majorHAnsi" w:cstheme="majorHAnsi"/>
          <w:bCs w:val="0"/>
          <w:sz w:val="22"/>
          <w:szCs w:val="22"/>
        </w:rPr>
        <w:t>zwana dalej również jako wsparcie techniczne</w:t>
      </w:r>
      <w:r>
        <w:rPr>
          <w:rFonts w:asciiTheme="majorHAnsi" w:eastAsia="Calibri" w:hAnsiTheme="majorHAnsi" w:cstheme="majorHAnsi"/>
          <w:bCs w:val="0"/>
          <w:sz w:val="22"/>
          <w:szCs w:val="22"/>
        </w:rPr>
        <w:t xml:space="preserve">. W </w:t>
      </w:r>
      <w:r w:rsidRPr="00452FF9">
        <w:rPr>
          <w:rFonts w:asciiTheme="majorHAnsi" w:eastAsia="Calibri" w:hAnsiTheme="majorHAnsi" w:cstheme="majorHAnsi"/>
          <w:bCs w:val="0"/>
          <w:sz w:val="22"/>
          <w:szCs w:val="22"/>
        </w:rPr>
        <w:t xml:space="preserve">ramach </w:t>
      </w:r>
      <w:r>
        <w:rPr>
          <w:rFonts w:asciiTheme="majorHAnsi" w:eastAsia="Calibri" w:hAnsiTheme="majorHAnsi" w:cstheme="majorHAnsi"/>
          <w:bCs w:val="0"/>
          <w:sz w:val="22"/>
          <w:szCs w:val="22"/>
        </w:rPr>
        <w:t>tej usługi</w:t>
      </w:r>
      <w:r w:rsidRPr="00452FF9">
        <w:rPr>
          <w:rFonts w:asciiTheme="majorHAnsi" w:eastAsia="Calibri" w:hAnsiTheme="majorHAnsi" w:cstheme="majorHAnsi"/>
          <w:bCs w:val="0"/>
          <w:sz w:val="22"/>
          <w:szCs w:val="22"/>
        </w:rPr>
        <w:t xml:space="preserve"> Wykonawca zapewni pojedynczy punkt kontaktu (helpdesk)</w:t>
      </w:r>
      <w:r>
        <w:rPr>
          <w:rFonts w:asciiTheme="majorHAnsi" w:eastAsia="Calibri" w:hAnsiTheme="majorHAnsi" w:cstheme="majorHAnsi"/>
          <w:bCs w:val="0"/>
          <w:sz w:val="22"/>
          <w:szCs w:val="22"/>
        </w:rPr>
        <w:t xml:space="preserve">, który umożliwi </w:t>
      </w:r>
      <w:r w:rsidRPr="00452FF9">
        <w:rPr>
          <w:rFonts w:asciiTheme="majorHAnsi" w:eastAsia="Calibri" w:hAnsiTheme="majorHAnsi" w:cstheme="majorHAnsi"/>
          <w:bCs w:val="0"/>
          <w:sz w:val="22"/>
          <w:szCs w:val="22"/>
        </w:rPr>
        <w:t xml:space="preserve">przyjmowanie </w:t>
      </w:r>
      <w:r w:rsidR="006E4F33">
        <w:rPr>
          <w:rFonts w:asciiTheme="majorHAnsi" w:eastAsia="Calibri" w:hAnsiTheme="majorHAnsi" w:cstheme="majorHAnsi"/>
          <w:bCs w:val="0"/>
          <w:sz w:val="22"/>
          <w:szCs w:val="22"/>
        </w:rPr>
        <w:t>z</w:t>
      </w:r>
      <w:r w:rsidRPr="00452FF9">
        <w:rPr>
          <w:rFonts w:asciiTheme="majorHAnsi" w:eastAsia="Calibri" w:hAnsiTheme="majorHAnsi" w:cstheme="majorHAnsi"/>
          <w:bCs w:val="0"/>
          <w:sz w:val="22"/>
          <w:szCs w:val="22"/>
        </w:rPr>
        <w:t xml:space="preserve">głoszeń </w:t>
      </w:r>
      <w:r w:rsidR="006E4F33">
        <w:rPr>
          <w:rFonts w:asciiTheme="majorHAnsi" w:eastAsia="Calibri" w:hAnsiTheme="majorHAnsi" w:cstheme="majorHAnsi"/>
          <w:bCs w:val="0"/>
          <w:sz w:val="22"/>
          <w:szCs w:val="22"/>
        </w:rPr>
        <w:t>s</w:t>
      </w:r>
      <w:r w:rsidRPr="00452FF9">
        <w:rPr>
          <w:rFonts w:asciiTheme="majorHAnsi" w:eastAsia="Calibri" w:hAnsiTheme="majorHAnsi" w:cstheme="majorHAnsi"/>
          <w:bCs w:val="0"/>
          <w:sz w:val="22"/>
          <w:szCs w:val="22"/>
        </w:rPr>
        <w:t>erwisowych w sposób uzgodniony z Zamawiającym, np. telefon, adres e-mail, aplikacja internetowa.</w:t>
      </w:r>
      <w:r>
        <w:rPr>
          <w:rFonts w:asciiTheme="majorHAnsi" w:eastAsia="Calibri" w:hAnsiTheme="majorHAnsi" w:cstheme="majorHAnsi"/>
          <w:bCs w:val="0"/>
          <w:sz w:val="22"/>
          <w:szCs w:val="22"/>
        </w:rPr>
        <w:t xml:space="preserve"> Wsparcie techniczne musi umożliwiać co najmniej:</w:t>
      </w:r>
    </w:p>
    <w:p w14:paraId="09327BBE" w14:textId="20CDBDD8" w:rsidR="00452FF9" w:rsidRDefault="00452FF9" w:rsidP="00452FF9">
      <w:pPr>
        <w:pStyle w:val="Akapitzlist"/>
        <w:numPr>
          <w:ilvl w:val="0"/>
          <w:numId w:val="72"/>
        </w:numPr>
        <w:spacing w:line="300" w:lineRule="auto"/>
        <w:ind w:left="567"/>
        <w:jc w:val="both"/>
        <w:rPr>
          <w:rFonts w:asciiTheme="majorHAnsi" w:hAnsiTheme="majorHAnsi" w:cstheme="majorHAnsi"/>
        </w:rPr>
      </w:pPr>
      <w:r w:rsidRPr="00452FF9">
        <w:rPr>
          <w:rFonts w:asciiTheme="majorHAnsi" w:hAnsiTheme="majorHAnsi" w:cstheme="majorHAnsi"/>
        </w:rPr>
        <w:t>dostarczani</w:t>
      </w:r>
      <w:r>
        <w:rPr>
          <w:rFonts w:asciiTheme="majorHAnsi" w:hAnsiTheme="majorHAnsi" w:cstheme="majorHAnsi"/>
        </w:rPr>
        <w:t>e</w:t>
      </w:r>
      <w:r w:rsidRPr="00452FF9">
        <w:rPr>
          <w:rFonts w:asciiTheme="majorHAnsi" w:hAnsiTheme="majorHAnsi" w:cstheme="majorHAnsi"/>
        </w:rPr>
        <w:t xml:space="preserve"> i wdrażani</w:t>
      </w:r>
      <w:r>
        <w:rPr>
          <w:rFonts w:asciiTheme="majorHAnsi" w:hAnsiTheme="majorHAnsi" w:cstheme="majorHAnsi"/>
        </w:rPr>
        <w:t>e</w:t>
      </w:r>
      <w:r w:rsidRPr="00452FF9">
        <w:rPr>
          <w:rFonts w:asciiTheme="majorHAnsi" w:hAnsiTheme="majorHAnsi" w:cstheme="majorHAnsi"/>
        </w:rPr>
        <w:t xml:space="preserve"> nowych wersji oprogramowania, aktualizacji programów i korekcji błędów</w:t>
      </w:r>
      <w:r w:rsidR="00186C4C">
        <w:rPr>
          <w:rFonts w:asciiTheme="majorHAnsi" w:hAnsiTheme="majorHAnsi" w:cstheme="majorHAnsi"/>
        </w:rPr>
        <w:t>,</w:t>
      </w:r>
    </w:p>
    <w:p w14:paraId="342407E5" w14:textId="77777777" w:rsidR="00186C4C" w:rsidRDefault="00186C4C" w:rsidP="00186C4C">
      <w:pPr>
        <w:pStyle w:val="Akapitzlist"/>
        <w:numPr>
          <w:ilvl w:val="0"/>
          <w:numId w:val="72"/>
        </w:numPr>
        <w:spacing w:line="300" w:lineRule="auto"/>
        <w:ind w:left="567"/>
        <w:jc w:val="both"/>
        <w:rPr>
          <w:rFonts w:asciiTheme="majorHAnsi" w:hAnsiTheme="majorHAnsi" w:cstheme="majorHAnsi"/>
        </w:rPr>
      </w:pPr>
      <w:r>
        <w:rPr>
          <w:rFonts w:asciiTheme="majorHAnsi" w:hAnsiTheme="majorHAnsi" w:cstheme="majorHAnsi"/>
        </w:rPr>
        <w:t>z</w:t>
      </w:r>
      <w:r w:rsidR="00452FF9" w:rsidRPr="00186C4C">
        <w:rPr>
          <w:rFonts w:asciiTheme="majorHAnsi" w:hAnsiTheme="majorHAnsi" w:cstheme="majorHAnsi"/>
        </w:rPr>
        <w:t xml:space="preserve">głaszanie i usuwanie nieprawidłowości w działaniu systemu </w:t>
      </w:r>
    </w:p>
    <w:p w14:paraId="7E3114B7" w14:textId="76353F66" w:rsidR="00452FF9" w:rsidRDefault="00452FF9" w:rsidP="00452FF9">
      <w:pPr>
        <w:pStyle w:val="Akapitzlist"/>
        <w:numPr>
          <w:ilvl w:val="0"/>
          <w:numId w:val="72"/>
        </w:numPr>
        <w:spacing w:line="300" w:lineRule="auto"/>
        <w:ind w:left="567"/>
        <w:jc w:val="both"/>
        <w:rPr>
          <w:rFonts w:asciiTheme="majorHAnsi" w:hAnsiTheme="majorHAnsi" w:cstheme="majorHAnsi"/>
        </w:rPr>
      </w:pPr>
      <w:r w:rsidRPr="00452FF9">
        <w:rPr>
          <w:rFonts w:asciiTheme="majorHAnsi" w:hAnsiTheme="majorHAnsi" w:cstheme="majorHAnsi"/>
        </w:rPr>
        <w:t xml:space="preserve">do świadczenia usług bieżącego wsparcia telefonicznego polegających </w:t>
      </w:r>
      <w:r w:rsidR="00186C4C">
        <w:rPr>
          <w:rFonts w:asciiTheme="majorHAnsi" w:hAnsiTheme="majorHAnsi" w:cstheme="majorHAnsi"/>
        </w:rPr>
        <w:t>(</w:t>
      </w:r>
      <w:r w:rsidRPr="00186C4C">
        <w:rPr>
          <w:rFonts w:asciiTheme="majorHAnsi" w:hAnsiTheme="majorHAnsi" w:cstheme="majorHAnsi"/>
        </w:rPr>
        <w:t>udzielaniu telefonicznych konsultacji dotyczących oprogramowania i licencji,</w:t>
      </w:r>
      <w:r w:rsidR="00186C4C">
        <w:rPr>
          <w:rFonts w:asciiTheme="majorHAnsi" w:hAnsiTheme="majorHAnsi" w:cstheme="majorHAnsi"/>
        </w:rPr>
        <w:t xml:space="preserve"> </w:t>
      </w:r>
      <w:r w:rsidRPr="00186C4C">
        <w:rPr>
          <w:rFonts w:asciiTheme="majorHAnsi" w:hAnsiTheme="majorHAnsi" w:cstheme="majorHAnsi"/>
        </w:rPr>
        <w:t xml:space="preserve">zdalnym wspomaganiu Zamawiającego </w:t>
      </w:r>
      <w:r w:rsidR="006E4F33">
        <w:rPr>
          <w:rFonts w:asciiTheme="majorHAnsi" w:hAnsiTheme="majorHAnsi" w:cstheme="majorHAnsi"/>
        </w:rPr>
        <w:br/>
      </w:r>
      <w:r w:rsidRPr="00186C4C">
        <w:rPr>
          <w:rFonts w:asciiTheme="majorHAnsi" w:hAnsiTheme="majorHAnsi" w:cstheme="majorHAnsi"/>
        </w:rPr>
        <w:t xml:space="preserve">w zakresie czynności związanych z identyfikacją lub usuwaniem nieprawidłowości </w:t>
      </w:r>
      <w:r w:rsidR="006E4F33">
        <w:rPr>
          <w:rFonts w:asciiTheme="majorHAnsi" w:hAnsiTheme="majorHAnsi" w:cstheme="majorHAnsi"/>
        </w:rPr>
        <w:br/>
      </w:r>
      <w:r w:rsidRPr="00186C4C">
        <w:rPr>
          <w:rFonts w:asciiTheme="majorHAnsi" w:hAnsiTheme="majorHAnsi" w:cstheme="majorHAnsi"/>
        </w:rPr>
        <w:t>w oprogramowania oraz wykonywaniu czynności konfiguracyjnych oprogramowania wskazanych przez Zamawiającego, a wynikających ze zmieniających się potrzeb użytkowników</w:t>
      </w:r>
      <w:r w:rsidR="00186C4C">
        <w:rPr>
          <w:rFonts w:asciiTheme="majorHAnsi" w:hAnsiTheme="majorHAnsi" w:cstheme="majorHAnsi"/>
        </w:rPr>
        <w:t>),</w:t>
      </w:r>
    </w:p>
    <w:p w14:paraId="24BEC1F8" w14:textId="381FFA45" w:rsidR="00452FF9" w:rsidRPr="00186C4C" w:rsidRDefault="00452FF9" w:rsidP="00452FF9">
      <w:pPr>
        <w:pStyle w:val="Akapitzlist"/>
        <w:numPr>
          <w:ilvl w:val="0"/>
          <w:numId w:val="72"/>
        </w:numPr>
        <w:spacing w:line="300" w:lineRule="auto"/>
        <w:ind w:left="567"/>
        <w:jc w:val="both"/>
        <w:rPr>
          <w:rFonts w:asciiTheme="majorHAnsi" w:hAnsiTheme="majorHAnsi" w:cstheme="majorHAnsi"/>
        </w:rPr>
      </w:pPr>
      <w:r w:rsidRPr="00186C4C">
        <w:rPr>
          <w:rFonts w:asciiTheme="majorHAnsi" w:hAnsiTheme="majorHAnsi" w:cstheme="majorHAnsi"/>
        </w:rPr>
        <w:lastRenderedPageBreak/>
        <w:t>dostęp w dniach roboczych, tj. każdy kolejno po sobie następujący dzień od poniedziałku do piątku, z wyłączeniem dni ustawowo wolnych od pracy w godzinach 8:30 – 16:00</w:t>
      </w:r>
      <w:r w:rsidR="00186C4C">
        <w:rPr>
          <w:rFonts w:asciiTheme="majorHAnsi" w:hAnsiTheme="majorHAnsi" w:cstheme="majorHAnsi"/>
        </w:rPr>
        <w:t>.</w:t>
      </w:r>
    </w:p>
    <w:p w14:paraId="4D79995F" w14:textId="77777777" w:rsidR="00452FF9" w:rsidRDefault="00452FF9" w:rsidP="00C85847">
      <w:pPr>
        <w:spacing w:line="300" w:lineRule="auto"/>
        <w:jc w:val="both"/>
        <w:rPr>
          <w:rFonts w:asciiTheme="majorHAnsi" w:eastAsia="Calibri" w:hAnsiTheme="majorHAnsi" w:cstheme="majorHAnsi"/>
          <w:bCs w:val="0"/>
          <w:sz w:val="22"/>
          <w:szCs w:val="22"/>
        </w:rPr>
      </w:pPr>
    </w:p>
    <w:p w14:paraId="1062028A" w14:textId="77777777" w:rsidR="00DC5004" w:rsidRPr="00EF3CE5" w:rsidRDefault="00DC5004" w:rsidP="00C85847">
      <w:pPr>
        <w:spacing w:line="300" w:lineRule="auto"/>
        <w:jc w:val="both"/>
        <w:rPr>
          <w:rFonts w:asciiTheme="majorHAnsi" w:eastAsia="Calibri" w:hAnsiTheme="majorHAnsi" w:cstheme="majorHAnsi"/>
          <w:b/>
          <w:sz w:val="22"/>
          <w:szCs w:val="22"/>
        </w:rPr>
      </w:pPr>
    </w:p>
    <w:p w14:paraId="7A70187D" w14:textId="74A94EED" w:rsidR="00132573" w:rsidRPr="00076035" w:rsidRDefault="00132573" w:rsidP="00076035">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i/>
          <w:sz w:val="22"/>
          <w:szCs w:val="22"/>
        </w:rPr>
        <w:br w:type="page"/>
      </w:r>
    </w:p>
    <w:p w14:paraId="3E28C430" w14:textId="77777777" w:rsidR="009476D2" w:rsidRPr="00186C4C" w:rsidRDefault="009476D2" w:rsidP="009476D2">
      <w:pPr>
        <w:tabs>
          <w:tab w:val="left" w:pos="3402"/>
        </w:tabs>
        <w:spacing w:line="276" w:lineRule="auto"/>
        <w:jc w:val="right"/>
        <w:rPr>
          <w:rFonts w:cs="Calibri"/>
          <w:b/>
          <w:bCs w:val="0"/>
          <w:i/>
          <w:kern w:val="0"/>
          <w:sz w:val="20"/>
        </w:rPr>
      </w:pPr>
      <w:r w:rsidRPr="00186C4C">
        <w:rPr>
          <w:rFonts w:cs="Calibri"/>
          <w:b/>
          <w:bCs w:val="0"/>
          <w:i/>
          <w:kern w:val="0"/>
          <w:sz w:val="20"/>
        </w:rPr>
        <w:lastRenderedPageBreak/>
        <w:t>Załącznik nr 4 do SWZ</w:t>
      </w:r>
    </w:p>
    <w:p w14:paraId="3CFB49EB" w14:textId="77777777" w:rsidR="009476D2" w:rsidRPr="00186C4C" w:rsidRDefault="009476D2" w:rsidP="009476D2">
      <w:pPr>
        <w:tabs>
          <w:tab w:val="left" w:pos="3402"/>
        </w:tabs>
        <w:spacing w:line="276" w:lineRule="auto"/>
        <w:jc w:val="right"/>
        <w:rPr>
          <w:rFonts w:cs="Calibri"/>
          <w:b/>
          <w:bCs w:val="0"/>
          <w:i/>
          <w:kern w:val="0"/>
          <w:sz w:val="20"/>
        </w:rPr>
      </w:pPr>
      <w:r w:rsidRPr="00186C4C">
        <w:rPr>
          <w:rFonts w:cs="Calibri"/>
          <w:b/>
          <w:bCs w:val="0"/>
          <w:i/>
          <w:kern w:val="0"/>
          <w:sz w:val="20"/>
        </w:rPr>
        <w:t>Wzór</w:t>
      </w:r>
    </w:p>
    <w:p w14:paraId="64337ED1" w14:textId="169B1561" w:rsidR="002613B0" w:rsidRPr="00E20C60" w:rsidRDefault="002613B0" w:rsidP="002613B0">
      <w:pPr>
        <w:keepNext/>
        <w:spacing w:line="276" w:lineRule="auto"/>
        <w:jc w:val="center"/>
        <w:outlineLvl w:val="0"/>
        <w:rPr>
          <w:rFonts w:cstheme="minorHAnsi"/>
          <w:b/>
          <w:sz w:val="22"/>
          <w:szCs w:val="22"/>
        </w:rPr>
      </w:pPr>
      <w:r w:rsidRPr="00E20C60">
        <w:rPr>
          <w:rFonts w:cstheme="minorHAnsi"/>
          <w:b/>
          <w:sz w:val="22"/>
          <w:szCs w:val="22"/>
        </w:rPr>
        <w:t>UMOWA nr RZP.243.</w:t>
      </w:r>
      <w:r w:rsidR="00252583">
        <w:rPr>
          <w:rFonts w:cstheme="minorHAnsi"/>
          <w:b/>
          <w:sz w:val="22"/>
          <w:szCs w:val="22"/>
        </w:rPr>
        <w:t>39.2023</w:t>
      </w:r>
    </w:p>
    <w:p w14:paraId="26950FF6" w14:textId="77777777" w:rsidR="002613B0" w:rsidRPr="00E20C60" w:rsidRDefault="002613B0" w:rsidP="002613B0">
      <w:pPr>
        <w:spacing w:line="276" w:lineRule="auto"/>
        <w:jc w:val="center"/>
        <w:rPr>
          <w:rFonts w:cstheme="minorHAnsi"/>
          <w:i/>
          <w:sz w:val="22"/>
          <w:szCs w:val="22"/>
        </w:rPr>
      </w:pPr>
      <w:r w:rsidRPr="00E20C60">
        <w:rPr>
          <w:rFonts w:cstheme="minorHAnsi"/>
          <w:i/>
          <w:sz w:val="22"/>
          <w:szCs w:val="22"/>
        </w:rPr>
        <w:t>zawarta w formie elektronicznej lub</w:t>
      </w:r>
    </w:p>
    <w:p w14:paraId="3F9229C2" w14:textId="77777777" w:rsidR="002613B0" w:rsidRPr="00E20C60" w:rsidRDefault="002613B0" w:rsidP="002613B0">
      <w:pPr>
        <w:spacing w:line="276" w:lineRule="auto"/>
        <w:jc w:val="center"/>
        <w:rPr>
          <w:rFonts w:cstheme="minorHAnsi"/>
          <w:i/>
          <w:sz w:val="22"/>
          <w:szCs w:val="22"/>
        </w:rPr>
      </w:pPr>
      <w:r w:rsidRPr="00E20C60">
        <w:rPr>
          <w:rFonts w:cstheme="minorHAnsi"/>
          <w:i/>
          <w:sz w:val="22"/>
          <w:szCs w:val="22"/>
        </w:rPr>
        <w:t xml:space="preserve">zawarta w Bydgoszczy w dniu </w:t>
      </w:r>
      <w:r w:rsidRPr="00E20C60">
        <w:rPr>
          <w:rFonts w:cstheme="minorHAnsi"/>
          <w:b/>
          <w:i/>
          <w:sz w:val="22"/>
          <w:szCs w:val="22"/>
        </w:rPr>
        <w:t>……………….. 2023 r.</w:t>
      </w:r>
      <w:r w:rsidRPr="00E20C60">
        <w:rPr>
          <w:rFonts w:cstheme="minorHAnsi"/>
          <w:i/>
          <w:sz w:val="22"/>
          <w:szCs w:val="22"/>
        </w:rPr>
        <w:t xml:space="preserve"> pomiędzy</w:t>
      </w:r>
      <w:r w:rsidRPr="00E20C60">
        <w:rPr>
          <w:rFonts w:cstheme="minorHAnsi"/>
          <w:b/>
          <w:i/>
          <w:sz w:val="22"/>
          <w:szCs w:val="22"/>
        </w:rPr>
        <w:t>:</w:t>
      </w:r>
    </w:p>
    <w:p w14:paraId="6558C5B3" w14:textId="77777777" w:rsidR="002613B0" w:rsidRPr="00E20C60" w:rsidRDefault="002613B0" w:rsidP="002613B0">
      <w:pPr>
        <w:spacing w:line="276" w:lineRule="auto"/>
        <w:jc w:val="both"/>
        <w:rPr>
          <w:rFonts w:cstheme="minorHAnsi"/>
          <w:b/>
          <w:bCs w:val="0"/>
          <w:sz w:val="22"/>
          <w:szCs w:val="22"/>
        </w:rPr>
      </w:pPr>
      <w:r w:rsidRPr="00E20C60">
        <w:rPr>
          <w:rFonts w:cstheme="minorHAnsi"/>
          <w:b/>
          <w:sz w:val="22"/>
          <w:szCs w:val="22"/>
        </w:rPr>
        <w:t>Strony umowy:</w:t>
      </w:r>
    </w:p>
    <w:p w14:paraId="19A55625" w14:textId="77777777" w:rsidR="002613B0" w:rsidRDefault="002613B0" w:rsidP="002613B0">
      <w:pPr>
        <w:spacing w:line="276" w:lineRule="auto"/>
        <w:jc w:val="both"/>
        <w:rPr>
          <w:rFonts w:cstheme="minorHAnsi"/>
          <w:b/>
          <w:sz w:val="22"/>
          <w:szCs w:val="22"/>
        </w:rPr>
      </w:pPr>
      <w:r w:rsidRPr="00E20C60">
        <w:rPr>
          <w:rFonts w:cstheme="minorHAnsi"/>
          <w:b/>
          <w:sz w:val="22"/>
          <w:szCs w:val="22"/>
        </w:rPr>
        <w:t>Zamawiający:</w:t>
      </w:r>
    </w:p>
    <w:p w14:paraId="227AB021" w14:textId="77777777" w:rsidR="000C3A21" w:rsidRPr="00E535CC" w:rsidRDefault="000C3A21" w:rsidP="000C3A21">
      <w:pPr>
        <w:spacing w:line="300" w:lineRule="auto"/>
        <w:jc w:val="both"/>
        <w:rPr>
          <w:rFonts w:cs="Calibri"/>
          <w:bCs w:val="0"/>
          <w:kern w:val="0"/>
          <w:sz w:val="22"/>
          <w:szCs w:val="22"/>
        </w:rPr>
      </w:pPr>
      <w:r w:rsidRPr="00E535CC">
        <w:rPr>
          <w:rFonts w:cstheme="minorHAnsi"/>
          <w:b/>
          <w:sz w:val="22"/>
          <w:szCs w:val="22"/>
        </w:rPr>
        <w:t xml:space="preserve">Politechnika Bydgoska </w:t>
      </w:r>
      <w:bookmarkStart w:id="56" w:name="_Hlk140496969"/>
      <w:r w:rsidRPr="00E535CC">
        <w:rPr>
          <w:rFonts w:cstheme="minorHAnsi"/>
          <w:b/>
          <w:sz w:val="22"/>
          <w:szCs w:val="22"/>
        </w:rPr>
        <w:t>im. Jana i Jędrzeja Śniadeckich</w:t>
      </w:r>
      <w:r w:rsidRPr="00E535CC">
        <w:rPr>
          <w:rFonts w:cstheme="minorHAnsi"/>
          <w:sz w:val="22"/>
          <w:szCs w:val="22"/>
        </w:rPr>
        <w:t xml:space="preserve"> </w:t>
      </w:r>
      <w:bookmarkEnd w:id="56"/>
      <w:r w:rsidRPr="00E535CC">
        <w:rPr>
          <w:rFonts w:cstheme="minorHAnsi"/>
          <w:sz w:val="22"/>
          <w:szCs w:val="22"/>
        </w:rPr>
        <w:t xml:space="preserve">z siedzibą przy Al. prof. S. Kaliskiego 7, </w:t>
      </w:r>
      <w:r>
        <w:rPr>
          <w:rFonts w:cs="Calibri"/>
          <w:bCs w:val="0"/>
          <w:kern w:val="0"/>
          <w:sz w:val="22"/>
          <w:szCs w:val="22"/>
        </w:rPr>
        <w:br/>
      </w:r>
      <w:r w:rsidRPr="00E535CC">
        <w:rPr>
          <w:rFonts w:cs="Calibri"/>
          <w:bCs w:val="0"/>
          <w:kern w:val="0"/>
          <w:sz w:val="22"/>
          <w:szCs w:val="22"/>
        </w:rPr>
        <w:t>85-796 Bydgoszcz, NIP 5540313107, zwaną dalej „Zamawiającym”, reprezentowaną przez:</w:t>
      </w:r>
    </w:p>
    <w:p w14:paraId="57C3A5A6" w14:textId="77777777" w:rsidR="000C3A21" w:rsidRPr="00E535CC" w:rsidRDefault="000C3A21" w:rsidP="000C3A21">
      <w:pPr>
        <w:spacing w:line="300" w:lineRule="auto"/>
        <w:jc w:val="both"/>
        <w:rPr>
          <w:rFonts w:cs="Calibri"/>
          <w:bCs w:val="0"/>
          <w:kern w:val="0"/>
          <w:sz w:val="22"/>
          <w:szCs w:val="22"/>
        </w:rPr>
      </w:pPr>
      <w:r w:rsidRPr="000B3A81">
        <w:rPr>
          <w:rFonts w:cs="Calibri"/>
          <w:bCs w:val="0"/>
          <w:kern w:val="0"/>
          <w:sz w:val="22"/>
          <w:szCs w:val="22"/>
          <w:lang w:val="de-DE"/>
        </w:rPr>
        <w:t xml:space="preserve">Rektor prof. dr hab. inż. </w:t>
      </w:r>
      <w:r w:rsidRPr="00E535CC">
        <w:rPr>
          <w:rFonts w:cs="Calibri"/>
          <w:bCs w:val="0"/>
          <w:kern w:val="0"/>
          <w:sz w:val="22"/>
          <w:szCs w:val="22"/>
        </w:rPr>
        <w:t>Marek Adamski, działającego na podstawie stosownego pełnomocnictwa,</w:t>
      </w:r>
    </w:p>
    <w:p w14:paraId="07B6ABF9" w14:textId="77777777" w:rsidR="000C3A21" w:rsidRPr="00E535CC" w:rsidRDefault="000C3A21" w:rsidP="000C3A21">
      <w:pPr>
        <w:spacing w:line="300" w:lineRule="auto"/>
        <w:jc w:val="both"/>
        <w:rPr>
          <w:rFonts w:cs="Calibri"/>
          <w:bCs w:val="0"/>
          <w:kern w:val="0"/>
          <w:sz w:val="22"/>
          <w:szCs w:val="22"/>
        </w:rPr>
      </w:pPr>
      <w:r w:rsidRPr="00E535CC">
        <w:rPr>
          <w:rFonts w:cs="Calibri"/>
          <w:bCs w:val="0"/>
          <w:kern w:val="0"/>
          <w:sz w:val="22"/>
          <w:szCs w:val="22"/>
        </w:rPr>
        <w:t>przy kontrasygnacie Kwestora</w:t>
      </w:r>
    </w:p>
    <w:p w14:paraId="05F01AB2" w14:textId="77777777" w:rsidR="000C3A21" w:rsidRPr="00E535CC" w:rsidRDefault="000C3A21" w:rsidP="000C3A21">
      <w:pPr>
        <w:spacing w:line="300" w:lineRule="auto"/>
        <w:jc w:val="both"/>
        <w:rPr>
          <w:rFonts w:cstheme="minorHAnsi"/>
          <w:sz w:val="22"/>
          <w:szCs w:val="22"/>
        </w:rPr>
      </w:pPr>
    </w:p>
    <w:p w14:paraId="673CCAB8" w14:textId="77777777" w:rsidR="000C3A21" w:rsidRPr="00E535CC" w:rsidRDefault="000C3A21" w:rsidP="000C3A21">
      <w:pPr>
        <w:spacing w:line="300" w:lineRule="auto"/>
        <w:jc w:val="both"/>
        <w:rPr>
          <w:rFonts w:cstheme="minorHAnsi"/>
          <w:b/>
          <w:bCs w:val="0"/>
          <w:sz w:val="22"/>
          <w:szCs w:val="22"/>
        </w:rPr>
      </w:pPr>
      <w:r w:rsidRPr="00E535CC">
        <w:rPr>
          <w:rFonts w:cstheme="minorHAnsi"/>
          <w:b/>
          <w:sz w:val="22"/>
          <w:szCs w:val="22"/>
        </w:rPr>
        <w:t>Wykonawca:</w:t>
      </w:r>
    </w:p>
    <w:p w14:paraId="2239ED8E" w14:textId="77777777" w:rsidR="000C3A21" w:rsidRPr="00E535CC" w:rsidRDefault="000C3A21" w:rsidP="000C3A21">
      <w:pPr>
        <w:spacing w:line="300" w:lineRule="auto"/>
        <w:jc w:val="both"/>
        <w:outlineLvl w:val="0"/>
        <w:rPr>
          <w:rFonts w:cstheme="minorHAnsi"/>
          <w:sz w:val="22"/>
          <w:szCs w:val="22"/>
        </w:rPr>
      </w:pPr>
      <w:r w:rsidRPr="00E535CC">
        <w:rPr>
          <w:rFonts w:cstheme="minorHAnsi"/>
          <w:sz w:val="22"/>
          <w:szCs w:val="22"/>
        </w:rPr>
        <w:t>…………………………………………… w imieniu którego działa:</w:t>
      </w:r>
    </w:p>
    <w:p w14:paraId="235B2BF7" w14:textId="77777777" w:rsidR="000C3A21" w:rsidRPr="00E535CC" w:rsidRDefault="000C3A21" w:rsidP="000C3A21">
      <w:pPr>
        <w:spacing w:line="300" w:lineRule="auto"/>
        <w:jc w:val="both"/>
        <w:outlineLvl w:val="0"/>
        <w:rPr>
          <w:rFonts w:cstheme="minorHAnsi"/>
          <w:sz w:val="22"/>
          <w:szCs w:val="22"/>
        </w:rPr>
      </w:pPr>
      <w:r w:rsidRPr="00E535CC">
        <w:rPr>
          <w:rFonts w:cstheme="minorHAnsi"/>
          <w:sz w:val="22"/>
          <w:szCs w:val="22"/>
        </w:rPr>
        <w:t xml:space="preserve">…………………………………………., </w:t>
      </w:r>
    </w:p>
    <w:p w14:paraId="7BB2723A" w14:textId="77777777" w:rsidR="000C3A21" w:rsidRDefault="000C3A21" w:rsidP="000C3A21">
      <w:pPr>
        <w:spacing w:line="300" w:lineRule="auto"/>
        <w:jc w:val="both"/>
        <w:rPr>
          <w:rFonts w:cstheme="minorHAnsi"/>
          <w:sz w:val="22"/>
          <w:szCs w:val="22"/>
        </w:rPr>
      </w:pPr>
    </w:p>
    <w:p w14:paraId="07D51090" w14:textId="77777777" w:rsidR="000C3A21" w:rsidRPr="00E535CC" w:rsidRDefault="000C3A21" w:rsidP="000C3A21">
      <w:pPr>
        <w:spacing w:line="300" w:lineRule="auto"/>
        <w:jc w:val="center"/>
        <w:rPr>
          <w:rFonts w:cs="Calibri"/>
          <w:b/>
          <w:bCs w:val="0"/>
          <w:kern w:val="0"/>
          <w:sz w:val="22"/>
          <w:szCs w:val="22"/>
        </w:rPr>
      </w:pPr>
      <w:r w:rsidRPr="00E535CC">
        <w:rPr>
          <w:rFonts w:cs="Calibri"/>
          <w:b/>
          <w:bCs w:val="0"/>
          <w:kern w:val="0"/>
          <w:sz w:val="22"/>
          <w:szCs w:val="22"/>
        </w:rPr>
        <w:t>Podstawa umowy</w:t>
      </w:r>
    </w:p>
    <w:p w14:paraId="13E91099" w14:textId="77777777" w:rsidR="000C3A21" w:rsidRPr="00E535CC" w:rsidRDefault="000C3A21" w:rsidP="000C3A21">
      <w:pPr>
        <w:spacing w:line="300" w:lineRule="auto"/>
        <w:jc w:val="both"/>
        <w:rPr>
          <w:rFonts w:cs="Calibri"/>
          <w:b/>
          <w:bCs w:val="0"/>
          <w:kern w:val="0"/>
          <w:sz w:val="22"/>
          <w:szCs w:val="22"/>
        </w:rPr>
      </w:pPr>
      <w:r w:rsidRPr="00E535CC">
        <w:rPr>
          <w:rFonts w:cs="Calibri"/>
          <w:bCs w:val="0"/>
          <w:kern w:val="0"/>
          <w:sz w:val="22"/>
          <w:szCs w:val="22"/>
        </w:rPr>
        <w:t xml:space="preserve">Umowa niniejsza została zawarta po przeprowadzeniu postępowania o udzielenie zamówienia publicznego – w trybie podstawowym </w:t>
      </w:r>
    </w:p>
    <w:p w14:paraId="6F2E7E78" w14:textId="77777777" w:rsidR="000C3A21" w:rsidRPr="00E535CC" w:rsidRDefault="000C3A21" w:rsidP="000C3A21">
      <w:pPr>
        <w:spacing w:line="300" w:lineRule="auto"/>
        <w:jc w:val="both"/>
        <w:rPr>
          <w:rFonts w:cstheme="minorHAnsi"/>
          <w:sz w:val="22"/>
          <w:szCs w:val="22"/>
        </w:rPr>
      </w:pPr>
    </w:p>
    <w:p w14:paraId="65B6A6F8" w14:textId="77777777" w:rsidR="000C3A21" w:rsidRPr="00E535CC" w:rsidRDefault="000C3A21" w:rsidP="000C3A21">
      <w:pPr>
        <w:spacing w:line="300" w:lineRule="auto"/>
        <w:jc w:val="center"/>
        <w:rPr>
          <w:rFonts w:cstheme="minorHAnsi"/>
          <w:b/>
          <w:sz w:val="22"/>
          <w:szCs w:val="22"/>
        </w:rPr>
      </w:pPr>
      <w:r w:rsidRPr="00E535CC">
        <w:rPr>
          <w:rFonts w:cstheme="minorHAnsi"/>
          <w:b/>
          <w:sz w:val="22"/>
          <w:szCs w:val="22"/>
        </w:rPr>
        <w:t>§ 1 Przedmiot zamówienia</w:t>
      </w:r>
    </w:p>
    <w:p w14:paraId="2B306F28" w14:textId="77777777" w:rsidR="000C3A21" w:rsidRPr="00E535CC" w:rsidRDefault="000C3A21" w:rsidP="000C3A21">
      <w:pPr>
        <w:numPr>
          <w:ilvl w:val="0"/>
          <w:numId w:val="50"/>
        </w:numPr>
        <w:tabs>
          <w:tab w:val="left" w:pos="426"/>
        </w:tabs>
        <w:spacing w:line="300" w:lineRule="auto"/>
        <w:ind w:left="425" w:hanging="425"/>
        <w:jc w:val="both"/>
        <w:rPr>
          <w:rFonts w:eastAsia="Calibri" w:cstheme="minorHAnsi"/>
          <w:sz w:val="22"/>
          <w:szCs w:val="22"/>
        </w:rPr>
      </w:pPr>
      <w:r w:rsidRPr="00E535CC">
        <w:rPr>
          <w:rFonts w:eastAsia="Calibri" w:cstheme="minorHAnsi"/>
          <w:sz w:val="22"/>
          <w:szCs w:val="22"/>
        </w:rPr>
        <w:t xml:space="preserve">W wyniku przeprowadzonego postępowania o udzielenie zamówienia publicznego w trybie podstawowym </w:t>
      </w:r>
      <w:r w:rsidRPr="00E535CC">
        <w:rPr>
          <w:rFonts w:cs="Calibri"/>
          <w:bCs w:val="0"/>
          <w:kern w:val="0"/>
          <w:sz w:val="22"/>
          <w:szCs w:val="22"/>
        </w:rPr>
        <w:t>- na podstawie przepisów ustawy z dnia 11 września 2019 roku prawo zamówień publicznych</w:t>
      </w:r>
      <w:r>
        <w:rPr>
          <w:rFonts w:cs="Calibri"/>
          <w:bCs w:val="0"/>
          <w:kern w:val="0"/>
          <w:sz w:val="22"/>
          <w:szCs w:val="22"/>
        </w:rPr>
        <w:t xml:space="preserve"> (</w:t>
      </w:r>
      <w:r w:rsidRPr="00E535CC">
        <w:rPr>
          <w:rFonts w:cs="Calibri"/>
          <w:bCs w:val="0"/>
          <w:kern w:val="0"/>
          <w:sz w:val="22"/>
          <w:szCs w:val="22"/>
        </w:rPr>
        <w:t xml:space="preserve">zwanej dalej </w:t>
      </w:r>
      <w:r>
        <w:rPr>
          <w:rFonts w:cs="Calibri"/>
          <w:bCs w:val="0"/>
          <w:kern w:val="0"/>
          <w:sz w:val="22"/>
          <w:szCs w:val="22"/>
        </w:rPr>
        <w:t>u</w:t>
      </w:r>
      <w:r w:rsidRPr="00E535CC">
        <w:rPr>
          <w:rFonts w:cs="Calibri"/>
          <w:bCs w:val="0"/>
          <w:kern w:val="0"/>
          <w:sz w:val="22"/>
          <w:szCs w:val="22"/>
        </w:rPr>
        <w:t>stawą</w:t>
      </w:r>
      <w:r>
        <w:rPr>
          <w:rFonts w:cs="Calibri"/>
          <w:bCs w:val="0"/>
          <w:kern w:val="0"/>
          <w:sz w:val="22"/>
          <w:szCs w:val="22"/>
        </w:rPr>
        <w:t xml:space="preserve"> </w:t>
      </w:r>
      <w:proofErr w:type="spellStart"/>
      <w:r>
        <w:rPr>
          <w:rFonts w:cs="Calibri"/>
          <w:bCs w:val="0"/>
          <w:kern w:val="0"/>
          <w:sz w:val="22"/>
          <w:szCs w:val="22"/>
        </w:rPr>
        <w:t>Pzp</w:t>
      </w:r>
      <w:proofErr w:type="spellEnd"/>
      <w:r>
        <w:rPr>
          <w:rFonts w:cs="Calibri"/>
          <w:bCs w:val="0"/>
          <w:kern w:val="0"/>
          <w:sz w:val="22"/>
          <w:szCs w:val="22"/>
        </w:rPr>
        <w:t xml:space="preserve">) </w:t>
      </w:r>
      <w:r w:rsidRPr="00E535CC">
        <w:rPr>
          <w:rFonts w:eastAsia="Calibri" w:cstheme="minorHAnsi"/>
          <w:sz w:val="22"/>
          <w:szCs w:val="22"/>
        </w:rPr>
        <w:t>na dostawę licencji uprawniających do</w:t>
      </w:r>
      <w:r>
        <w:rPr>
          <w:rFonts w:eastAsia="Calibri" w:cstheme="minorHAnsi"/>
          <w:sz w:val="22"/>
          <w:szCs w:val="22"/>
        </w:rPr>
        <w:t xml:space="preserve"> </w:t>
      </w:r>
      <w:r w:rsidRPr="00E535CC">
        <w:rPr>
          <w:rFonts w:eastAsia="Calibri" w:cstheme="minorHAnsi"/>
          <w:sz w:val="22"/>
          <w:szCs w:val="22"/>
        </w:rPr>
        <w:t xml:space="preserve">korzystania </w:t>
      </w:r>
      <w:r>
        <w:rPr>
          <w:rFonts w:eastAsia="Calibri" w:cstheme="minorHAnsi"/>
          <w:sz w:val="22"/>
          <w:szCs w:val="22"/>
        </w:rPr>
        <w:br/>
      </w:r>
      <w:r w:rsidRPr="00E535CC">
        <w:rPr>
          <w:rFonts w:eastAsia="Calibri" w:cstheme="minorHAnsi"/>
          <w:sz w:val="22"/>
          <w:szCs w:val="22"/>
        </w:rPr>
        <w:t xml:space="preserve">z </w:t>
      </w:r>
      <w:r>
        <w:rPr>
          <w:rFonts w:eastAsia="Calibri" w:cstheme="minorHAnsi"/>
          <w:sz w:val="22"/>
          <w:szCs w:val="22"/>
        </w:rPr>
        <w:t>funkcjonalności ochrony poczty elektronicznej</w:t>
      </w:r>
      <w:r w:rsidRPr="00E535CC">
        <w:rPr>
          <w:rFonts w:eastAsia="Calibri" w:cstheme="minorHAnsi"/>
          <w:sz w:val="22"/>
          <w:szCs w:val="22"/>
        </w:rPr>
        <w:t>, nr </w:t>
      </w:r>
      <w:r w:rsidRPr="00E535CC">
        <w:rPr>
          <w:rFonts w:eastAsia="Calibri" w:cstheme="minorHAnsi"/>
          <w:b/>
          <w:sz w:val="22"/>
          <w:szCs w:val="22"/>
        </w:rPr>
        <w:t>RZP.243.</w:t>
      </w:r>
      <w:r>
        <w:rPr>
          <w:rFonts w:eastAsia="Calibri" w:cstheme="minorHAnsi"/>
          <w:b/>
          <w:sz w:val="22"/>
          <w:szCs w:val="22"/>
        </w:rPr>
        <w:t>39.2023</w:t>
      </w:r>
      <w:r w:rsidRPr="00E535CC">
        <w:rPr>
          <w:rFonts w:eastAsia="Calibri" w:cstheme="minorHAnsi"/>
          <w:sz w:val="22"/>
          <w:szCs w:val="22"/>
        </w:rPr>
        <w:t>, Zamawiający wybrał ofertę złożoną przez Wykonawcę.</w:t>
      </w:r>
    </w:p>
    <w:p w14:paraId="7C251D0E" w14:textId="77777777" w:rsidR="000C3A21" w:rsidRPr="00E535CC" w:rsidRDefault="000C3A21" w:rsidP="000C3A21">
      <w:pPr>
        <w:numPr>
          <w:ilvl w:val="0"/>
          <w:numId w:val="50"/>
        </w:numPr>
        <w:tabs>
          <w:tab w:val="left" w:pos="426"/>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Na mocy niniejszej umowy Wykonawca dostarczy Zamawiającemu:</w:t>
      </w:r>
    </w:p>
    <w:p w14:paraId="36D8A5E3" w14:textId="77777777" w:rsidR="000C3A21" w:rsidRPr="00E535CC" w:rsidRDefault="000C3A21" w:rsidP="000C3A21">
      <w:pPr>
        <w:numPr>
          <w:ilvl w:val="0"/>
          <w:numId w:val="73"/>
        </w:numPr>
        <w:tabs>
          <w:tab w:val="left" w:pos="426"/>
        </w:tabs>
        <w:spacing w:line="300" w:lineRule="auto"/>
        <w:ind w:left="851"/>
        <w:contextualSpacing/>
        <w:jc w:val="both"/>
        <w:rPr>
          <w:rFonts w:eastAsia="Calibri" w:cstheme="minorHAnsi"/>
          <w:sz w:val="22"/>
          <w:szCs w:val="22"/>
        </w:rPr>
      </w:pPr>
      <w:r>
        <w:rPr>
          <w:rFonts w:eastAsia="Calibri" w:cstheme="minorHAnsi"/>
          <w:sz w:val="22"/>
          <w:szCs w:val="22"/>
        </w:rPr>
        <w:t>o</w:t>
      </w:r>
      <w:r w:rsidRPr="00E535CC">
        <w:rPr>
          <w:rFonts w:eastAsia="Calibri" w:cstheme="minorHAnsi"/>
          <w:sz w:val="22"/>
          <w:szCs w:val="22"/>
        </w:rPr>
        <w:t>programowani</w:t>
      </w:r>
      <w:r>
        <w:rPr>
          <w:rFonts w:eastAsia="Calibri" w:cstheme="minorHAnsi"/>
          <w:sz w:val="22"/>
          <w:szCs w:val="22"/>
        </w:rPr>
        <w:t xml:space="preserve">e systemu dla posiadanych przez Zamawiającego urządzeń </w:t>
      </w:r>
      <w:proofErr w:type="spellStart"/>
      <w:r>
        <w:rPr>
          <w:rFonts w:eastAsia="Calibri" w:cstheme="minorHAnsi"/>
          <w:sz w:val="22"/>
          <w:szCs w:val="22"/>
        </w:rPr>
        <w:t>IronPort</w:t>
      </w:r>
      <w:proofErr w:type="spellEnd"/>
      <w:r w:rsidRPr="00E535CC">
        <w:rPr>
          <w:rFonts w:eastAsia="Calibri" w:cstheme="minorHAnsi"/>
          <w:sz w:val="22"/>
          <w:szCs w:val="22"/>
        </w:rPr>
        <w:t>,</w:t>
      </w:r>
    </w:p>
    <w:p w14:paraId="3060BC6C" w14:textId="77777777" w:rsidR="000C3A21" w:rsidRPr="00E535CC" w:rsidRDefault="000C3A21" w:rsidP="000C3A21">
      <w:pPr>
        <w:numPr>
          <w:ilvl w:val="0"/>
          <w:numId w:val="73"/>
        </w:numPr>
        <w:tabs>
          <w:tab w:val="left" w:pos="426"/>
        </w:tabs>
        <w:spacing w:line="300" w:lineRule="auto"/>
        <w:ind w:left="851"/>
        <w:contextualSpacing/>
        <w:jc w:val="both"/>
        <w:rPr>
          <w:rFonts w:eastAsia="Calibri" w:cstheme="minorHAnsi"/>
          <w:sz w:val="22"/>
          <w:szCs w:val="22"/>
        </w:rPr>
      </w:pPr>
      <w:r w:rsidRPr="00E535CC">
        <w:rPr>
          <w:rFonts w:eastAsia="Calibri" w:cstheme="minorHAnsi"/>
          <w:sz w:val="22"/>
          <w:szCs w:val="22"/>
        </w:rPr>
        <w:t xml:space="preserve">udzieli Zamawiającemu licencji uprawniającej do korzystania z dostarczonego oprogramowania przez okres </w:t>
      </w:r>
      <w:r>
        <w:rPr>
          <w:rFonts w:eastAsia="Calibri" w:cstheme="minorHAnsi"/>
          <w:sz w:val="22"/>
          <w:szCs w:val="22"/>
        </w:rPr>
        <w:t>60</w:t>
      </w:r>
      <w:r w:rsidRPr="00E535CC">
        <w:rPr>
          <w:rFonts w:eastAsia="Calibri" w:cstheme="minorHAnsi"/>
          <w:sz w:val="22"/>
          <w:szCs w:val="22"/>
        </w:rPr>
        <w:t xml:space="preserve"> miesięcy od dnia aktywacji;</w:t>
      </w:r>
    </w:p>
    <w:p w14:paraId="0A29559A" w14:textId="77777777" w:rsidR="000C3A21" w:rsidRPr="00E535CC" w:rsidRDefault="000C3A21" w:rsidP="000C3A21">
      <w:pPr>
        <w:numPr>
          <w:ilvl w:val="0"/>
          <w:numId w:val="50"/>
        </w:numPr>
        <w:tabs>
          <w:tab w:val="left" w:pos="426"/>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Poza wymienionymi w ust. 2 niniejszego paragrafu dostawami Zamawiający wymaga na podstawie niniejszej umowy:</w:t>
      </w:r>
    </w:p>
    <w:p w14:paraId="6EC5AAAB" w14:textId="77777777" w:rsidR="000C3A21" w:rsidRPr="00E535CC" w:rsidRDefault="000C3A21" w:rsidP="000C3A21">
      <w:pPr>
        <w:numPr>
          <w:ilvl w:val="0"/>
          <w:numId w:val="74"/>
        </w:numPr>
        <w:tabs>
          <w:tab w:val="left" w:pos="426"/>
        </w:tabs>
        <w:spacing w:line="300" w:lineRule="auto"/>
        <w:ind w:left="851"/>
        <w:contextualSpacing/>
        <w:jc w:val="both"/>
        <w:rPr>
          <w:rFonts w:eastAsia="Calibri" w:cstheme="minorHAnsi"/>
          <w:sz w:val="22"/>
          <w:szCs w:val="22"/>
        </w:rPr>
      </w:pPr>
      <w:r w:rsidRPr="00E535CC">
        <w:rPr>
          <w:rFonts w:eastAsia="Calibri" w:cstheme="minorHAnsi"/>
          <w:sz w:val="22"/>
          <w:szCs w:val="22"/>
        </w:rPr>
        <w:t>aktywacji wszystkich wymaganych licencji lub usług,</w:t>
      </w:r>
    </w:p>
    <w:p w14:paraId="30314507" w14:textId="77777777" w:rsidR="000C3A21" w:rsidRPr="00E535CC" w:rsidRDefault="000C3A21" w:rsidP="000C3A21">
      <w:pPr>
        <w:numPr>
          <w:ilvl w:val="0"/>
          <w:numId w:val="74"/>
        </w:numPr>
        <w:tabs>
          <w:tab w:val="left" w:pos="426"/>
        </w:tabs>
        <w:spacing w:line="300" w:lineRule="auto"/>
        <w:ind w:left="851"/>
        <w:contextualSpacing/>
        <w:jc w:val="both"/>
        <w:rPr>
          <w:rFonts w:eastAsia="Calibri" w:cstheme="minorHAnsi"/>
          <w:sz w:val="22"/>
          <w:szCs w:val="22"/>
        </w:rPr>
      </w:pPr>
      <w:bookmarkStart w:id="57" w:name="_Hlk31014412"/>
      <w:r w:rsidRPr="00E535CC">
        <w:rPr>
          <w:rFonts w:eastAsia="Calibri" w:cstheme="minorHAnsi"/>
          <w:sz w:val="22"/>
          <w:szCs w:val="22"/>
        </w:rPr>
        <w:t xml:space="preserve">świadczenia subskrypcji pomocy technicznej i serwisowej producenta </w:t>
      </w:r>
      <w:r>
        <w:rPr>
          <w:rFonts w:eastAsia="Calibri" w:cstheme="minorHAnsi"/>
          <w:sz w:val="22"/>
          <w:szCs w:val="22"/>
        </w:rPr>
        <w:t>o</w:t>
      </w:r>
      <w:r w:rsidRPr="00E535CC">
        <w:rPr>
          <w:rFonts w:eastAsia="Calibri" w:cstheme="minorHAnsi"/>
          <w:sz w:val="22"/>
          <w:szCs w:val="22"/>
        </w:rPr>
        <w:t>program</w:t>
      </w:r>
      <w:r>
        <w:rPr>
          <w:rFonts w:eastAsia="Calibri" w:cstheme="minorHAnsi"/>
          <w:sz w:val="22"/>
          <w:szCs w:val="22"/>
        </w:rPr>
        <w:t>owania</w:t>
      </w:r>
      <w:r w:rsidRPr="00E535CC">
        <w:rPr>
          <w:rFonts w:eastAsia="Calibri" w:cstheme="minorHAnsi"/>
          <w:sz w:val="22"/>
          <w:szCs w:val="22"/>
        </w:rPr>
        <w:t xml:space="preserve"> </w:t>
      </w:r>
      <w:bookmarkEnd w:id="57"/>
      <w:r w:rsidRPr="00E535CC">
        <w:rPr>
          <w:rFonts w:eastAsia="Calibri" w:cstheme="minorHAnsi"/>
          <w:sz w:val="22"/>
          <w:szCs w:val="22"/>
        </w:rPr>
        <w:t xml:space="preserve">przez okres </w:t>
      </w:r>
      <w:r>
        <w:rPr>
          <w:rFonts w:eastAsia="Calibri" w:cstheme="minorHAnsi"/>
          <w:sz w:val="22"/>
          <w:szCs w:val="22"/>
        </w:rPr>
        <w:t>60</w:t>
      </w:r>
      <w:r w:rsidRPr="00E535CC">
        <w:rPr>
          <w:rFonts w:eastAsia="Calibri" w:cstheme="minorHAnsi"/>
          <w:sz w:val="22"/>
          <w:szCs w:val="22"/>
        </w:rPr>
        <w:t xml:space="preserve"> miesięcy od dnia aktywacji</w:t>
      </w:r>
      <w:r>
        <w:rPr>
          <w:rFonts w:eastAsia="Calibri" w:cstheme="minorHAnsi"/>
          <w:sz w:val="22"/>
          <w:szCs w:val="22"/>
        </w:rPr>
        <w:t xml:space="preserve"> (zwana dalej również jako wsparcie techniczne)</w:t>
      </w:r>
      <w:r w:rsidRPr="00E535CC">
        <w:rPr>
          <w:rFonts w:eastAsia="Calibri" w:cstheme="minorHAnsi"/>
          <w:sz w:val="22"/>
          <w:szCs w:val="22"/>
        </w:rPr>
        <w:t>.</w:t>
      </w:r>
    </w:p>
    <w:p w14:paraId="6D31EE63" w14:textId="77777777" w:rsidR="000C3A21" w:rsidRPr="00E535CC" w:rsidRDefault="000C3A21" w:rsidP="000C3A21">
      <w:pPr>
        <w:numPr>
          <w:ilvl w:val="0"/>
          <w:numId w:val="50"/>
        </w:numPr>
        <w:tabs>
          <w:tab w:val="left" w:pos="426"/>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Przedmiot umowy określa załącznik nr 1 do umowy – szczegółowy opis przedmiotu zamówienia.</w:t>
      </w:r>
    </w:p>
    <w:p w14:paraId="2F934BCB" w14:textId="77777777" w:rsidR="000C3A21" w:rsidRPr="00E535CC" w:rsidRDefault="000C3A21" w:rsidP="000C3A21">
      <w:pPr>
        <w:numPr>
          <w:ilvl w:val="0"/>
          <w:numId w:val="50"/>
        </w:numPr>
        <w:tabs>
          <w:tab w:val="left" w:pos="426"/>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Umowa będzie realizowana zgodnie z jej postanowieniami, SWZ, opisem przedmiotu zamówienia (dalej OPZ) oraz ofertą Wykonawcy stanowiącą załącznik nr 2 do umowy.</w:t>
      </w:r>
    </w:p>
    <w:p w14:paraId="40CF8017" w14:textId="77777777" w:rsidR="000C3A21" w:rsidRDefault="000C3A21" w:rsidP="000C3A21">
      <w:pPr>
        <w:spacing w:line="300" w:lineRule="auto"/>
        <w:ind w:hanging="426"/>
        <w:jc w:val="both"/>
        <w:rPr>
          <w:rFonts w:cstheme="minorHAnsi"/>
          <w:sz w:val="22"/>
          <w:szCs w:val="22"/>
        </w:rPr>
      </w:pPr>
    </w:p>
    <w:p w14:paraId="0DD00FF8" w14:textId="77777777" w:rsidR="000C3A21" w:rsidRPr="00E535CC" w:rsidRDefault="000C3A21" w:rsidP="000C3A21">
      <w:pPr>
        <w:spacing w:line="300" w:lineRule="auto"/>
        <w:ind w:hanging="426"/>
        <w:jc w:val="both"/>
        <w:rPr>
          <w:rFonts w:cstheme="minorHAnsi"/>
          <w:sz w:val="22"/>
          <w:szCs w:val="22"/>
        </w:rPr>
      </w:pPr>
    </w:p>
    <w:p w14:paraId="7371C7EC" w14:textId="77777777" w:rsidR="000C3A21" w:rsidRPr="00E535CC" w:rsidRDefault="000C3A21" w:rsidP="000C3A21">
      <w:pPr>
        <w:spacing w:line="300" w:lineRule="auto"/>
        <w:jc w:val="center"/>
        <w:rPr>
          <w:rFonts w:cstheme="minorHAnsi"/>
          <w:b/>
          <w:sz w:val="22"/>
          <w:szCs w:val="22"/>
        </w:rPr>
      </w:pPr>
      <w:r w:rsidRPr="00E535CC">
        <w:rPr>
          <w:rFonts w:cstheme="minorHAnsi"/>
          <w:b/>
          <w:sz w:val="22"/>
          <w:szCs w:val="22"/>
        </w:rPr>
        <w:lastRenderedPageBreak/>
        <w:t>§ 2 Termin i warunki dostawy</w:t>
      </w:r>
    </w:p>
    <w:p w14:paraId="6F0F9334"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 xml:space="preserve">Wykonawca zobowiązuje się dostarczyć oprogramowanie, o którym mowa w § 1 ust. 2 pkt 1 umowy, na własny koszt i ryzyko na adres: </w:t>
      </w:r>
    </w:p>
    <w:p w14:paraId="438F3670" w14:textId="77777777" w:rsidR="000C3A21" w:rsidRPr="00E535CC" w:rsidRDefault="000C3A21" w:rsidP="000C3A21">
      <w:pPr>
        <w:tabs>
          <w:tab w:val="left" w:pos="426"/>
          <w:tab w:val="left" w:pos="1134"/>
        </w:tabs>
        <w:spacing w:line="300" w:lineRule="auto"/>
        <w:ind w:left="993" w:hanging="567"/>
        <w:contextualSpacing/>
        <w:jc w:val="both"/>
        <w:rPr>
          <w:rFonts w:eastAsia="Calibri" w:cstheme="minorHAnsi"/>
          <w:sz w:val="22"/>
          <w:szCs w:val="22"/>
        </w:rPr>
      </w:pPr>
      <w:r w:rsidRPr="00E535CC">
        <w:rPr>
          <w:rFonts w:eastAsia="Calibri" w:cstheme="minorHAnsi"/>
          <w:sz w:val="22"/>
          <w:szCs w:val="22"/>
        </w:rPr>
        <w:t>Politechnika Bydgoska</w:t>
      </w:r>
      <w:r>
        <w:rPr>
          <w:rFonts w:eastAsia="Calibri" w:cstheme="minorHAnsi"/>
          <w:sz w:val="22"/>
          <w:szCs w:val="22"/>
        </w:rPr>
        <w:t xml:space="preserve"> </w:t>
      </w:r>
      <w:r w:rsidRPr="002A31BE">
        <w:rPr>
          <w:rFonts w:eastAsia="Calibri" w:cstheme="minorHAnsi"/>
          <w:sz w:val="22"/>
          <w:szCs w:val="22"/>
        </w:rPr>
        <w:t>im. Jana i Jędrzeja Śniadeckich</w:t>
      </w:r>
    </w:p>
    <w:p w14:paraId="68284CF6" w14:textId="77777777" w:rsidR="000C3A21" w:rsidRPr="00E535CC" w:rsidRDefault="000C3A21" w:rsidP="000C3A21">
      <w:pPr>
        <w:tabs>
          <w:tab w:val="left" w:pos="426"/>
          <w:tab w:val="left" w:pos="1134"/>
        </w:tabs>
        <w:spacing w:line="300" w:lineRule="auto"/>
        <w:ind w:left="993" w:hanging="567"/>
        <w:contextualSpacing/>
        <w:jc w:val="both"/>
        <w:rPr>
          <w:rFonts w:eastAsia="Calibri" w:cstheme="minorHAnsi"/>
          <w:sz w:val="22"/>
          <w:szCs w:val="22"/>
        </w:rPr>
      </w:pPr>
      <w:r w:rsidRPr="00E535CC">
        <w:rPr>
          <w:rFonts w:eastAsia="Calibri" w:cstheme="minorHAnsi"/>
          <w:sz w:val="22"/>
          <w:szCs w:val="22"/>
        </w:rPr>
        <w:t>Dział Informatyki</w:t>
      </w:r>
    </w:p>
    <w:p w14:paraId="6D1D773F" w14:textId="77777777" w:rsidR="000C3A21" w:rsidRDefault="000C3A21" w:rsidP="000C3A21">
      <w:pPr>
        <w:tabs>
          <w:tab w:val="left" w:pos="426"/>
          <w:tab w:val="left" w:pos="1134"/>
        </w:tabs>
        <w:spacing w:line="300" w:lineRule="auto"/>
        <w:ind w:left="993" w:hanging="567"/>
        <w:contextualSpacing/>
        <w:jc w:val="both"/>
        <w:rPr>
          <w:rFonts w:eastAsia="Calibri" w:cstheme="minorHAnsi"/>
          <w:sz w:val="22"/>
          <w:szCs w:val="22"/>
        </w:rPr>
      </w:pPr>
      <w:r w:rsidRPr="00E535CC">
        <w:rPr>
          <w:rFonts w:eastAsia="Calibri" w:cstheme="minorHAnsi"/>
          <w:sz w:val="22"/>
          <w:szCs w:val="22"/>
        </w:rPr>
        <w:t>Al. prof. S. Kaliskiego 7</w:t>
      </w:r>
    </w:p>
    <w:p w14:paraId="1E748BB9" w14:textId="77777777" w:rsidR="000C3A21" w:rsidRPr="00E535CC" w:rsidRDefault="000C3A21" w:rsidP="000C3A21">
      <w:pPr>
        <w:tabs>
          <w:tab w:val="left" w:pos="426"/>
          <w:tab w:val="left" w:pos="1134"/>
        </w:tabs>
        <w:spacing w:line="300" w:lineRule="auto"/>
        <w:ind w:left="993" w:hanging="567"/>
        <w:contextualSpacing/>
        <w:jc w:val="both"/>
        <w:rPr>
          <w:rFonts w:eastAsia="Calibri" w:cstheme="minorHAnsi"/>
          <w:sz w:val="22"/>
          <w:szCs w:val="22"/>
        </w:rPr>
      </w:pPr>
      <w:r>
        <w:rPr>
          <w:rFonts w:eastAsia="Calibri" w:cstheme="minorHAnsi"/>
          <w:sz w:val="22"/>
          <w:szCs w:val="22"/>
        </w:rPr>
        <w:t xml:space="preserve">85-796 </w:t>
      </w:r>
      <w:r w:rsidRPr="00E535CC">
        <w:rPr>
          <w:rFonts w:eastAsia="Calibri" w:cstheme="minorHAnsi"/>
          <w:sz w:val="22"/>
          <w:szCs w:val="22"/>
        </w:rPr>
        <w:t>Bydgoszcz</w:t>
      </w:r>
    </w:p>
    <w:p w14:paraId="7820F7F8"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 xml:space="preserve">Dostawa (udzielenie) licencji, o których mowa w § 1 ust. 2 pkt 2 umowy, zostanie dokonana w formie elektronicznej poprzez przesłanie na adres e-mail Zamawiającego </w:t>
      </w:r>
      <w:r w:rsidRPr="009C3AF7">
        <w:rPr>
          <w:rFonts w:cstheme="minorHAnsi"/>
          <w:sz w:val="22"/>
          <w:szCs w:val="22"/>
        </w:rPr>
        <w:t>piotr.jarczewski@pbs.edu.pl</w:t>
      </w:r>
    </w:p>
    <w:p w14:paraId="23D5D50A"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Pr>
          <w:rFonts w:cstheme="minorHAnsi"/>
          <w:sz w:val="22"/>
          <w:szCs w:val="22"/>
        </w:rPr>
        <w:t>Dostawa</w:t>
      </w:r>
      <w:r w:rsidRPr="00E535CC">
        <w:rPr>
          <w:rFonts w:cstheme="minorHAnsi"/>
          <w:sz w:val="22"/>
          <w:szCs w:val="22"/>
        </w:rPr>
        <w:t xml:space="preserve"> zostanie zrealizowan</w:t>
      </w:r>
      <w:r>
        <w:rPr>
          <w:rFonts w:cstheme="minorHAnsi"/>
          <w:sz w:val="22"/>
          <w:szCs w:val="22"/>
        </w:rPr>
        <w:t>a</w:t>
      </w:r>
      <w:r w:rsidRPr="00E535CC">
        <w:rPr>
          <w:rFonts w:cstheme="minorHAnsi"/>
          <w:sz w:val="22"/>
          <w:szCs w:val="22"/>
        </w:rPr>
        <w:t xml:space="preserve"> nie później niż </w:t>
      </w:r>
      <w:r>
        <w:rPr>
          <w:rFonts w:cstheme="minorHAnsi"/>
          <w:sz w:val="22"/>
          <w:szCs w:val="22"/>
        </w:rPr>
        <w:t>w ciągu</w:t>
      </w:r>
      <w:r w:rsidRPr="00E535CC">
        <w:rPr>
          <w:rFonts w:cstheme="minorHAnsi"/>
          <w:sz w:val="22"/>
          <w:szCs w:val="22"/>
        </w:rPr>
        <w:t xml:space="preserve"> </w:t>
      </w:r>
      <w:r w:rsidRPr="00181680">
        <w:rPr>
          <w:rFonts w:cstheme="minorHAnsi"/>
          <w:bCs w:val="0"/>
          <w:sz w:val="22"/>
          <w:szCs w:val="22"/>
        </w:rPr>
        <w:t xml:space="preserve">7 </w:t>
      </w:r>
      <w:r>
        <w:rPr>
          <w:rFonts w:cstheme="minorHAnsi"/>
          <w:bCs w:val="0"/>
          <w:sz w:val="22"/>
          <w:szCs w:val="22"/>
        </w:rPr>
        <w:t>dni o</w:t>
      </w:r>
      <w:r w:rsidRPr="00181680">
        <w:rPr>
          <w:rFonts w:cstheme="minorHAnsi"/>
          <w:bCs w:val="0"/>
          <w:sz w:val="22"/>
          <w:szCs w:val="22"/>
        </w:rPr>
        <w:t xml:space="preserve">d </w:t>
      </w:r>
      <w:r>
        <w:rPr>
          <w:rFonts w:cstheme="minorHAnsi"/>
          <w:bCs w:val="0"/>
          <w:sz w:val="22"/>
          <w:szCs w:val="22"/>
        </w:rPr>
        <w:t xml:space="preserve">dnia </w:t>
      </w:r>
      <w:r w:rsidRPr="00181680">
        <w:rPr>
          <w:rFonts w:cstheme="minorHAnsi"/>
          <w:bCs w:val="0"/>
          <w:sz w:val="22"/>
          <w:szCs w:val="22"/>
        </w:rPr>
        <w:t>zawarcia umowy</w:t>
      </w:r>
      <w:r w:rsidRPr="00E535CC">
        <w:rPr>
          <w:rFonts w:cstheme="minorHAnsi"/>
          <w:b/>
          <w:sz w:val="22"/>
          <w:szCs w:val="22"/>
        </w:rPr>
        <w:t xml:space="preserve"> </w:t>
      </w:r>
      <w:r w:rsidRPr="00E535CC">
        <w:rPr>
          <w:rFonts w:cstheme="minorHAnsi"/>
          <w:sz w:val="22"/>
          <w:szCs w:val="22"/>
        </w:rPr>
        <w:t>i zostanie zakończon</w:t>
      </w:r>
      <w:r>
        <w:rPr>
          <w:rFonts w:cstheme="minorHAnsi"/>
          <w:sz w:val="22"/>
          <w:szCs w:val="22"/>
        </w:rPr>
        <w:t>a</w:t>
      </w:r>
      <w:r w:rsidRPr="00E535CC">
        <w:rPr>
          <w:rFonts w:cstheme="minorHAnsi"/>
          <w:sz w:val="22"/>
          <w:szCs w:val="22"/>
        </w:rPr>
        <w:t xml:space="preserve"> podpisaniem Protokołu Odbioru Jakościowego. Protokół sporządzi Wykonawca i przedstawi go do podpisu Zamawiającemu. W odniesieniu do świadczenia usług subskrypcji termin ten rozumie się jako datę, w jakiej musi nastąpić rozpoczęcie świadczenia tych usług.</w:t>
      </w:r>
    </w:p>
    <w:p w14:paraId="5D5AA27E"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Wraz z oprogramowaniem Wykonawca na żądanie Zamawiającego dostarczy wszelkie związane z nimi dokumenty, w szczególności instrukcje (wszystkie w języku polskim lub z tłumaczeniami na język polski).</w:t>
      </w:r>
    </w:p>
    <w:p w14:paraId="7918AF03"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Oprócz udzielenia licencji Wykonawca jest zobowiązany zapewnić Zamawiającemu dostęp do wszelkich usług towarzyszących udzieleniu licencji (np. korzystanie ze wsparcia technicznego, możliwość zainstalowania oprogramowania do korzystania z którego uprawnia licencja) opisanych szczegółowo w SWZ.</w:t>
      </w:r>
    </w:p>
    <w:p w14:paraId="42FEEDDE"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Wykonawca za działania lub zaniechania osób trzecich wykonujących umowę ponosi odpowiedzialność jak za działania lub zaniechania własne.</w:t>
      </w:r>
    </w:p>
    <w:p w14:paraId="48F82727"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 xml:space="preserve">Wykonawca oświadcza, że posiada uprawnienia niezbędne do wykonania </w:t>
      </w:r>
      <w:r>
        <w:rPr>
          <w:rFonts w:cstheme="minorHAnsi"/>
          <w:sz w:val="22"/>
          <w:szCs w:val="22"/>
        </w:rPr>
        <w:t>u</w:t>
      </w:r>
      <w:r w:rsidRPr="00E535CC">
        <w:rPr>
          <w:rFonts w:cstheme="minorHAnsi"/>
          <w:sz w:val="22"/>
          <w:szCs w:val="22"/>
        </w:rPr>
        <w:t>mowy, że wykonanie przedmiotu umowy leży w granicach jego możliwości i nie istnieją żadne przeszkody natury technicznej, prawnej ani finansowej, które mogą uniemożliwić wykonanie umowy.</w:t>
      </w:r>
    </w:p>
    <w:p w14:paraId="7302E446"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 xml:space="preserve">Wykonawca oświadcza, iż oprogramowanie i licencje będą pochodziły wyłącznie z legalnych kanałów dystrybucji oraz, że nie są i nie były kiedykolwiek przedmiotem przestępstwa. </w:t>
      </w:r>
    </w:p>
    <w:p w14:paraId="50FC3ADA" w14:textId="77777777" w:rsidR="000C3A21" w:rsidRPr="00E535CC" w:rsidRDefault="000C3A21" w:rsidP="000C3A21">
      <w:pPr>
        <w:numPr>
          <w:ilvl w:val="3"/>
          <w:numId w:val="52"/>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 xml:space="preserve">Wykonawca oświadcza, że posiada konieczne doświadczenie i profesjonalne kwalifikacje niezbędne do prawidłowego wykonania </w:t>
      </w:r>
      <w:r>
        <w:rPr>
          <w:rFonts w:cstheme="minorHAnsi"/>
          <w:sz w:val="22"/>
          <w:szCs w:val="22"/>
        </w:rPr>
        <w:t>u</w:t>
      </w:r>
      <w:r w:rsidRPr="00E535CC">
        <w:rPr>
          <w:rFonts w:cstheme="minorHAnsi"/>
          <w:sz w:val="22"/>
          <w:szCs w:val="22"/>
        </w:rPr>
        <w:t xml:space="preserve">mowy i zobowiązuje się do wykonania </w:t>
      </w:r>
      <w:r>
        <w:rPr>
          <w:rFonts w:cstheme="minorHAnsi"/>
          <w:sz w:val="22"/>
          <w:szCs w:val="22"/>
        </w:rPr>
        <w:t>u</w:t>
      </w:r>
      <w:r w:rsidRPr="00E535CC">
        <w:rPr>
          <w:rFonts w:cstheme="minorHAnsi"/>
          <w:sz w:val="22"/>
          <w:szCs w:val="22"/>
        </w:rPr>
        <w:t>mowy przy zachowaniu najwyższej staranności określonej w art. 355 § 2 Kodeksu cywilnego, rzetelnie, z uwzględnieniem obowiązującego w tym zakresie prawa.</w:t>
      </w:r>
    </w:p>
    <w:p w14:paraId="776AACE9" w14:textId="77777777" w:rsidR="000C3A21" w:rsidRPr="00E535CC" w:rsidRDefault="000C3A21" w:rsidP="000C3A21">
      <w:pPr>
        <w:spacing w:line="300" w:lineRule="auto"/>
        <w:jc w:val="center"/>
        <w:rPr>
          <w:rFonts w:cstheme="minorHAnsi"/>
          <w:b/>
          <w:sz w:val="22"/>
          <w:szCs w:val="22"/>
        </w:rPr>
      </w:pPr>
    </w:p>
    <w:p w14:paraId="5278602D" w14:textId="77777777" w:rsidR="000C3A21" w:rsidRPr="00E535CC" w:rsidRDefault="000C3A21" w:rsidP="000C3A21">
      <w:pPr>
        <w:spacing w:line="300" w:lineRule="auto"/>
        <w:jc w:val="center"/>
        <w:rPr>
          <w:rFonts w:cstheme="minorHAnsi"/>
          <w:b/>
          <w:sz w:val="22"/>
          <w:szCs w:val="22"/>
        </w:rPr>
      </w:pPr>
      <w:r w:rsidRPr="00E535CC">
        <w:rPr>
          <w:rFonts w:cstheme="minorHAnsi"/>
          <w:b/>
          <w:sz w:val="22"/>
          <w:szCs w:val="22"/>
        </w:rPr>
        <w:t>§ 3 Odbiór</w:t>
      </w:r>
    </w:p>
    <w:p w14:paraId="6F0E9029"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Po dostarczeniu oprogramowania i uruchomieniu dostępu do niego (udzieleniu licencji) </w:t>
      </w:r>
      <w:r>
        <w:rPr>
          <w:rFonts w:cstheme="minorHAnsi"/>
          <w:sz w:val="22"/>
          <w:szCs w:val="22"/>
        </w:rPr>
        <w:br/>
      </w:r>
      <w:r w:rsidRPr="002A31BE">
        <w:rPr>
          <w:rFonts w:cstheme="minorHAnsi"/>
          <w:sz w:val="22"/>
          <w:szCs w:val="22"/>
        </w:rPr>
        <w:t>przez Wykonawcę Strony dokonają wstępnego odbioru przedmiotu umowy. Zamawiający przystąpi do wstępnego odbioru w terminie 2 (dwóch) dni roboczych od dostawy i w ciągu kolejnych 2 (dwóch) dni roboczych uprawniony jest do zgłoszenia uwag.</w:t>
      </w:r>
    </w:p>
    <w:p w14:paraId="1CBD71BA"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Z czynności wstępnego odbioru Strony sporządzą Protokół Odbioru Ilościowego, który zostanie podpisany przez przedstawicieli obu Stron z zastrzeżeniem ust. 3. </w:t>
      </w:r>
    </w:p>
    <w:p w14:paraId="2AC0B7BA"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lastRenderedPageBreak/>
        <w:t>W przypadku stwierdzenia braków ilościowych odbieranego oprogramowania lub licencji, Wykonawca na własny koszt i ryzyko dostarczy Zamawiającemu brakujące elementy dostawy w ciągu 1 dnia od dnia podpisania Protokołu Odbioru Ilościowego. Po ponownym dostarczeniu oprogramowania lub licencji, procedurę określoną w ust. 1 powyżej ponawia się.</w:t>
      </w:r>
    </w:p>
    <w:p w14:paraId="3E55152A" w14:textId="77777777" w:rsidR="000C3A21" w:rsidRPr="00E535CC" w:rsidRDefault="000C3A21" w:rsidP="000C3A21">
      <w:pPr>
        <w:numPr>
          <w:ilvl w:val="3"/>
          <w:numId w:val="76"/>
        </w:numPr>
        <w:tabs>
          <w:tab w:val="left" w:pos="426"/>
        </w:tabs>
        <w:spacing w:line="300" w:lineRule="auto"/>
        <w:ind w:left="426" w:hanging="426"/>
        <w:contextualSpacing/>
        <w:jc w:val="both"/>
        <w:rPr>
          <w:rFonts w:eastAsia="Calibri" w:cstheme="minorHAnsi"/>
          <w:sz w:val="22"/>
          <w:szCs w:val="22"/>
        </w:rPr>
      </w:pPr>
      <w:r w:rsidRPr="002A31BE">
        <w:rPr>
          <w:rFonts w:cstheme="minorHAnsi"/>
          <w:sz w:val="22"/>
          <w:szCs w:val="22"/>
        </w:rPr>
        <w:t>W ramach czynności odbioru końcowego dostarczonego przedmiotu umowy Zamawiający dokonuje sprawdzenia zgodności oprogramowania, licencji, dostępu do subskrypcji pomocy technicznej i serwisowej, potwierdzenia instalacji i aktywacji wszystkich usług z wymaganiami określonymi</w:t>
      </w:r>
      <w:r w:rsidRPr="00E535CC">
        <w:rPr>
          <w:rFonts w:eastAsia="Calibri" w:cstheme="minorHAnsi"/>
          <w:sz w:val="22"/>
          <w:szCs w:val="22"/>
        </w:rPr>
        <w:t xml:space="preserve"> w Umowie, w tym w OPZ jak i Ofercie Wykonawcy.</w:t>
      </w:r>
    </w:p>
    <w:p w14:paraId="6119C7BE"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Z czynności odbioru końcowego przedmiotu umowy, Strony sporządzą Protokół Odbioru Jakościowego. </w:t>
      </w:r>
    </w:p>
    <w:p w14:paraId="3510BBE9"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Protokół Odbioru Jakościowego podpisany przez Zamawiającego bez uwag i zastrzeżeń stanowi potwierdzenie </w:t>
      </w:r>
      <w:r>
        <w:rPr>
          <w:rFonts w:cstheme="minorHAnsi"/>
          <w:sz w:val="22"/>
          <w:szCs w:val="22"/>
        </w:rPr>
        <w:t>dostarczenia</w:t>
      </w:r>
      <w:r w:rsidRPr="002A31BE">
        <w:rPr>
          <w:rFonts w:cstheme="minorHAnsi"/>
          <w:sz w:val="22"/>
          <w:szCs w:val="22"/>
        </w:rPr>
        <w:t xml:space="preserve"> przedmiotu umowy</w:t>
      </w:r>
      <w:r>
        <w:rPr>
          <w:rFonts w:cstheme="minorHAnsi"/>
          <w:sz w:val="22"/>
          <w:szCs w:val="22"/>
        </w:rPr>
        <w:t xml:space="preserve"> (odbiór końcowy)</w:t>
      </w:r>
      <w:r w:rsidRPr="002A31BE">
        <w:rPr>
          <w:rFonts w:cstheme="minorHAnsi"/>
          <w:sz w:val="22"/>
          <w:szCs w:val="22"/>
        </w:rPr>
        <w:t>.</w:t>
      </w:r>
    </w:p>
    <w:p w14:paraId="5E05A519"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Zamawiający zastrzega sobie prawo odmowy dokonania odbioru końcowego przedmiotu umowy, jeżeli zachodzi co najmniej jedna z okoliczności wskazanych w ust. 8</w:t>
      </w:r>
    </w:p>
    <w:p w14:paraId="199B868D"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Uznaje się, że przedmiot umowy jest niezgodny z </w:t>
      </w:r>
      <w:r>
        <w:rPr>
          <w:rFonts w:cstheme="minorHAnsi"/>
          <w:sz w:val="22"/>
          <w:szCs w:val="22"/>
        </w:rPr>
        <w:t>u</w:t>
      </w:r>
      <w:r w:rsidRPr="002A31BE">
        <w:rPr>
          <w:rFonts w:cstheme="minorHAnsi"/>
          <w:sz w:val="22"/>
          <w:szCs w:val="22"/>
        </w:rPr>
        <w:t>mową jeżeli:</w:t>
      </w:r>
    </w:p>
    <w:p w14:paraId="7E859A39" w14:textId="77777777" w:rsidR="000C3A21" w:rsidRPr="00A57ED9" w:rsidRDefault="000C3A21" w:rsidP="000C3A21">
      <w:pPr>
        <w:numPr>
          <w:ilvl w:val="1"/>
          <w:numId w:val="59"/>
        </w:numPr>
        <w:tabs>
          <w:tab w:val="left" w:pos="851"/>
        </w:tabs>
        <w:spacing w:line="300" w:lineRule="auto"/>
        <w:ind w:left="851" w:hanging="426"/>
        <w:jc w:val="both"/>
        <w:rPr>
          <w:rFonts w:eastAsia="Calibri" w:cstheme="minorHAnsi"/>
          <w:sz w:val="22"/>
          <w:szCs w:val="22"/>
        </w:rPr>
      </w:pPr>
      <w:r w:rsidRPr="00A57ED9">
        <w:rPr>
          <w:rFonts w:eastAsia="Calibri" w:cstheme="minorHAnsi"/>
          <w:sz w:val="22"/>
          <w:szCs w:val="22"/>
        </w:rPr>
        <w:t xml:space="preserve">oprogramowanie, subskrypcja pomocy technicznej i serwisowej lub licencja nie posiadają parametrów lub cech zgodnych ze złożoną Ofertą  Wykonawcy, OPZ, lub niniejszą Umową; </w:t>
      </w:r>
    </w:p>
    <w:p w14:paraId="667A7617" w14:textId="77777777" w:rsidR="000C3A21" w:rsidRPr="00A57ED9" w:rsidRDefault="000C3A21" w:rsidP="000C3A21">
      <w:pPr>
        <w:numPr>
          <w:ilvl w:val="1"/>
          <w:numId w:val="59"/>
        </w:numPr>
        <w:tabs>
          <w:tab w:val="left" w:pos="851"/>
        </w:tabs>
        <w:spacing w:line="300" w:lineRule="auto"/>
        <w:ind w:left="851" w:hanging="426"/>
        <w:jc w:val="both"/>
        <w:rPr>
          <w:rFonts w:eastAsia="Calibri" w:cstheme="minorHAnsi"/>
          <w:sz w:val="22"/>
          <w:szCs w:val="22"/>
        </w:rPr>
      </w:pPr>
      <w:r w:rsidRPr="00A57ED9">
        <w:rPr>
          <w:rFonts w:eastAsia="Calibri" w:cstheme="minorHAnsi"/>
          <w:sz w:val="22"/>
          <w:szCs w:val="22"/>
        </w:rPr>
        <w:t xml:space="preserve">oprogramowanie, subskrypcja pomocy technicznej i serwisowej lub licencja ma wady fizyczne, prawne lub są niekompletne; </w:t>
      </w:r>
    </w:p>
    <w:p w14:paraId="03113417" w14:textId="77777777" w:rsidR="000C3A21" w:rsidRPr="00A57ED9" w:rsidRDefault="000C3A21" w:rsidP="000C3A21">
      <w:pPr>
        <w:numPr>
          <w:ilvl w:val="1"/>
          <w:numId w:val="59"/>
        </w:numPr>
        <w:tabs>
          <w:tab w:val="left" w:pos="851"/>
        </w:tabs>
        <w:spacing w:line="300" w:lineRule="auto"/>
        <w:ind w:left="851" w:hanging="426"/>
        <w:jc w:val="both"/>
        <w:rPr>
          <w:rFonts w:eastAsia="Calibri" w:cstheme="minorHAnsi"/>
          <w:sz w:val="22"/>
          <w:szCs w:val="22"/>
        </w:rPr>
      </w:pPr>
      <w:r w:rsidRPr="00A57ED9">
        <w:rPr>
          <w:rFonts w:eastAsia="Calibri" w:cstheme="minorHAnsi"/>
          <w:sz w:val="22"/>
          <w:szCs w:val="22"/>
        </w:rPr>
        <w:t xml:space="preserve">pomimo próby uruchomienia oprogramowanie nie działa lub działa nieprawidłowo; </w:t>
      </w:r>
    </w:p>
    <w:p w14:paraId="460800C4" w14:textId="77777777" w:rsidR="000C3A21" w:rsidRPr="00E535CC" w:rsidRDefault="000C3A21" w:rsidP="000C3A21">
      <w:pPr>
        <w:numPr>
          <w:ilvl w:val="1"/>
          <w:numId w:val="59"/>
        </w:numPr>
        <w:tabs>
          <w:tab w:val="left" w:pos="851"/>
        </w:tabs>
        <w:spacing w:line="300" w:lineRule="auto"/>
        <w:ind w:left="851" w:hanging="426"/>
        <w:jc w:val="both"/>
        <w:rPr>
          <w:rFonts w:eastAsia="Calibri" w:cstheme="minorHAnsi"/>
          <w:sz w:val="22"/>
          <w:szCs w:val="22"/>
        </w:rPr>
      </w:pPr>
      <w:r w:rsidRPr="00A57ED9">
        <w:rPr>
          <w:rFonts w:eastAsia="Calibri" w:cstheme="minorHAnsi"/>
          <w:sz w:val="22"/>
          <w:szCs w:val="22"/>
        </w:rPr>
        <w:t>Zamawiający stwierdził</w:t>
      </w:r>
      <w:r w:rsidRPr="00E535CC">
        <w:rPr>
          <w:rFonts w:eastAsia="Calibri" w:cstheme="minorHAnsi"/>
          <w:sz w:val="22"/>
          <w:szCs w:val="22"/>
        </w:rPr>
        <w:t xml:space="preserve"> inne wady/usterki/błędy oprogramowania, subskrypcji pomocy lub licencji;</w:t>
      </w:r>
    </w:p>
    <w:p w14:paraId="3C1231B4" w14:textId="77777777" w:rsidR="000C3A21" w:rsidRPr="00E535CC" w:rsidRDefault="000C3A21" w:rsidP="000C3A21">
      <w:pPr>
        <w:numPr>
          <w:ilvl w:val="1"/>
          <w:numId w:val="59"/>
        </w:numPr>
        <w:tabs>
          <w:tab w:val="left" w:pos="851"/>
        </w:tabs>
        <w:spacing w:line="300" w:lineRule="auto"/>
        <w:ind w:left="851" w:hanging="426"/>
        <w:jc w:val="both"/>
        <w:rPr>
          <w:rFonts w:eastAsia="Calibri" w:cstheme="minorHAnsi"/>
          <w:sz w:val="22"/>
          <w:szCs w:val="22"/>
        </w:rPr>
      </w:pPr>
      <w:r w:rsidRPr="00E535CC">
        <w:rPr>
          <w:rFonts w:eastAsia="Calibri" w:cstheme="minorHAnsi"/>
          <w:sz w:val="22"/>
          <w:szCs w:val="22"/>
        </w:rPr>
        <w:t>Zamawiający stwierdził inne wady/usterki/błędy usług wymienionych w § 1 ust. 3 umowy.</w:t>
      </w:r>
    </w:p>
    <w:p w14:paraId="21099059"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W przypadku odmowy podpisania przez Zamawiającego Protokołu Odbioru Jakościowego ze względu na okoliczności wskazane w ust. 8 Zamawiający przedstawi Wykonawcy pisemne oświadczenie zawierające uzasadnienie przyczyny odmowy dokonania odbioru, w którym Zamawiający wyznaczy termin dostarczenia przez Wykonawcę przedmiotu umowy wolnego od wad, przy czym wyznaczony termin nie może być krótszy niż 3 dni i dłuższy niż 5 dni. </w:t>
      </w:r>
    </w:p>
    <w:p w14:paraId="06F36487"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42643961"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Wykonawca jest zobowiązany do podpisania Protokołu Odbioru Jakościowego niezwłocznie po jego przedłożeniu przez Zamawiającego, jednak nie później niż w terminie 7 dni od dnia jego otrzymania.</w:t>
      </w:r>
    </w:p>
    <w:p w14:paraId="19FA09C5" w14:textId="77777777" w:rsidR="000C3A21" w:rsidRPr="002A31BE" w:rsidRDefault="000C3A21" w:rsidP="000C3A21">
      <w:pPr>
        <w:numPr>
          <w:ilvl w:val="3"/>
          <w:numId w:val="76"/>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Podpisanie przez Zamawiającego Protokołu Odbioru Jakościowego nie wyklucza późniejszego zgłoszenia Wykonawca zastrzeżeń co do przedmiotu umowy, w tym co do możliwości korzystania z usług towarzyszących opisanych w treści SWZ.</w:t>
      </w:r>
    </w:p>
    <w:p w14:paraId="285581A4" w14:textId="77777777" w:rsidR="000C3A21" w:rsidRPr="00E535CC" w:rsidRDefault="000C3A21" w:rsidP="000C3A21">
      <w:pPr>
        <w:spacing w:line="300" w:lineRule="auto"/>
        <w:jc w:val="center"/>
        <w:rPr>
          <w:rFonts w:cstheme="minorHAnsi"/>
          <w:b/>
          <w:sz w:val="22"/>
          <w:szCs w:val="22"/>
        </w:rPr>
      </w:pPr>
    </w:p>
    <w:p w14:paraId="735B3775" w14:textId="77777777" w:rsidR="000C3A21" w:rsidRPr="00E535CC" w:rsidRDefault="000C3A21" w:rsidP="000C3A21">
      <w:pPr>
        <w:spacing w:line="300" w:lineRule="auto"/>
        <w:jc w:val="center"/>
        <w:rPr>
          <w:rFonts w:cstheme="minorHAnsi"/>
          <w:b/>
          <w:sz w:val="22"/>
          <w:szCs w:val="22"/>
        </w:rPr>
      </w:pPr>
      <w:bookmarkStart w:id="58" w:name="_Hlk140664629"/>
      <w:r w:rsidRPr="00E535CC">
        <w:rPr>
          <w:rFonts w:cstheme="minorHAnsi"/>
          <w:b/>
          <w:sz w:val="22"/>
          <w:szCs w:val="22"/>
        </w:rPr>
        <w:lastRenderedPageBreak/>
        <w:t>§ 4</w:t>
      </w:r>
      <w:bookmarkEnd w:id="58"/>
      <w:r w:rsidRPr="00E535CC">
        <w:rPr>
          <w:rFonts w:cstheme="minorHAnsi"/>
          <w:b/>
          <w:sz w:val="22"/>
          <w:szCs w:val="22"/>
        </w:rPr>
        <w:t xml:space="preserve"> Wynagrodzenie</w:t>
      </w:r>
    </w:p>
    <w:p w14:paraId="0D6B7D44" w14:textId="77777777" w:rsidR="000C3A21" w:rsidRPr="00E535CC" w:rsidRDefault="000C3A21" w:rsidP="000C3A21">
      <w:pPr>
        <w:numPr>
          <w:ilvl w:val="0"/>
          <w:numId w:val="55"/>
        </w:numPr>
        <w:tabs>
          <w:tab w:val="left" w:pos="425"/>
        </w:tabs>
        <w:spacing w:line="300" w:lineRule="auto"/>
        <w:ind w:left="425" w:hanging="425"/>
        <w:jc w:val="both"/>
        <w:rPr>
          <w:rFonts w:cstheme="minorHAnsi"/>
          <w:sz w:val="22"/>
          <w:szCs w:val="22"/>
        </w:rPr>
      </w:pPr>
      <w:r w:rsidRPr="00E535CC">
        <w:rPr>
          <w:rFonts w:cstheme="minorHAnsi"/>
          <w:sz w:val="22"/>
          <w:szCs w:val="22"/>
        </w:rPr>
        <w:t xml:space="preserve">Wynagrodzenie Wykonawcy za wykonanie </w:t>
      </w:r>
      <w:r>
        <w:rPr>
          <w:rFonts w:cstheme="minorHAnsi"/>
          <w:sz w:val="22"/>
          <w:szCs w:val="22"/>
        </w:rPr>
        <w:t>u</w:t>
      </w:r>
      <w:r w:rsidRPr="00E535CC">
        <w:rPr>
          <w:rFonts w:cstheme="minorHAnsi"/>
          <w:sz w:val="22"/>
          <w:szCs w:val="22"/>
        </w:rPr>
        <w:t xml:space="preserve">mowy zostało ustalone na kwotę </w:t>
      </w:r>
      <w:r w:rsidRPr="00E535CC">
        <w:rPr>
          <w:rFonts w:cstheme="minorHAnsi"/>
          <w:b/>
          <w:sz w:val="22"/>
          <w:szCs w:val="22"/>
        </w:rPr>
        <w:t>………</w:t>
      </w:r>
      <w:r>
        <w:rPr>
          <w:rFonts w:cstheme="minorHAnsi"/>
          <w:b/>
          <w:sz w:val="22"/>
          <w:szCs w:val="22"/>
        </w:rPr>
        <w:t>……</w:t>
      </w:r>
      <w:r w:rsidRPr="00E535CC">
        <w:rPr>
          <w:rFonts w:cstheme="minorHAnsi"/>
          <w:b/>
          <w:sz w:val="22"/>
          <w:szCs w:val="22"/>
        </w:rPr>
        <w:t xml:space="preserve">….. zł </w:t>
      </w:r>
      <w:r>
        <w:rPr>
          <w:rFonts w:cstheme="minorHAnsi"/>
          <w:b/>
          <w:sz w:val="22"/>
          <w:szCs w:val="22"/>
        </w:rPr>
        <w:br/>
      </w:r>
      <w:r w:rsidRPr="00E535CC">
        <w:rPr>
          <w:rFonts w:cstheme="minorHAnsi"/>
          <w:b/>
          <w:sz w:val="22"/>
          <w:szCs w:val="22"/>
        </w:rPr>
        <w:t>(słownie: ……………………………………………………. złotych 00/100) brutto</w:t>
      </w:r>
      <w:r w:rsidRPr="00E535CC">
        <w:rPr>
          <w:rFonts w:cstheme="minorHAnsi"/>
          <w:sz w:val="22"/>
          <w:szCs w:val="22"/>
        </w:rPr>
        <w:t xml:space="preserve">. Wynagrodzenie wskazane w zdaniu poprzednim wyczerpuje całość roszczeń Wykonawcy z tytułu wykonania niniejszej umowy, w tym roszczenia z tytułu dostaw wskazanych w § 1 ust. 2 i realizacji czynności, o których mowa </w:t>
      </w:r>
      <w:r>
        <w:rPr>
          <w:rFonts w:cstheme="minorHAnsi"/>
          <w:sz w:val="22"/>
          <w:szCs w:val="22"/>
        </w:rPr>
        <w:br/>
      </w:r>
      <w:r w:rsidRPr="00E535CC">
        <w:rPr>
          <w:rFonts w:cstheme="minorHAnsi"/>
          <w:sz w:val="22"/>
          <w:szCs w:val="22"/>
        </w:rPr>
        <w:t>w § 1 ust. 3 umowy.</w:t>
      </w:r>
    </w:p>
    <w:p w14:paraId="6FB1539F" w14:textId="77777777" w:rsidR="000C3A21" w:rsidRDefault="000C3A21" w:rsidP="000C3A21">
      <w:pPr>
        <w:numPr>
          <w:ilvl w:val="0"/>
          <w:numId w:val="55"/>
        </w:numPr>
        <w:tabs>
          <w:tab w:val="left" w:pos="425"/>
        </w:tabs>
        <w:spacing w:line="300" w:lineRule="auto"/>
        <w:ind w:left="425" w:hanging="425"/>
        <w:jc w:val="both"/>
        <w:rPr>
          <w:rFonts w:cstheme="minorHAnsi"/>
          <w:sz w:val="22"/>
          <w:szCs w:val="22"/>
        </w:rPr>
      </w:pPr>
      <w:r w:rsidRPr="00051895">
        <w:rPr>
          <w:rFonts w:cstheme="minorHAnsi"/>
          <w:sz w:val="22"/>
          <w:szCs w:val="22"/>
        </w:rPr>
        <w:t>Płatności będą realizowane częściami, w następujący sposób</w:t>
      </w:r>
      <w:r w:rsidRPr="00A57ED9">
        <w:rPr>
          <w:rFonts w:cstheme="minorHAnsi"/>
          <w:sz w:val="22"/>
          <w:szCs w:val="22"/>
        </w:rPr>
        <w:t>:</w:t>
      </w:r>
    </w:p>
    <w:p w14:paraId="00E1E444" w14:textId="77777777" w:rsidR="000C3A21" w:rsidRPr="005B2D15" w:rsidRDefault="000C3A21" w:rsidP="000C3A21">
      <w:pPr>
        <w:pStyle w:val="Akapitzlist"/>
        <w:numPr>
          <w:ilvl w:val="0"/>
          <w:numId w:val="85"/>
        </w:numPr>
        <w:tabs>
          <w:tab w:val="left" w:pos="425"/>
        </w:tabs>
        <w:spacing w:line="300" w:lineRule="auto"/>
        <w:ind w:left="709"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przeprowadzeniu odbioru jakościowego, o którym mowa </w:t>
      </w:r>
      <w:r w:rsidRPr="005B2D15">
        <w:rPr>
          <w:rFonts w:cstheme="minorHAnsi"/>
        </w:rPr>
        <w:t xml:space="preserve">§ </w:t>
      </w:r>
      <w:r>
        <w:rPr>
          <w:rFonts w:cstheme="minorHAnsi"/>
        </w:rPr>
        <w:t xml:space="preserve">3 i uznaniu przez Zamawiającego </w:t>
      </w:r>
      <w:r w:rsidRPr="005B2D15">
        <w:rPr>
          <w:rFonts w:cstheme="minorHAnsi"/>
        </w:rPr>
        <w:t xml:space="preserve">przedmiot umowy </w:t>
      </w:r>
      <w:r>
        <w:rPr>
          <w:rFonts w:cstheme="minorHAnsi"/>
        </w:rPr>
        <w:t>za z</w:t>
      </w:r>
      <w:r w:rsidRPr="005B2D15">
        <w:rPr>
          <w:rFonts w:cstheme="minorHAnsi"/>
        </w:rPr>
        <w:t xml:space="preserve">godny z </w:t>
      </w:r>
      <w:r>
        <w:rPr>
          <w:rFonts w:cstheme="minorHAnsi"/>
        </w:rPr>
        <w:t>u</w:t>
      </w:r>
      <w:r w:rsidRPr="005B2D15">
        <w:rPr>
          <w:rFonts w:cstheme="minorHAnsi"/>
        </w:rPr>
        <w:t>mową</w:t>
      </w:r>
      <w:r>
        <w:rPr>
          <w:rFonts w:cstheme="minorHAnsi"/>
        </w:rPr>
        <w:t>;</w:t>
      </w:r>
    </w:p>
    <w:p w14:paraId="74FEAE96" w14:textId="77777777" w:rsidR="000C3A21" w:rsidRPr="00A57ED9" w:rsidRDefault="000C3A21" w:rsidP="000C3A21">
      <w:pPr>
        <w:pStyle w:val="Akapitzlist"/>
        <w:numPr>
          <w:ilvl w:val="0"/>
          <w:numId w:val="85"/>
        </w:numPr>
        <w:tabs>
          <w:tab w:val="left" w:pos="425"/>
        </w:tabs>
        <w:spacing w:line="300" w:lineRule="auto"/>
        <w:ind w:left="709"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12 miesiącach świadczenia wsparcia technicznego; </w:t>
      </w:r>
    </w:p>
    <w:p w14:paraId="697C9EEF" w14:textId="77777777" w:rsidR="000C3A21" w:rsidRPr="00A57ED9" w:rsidRDefault="000C3A21" w:rsidP="000C3A21">
      <w:pPr>
        <w:pStyle w:val="Akapitzlist"/>
        <w:numPr>
          <w:ilvl w:val="0"/>
          <w:numId w:val="85"/>
        </w:numPr>
        <w:tabs>
          <w:tab w:val="left" w:pos="425"/>
        </w:tabs>
        <w:spacing w:line="300" w:lineRule="auto"/>
        <w:ind w:left="709"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24 miesiącach świadczenia wsparcia technicznego; </w:t>
      </w:r>
    </w:p>
    <w:p w14:paraId="6CEA3886" w14:textId="77777777" w:rsidR="000C3A21" w:rsidRPr="00A57ED9" w:rsidRDefault="000C3A21" w:rsidP="000C3A21">
      <w:pPr>
        <w:pStyle w:val="Akapitzlist"/>
        <w:numPr>
          <w:ilvl w:val="0"/>
          <w:numId w:val="85"/>
        </w:numPr>
        <w:tabs>
          <w:tab w:val="left" w:pos="425"/>
        </w:tabs>
        <w:spacing w:line="300" w:lineRule="auto"/>
        <w:ind w:left="709"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36 miesiącach świadczenia wsparcia technicznego; </w:t>
      </w:r>
    </w:p>
    <w:p w14:paraId="708756A0" w14:textId="77777777" w:rsidR="000C3A21" w:rsidRPr="00A57ED9" w:rsidRDefault="000C3A21" w:rsidP="000C3A21">
      <w:pPr>
        <w:pStyle w:val="Akapitzlist"/>
        <w:numPr>
          <w:ilvl w:val="0"/>
          <w:numId w:val="85"/>
        </w:numPr>
        <w:tabs>
          <w:tab w:val="left" w:pos="425"/>
        </w:tabs>
        <w:spacing w:line="300" w:lineRule="auto"/>
        <w:ind w:left="709" w:hanging="283"/>
        <w:jc w:val="both"/>
        <w:rPr>
          <w:rFonts w:eastAsia="Times New Roman" w:cstheme="minorHAnsi"/>
          <w:bCs/>
          <w:kern w:val="36"/>
          <w:lang w:eastAsia="pl-PL"/>
        </w:rPr>
      </w:pPr>
      <w:r w:rsidRPr="00A57ED9">
        <w:rPr>
          <w:rFonts w:cstheme="minorHAnsi"/>
        </w:rPr>
        <w:t>20% wartości brutto wynagrodzenia</w:t>
      </w:r>
      <w:r>
        <w:rPr>
          <w:rFonts w:cstheme="minorHAnsi"/>
        </w:rPr>
        <w:t xml:space="preserve"> – po 48 miesiącach świadczenia wsparcia technicznego.</w:t>
      </w:r>
    </w:p>
    <w:p w14:paraId="13133256" w14:textId="77777777" w:rsidR="000C3A21" w:rsidRPr="00E535CC" w:rsidRDefault="000C3A21" w:rsidP="000C3A21">
      <w:pPr>
        <w:numPr>
          <w:ilvl w:val="0"/>
          <w:numId w:val="55"/>
        </w:numPr>
        <w:tabs>
          <w:tab w:val="left" w:pos="425"/>
        </w:tabs>
        <w:spacing w:line="300" w:lineRule="auto"/>
        <w:ind w:left="425" w:hanging="425"/>
        <w:jc w:val="both"/>
        <w:rPr>
          <w:rFonts w:cstheme="minorHAnsi"/>
          <w:sz w:val="22"/>
          <w:szCs w:val="22"/>
        </w:rPr>
      </w:pPr>
      <w:r w:rsidRPr="00E535CC">
        <w:rPr>
          <w:rFonts w:cstheme="minorHAnsi"/>
          <w:sz w:val="22"/>
          <w:szCs w:val="22"/>
        </w:rPr>
        <w:t xml:space="preserve">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w:t>
      </w:r>
      <w:r>
        <w:rPr>
          <w:rFonts w:cstheme="minorHAnsi"/>
          <w:sz w:val="22"/>
          <w:szCs w:val="22"/>
        </w:rPr>
        <w:br/>
      </w:r>
      <w:r w:rsidRPr="00E535CC">
        <w:rPr>
          <w:rFonts w:cstheme="minorHAnsi"/>
          <w:sz w:val="22"/>
          <w:szCs w:val="22"/>
        </w:rPr>
        <w:t>mu prawidłowo wystawionej faktury, a wszelka odpowiedzialność z tytułu opóźnienia w płatności zostaje wyłączona.</w:t>
      </w:r>
    </w:p>
    <w:p w14:paraId="627ECA9B" w14:textId="77777777" w:rsidR="000C3A21" w:rsidRPr="00A57ED9" w:rsidRDefault="000C3A21" w:rsidP="000C3A21">
      <w:pPr>
        <w:numPr>
          <w:ilvl w:val="0"/>
          <w:numId w:val="55"/>
        </w:numPr>
        <w:tabs>
          <w:tab w:val="left" w:pos="425"/>
        </w:tabs>
        <w:spacing w:line="300" w:lineRule="auto"/>
        <w:ind w:left="425" w:hanging="425"/>
        <w:jc w:val="both"/>
        <w:rPr>
          <w:rFonts w:cstheme="minorHAnsi"/>
          <w:sz w:val="22"/>
          <w:szCs w:val="22"/>
        </w:rPr>
      </w:pPr>
      <w:r w:rsidRPr="00A57ED9">
        <w:rPr>
          <w:rFonts w:cstheme="minorHAnsi"/>
          <w:sz w:val="22"/>
          <w:szCs w:val="22"/>
        </w:rPr>
        <w:t xml:space="preserve">Kwota, o której mowa w ust. 1 powyżej określa górną granicę zobowiązań, jakie Zamawiający może zaciągnąć na podstawie </w:t>
      </w:r>
      <w:r>
        <w:rPr>
          <w:rFonts w:cstheme="minorHAnsi"/>
          <w:sz w:val="22"/>
          <w:szCs w:val="22"/>
        </w:rPr>
        <w:t>u</w:t>
      </w:r>
      <w:r w:rsidRPr="00A57ED9">
        <w:rPr>
          <w:rFonts w:cstheme="minorHAnsi"/>
          <w:sz w:val="22"/>
          <w:szCs w:val="22"/>
        </w:rPr>
        <w:t xml:space="preserve">mowy oraz obejmuje wszystkie koszty związane z realizacją </w:t>
      </w:r>
      <w:r>
        <w:rPr>
          <w:rFonts w:cstheme="minorHAnsi"/>
          <w:sz w:val="22"/>
          <w:szCs w:val="22"/>
        </w:rPr>
        <w:t>u</w:t>
      </w:r>
      <w:r w:rsidRPr="00A57ED9">
        <w:rPr>
          <w:rFonts w:cstheme="minorHAnsi"/>
          <w:sz w:val="22"/>
          <w:szCs w:val="22"/>
        </w:rPr>
        <w:t xml:space="preserve">mowy, </w:t>
      </w:r>
      <w:r>
        <w:rPr>
          <w:rFonts w:cstheme="minorHAnsi"/>
          <w:sz w:val="22"/>
          <w:szCs w:val="22"/>
        </w:rPr>
        <w:br/>
      </w:r>
      <w:r w:rsidRPr="00A57ED9">
        <w:rPr>
          <w:rFonts w:cstheme="minorHAnsi"/>
          <w:sz w:val="22"/>
          <w:szCs w:val="22"/>
        </w:rPr>
        <w:t xml:space="preserve">a w szczególności koszty: </w:t>
      </w:r>
      <w:r>
        <w:rPr>
          <w:rFonts w:cstheme="minorHAnsi"/>
          <w:sz w:val="22"/>
          <w:szCs w:val="22"/>
        </w:rPr>
        <w:t>o</w:t>
      </w:r>
      <w:r w:rsidRPr="00A57ED9">
        <w:rPr>
          <w:rFonts w:cstheme="minorHAnsi"/>
          <w:sz w:val="22"/>
          <w:szCs w:val="22"/>
        </w:rPr>
        <w:t xml:space="preserve">programowania, udzielenia licencji, </w:t>
      </w:r>
      <w:r w:rsidRPr="005B2D15">
        <w:rPr>
          <w:rFonts w:cstheme="minorHAnsi"/>
          <w:sz w:val="22"/>
          <w:szCs w:val="22"/>
        </w:rPr>
        <w:t>wsparcia technicznego,</w:t>
      </w:r>
      <w:r w:rsidRPr="00A57ED9">
        <w:rPr>
          <w:rFonts w:cstheme="minorHAnsi"/>
          <w:sz w:val="22"/>
          <w:szCs w:val="22"/>
        </w:rPr>
        <w:t xml:space="preserve"> a także wszelkie inne koszty, opłaty i nakłady poniesione przez Wykonawcę w związku z realizacją </w:t>
      </w:r>
      <w:r>
        <w:rPr>
          <w:rFonts w:cstheme="minorHAnsi"/>
          <w:sz w:val="22"/>
          <w:szCs w:val="22"/>
        </w:rPr>
        <w:t>u</w:t>
      </w:r>
      <w:r w:rsidRPr="00A57ED9">
        <w:rPr>
          <w:rFonts w:cstheme="minorHAnsi"/>
          <w:sz w:val="22"/>
          <w:szCs w:val="22"/>
        </w:rPr>
        <w:t>mowy.</w:t>
      </w:r>
    </w:p>
    <w:p w14:paraId="352F9372" w14:textId="77777777" w:rsidR="000C3A21" w:rsidRPr="00E535CC" w:rsidRDefault="000C3A21" w:rsidP="000C3A21">
      <w:pPr>
        <w:numPr>
          <w:ilvl w:val="0"/>
          <w:numId w:val="55"/>
        </w:numPr>
        <w:tabs>
          <w:tab w:val="left" w:pos="425"/>
        </w:tabs>
        <w:spacing w:line="300" w:lineRule="auto"/>
        <w:ind w:left="425" w:hanging="425"/>
        <w:jc w:val="both"/>
        <w:rPr>
          <w:rFonts w:cstheme="minorHAnsi"/>
          <w:sz w:val="22"/>
          <w:szCs w:val="22"/>
        </w:rPr>
      </w:pPr>
      <w:r w:rsidRPr="00E535CC">
        <w:rPr>
          <w:rFonts w:cstheme="minorHAnsi"/>
          <w:sz w:val="22"/>
          <w:szCs w:val="22"/>
        </w:rPr>
        <w:t>Zamawiający dokona zapłaty wynagrodzenia</w:t>
      </w:r>
      <w:r>
        <w:rPr>
          <w:rFonts w:cstheme="minorHAnsi"/>
          <w:sz w:val="22"/>
          <w:szCs w:val="22"/>
        </w:rPr>
        <w:t xml:space="preserve"> w częściach </w:t>
      </w:r>
      <w:r w:rsidRPr="00E535CC">
        <w:rPr>
          <w:rFonts w:cstheme="minorHAnsi"/>
          <w:sz w:val="22"/>
          <w:szCs w:val="22"/>
        </w:rPr>
        <w:t xml:space="preserve"> w terminie </w:t>
      </w:r>
      <w:r w:rsidRPr="00E535CC">
        <w:rPr>
          <w:rFonts w:cstheme="minorHAnsi"/>
          <w:b/>
          <w:sz w:val="22"/>
          <w:szCs w:val="22"/>
        </w:rPr>
        <w:t>…….... dni</w:t>
      </w:r>
      <w:r w:rsidRPr="00E535CC">
        <w:rPr>
          <w:rFonts w:cstheme="minorHAnsi"/>
          <w:sz w:val="22"/>
          <w:szCs w:val="22"/>
        </w:rPr>
        <w:t xml:space="preserve"> licząc od dnia doręczenia Zamawiającemu faktury, wystawionej po podpisaniu przez Zamawiającego protokołu odbioru</w:t>
      </w:r>
      <w:r>
        <w:rPr>
          <w:rFonts w:cstheme="minorHAnsi"/>
          <w:sz w:val="22"/>
          <w:szCs w:val="22"/>
        </w:rPr>
        <w:t xml:space="preserve"> z wyjątkiem pierwszej płatności częściowej, której podstawą wystawienia będzie protokół jakościowy</w:t>
      </w:r>
      <w:r w:rsidRPr="00E535CC">
        <w:rPr>
          <w:rFonts w:cstheme="minorHAnsi"/>
          <w:sz w:val="22"/>
          <w:szCs w:val="22"/>
        </w:rPr>
        <w:t>. Jako termin płatności Strony przyjmują datę obciążenia rachunku bankowego Zamawiającego.</w:t>
      </w:r>
    </w:p>
    <w:p w14:paraId="7D384EE8" w14:textId="77777777" w:rsidR="000C3A21" w:rsidRPr="00E535CC" w:rsidRDefault="000C3A21" w:rsidP="000C3A21">
      <w:pPr>
        <w:numPr>
          <w:ilvl w:val="0"/>
          <w:numId w:val="55"/>
        </w:numPr>
        <w:tabs>
          <w:tab w:val="left" w:pos="425"/>
        </w:tabs>
        <w:spacing w:line="300" w:lineRule="auto"/>
        <w:ind w:left="425" w:hanging="425"/>
        <w:jc w:val="both"/>
        <w:rPr>
          <w:rFonts w:cstheme="minorHAnsi"/>
          <w:sz w:val="22"/>
          <w:szCs w:val="22"/>
        </w:rPr>
      </w:pPr>
      <w:r w:rsidRPr="00E535CC">
        <w:rPr>
          <w:rFonts w:cstheme="minorHAnsi"/>
          <w:sz w:val="22"/>
          <w:szCs w:val="22"/>
        </w:rPr>
        <w:t xml:space="preserve">Wykonawcy nie przysługuje żadne roszczenie o dodatkowe wynagrodzenie, nieprzewidziane </w:t>
      </w:r>
      <w:r>
        <w:rPr>
          <w:rFonts w:cstheme="minorHAnsi"/>
          <w:sz w:val="22"/>
          <w:szCs w:val="22"/>
        </w:rPr>
        <w:br/>
      </w:r>
      <w:r w:rsidRPr="00E535CC">
        <w:rPr>
          <w:rFonts w:cstheme="minorHAnsi"/>
          <w:sz w:val="22"/>
          <w:szCs w:val="22"/>
        </w:rPr>
        <w:t>w umowie, ani roszczenie o zwrot kosztów poniesionych w związku z wykonaniem umowy. W przypadku wcześniejszego rozwiązania umowy, odstąpienia od niej lub jej wypowiedzenia, Zamawiający zapłaci wynagrodzenie tylko za faktyczny okres świadczenia usług lub ważności licencji.</w:t>
      </w:r>
    </w:p>
    <w:p w14:paraId="743819F5" w14:textId="77777777" w:rsidR="000C3A21" w:rsidRPr="00E535CC" w:rsidRDefault="000C3A21" w:rsidP="000C3A21">
      <w:pPr>
        <w:numPr>
          <w:ilvl w:val="0"/>
          <w:numId w:val="55"/>
        </w:numPr>
        <w:tabs>
          <w:tab w:val="left" w:pos="425"/>
        </w:tabs>
        <w:spacing w:line="300" w:lineRule="auto"/>
        <w:ind w:left="425" w:hanging="425"/>
        <w:jc w:val="both"/>
        <w:rPr>
          <w:rFonts w:cstheme="minorHAnsi"/>
          <w:sz w:val="22"/>
          <w:szCs w:val="22"/>
        </w:rPr>
      </w:pPr>
      <w:r w:rsidRPr="00E535CC">
        <w:rPr>
          <w:rFonts w:cstheme="minorHAnsi"/>
          <w:sz w:val="22"/>
          <w:szCs w:val="22"/>
        </w:rPr>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2748B9A0" w14:textId="77777777" w:rsidR="000C3A21" w:rsidRPr="00E535CC" w:rsidRDefault="000C3A21" w:rsidP="000C3A21">
      <w:pPr>
        <w:numPr>
          <w:ilvl w:val="0"/>
          <w:numId w:val="55"/>
        </w:numPr>
        <w:tabs>
          <w:tab w:val="left" w:pos="425"/>
        </w:tabs>
        <w:spacing w:line="300" w:lineRule="auto"/>
        <w:ind w:left="425" w:hanging="425"/>
        <w:jc w:val="both"/>
        <w:rPr>
          <w:sz w:val="22"/>
          <w:szCs w:val="22"/>
        </w:rPr>
      </w:pPr>
      <w:r w:rsidRPr="00E535CC">
        <w:rPr>
          <w:sz w:val="22"/>
          <w:szCs w:val="22"/>
        </w:rPr>
        <w:t>Wykonawca oświadcza, że rachunek bankowy Wykonawcy, służący do rozliczenia wynagrodzenia będzie spełniał wymogi na potrzeby mechanizmu podzielonej płatności (</w:t>
      </w:r>
      <w:proofErr w:type="spellStart"/>
      <w:r w:rsidRPr="00E535CC">
        <w:rPr>
          <w:sz w:val="22"/>
          <w:szCs w:val="22"/>
        </w:rPr>
        <w:t>split</w:t>
      </w:r>
      <w:proofErr w:type="spellEnd"/>
      <w:r w:rsidRPr="00E535CC">
        <w:rPr>
          <w:sz w:val="22"/>
          <w:szCs w:val="22"/>
        </w:rPr>
        <w:t xml:space="preserve"> </w:t>
      </w:r>
      <w:proofErr w:type="spellStart"/>
      <w:r w:rsidRPr="00E535CC">
        <w:rPr>
          <w:sz w:val="22"/>
          <w:szCs w:val="22"/>
        </w:rPr>
        <w:t>payment</w:t>
      </w:r>
      <w:proofErr w:type="spellEnd"/>
      <w:r w:rsidRPr="00E535CC">
        <w:rPr>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w:t>
      </w:r>
      <w:r w:rsidRPr="00E535CC">
        <w:rPr>
          <w:sz w:val="22"/>
          <w:szCs w:val="22"/>
        </w:rPr>
        <w:lastRenderedPageBreak/>
        <w:t>zapisu: „mechanizm podzielonej płatności”, a także spełniać będzie inne warunki określone w powszechnie obowiązujących przepisach w tym zakresie.</w:t>
      </w:r>
    </w:p>
    <w:p w14:paraId="2C05FF13" w14:textId="77777777" w:rsidR="000C3A21" w:rsidRPr="00E535CC" w:rsidRDefault="000C3A21" w:rsidP="000C3A21">
      <w:pPr>
        <w:numPr>
          <w:ilvl w:val="0"/>
          <w:numId w:val="55"/>
        </w:numPr>
        <w:tabs>
          <w:tab w:val="left" w:pos="425"/>
        </w:tabs>
        <w:spacing w:line="300" w:lineRule="auto"/>
        <w:ind w:left="425" w:hanging="425"/>
        <w:jc w:val="both"/>
        <w:rPr>
          <w:sz w:val="22"/>
          <w:szCs w:val="22"/>
        </w:rPr>
      </w:pPr>
      <w:r w:rsidRPr="00E535CC">
        <w:rPr>
          <w:sz w:val="22"/>
          <w:szCs w:val="22"/>
        </w:rPr>
        <w:t xml:space="preserve">Zamawiający oświadcza, że płatności za wszystkie faktury, do których znajduje zastosowanie regulacja tzw. </w:t>
      </w:r>
      <w:proofErr w:type="spellStart"/>
      <w:r w:rsidRPr="00E535CC">
        <w:rPr>
          <w:sz w:val="22"/>
          <w:szCs w:val="22"/>
        </w:rPr>
        <w:t>split</w:t>
      </w:r>
      <w:proofErr w:type="spellEnd"/>
      <w:r w:rsidRPr="00E535CC">
        <w:rPr>
          <w:sz w:val="22"/>
          <w:szCs w:val="22"/>
        </w:rPr>
        <w:t xml:space="preserve"> </w:t>
      </w:r>
      <w:proofErr w:type="spellStart"/>
      <w:r w:rsidRPr="00E535CC">
        <w:rPr>
          <w:sz w:val="22"/>
          <w:szCs w:val="22"/>
        </w:rPr>
        <w:t>payment</w:t>
      </w:r>
      <w:proofErr w:type="spellEnd"/>
      <w:r w:rsidRPr="00E535CC">
        <w:rPr>
          <w:sz w:val="22"/>
          <w:szCs w:val="22"/>
        </w:rPr>
        <w:t>, realizuje z zastosowaniem mechanizmu podzielonej płatności (</w:t>
      </w:r>
      <w:proofErr w:type="spellStart"/>
      <w:r w:rsidRPr="00E535CC">
        <w:rPr>
          <w:sz w:val="22"/>
          <w:szCs w:val="22"/>
        </w:rPr>
        <w:t>split</w:t>
      </w:r>
      <w:proofErr w:type="spellEnd"/>
      <w:r w:rsidRPr="00E535CC">
        <w:rPr>
          <w:sz w:val="22"/>
          <w:szCs w:val="22"/>
        </w:rPr>
        <w:t xml:space="preserve"> </w:t>
      </w:r>
      <w:proofErr w:type="spellStart"/>
      <w:r w:rsidRPr="00E535CC">
        <w:rPr>
          <w:sz w:val="22"/>
          <w:szCs w:val="22"/>
        </w:rPr>
        <w:t>payment</w:t>
      </w:r>
      <w:proofErr w:type="spellEnd"/>
      <w:r w:rsidRPr="00E535CC">
        <w:rPr>
          <w:sz w:val="22"/>
          <w:szCs w:val="22"/>
        </w:rPr>
        <w:t>).</w:t>
      </w:r>
    </w:p>
    <w:p w14:paraId="7D174E78" w14:textId="77777777" w:rsidR="000C3A21" w:rsidRPr="00E535CC" w:rsidRDefault="000C3A21" w:rsidP="000C3A21">
      <w:pPr>
        <w:numPr>
          <w:ilvl w:val="0"/>
          <w:numId w:val="55"/>
        </w:numPr>
        <w:tabs>
          <w:tab w:val="left" w:pos="425"/>
        </w:tabs>
        <w:spacing w:line="300" w:lineRule="auto"/>
        <w:ind w:left="425" w:hanging="425"/>
        <w:jc w:val="both"/>
        <w:rPr>
          <w:sz w:val="22"/>
          <w:szCs w:val="22"/>
        </w:rPr>
      </w:pPr>
      <w:r w:rsidRPr="00E535CC">
        <w:rPr>
          <w:sz w:val="22"/>
          <w:szCs w:val="22"/>
        </w:rPr>
        <w:t>Wykonawca oświadcza, że wyraża zgodę na dokonywanie przez Zamawiającego płatności w systemie podzielonej płatności (</w:t>
      </w:r>
      <w:proofErr w:type="spellStart"/>
      <w:r w:rsidRPr="00E535CC">
        <w:rPr>
          <w:sz w:val="22"/>
          <w:szCs w:val="22"/>
        </w:rPr>
        <w:t>split</w:t>
      </w:r>
      <w:proofErr w:type="spellEnd"/>
      <w:r w:rsidRPr="00E535CC">
        <w:rPr>
          <w:sz w:val="22"/>
          <w:szCs w:val="22"/>
        </w:rPr>
        <w:t xml:space="preserve"> </w:t>
      </w:r>
      <w:proofErr w:type="spellStart"/>
      <w:r w:rsidRPr="00E535CC">
        <w:rPr>
          <w:sz w:val="22"/>
          <w:szCs w:val="22"/>
        </w:rPr>
        <w:t>payment</w:t>
      </w:r>
      <w:proofErr w:type="spellEnd"/>
      <w:r w:rsidRPr="00E535CC">
        <w:rPr>
          <w:sz w:val="22"/>
          <w:szCs w:val="22"/>
        </w:rPr>
        <w:t>).</w:t>
      </w:r>
    </w:p>
    <w:p w14:paraId="022A583E" w14:textId="77777777" w:rsidR="000C3A21" w:rsidRPr="00E535CC" w:rsidRDefault="000C3A21" w:rsidP="000C3A21">
      <w:pPr>
        <w:numPr>
          <w:ilvl w:val="0"/>
          <w:numId w:val="55"/>
        </w:numPr>
        <w:tabs>
          <w:tab w:val="left" w:pos="425"/>
        </w:tabs>
        <w:spacing w:line="300" w:lineRule="auto"/>
        <w:ind w:left="425" w:hanging="425"/>
        <w:jc w:val="both"/>
        <w:rPr>
          <w:sz w:val="22"/>
          <w:szCs w:val="22"/>
        </w:rPr>
      </w:pPr>
      <w:r w:rsidRPr="00E535CC">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D8805BC" w14:textId="77777777" w:rsidR="000C3A21" w:rsidRPr="00E535CC" w:rsidRDefault="000C3A21" w:rsidP="000C3A21">
      <w:pPr>
        <w:numPr>
          <w:ilvl w:val="0"/>
          <w:numId w:val="55"/>
        </w:numPr>
        <w:tabs>
          <w:tab w:val="left" w:pos="425"/>
        </w:tabs>
        <w:spacing w:line="300" w:lineRule="auto"/>
        <w:ind w:left="425" w:hanging="425"/>
        <w:jc w:val="both"/>
        <w:rPr>
          <w:sz w:val="22"/>
          <w:szCs w:val="22"/>
        </w:rPr>
      </w:pPr>
      <w:r w:rsidRPr="00E535CC">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650D484" w14:textId="77777777" w:rsidR="000C3A21" w:rsidRPr="00E535CC" w:rsidRDefault="000C3A21" w:rsidP="000C3A21">
      <w:pPr>
        <w:numPr>
          <w:ilvl w:val="0"/>
          <w:numId w:val="55"/>
        </w:numPr>
        <w:tabs>
          <w:tab w:val="left" w:pos="425"/>
        </w:tabs>
        <w:spacing w:line="300" w:lineRule="auto"/>
        <w:ind w:left="425" w:hanging="425"/>
        <w:jc w:val="both"/>
        <w:rPr>
          <w:sz w:val="22"/>
          <w:szCs w:val="22"/>
        </w:rPr>
      </w:pPr>
      <w:r w:rsidRPr="00E535CC">
        <w:rPr>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w:t>
      </w:r>
      <w:r>
        <w:rPr>
          <w:sz w:val="22"/>
          <w:szCs w:val="22"/>
        </w:rPr>
        <w:t>u</w:t>
      </w:r>
      <w:r w:rsidRPr="00E535CC">
        <w:rPr>
          <w:sz w:val="22"/>
          <w:szCs w:val="22"/>
        </w:rPr>
        <w:t xml:space="preserve">mowy, jak również braku możliwości zaliczenia przez Zamawiającego wydatków poniesionych z realizacją </w:t>
      </w:r>
      <w:r>
        <w:rPr>
          <w:sz w:val="22"/>
          <w:szCs w:val="22"/>
        </w:rPr>
        <w:t>u</w:t>
      </w:r>
      <w:r w:rsidRPr="00E535CC">
        <w:rPr>
          <w:sz w:val="22"/>
          <w:szCs w:val="22"/>
        </w:rPr>
        <w:t>mowy w koszty uzyskania przychodu.</w:t>
      </w:r>
    </w:p>
    <w:p w14:paraId="75F5A6EA" w14:textId="77777777" w:rsidR="000C3A21" w:rsidRPr="00E535CC" w:rsidRDefault="000C3A21" w:rsidP="000C3A21">
      <w:pPr>
        <w:tabs>
          <w:tab w:val="left" w:pos="425"/>
        </w:tabs>
        <w:spacing w:line="300" w:lineRule="auto"/>
        <w:ind w:left="425"/>
        <w:jc w:val="both"/>
        <w:rPr>
          <w:rFonts w:cstheme="minorHAnsi"/>
          <w:sz w:val="22"/>
          <w:szCs w:val="22"/>
        </w:rPr>
      </w:pPr>
    </w:p>
    <w:p w14:paraId="6C114C7A" w14:textId="77777777" w:rsidR="000C3A21" w:rsidRPr="00E535CC" w:rsidRDefault="000C3A21" w:rsidP="000C3A21">
      <w:pPr>
        <w:spacing w:line="300" w:lineRule="auto"/>
        <w:jc w:val="center"/>
        <w:rPr>
          <w:rFonts w:cstheme="minorHAnsi"/>
          <w:b/>
          <w:sz w:val="22"/>
          <w:szCs w:val="22"/>
        </w:rPr>
      </w:pPr>
      <w:r w:rsidRPr="00E535CC">
        <w:rPr>
          <w:rFonts w:cstheme="minorHAnsi"/>
          <w:b/>
          <w:sz w:val="22"/>
          <w:szCs w:val="22"/>
        </w:rPr>
        <w:t>§ 5 Licencja na oprogramowanie - warunki</w:t>
      </w:r>
    </w:p>
    <w:p w14:paraId="6EAFCCB1" w14:textId="77777777" w:rsidR="000C3A21" w:rsidRPr="00E535CC" w:rsidRDefault="000C3A21" w:rsidP="000C3A21">
      <w:pPr>
        <w:numPr>
          <w:ilvl w:val="0"/>
          <w:numId w:val="56"/>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w ramach niniejszej umowy udziela Zamawiającemu licencji do zastosowań komercyjnych, na terytorium Polski, na korzystanie ze wskazanego w ofercie Wykonawcy oprogramowania, która obejmuje prawo do korzystania z niego w sposób nie węższy niż na następujących polach eksploatacji:</w:t>
      </w:r>
    </w:p>
    <w:p w14:paraId="694CA38D"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wprowadzanie i zapisywanie w pamięci komputerów;</w:t>
      </w:r>
    </w:p>
    <w:p w14:paraId="3C2B3ECD"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odtwarzanie;</w:t>
      </w:r>
    </w:p>
    <w:p w14:paraId="62150B7F"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przechowywanie;</w:t>
      </w:r>
    </w:p>
    <w:p w14:paraId="5C66FCD9"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sporządzanie kopii zapasowej (kopii bezpieczeństwa) nośników instalacyjnych i nośników z zainstalowanym oprogramowaniem;</w:t>
      </w:r>
    </w:p>
    <w:p w14:paraId="75FEF861"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wyświetlanie;</w:t>
      </w:r>
    </w:p>
    <w:p w14:paraId="518BA27D"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instalowanie i deinstalowanie oprogramowania na sprzęcie, do którego oprogramowanie zostało przypisane, pod warunkiem zachowania liczby udzielonych licencji;</w:t>
      </w:r>
    </w:p>
    <w:p w14:paraId="74E57BFC"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uruchomienie programu w tym samym czasie w ilości zgodnej z liczbą udzielonych licencji,</w:t>
      </w:r>
    </w:p>
    <w:p w14:paraId="22D265F0"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lastRenderedPageBreak/>
        <w:t>korzystanie z oprogramowania na wszystkich polach funkcjonalności deklarowanych przez jego producenta;</w:t>
      </w:r>
    </w:p>
    <w:p w14:paraId="7C9D7788"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korzystanie i modyfikowanie danych wytworzonych przy pomocy oprogramowania;</w:t>
      </w:r>
    </w:p>
    <w:p w14:paraId="3FFFAA52" w14:textId="77777777" w:rsidR="000C3A21" w:rsidRPr="00E535CC" w:rsidRDefault="000C3A21" w:rsidP="000C3A21">
      <w:pPr>
        <w:numPr>
          <w:ilvl w:val="0"/>
          <w:numId w:val="57"/>
        </w:numPr>
        <w:tabs>
          <w:tab w:val="left" w:pos="851"/>
        </w:tabs>
        <w:spacing w:line="300" w:lineRule="auto"/>
        <w:ind w:left="851" w:hanging="426"/>
        <w:jc w:val="both"/>
        <w:rPr>
          <w:rFonts w:cstheme="minorHAnsi"/>
          <w:sz w:val="22"/>
          <w:szCs w:val="22"/>
        </w:rPr>
      </w:pPr>
      <w:r w:rsidRPr="00E535CC">
        <w:rPr>
          <w:rFonts w:cstheme="minorHAnsi"/>
          <w:sz w:val="22"/>
          <w:szCs w:val="22"/>
        </w:rPr>
        <w:t xml:space="preserve">a także na wszelkich polach eksploatacji wskazanych w SWZ i OPZ. </w:t>
      </w:r>
    </w:p>
    <w:p w14:paraId="4E35E6D4" w14:textId="77777777" w:rsidR="000C3A21" w:rsidRPr="00E535CC" w:rsidRDefault="000C3A21" w:rsidP="000C3A21">
      <w:pPr>
        <w:numPr>
          <w:ilvl w:val="0"/>
          <w:numId w:val="56"/>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Licencja uprawnia Zamawiającego do korzystania z oprogramowania przez okres </w:t>
      </w:r>
      <w:r>
        <w:rPr>
          <w:rFonts w:eastAsia="Calibri" w:cstheme="minorHAnsi"/>
          <w:sz w:val="22"/>
          <w:szCs w:val="22"/>
        </w:rPr>
        <w:t>60</w:t>
      </w:r>
      <w:r w:rsidRPr="00E535CC">
        <w:rPr>
          <w:rFonts w:eastAsia="Calibri" w:cstheme="minorHAnsi"/>
          <w:sz w:val="22"/>
          <w:szCs w:val="22"/>
        </w:rPr>
        <w:t xml:space="preserve"> miesięcy. Wykonawca nie jest upoważniony do wypowiedzenia licencji przed upływem okresu, na jaki została ona udzielona.</w:t>
      </w:r>
    </w:p>
    <w:p w14:paraId="04E52118" w14:textId="77777777" w:rsidR="000C3A21" w:rsidRPr="00E535CC" w:rsidRDefault="000C3A21" w:rsidP="000C3A21">
      <w:pPr>
        <w:numPr>
          <w:ilvl w:val="0"/>
          <w:numId w:val="56"/>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udziela również licencji na korzystanie z dostarczonej w ramach realizacji niniejszej umowy dokumentacji, na polach eksploatacji wymienionych w art. 50 ustawy z dnia 4 lutego 1994 roku o prawie autorskim i prawach pokrewnych.</w:t>
      </w:r>
    </w:p>
    <w:p w14:paraId="65335388" w14:textId="77777777" w:rsidR="000C3A21" w:rsidRPr="00E535CC" w:rsidRDefault="000C3A21" w:rsidP="000C3A21">
      <w:pPr>
        <w:numPr>
          <w:ilvl w:val="0"/>
          <w:numId w:val="56"/>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 przypadku, gdy Wykonawca nie jest uprawniony do udzielenia Zamawiającemu licencji, Wykonawca zapewnia, że osoba trzecia której służą autorskie majątkowe prawa do wskazanego przez Wykonawcę w ofercie oprogramowania, udzieli licencji Zamawiającemu z tym, że Wykonawca zapewnia, że licencja udzielana Zamawiającemu będzie na warunkach obejmujących co najmniej te opisane w ustępach 1-3 powyżej, a udzielenie licencji nastąpi nieodpłatnie bądź też Wykonawca pokryje koszty jej udzielenia. </w:t>
      </w:r>
    </w:p>
    <w:p w14:paraId="7D1882FC" w14:textId="77777777" w:rsidR="000C3A21" w:rsidRPr="00E535CC" w:rsidRDefault="000C3A21" w:rsidP="000C3A21">
      <w:pPr>
        <w:numPr>
          <w:ilvl w:val="0"/>
          <w:numId w:val="56"/>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oświadcza i zapewnia, że korzystanie z oprogramowania oraz związanej z nim dokumentacji, jak również korzystanie z innych elementów systemu oraz inne usługi zrealizowane przez Wykonawcę na podstawie umowy nie naruszają jakichkolwiek praw osobistych lub majątkowych osób trzecich, a także zapewnia, że zawarcie i wykonanie umowy nie wymaga uzyskania zgody lub złożenia innego oświadczenia woli ze strony osoby trzeciej. W razie gdyby doszło do takiego naruszenia, pomimo zachowania przez Wykonawcę należytej staranności, Wykonawca odpowiada za ewentualne szkody poniesione z tego tytułu przez Zamawiającego</w:t>
      </w:r>
    </w:p>
    <w:p w14:paraId="3066040B" w14:textId="77777777" w:rsidR="000C3A21" w:rsidRPr="00E535CC" w:rsidRDefault="000C3A21" w:rsidP="000C3A21">
      <w:pPr>
        <w:spacing w:line="300" w:lineRule="auto"/>
        <w:rPr>
          <w:rFonts w:cstheme="minorHAnsi"/>
          <w:b/>
          <w:sz w:val="22"/>
          <w:szCs w:val="22"/>
        </w:rPr>
      </w:pPr>
    </w:p>
    <w:p w14:paraId="54B5F5A2" w14:textId="77777777" w:rsidR="000C3A21" w:rsidRPr="00E535CC" w:rsidRDefault="000C3A21" w:rsidP="000C3A21">
      <w:pPr>
        <w:spacing w:line="0" w:lineRule="atLeast"/>
        <w:ind w:right="18"/>
        <w:jc w:val="center"/>
        <w:rPr>
          <w:rFonts w:cstheme="minorHAnsi"/>
          <w:b/>
          <w:sz w:val="22"/>
          <w:szCs w:val="22"/>
        </w:rPr>
      </w:pPr>
      <w:r w:rsidRPr="00E535CC">
        <w:rPr>
          <w:rFonts w:cstheme="minorHAnsi"/>
          <w:b/>
          <w:sz w:val="22"/>
          <w:szCs w:val="22"/>
        </w:rPr>
        <w:t>§ 6</w:t>
      </w:r>
      <w:r>
        <w:rPr>
          <w:rFonts w:cstheme="minorHAnsi"/>
          <w:b/>
          <w:sz w:val="22"/>
          <w:szCs w:val="22"/>
        </w:rPr>
        <w:t xml:space="preserve"> </w:t>
      </w:r>
      <w:r w:rsidRPr="00E535CC">
        <w:rPr>
          <w:rFonts w:cstheme="minorHAnsi"/>
          <w:b/>
          <w:sz w:val="22"/>
          <w:szCs w:val="22"/>
        </w:rPr>
        <w:t>Zakres usług subskrypcji pomocy technicznej i serwisowej</w:t>
      </w:r>
    </w:p>
    <w:p w14:paraId="1EF9EB47" w14:textId="77777777" w:rsidR="000C3A21" w:rsidRPr="00E535CC" w:rsidRDefault="000C3A21" w:rsidP="000C3A21">
      <w:pPr>
        <w:numPr>
          <w:ilvl w:val="0"/>
          <w:numId w:val="75"/>
        </w:numPr>
        <w:tabs>
          <w:tab w:val="left" w:pos="425"/>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W ramach świadczenia subskrypcji pomocy technicznej i serwisowej producenta programu Wykonawca zapewni pojedynczy punkt kontaktu (helpdesk). Wykonawca zapewni przyjmowanie Zgłoszeń Serwisowych w  sposób uzgodniony z Zamawiającym, np. telefon, adres e-mail, aplikacja internetowa.</w:t>
      </w:r>
    </w:p>
    <w:p w14:paraId="74C3B3A5" w14:textId="77777777" w:rsidR="000C3A21" w:rsidRPr="00E535CC" w:rsidRDefault="000C3A21" w:rsidP="000C3A21">
      <w:pPr>
        <w:numPr>
          <w:ilvl w:val="0"/>
          <w:numId w:val="75"/>
        </w:numPr>
        <w:tabs>
          <w:tab w:val="left" w:pos="425"/>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 xml:space="preserve">Wykonawca zobowiązuje się w ramach subskrypcji pomocy technicznej i serwisowej </w:t>
      </w:r>
      <w:r w:rsidRPr="00E535CC">
        <w:rPr>
          <w:rFonts w:eastAsia="Calibri" w:cstheme="minorHAnsi"/>
          <w:sz w:val="22"/>
          <w:szCs w:val="22"/>
        </w:rPr>
        <w:br/>
        <w:t>do dostarczania i wdrażania nowych wersji oprogramowania, aktualizacji programów i korekcji błędów.</w:t>
      </w:r>
    </w:p>
    <w:p w14:paraId="12CFAB45" w14:textId="77777777" w:rsidR="000C3A21" w:rsidRPr="00E535CC" w:rsidRDefault="000C3A21" w:rsidP="000C3A21">
      <w:pPr>
        <w:numPr>
          <w:ilvl w:val="0"/>
          <w:numId w:val="75"/>
        </w:numPr>
        <w:tabs>
          <w:tab w:val="left" w:pos="425"/>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Zgłaszanie i usuwanie nieprawidłowości w działaniu systemu odbywać się będzie zgodnie z następującą procedurą:</w:t>
      </w:r>
    </w:p>
    <w:p w14:paraId="43EA1FF4" w14:textId="77777777" w:rsidR="000C3A21" w:rsidRPr="00E535CC" w:rsidRDefault="000C3A21" w:rsidP="000C3A21">
      <w:pPr>
        <w:numPr>
          <w:ilvl w:val="0"/>
          <w:numId w:val="82"/>
        </w:numPr>
        <w:tabs>
          <w:tab w:val="left" w:pos="425"/>
        </w:tabs>
        <w:spacing w:line="300" w:lineRule="auto"/>
        <w:ind w:hanging="294"/>
        <w:contextualSpacing/>
        <w:jc w:val="both"/>
        <w:rPr>
          <w:rFonts w:eastAsia="Calibri" w:cstheme="minorHAnsi"/>
          <w:sz w:val="22"/>
          <w:szCs w:val="22"/>
        </w:rPr>
      </w:pPr>
      <w:r w:rsidRPr="00E535CC">
        <w:rPr>
          <w:rFonts w:eastAsia="Calibri" w:cstheme="minorHAnsi"/>
          <w:sz w:val="22"/>
          <w:szCs w:val="22"/>
        </w:rPr>
        <w:t xml:space="preserve">Zamawiający lub osoba przez niego upoważniona powiadamia Wykonawcę o wystąpieniu nieprawidłowości - dokonując Zgłoszenia Serwisowego w sposób uzgodniony między Stronami </w:t>
      </w:r>
      <w:r>
        <w:rPr>
          <w:rFonts w:eastAsia="Calibri" w:cstheme="minorHAnsi"/>
          <w:sz w:val="22"/>
          <w:szCs w:val="22"/>
        </w:rPr>
        <w:t>u</w:t>
      </w:r>
      <w:r w:rsidRPr="00E535CC">
        <w:rPr>
          <w:rFonts w:eastAsia="Calibri" w:cstheme="minorHAnsi"/>
          <w:sz w:val="22"/>
          <w:szCs w:val="22"/>
        </w:rPr>
        <w:t>mowy;</w:t>
      </w:r>
    </w:p>
    <w:p w14:paraId="07D89BBA" w14:textId="77777777" w:rsidR="000C3A21" w:rsidRPr="00E535CC" w:rsidRDefault="000C3A21" w:rsidP="000C3A21">
      <w:pPr>
        <w:numPr>
          <w:ilvl w:val="0"/>
          <w:numId w:val="82"/>
        </w:numPr>
        <w:tabs>
          <w:tab w:val="left" w:pos="425"/>
        </w:tabs>
        <w:spacing w:line="300" w:lineRule="auto"/>
        <w:ind w:hanging="294"/>
        <w:contextualSpacing/>
        <w:jc w:val="both"/>
        <w:rPr>
          <w:rFonts w:eastAsia="Calibri" w:cstheme="minorHAnsi"/>
          <w:sz w:val="22"/>
          <w:szCs w:val="22"/>
        </w:rPr>
      </w:pPr>
      <w:r w:rsidRPr="00E535CC">
        <w:rPr>
          <w:rFonts w:eastAsia="Calibri" w:cstheme="minorHAnsi"/>
          <w:sz w:val="22"/>
          <w:szCs w:val="22"/>
        </w:rPr>
        <w:t>zgłoszenie serwisowe polega na przekazaniu do Wykonawcy informacji o nieprawidłowości, jej zakresie, znanych przyczynach i skutkach;</w:t>
      </w:r>
    </w:p>
    <w:p w14:paraId="1BDAD802" w14:textId="77777777" w:rsidR="000C3A21" w:rsidRPr="00E535CC" w:rsidRDefault="000C3A21" w:rsidP="000C3A21">
      <w:pPr>
        <w:numPr>
          <w:ilvl w:val="0"/>
          <w:numId w:val="82"/>
        </w:numPr>
        <w:tabs>
          <w:tab w:val="left" w:pos="425"/>
        </w:tabs>
        <w:spacing w:line="300" w:lineRule="auto"/>
        <w:ind w:hanging="294"/>
        <w:contextualSpacing/>
        <w:jc w:val="both"/>
        <w:rPr>
          <w:rFonts w:eastAsia="Calibri" w:cstheme="minorHAnsi"/>
          <w:sz w:val="22"/>
          <w:szCs w:val="22"/>
        </w:rPr>
      </w:pPr>
      <w:r w:rsidRPr="00E535CC">
        <w:rPr>
          <w:rFonts w:eastAsia="Calibri" w:cstheme="minorHAnsi"/>
          <w:sz w:val="22"/>
          <w:szCs w:val="22"/>
        </w:rPr>
        <w:lastRenderedPageBreak/>
        <w:t>zgłoszenie serwisowe uznaje się za dokonane z chwilą, gdy dotarło ono do Wykonawcy w taki sposób, by mógł zapoznać się z jego treścią;</w:t>
      </w:r>
    </w:p>
    <w:p w14:paraId="359D895D" w14:textId="77777777" w:rsidR="000C3A21" w:rsidRPr="00E535CC" w:rsidRDefault="000C3A21" w:rsidP="000C3A21">
      <w:pPr>
        <w:numPr>
          <w:ilvl w:val="0"/>
          <w:numId w:val="82"/>
        </w:numPr>
        <w:tabs>
          <w:tab w:val="left" w:pos="425"/>
        </w:tabs>
        <w:spacing w:line="300" w:lineRule="auto"/>
        <w:ind w:hanging="294"/>
        <w:contextualSpacing/>
        <w:jc w:val="both"/>
        <w:rPr>
          <w:rFonts w:eastAsia="Calibri" w:cstheme="minorHAnsi"/>
          <w:sz w:val="22"/>
          <w:szCs w:val="22"/>
        </w:rPr>
      </w:pPr>
      <w:r w:rsidRPr="00E535CC">
        <w:rPr>
          <w:rFonts w:eastAsia="Calibri" w:cstheme="minorHAnsi"/>
          <w:sz w:val="22"/>
          <w:szCs w:val="22"/>
        </w:rPr>
        <w:t>w przypadku ewentualnej zmiany numeru telefonu, faxu, adresu helpdesk lub emaila w trakcie trwania usług wsparcia technicznego, Wykonawca powiadomi o tym fakcie Zamawiającego z co najmniej 5 dniowym wyprzedzeniem; brak powiadomienia obciąża Wykonawcę;</w:t>
      </w:r>
    </w:p>
    <w:p w14:paraId="77AB76F2" w14:textId="77777777" w:rsidR="000C3A21" w:rsidRPr="00E535CC" w:rsidRDefault="000C3A21" w:rsidP="000C3A21">
      <w:pPr>
        <w:numPr>
          <w:ilvl w:val="0"/>
          <w:numId w:val="75"/>
        </w:numPr>
        <w:tabs>
          <w:tab w:val="left" w:pos="425"/>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W ramach wsparcia technicznego, Wykonawca zobowiązany jest do świadczenia usług bieżącego wsparcia telefonicznego polegających na:</w:t>
      </w:r>
    </w:p>
    <w:p w14:paraId="07FF0AAB" w14:textId="77777777" w:rsidR="000C3A21" w:rsidRPr="00E535CC" w:rsidRDefault="000C3A21" w:rsidP="000C3A21">
      <w:pPr>
        <w:numPr>
          <w:ilvl w:val="0"/>
          <w:numId w:val="83"/>
        </w:numPr>
        <w:tabs>
          <w:tab w:val="left" w:pos="425"/>
        </w:tabs>
        <w:spacing w:line="300" w:lineRule="auto"/>
        <w:ind w:hanging="294"/>
        <w:contextualSpacing/>
        <w:jc w:val="both"/>
        <w:rPr>
          <w:rFonts w:eastAsia="Calibri" w:cstheme="minorHAnsi"/>
          <w:sz w:val="22"/>
          <w:szCs w:val="22"/>
        </w:rPr>
      </w:pPr>
      <w:r w:rsidRPr="00E535CC">
        <w:rPr>
          <w:rFonts w:eastAsia="Calibri" w:cstheme="minorHAnsi"/>
          <w:sz w:val="22"/>
          <w:szCs w:val="22"/>
        </w:rPr>
        <w:t>udzielaniu przez pracowników Wykonawcy telefonicznych konsultacji dotyczących oprogramowania i licencji,</w:t>
      </w:r>
    </w:p>
    <w:p w14:paraId="5E48F333" w14:textId="77777777" w:rsidR="000C3A21" w:rsidRPr="00E535CC" w:rsidRDefault="000C3A21" w:rsidP="000C3A21">
      <w:pPr>
        <w:numPr>
          <w:ilvl w:val="0"/>
          <w:numId w:val="83"/>
        </w:numPr>
        <w:tabs>
          <w:tab w:val="left" w:pos="425"/>
        </w:tabs>
        <w:spacing w:line="300" w:lineRule="auto"/>
        <w:ind w:hanging="294"/>
        <w:contextualSpacing/>
        <w:jc w:val="both"/>
        <w:rPr>
          <w:rFonts w:eastAsia="Calibri" w:cstheme="minorHAnsi"/>
          <w:sz w:val="22"/>
          <w:szCs w:val="22"/>
        </w:rPr>
      </w:pPr>
      <w:r w:rsidRPr="00E535CC">
        <w:rPr>
          <w:rFonts w:eastAsia="Calibri" w:cstheme="minorHAnsi"/>
          <w:sz w:val="22"/>
          <w:szCs w:val="22"/>
        </w:rPr>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2FA6C465" w14:textId="77777777" w:rsidR="000C3A21" w:rsidRPr="00E535CC" w:rsidRDefault="000C3A21" w:rsidP="000C3A21">
      <w:pPr>
        <w:numPr>
          <w:ilvl w:val="0"/>
          <w:numId w:val="83"/>
        </w:numPr>
        <w:tabs>
          <w:tab w:val="left" w:pos="425"/>
        </w:tabs>
        <w:spacing w:line="300" w:lineRule="auto"/>
        <w:ind w:hanging="294"/>
        <w:contextualSpacing/>
        <w:jc w:val="both"/>
        <w:rPr>
          <w:rFonts w:eastAsia="Calibri" w:cstheme="minorHAnsi"/>
          <w:sz w:val="22"/>
          <w:szCs w:val="22"/>
        </w:rPr>
      </w:pPr>
      <w:r w:rsidRPr="00E535CC">
        <w:rPr>
          <w:rFonts w:eastAsia="Calibri" w:cstheme="minorHAnsi"/>
          <w:sz w:val="22"/>
          <w:szCs w:val="22"/>
        </w:rPr>
        <w:t>usługi będą dostępne w dniach roboczych, tj. każdy kolejno po sobie następujący dzień od poniedziałku do piątku, z wyłączeniem dni ustawowo wolnych od pracy w godzinach 8:30 – 16:00 pod numerem telefonu: ………………………, e-mail: ……………………. lub helpdesk dostępnego pod adresem ………………………………</w:t>
      </w:r>
      <w:r>
        <w:rPr>
          <w:rFonts w:eastAsia="Calibri" w:cstheme="minorHAnsi"/>
          <w:sz w:val="22"/>
          <w:szCs w:val="22"/>
        </w:rPr>
        <w:t>.</w:t>
      </w:r>
    </w:p>
    <w:p w14:paraId="2BC91A81" w14:textId="77777777" w:rsidR="000C3A21" w:rsidRPr="00E535CC" w:rsidRDefault="000C3A21" w:rsidP="000C3A21">
      <w:pPr>
        <w:spacing w:line="300" w:lineRule="auto"/>
        <w:jc w:val="center"/>
        <w:rPr>
          <w:b/>
          <w:sz w:val="22"/>
          <w:szCs w:val="22"/>
        </w:rPr>
      </w:pPr>
    </w:p>
    <w:p w14:paraId="5D0A8919" w14:textId="77777777" w:rsidR="000C3A21" w:rsidRPr="00E535CC" w:rsidRDefault="000C3A21" w:rsidP="000C3A21">
      <w:pPr>
        <w:spacing w:line="300" w:lineRule="auto"/>
        <w:jc w:val="center"/>
        <w:rPr>
          <w:b/>
          <w:sz w:val="22"/>
          <w:szCs w:val="22"/>
        </w:rPr>
      </w:pPr>
      <w:r w:rsidRPr="00E535CC">
        <w:rPr>
          <w:b/>
          <w:sz w:val="22"/>
          <w:szCs w:val="22"/>
        </w:rPr>
        <w:t>§ 7 Odstąpienie od umowy, wypowiedzenie</w:t>
      </w:r>
    </w:p>
    <w:p w14:paraId="783A73CC" w14:textId="77777777" w:rsidR="000C3A21" w:rsidRPr="00E535CC" w:rsidRDefault="000C3A21" w:rsidP="000C3A21">
      <w:pPr>
        <w:numPr>
          <w:ilvl w:val="0"/>
          <w:numId w:val="53"/>
        </w:numPr>
        <w:tabs>
          <w:tab w:val="left" w:pos="425"/>
        </w:tabs>
        <w:spacing w:line="300" w:lineRule="auto"/>
        <w:ind w:left="425" w:hanging="425"/>
        <w:jc w:val="both"/>
        <w:rPr>
          <w:sz w:val="22"/>
          <w:szCs w:val="22"/>
        </w:rPr>
      </w:pPr>
      <w:r w:rsidRPr="00E535CC">
        <w:rPr>
          <w:sz w:val="22"/>
          <w:szCs w:val="22"/>
        </w:rPr>
        <w:t>Zamawiający będzie uprawniony do odstąpienia od umowy bez konieczności wyznaczania Wykonawcy dodatkowego terminu do spełnienia świadczenia, jeżeli Wykonawca popadnie w zwłokę w dostarczeniu przedmiotu zamówienia w terminie ściśle określonym wskazanym w § 2 ust. 3 (art. 492 kodeksu cywilnego). Odstąpienie od umowy w takim przypadku może nastąpić najpóźniej do dnia …………………… .</w:t>
      </w:r>
    </w:p>
    <w:p w14:paraId="757952A4" w14:textId="77777777" w:rsidR="000C3A21" w:rsidRPr="00E535CC" w:rsidRDefault="000C3A21" w:rsidP="000C3A21">
      <w:pPr>
        <w:numPr>
          <w:ilvl w:val="0"/>
          <w:numId w:val="53"/>
        </w:numPr>
        <w:tabs>
          <w:tab w:val="left" w:pos="425"/>
        </w:tabs>
        <w:spacing w:line="300" w:lineRule="auto"/>
        <w:ind w:left="425" w:hanging="425"/>
        <w:jc w:val="both"/>
        <w:rPr>
          <w:sz w:val="22"/>
          <w:szCs w:val="22"/>
        </w:rPr>
      </w:pPr>
      <w:r w:rsidRPr="00E535CC">
        <w:rPr>
          <w:sz w:val="22"/>
          <w:szCs w:val="22"/>
        </w:rPr>
        <w:t>Powyższe nie ogranicza uprawnień Zamawiającego do odstąpienia od umowy w innych przypadkach, gdy wynikają one z przepisów prawa, w szczególności z art. 560 kodeksu cywilnego.</w:t>
      </w:r>
    </w:p>
    <w:p w14:paraId="4A644F65" w14:textId="77777777" w:rsidR="000C3A21" w:rsidRPr="00E535CC" w:rsidRDefault="000C3A21" w:rsidP="000C3A21">
      <w:pPr>
        <w:numPr>
          <w:ilvl w:val="0"/>
          <w:numId w:val="53"/>
        </w:numPr>
        <w:tabs>
          <w:tab w:val="left" w:pos="425"/>
        </w:tabs>
        <w:spacing w:line="300" w:lineRule="auto"/>
        <w:ind w:left="425" w:hanging="425"/>
        <w:jc w:val="both"/>
        <w:rPr>
          <w:sz w:val="22"/>
          <w:szCs w:val="22"/>
        </w:rPr>
      </w:pPr>
      <w:r w:rsidRPr="00E535CC">
        <w:rPr>
          <w:sz w:val="22"/>
          <w:szCs w:val="22"/>
        </w:rPr>
        <w:t>Każde oświadczenie o odstąpieniu od umowy dla swej ważności wymaga zachowania formy pisemnej.</w:t>
      </w:r>
    </w:p>
    <w:p w14:paraId="0546AC3D" w14:textId="77777777" w:rsidR="000C3A21" w:rsidRPr="00E535CC" w:rsidRDefault="000C3A21" w:rsidP="000C3A21">
      <w:pPr>
        <w:numPr>
          <w:ilvl w:val="0"/>
          <w:numId w:val="53"/>
        </w:numPr>
        <w:tabs>
          <w:tab w:val="left" w:pos="425"/>
        </w:tabs>
        <w:spacing w:line="300" w:lineRule="auto"/>
        <w:ind w:left="425" w:hanging="425"/>
        <w:jc w:val="both"/>
        <w:rPr>
          <w:sz w:val="22"/>
          <w:szCs w:val="22"/>
        </w:rPr>
      </w:pPr>
      <w:r w:rsidRPr="00E535CC">
        <w:rPr>
          <w:sz w:val="22"/>
          <w:szCs w:val="22"/>
        </w:rPr>
        <w:t>Zamawiający zastrzega sobie możliwość odstąpienia od umowy w części.</w:t>
      </w:r>
    </w:p>
    <w:p w14:paraId="034A4BC6" w14:textId="77777777" w:rsidR="000C3A21" w:rsidRPr="00E535CC" w:rsidRDefault="000C3A21" w:rsidP="000C3A21">
      <w:pPr>
        <w:numPr>
          <w:ilvl w:val="0"/>
          <w:numId w:val="53"/>
        </w:numPr>
        <w:tabs>
          <w:tab w:val="left" w:pos="425"/>
        </w:tabs>
        <w:spacing w:line="300" w:lineRule="auto"/>
        <w:ind w:left="425" w:hanging="425"/>
        <w:jc w:val="both"/>
        <w:rPr>
          <w:sz w:val="22"/>
          <w:szCs w:val="22"/>
        </w:rPr>
      </w:pPr>
      <w:r w:rsidRPr="00E535CC">
        <w:rPr>
          <w:sz w:val="22"/>
          <w:szCs w:val="22"/>
        </w:rPr>
        <w:t>Zamawiający będzie uprawniony do wypowiedzenia umowy, w przypadku, gdy umowa nie jest wykonywana należycie, w tym w szczególności, gdy oprogramowanie i licencja są niezgodne z wymaganiami określonymi w §5 oraz gdy zobowiązania Wykonawca wynikające z  §6 nie są wykonywane prawidłowo. 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54499377" w14:textId="77777777" w:rsidR="000C3A21" w:rsidRPr="00E535CC" w:rsidRDefault="000C3A21" w:rsidP="000C3A21">
      <w:pPr>
        <w:spacing w:line="300" w:lineRule="auto"/>
        <w:jc w:val="both"/>
        <w:rPr>
          <w:rFonts w:cstheme="minorHAnsi"/>
          <w:sz w:val="22"/>
          <w:szCs w:val="22"/>
        </w:rPr>
      </w:pPr>
    </w:p>
    <w:p w14:paraId="25AB2057" w14:textId="77777777" w:rsidR="000C3A21" w:rsidRPr="00E535CC" w:rsidRDefault="000C3A21" w:rsidP="000C3A21">
      <w:pPr>
        <w:spacing w:line="300" w:lineRule="auto"/>
        <w:jc w:val="center"/>
        <w:rPr>
          <w:rFonts w:cstheme="minorHAnsi"/>
          <w:b/>
          <w:sz w:val="22"/>
          <w:szCs w:val="22"/>
        </w:rPr>
      </w:pPr>
      <w:r w:rsidRPr="00E535CC">
        <w:rPr>
          <w:rFonts w:cstheme="minorHAnsi"/>
          <w:b/>
          <w:sz w:val="22"/>
          <w:szCs w:val="22"/>
        </w:rPr>
        <w:t>§ 8</w:t>
      </w:r>
      <w:r>
        <w:rPr>
          <w:rFonts w:cstheme="minorHAnsi"/>
          <w:b/>
          <w:sz w:val="22"/>
          <w:szCs w:val="22"/>
        </w:rPr>
        <w:t xml:space="preserve"> </w:t>
      </w:r>
      <w:r w:rsidRPr="00E535CC">
        <w:rPr>
          <w:rFonts w:cstheme="minorHAnsi"/>
          <w:b/>
          <w:sz w:val="22"/>
          <w:szCs w:val="22"/>
        </w:rPr>
        <w:t>Kary umowne</w:t>
      </w:r>
    </w:p>
    <w:p w14:paraId="3104677F" w14:textId="77777777" w:rsidR="000C3A21" w:rsidRPr="00E535CC" w:rsidRDefault="000C3A21" w:rsidP="000C3A21">
      <w:pPr>
        <w:numPr>
          <w:ilvl w:val="0"/>
          <w:numId w:val="54"/>
        </w:numPr>
        <w:tabs>
          <w:tab w:val="left" w:pos="425"/>
        </w:tabs>
        <w:spacing w:line="300" w:lineRule="auto"/>
        <w:ind w:left="425" w:hanging="425"/>
        <w:jc w:val="both"/>
        <w:rPr>
          <w:rFonts w:cstheme="minorHAnsi"/>
          <w:sz w:val="22"/>
          <w:szCs w:val="22"/>
        </w:rPr>
      </w:pPr>
      <w:r w:rsidRPr="00E535CC">
        <w:rPr>
          <w:rFonts w:cstheme="minorHAnsi"/>
          <w:sz w:val="22"/>
          <w:szCs w:val="22"/>
        </w:rPr>
        <w:t>Wykonawca zapłaci Zamawiającemu kary umowne:</w:t>
      </w:r>
    </w:p>
    <w:p w14:paraId="11034E54" w14:textId="77777777" w:rsidR="000C3A21" w:rsidRPr="00B82FBD" w:rsidRDefault="000C3A21" w:rsidP="000C3A21">
      <w:pPr>
        <w:numPr>
          <w:ilvl w:val="0"/>
          <w:numId w:val="84"/>
        </w:numPr>
        <w:tabs>
          <w:tab w:val="left" w:pos="425"/>
        </w:tabs>
        <w:spacing w:line="300" w:lineRule="auto"/>
        <w:contextualSpacing/>
        <w:jc w:val="both"/>
        <w:rPr>
          <w:rFonts w:eastAsia="Calibri" w:cstheme="minorHAnsi"/>
          <w:sz w:val="22"/>
          <w:szCs w:val="22"/>
        </w:rPr>
      </w:pPr>
      <w:r w:rsidRPr="00B82FBD">
        <w:rPr>
          <w:rFonts w:eastAsia="Calibri" w:cstheme="minorHAnsi"/>
          <w:sz w:val="22"/>
          <w:szCs w:val="22"/>
        </w:rPr>
        <w:t>za zwłokę w dostarczeniu licencji lub związanej z nimi dokumentacji, w wysokości 0,5% całkowitego wynagrodzenia umownego brutto, za każdy dzień zwłoki;</w:t>
      </w:r>
    </w:p>
    <w:p w14:paraId="46E0A22A" w14:textId="77777777" w:rsidR="000C3A21" w:rsidRDefault="000C3A21" w:rsidP="000C3A21">
      <w:pPr>
        <w:numPr>
          <w:ilvl w:val="0"/>
          <w:numId w:val="84"/>
        </w:numPr>
        <w:tabs>
          <w:tab w:val="left" w:pos="425"/>
        </w:tabs>
        <w:spacing w:line="300" w:lineRule="auto"/>
        <w:ind w:hanging="294"/>
        <w:contextualSpacing/>
        <w:jc w:val="both"/>
        <w:rPr>
          <w:rFonts w:eastAsia="Calibri" w:cstheme="minorHAnsi"/>
          <w:sz w:val="22"/>
          <w:szCs w:val="22"/>
        </w:rPr>
      </w:pPr>
      <w:r w:rsidRPr="00B82FBD">
        <w:rPr>
          <w:rFonts w:eastAsia="Calibri" w:cstheme="minorHAnsi"/>
          <w:sz w:val="22"/>
          <w:szCs w:val="22"/>
        </w:rPr>
        <w:lastRenderedPageBreak/>
        <w:t xml:space="preserve">za nienależyte świadczenie usług z zakresu subskrypcji pomocy technicznej i serwisowej, </w:t>
      </w:r>
      <w:r>
        <w:rPr>
          <w:rFonts w:eastAsia="Calibri" w:cstheme="minorHAnsi"/>
          <w:sz w:val="22"/>
          <w:szCs w:val="22"/>
        </w:rPr>
        <w:br/>
      </w:r>
      <w:r w:rsidRPr="00B82FBD">
        <w:rPr>
          <w:rFonts w:eastAsia="Calibri" w:cstheme="minorHAnsi"/>
          <w:sz w:val="22"/>
          <w:szCs w:val="22"/>
        </w:rPr>
        <w:t>w wysokości 500 złotych za każdy stwierdzony przypadek;</w:t>
      </w:r>
    </w:p>
    <w:p w14:paraId="32BA0132" w14:textId="77777777" w:rsidR="000C3A21" w:rsidRPr="00B82FBD" w:rsidRDefault="000C3A21" w:rsidP="000C3A21">
      <w:pPr>
        <w:numPr>
          <w:ilvl w:val="0"/>
          <w:numId w:val="84"/>
        </w:numPr>
        <w:tabs>
          <w:tab w:val="left" w:pos="425"/>
        </w:tabs>
        <w:spacing w:line="300" w:lineRule="auto"/>
        <w:ind w:hanging="294"/>
        <w:contextualSpacing/>
        <w:jc w:val="both"/>
        <w:rPr>
          <w:rFonts w:eastAsia="Calibri" w:cstheme="minorHAnsi"/>
          <w:sz w:val="22"/>
          <w:szCs w:val="22"/>
        </w:rPr>
      </w:pPr>
      <w:r w:rsidRPr="00A57ED9">
        <w:rPr>
          <w:rFonts w:eastAsia="Calibri" w:cstheme="minorHAnsi"/>
          <w:sz w:val="22"/>
          <w:szCs w:val="22"/>
        </w:rPr>
        <w:t xml:space="preserve">z tytułu braku zapłaty lub nieterminowej zapłaty wynagrodzenia należnego podwykonawcom </w:t>
      </w:r>
      <w:r>
        <w:rPr>
          <w:rFonts w:eastAsia="Calibri" w:cstheme="minorHAnsi"/>
          <w:sz w:val="22"/>
          <w:szCs w:val="22"/>
        </w:rPr>
        <w:br/>
      </w:r>
      <w:r w:rsidRPr="00A57ED9">
        <w:rPr>
          <w:rFonts w:eastAsia="Calibri" w:cstheme="minorHAnsi"/>
          <w:sz w:val="22"/>
          <w:szCs w:val="22"/>
        </w:rPr>
        <w:t>z tytułu zmiany wysokości wynagrodzenia, o której mowa w art. 439 ust. 5</w:t>
      </w:r>
      <w:r>
        <w:rPr>
          <w:rFonts w:eastAsia="Calibri" w:cstheme="minorHAnsi"/>
          <w:sz w:val="22"/>
          <w:szCs w:val="22"/>
        </w:rPr>
        <w:t xml:space="preserve"> ustawy </w:t>
      </w:r>
      <w:proofErr w:type="spellStart"/>
      <w:r>
        <w:rPr>
          <w:rFonts w:eastAsia="Calibri" w:cstheme="minorHAnsi"/>
          <w:sz w:val="22"/>
          <w:szCs w:val="22"/>
        </w:rPr>
        <w:t>Pzp</w:t>
      </w:r>
      <w:proofErr w:type="spellEnd"/>
      <w:r>
        <w:rPr>
          <w:rFonts w:eastAsia="Calibri" w:cstheme="minorHAnsi"/>
          <w:sz w:val="22"/>
          <w:szCs w:val="22"/>
        </w:rPr>
        <w:t>, w wysokości 2000</w:t>
      </w:r>
      <w:r w:rsidRPr="00A57ED9">
        <w:rPr>
          <w:rFonts w:eastAsia="Calibri" w:cstheme="minorHAnsi"/>
          <w:sz w:val="22"/>
          <w:szCs w:val="22"/>
        </w:rPr>
        <w:t xml:space="preserve"> </w:t>
      </w:r>
      <w:r w:rsidRPr="00B82FBD">
        <w:rPr>
          <w:rFonts w:eastAsia="Calibri" w:cstheme="minorHAnsi"/>
          <w:sz w:val="22"/>
          <w:szCs w:val="22"/>
        </w:rPr>
        <w:t>złotych za każdy stwierdzony przypadek;</w:t>
      </w:r>
    </w:p>
    <w:p w14:paraId="24CCB022" w14:textId="77777777" w:rsidR="000C3A21" w:rsidRPr="00E535CC" w:rsidRDefault="000C3A21" w:rsidP="000C3A21">
      <w:pPr>
        <w:numPr>
          <w:ilvl w:val="0"/>
          <w:numId w:val="84"/>
        </w:numPr>
        <w:tabs>
          <w:tab w:val="left" w:pos="425"/>
        </w:tabs>
        <w:spacing w:line="300" w:lineRule="auto"/>
        <w:ind w:hanging="294"/>
        <w:contextualSpacing/>
        <w:jc w:val="both"/>
        <w:rPr>
          <w:rFonts w:cstheme="minorHAnsi"/>
          <w:sz w:val="22"/>
          <w:szCs w:val="22"/>
        </w:rPr>
      </w:pPr>
      <w:r w:rsidRPr="00B82FBD">
        <w:rPr>
          <w:rFonts w:eastAsia="Calibri" w:cstheme="minorHAnsi"/>
          <w:sz w:val="22"/>
          <w:szCs w:val="22"/>
        </w:rPr>
        <w:t>za odstąpienie od umowy lub wypowiedzenie jej z przyczyn zawinionych przez  Wykonawcę w wysokości</w:t>
      </w:r>
      <w:r w:rsidRPr="00E535CC">
        <w:rPr>
          <w:rFonts w:cstheme="minorHAnsi"/>
          <w:sz w:val="22"/>
          <w:szCs w:val="22"/>
        </w:rPr>
        <w:t xml:space="preserve"> 20% całkowitego wynagrodzenia umownego brutto.</w:t>
      </w:r>
    </w:p>
    <w:p w14:paraId="5B8DE171" w14:textId="77777777" w:rsidR="000C3A21" w:rsidRPr="00E535CC" w:rsidRDefault="000C3A21" w:rsidP="000C3A21">
      <w:pPr>
        <w:numPr>
          <w:ilvl w:val="0"/>
          <w:numId w:val="54"/>
        </w:numPr>
        <w:tabs>
          <w:tab w:val="left" w:pos="425"/>
        </w:tabs>
        <w:spacing w:line="300" w:lineRule="auto"/>
        <w:ind w:left="425" w:hanging="425"/>
        <w:jc w:val="both"/>
        <w:rPr>
          <w:rFonts w:cstheme="minorHAnsi"/>
          <w:sz w:val="22"/>
          <w:szCs w:val="22"/>
        </w:rPr>
      </w:pPr>
      <w:r w:rsidRPr="00E535CC">
        <w:rPr>
          <w:rFonts w:cstheme="minorHAnsi"/>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6D0E84C3" w14:textId="77777777" w:rsidR="000C3A21" w:rsidRPr="00E535CC" w:rsidRDefault="000C3A21" w:rsidP="000C3A21">
      <w:pPr>
        <w:numPr>
          <w:ilvl w:val="0"/>
          <w:numId w:val="54"/>
        </w:numPr>
        <w:tabs>
          <w:tab w:val="left" w:pos="425"/>
        </w:tabs>
        <w:spacing w:line="300" w:lineRule="auto"/>
        <w:ind w:left="425" w:hanging="425"/>
        <w:jc w:val="both"/>
        <w:rPr>
          <w:rFonts w:cstheme="minorHAnsi"/>
          <w:sz w:val="22"/>
          <w:szCs w:val="22"/>
        </w:rPr>
      </w:pPr>
      <w:r w:rsidRPr="00E535CC">
        <w:rPr>
          <w:rFonts w:cstheme="minorHAnsi"/>
          <w:sz w:val="22"/>
          <w:szCs w:val="22"/>
        </w:rPr>
        <w:t>Wykonawca wyraża zgodę na potrącenie kar umownych z przysługującego mu wynagrodzenia, choćby nie było ono jeszcze wymagalne.</w:t>
      </w:r>
    </w:p>
    <w:p w14:paraId="61082F70" w14:textId="77777777" w:rsidR="000C3A21" w:rsidRPr="00E535CC" w:rsidRDefault="000C3A21" w:rsidP="000C3A21">
      <w:pPr>
        <w:numPr>
          <w:ilvl w:val="0"/>
          <w:numId w:val="54"/>
        </w:numPr>
        <w:tabs>
          <w:tab w:val="left" w:pos="425"/>
        </w:tabs>
        <w:spacing w:line="300" w:lineRule="auto"/>
        <w:ind w:left="425" w:hanging="425"/>
        <w:jc w:val="both"/>
        <w:rPr>
          <w:rFonts w:cstheme="minorHAnsi"/>
          <w:sz w:val="22"/>
          <w:szCs w:val="22"/>
        </w:rPr>
      </w:pPr>
      <w:r w:rsidRPr="00E535CC">
        <w:rPr>
          <w:rFonts w:cstheme="min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210CC9C" w14:textId="77777777" w:rsidR="000C3A21" w:rsidRPr="00E535CC" w:rsidRDefault="000C3A21" w:rsidP="000C3A21">
      <w:pPr>
        <w:numPr>
          <w:ilvl w:val="0"/>
          <w:numId w:val="54"/>
        </w:numPr>
        <w:tabs>
          <w:tab w:val="left" w:pos="425"/>
        </w:tabs>
        <w:spacing w:line="300" w:lineRule="auto"/>
        <w:ind w:left="425" w:hanging="425"/>
        <w:jc w:val="both"/>
        <w:rPr>
          <w:sz w:val="22"/>
          <w:szCs w:val="22"/>
        </w:rPr>
      </w:pPr>
      <w:r w:rsidRPr="00E535CC">
        <w:rPr>
          <w:sz w:val="22"/>
          <w:szCs w:val="22"/>
        </w:rPr>
        <w:t>Łączna maksymalna wysokość kar umownych nie może przekroczyć wartości wynagrodzenia Wykonawcy przewidzianego w § 4 ust. 1 umowy.</w:t>
      </w:r>
    </w:p>
    <w:p w14:paraId="298625E2" w14:textId="77777777" w:rsidR="000C3A21" w:rsidRPr="00E535CC" w:rsidRDefault="000C3A21" w:rsidP="000C3A21">
      <w:pPr>
        <w:tabs>
          <w:tab w:val="left" w:pos="425"/>
        </w:tabs>
        <w:spacing w:line="300" w:lineRule="auto"/>
        <w:ind w:left="425"/>
        <w:jc w:val="both"/>
        <w:rPr>
          <w:rFonts w:cstheme="minorHAnsi"/>
          <w:sz w:val="22"/>
          <w:szCs w:val="22"/>
        </w:rPr>
      </w:pPr>
    </w:p>
    <w:p w14:paraId="1A682532" w14:textId="77777777" w:rsidR="000C3A21" w:rsidRPr="00E535CC" w:rsidRDefault="000C3A21" w:rsidP="000C3A21">
      <w:pPr>
        <w:spacing w:line="300" w:lineRule="auto"/>
        <w:jc w:val="center"/>
        <w:rPr>
          <w:rFonts w:cstheme="minorHAnsi"/>
          <w:b/>
          <w:sz w:val="22"/>
          <w:szCs w:val="22"/>
        </w:rPr>
      </w:pPr>
      <w:r w:rsidRPr="00E535CC">
        <w:rPr>
          <w:rFonts w:cstheme="minorHAnsi"/>
          <w:b/>
          <w:sz w:val="22"/>
          <w:szCs w:val="22"/>
        </w:rPr>
        <w:t>§ 9 Prawa Własności Intelektualnej</w:t>
      </w:r>
    </w:p>
    <w:p w14:paraId="2867BDB1" w14:textId="77777777" w:rsidR="000C3A21" w:rsidRPr="00E535CC" w:rsidRDefault="000C3A21" w:rsidP="000C3A21">
      <w:pPr>
        <w:numPr>
          <w:ilvl w:val="0"/>
          <w:numId w:val="60"/>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2EE4F091" w14:textId="77777777" w:rsidR="000C3A21" w:rsidRPr="00E535CC" w:rsidRDefault="000C3A21" w:rsidP="000C3A21">
      <w:pPr>
        <w:numPr>
          <w:ilvl w:val="0"/>
          <w:numId w:val="60"/>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oświadczenia, o którym mowa w ust. 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1FEDA62C" w14:textId="77777777" w:rsidR="000C3A21" w:rsidRPr="00E535CC" w:rsidRDefault="000C3A21" w:rsidP="000C3A21">
      <w:pPr>
        <w:numPr>
          <w:ilvl w:val="0"/>
          <w:numId w:val="60"/>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Wykonawca oświadcza, że na podstawie </w:t>
      </w:r>
      <w:r>
        <w:rPr>
          <w:rFonts w:eastAsia="Calibri" w:cstheme="minorHAnsi"/>
          <w:sz w:val="22"/>
          <w:szCs w:val="22"/>
        </w:rPr>
        <w:t>u</w:t>
      </w:r>
      <w:r w:rsidRPr="00E535CC">
        <w:rPr>
          <w:rFonts w:eastAsia="Calibri" w:cstheme="minorHAnsi"/>
          <w:sz w:val="22"/>
          <w:szCs w:val="22"/>
        </w:rPr>
        <w:t xml:space="preserve">mowy zapewni udzielenie mu licencji zgodnie z warunkami, o których mowa w OPZ i Ofercie Wykonawcy. Uprawnienia z tytułu licencji Zamawiający nabywa z chwilą podpisania Protokołu Odbioru. </w:t>
      </w:r>
    </w:p>
    <w:p w14:paraId="7B0CA200" w14:textId="77777777" w:rsidR="000C3A21" w:rsidRPr="00E535CC" w:rsidRDefault="000C3A21" w:rsidP="000C3A21">
      <w:pPr>
        <w:numPr>
          <w:ilvl w:val="0"/>
          <w:numId w:val="60"/>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lastRenderedPageBreak/>
        <w:t>Wykonawca gwarantuje, że udzielona licencja na warunkach określonych w treści OPZ i Oferty Wykonawcy nie wymaga ponoszenia dodatkowych opłat z tego tytułu na rzecz Wykonawcy lub producentów oprogramowania.</w:t>
      </w:r>
    </w:p>
    <w:p w14:paraId="2EAFC6CC" w14:textId="77777777" w:rsidR="000C3A21" w:rsidRPr="00E535CC" w:rsidRDefault="000C3A21" w:rsidP="000C3A21">
      <w:pPr>
        <w:numPr>
          <w:ilvl w:val="0"/>
          <w:numId w:val="60"/>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286A500F" w14:textId="77777777" w:rsidR="000C3A21" w:rsidRPr="00E535CC" w:rsidRDefault="000C3A21" w:rsidP="000C3A21">
      <w:pPr>
        <w:numPr>
          <w:ilvl w:val="0"/>
          <w:numId w:val="60"/>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Wykonawca zapewnia, że korzystanie z oprogramowania podczas realizacji i na cele </w:t>
      </w:r>
      <w:r>
        <w:rPr>
          <w:rFonts w:eastAsia="Calibri" w:cstheme="minorHAnsi"/>
          <w:sz w:val="22"/>
          <w:szCs w:val="22"/>
        </w:rPr>
        <w:t>u</w:t>
      </w:r>
      <w:r w:rsidRPr="00E535CC">
        <w:rPr>
          <w:rFonts w:eastAsia="Calibri" w:cstheme="minorHAnsi"/>
          <w:sz w:val="22"/>
          <w:szCs w:val="22"/>
        </w:rPr>
        <w:t xml:space="preserve">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licencji na czas realizacji </w:t>
      </w:r>
      <w:r>
        <w:rPr>
          <w:rFonts w:eastAsia="Calibri" w:cstheme="minorHAnsi"/>
          <w:sz w:val="22"/>
          <w:szCs w:val="22"/>
        </w:rPr>
        <w:t>u</w:t>
      </w:r>
      <w:r w:rsidRPr="00E535CC">
        <w:rPr>
          <w:rFonts w:eastAsia="Calibri" w:cstheme="minorHAnsi"/>
          <w:sz w:val="22"/>
          <w:szCs w:val="22"/>
        </w:rPr>
        <w:t xml:space="preserve">mowy obejmującej prawo do korzystania z oprogramowania na potrzeby realizacji </w:t>
      </w:r>
      <w:r>
        <w:rPr>
          <w:rFonts w:eastAsia="Calibri" w:cstheme="minorHAnsi"/>
          <w:sz w:val="22"/>
          <w:szCs w:val="22"/>
        </w:rPr>
        <w:t>u</w:t>
      </w:r>
      <w:r w:rsidRPr="00E535CC">
        <w:rPr>
          <w:rFonts w:eastAsia="Calibri" w:cstheme="minorHAnsi"/>
          <w:sz w:val="22"/>
          <w:szCs w:val="22"/>
        </w:rPr>
        <w:t xml:space="preserve">mowy do czasu uzyskania docelowej licencji opisanej w OPZ i Ofercie Wykonawcy. </w:t>
      </w:r>
    </w:p>
    <w:p w14:paraId="118E2206" w14:textId="77777777" w:rsidR="000C3A21" w:rsidRPr="00E535CC" w:rsidRDefault="000C3A21" w:rsidP="000C3A21">
      <w:pPr>
        <w:numPr>
          <w:ilvl w:val="0"/>
          <w:numId w:val="60"/>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 przypadku wystąpienia wad prawnych licencji lub oprogramowania, Zamawiającemu, w terminie 30 dni od powzięcia wiadomości o powyższych okolicznościach, przysługuje prawo do odstąpienia od </w:t>
      </w:r>
      <w:r>
        <w:rPr>
          <w:rFonts w:eastAsia="Calibri" w:cstheme="minorHAnsi"/>
          <w:sz w:val="22"/>
          <w:szCs w:val="22"/>
        </w:rPr>
        <w:t>u</w:t>
      </w:r>
      <w:r w:rsidRPr="00E535CC">
        <w:rPr>
          <w:rFonts w:eastAsia="Calibri" w:cstheme="minorHAnsi"/>
          <w:sz w:val="22"/>
          <w:szCs w:val="22"/>
        </w:rPr>
        <w:t xml:space="preserve">mowy i żądania naprawienia poniesionej szkody. </w:t>
      </w:r>
    </w:p>
    <w:p w14:paraId="14BBFA1A" w14:textId="77777777" w:rsidR="000C3A21" w:rsidRPr="00E535CC" w:rsidRDefault="000C3A21" w:rsidP="000C3A21">
      <w:pPr>
        <w:spacing w:line="300" w:lineRule="auto"/>
        <w:jc w:val="both"/>
        <w:rPr>
          <w:rFonts w:cstheme="minorHAnsi"/>
          <w:sz w:val="22"/>
          <w:szCs w:val="22"/>
        </w:rPr>
      </w:pPr>
    </w:p>
    <w:p w14:paraId="0A767A96" w14:textId="77777777" w:rsidR="000C3A21" w:rsidRPr="00E535CC" w:rsidRDefault="000C3A21" w:rsidP="000C3A21">
      <w:pPr>
        <w:spacing w:line="300" w:lineRule="auto"/>
        <w:jc w:val="center"/>
        <w:rPr>
          <w:rFonts w:cstheme="minorHAnsi"/>
          <w:b/>
          <w:sz w:val="22"/>
          <w:szCs w:val="22"/>
        </w:rPr>
      </w:pPr>
      <w:r w:rsidRPr="00E535CC">
        <w:rPr>
          <w:rFonts w:cstheme="minorHAnsi"/>
          <w:b/>
          <w:sz w:val="22"/>
          <w:szCs w:val="22"/>
        </w:rPr>
        <w:t>§ 10 Zmiany umowy</w:t>
      </w:r>
    </w:p>
    <w:p w14:paraId="7E497660" w14:textId="77777777" w:rsidR="000C3A21" w:rsidRPr="00E535CC" w:rsidRDefault="000C3A21" w:rsidP="000C3A21">
      <w:pPr>
        <w:numPr>
          <w:ilvl w:val="0"/>
          <w:numId w:val="62"/>
        </w:numPr>
        <w:tabs>
          <w:tab w:val="left" w:pos="426"/>
          <w:tab w:val="left" w:pos="851"/>
        </w:tabs>
        <w:spacing w:line="276" w:lineRule="auto"/>
        <w:ind w:left="324" w:hanging="437"/>
        <w:contextualSpacing/>
        <w:jc w:val="both"/>
        <w:rPr>
          <w:b/>
          <w:sz w:val="22"/>
          <w:szCs w:val="22"/>
        </w:rPr>
      </w:pPr>
      <w:r w:rsidRPr="00E535CC">
        <w:rPr>
          <w:sz w:val="22"/>
          <w:szCs w:val="22"/>
        </w:rPr>
        <w:t xml:space="preserve">Zamawiający </w:t>
      </w:r>
      <w:r>
        <w:rPr>
          <w:sz w:val="22"/>
          <w:szCs w:val="22"/>
        </w:rPr>
        <w:t xml:space="preserve">stosownie do art. 455 ust. 1 pkt 1 ustawy </w:t>
      </w:r>
      <w:proofErr w:type="spellStart"/>
      <w:r>
        <w:rPr>
          <w:sz w:val="22"/>
          <w:szCs w:val="22"/>
        </w:rPr>
        <w:t>Pzp</w:t>
      </w:r>
      <w:proofErr w:type="spellEnd"/>
      <w:r>
        <w:rPr>
          <w:sz w:val="22"/>
          <w:szCs w:val="22"/>
        </w:rPr>
        <w:t xml:space="preserve"> </w:t>
      </w:r>
      <w:r w:rsidRPr="00E535CC">
        <w:rPr>
          <w:sz w:val="22"/>
          <w:szCs w:val="22"/>
        </w:rPr>
        <w:t>przewiduje możliwość wprowadzenia następujących zmian:</w:t>
      </w:r>
    </w:p>
    <w:p w14:paraId="634F2F51"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wycofania z produkcji lub sprzedaży modelu lub typu </w:t>
      </w:r>
      <w:r>
        <w:rPr>
          <w:sz w:val="22"/>
          <w:szCs w:val="22"/>
        </w:rPr>
        <w:t>o</w:t>
      </w:r>
      <w:r w:rsidRPr="00E968AD">
        <w:rPr>
          <w:sz w:val="22"/>
          <w:szCs w:val="22"/>
        </w:rPr>
        <w:t xml:space="preserve">programowania wskazanego w OPZ lub </w:t>
      </w:r>
      <w:r>
        <w:rPr>
          <w:sz w:val="22"/>
          <w:szCs w:val="22"/>
        </w:rPr>
        <w:t>o</w:t>
      </w:r>
      <w:r w:rsidRPr="00E968AD">
        <w:rPr>
          <w:sz w:val="22"/>
          <w:szCs w:val="22"/>
        </w:rPr>
        <w:t xml:space="preserve">fercie, Wykonawca dostarczy aktualnie produkowany przez producenta wskazanego w </w:t>
      </w:r>
      <w:r>
        <w:rPr>
          <w:sz w:val="22"/>
          <w:szCs w:val="22"/>
        </w:rPr>
        <w:t>o</w:t>
      </w:r>
      <w:r w:rsidRPr="00E968AD">
        <w:rPr>
          <w:sz w:val="22"/>
          <w:szCs w:val="22"/>
        </w:rPr>
        <w:t xml:space="preserve">fercie model lub typ </w:t>
      </w:r>
      <w:r>
        <w:rPr>
          <w:sz w:val="22"/>
          <w:szCs w:val="22"/>
        </w:rPr>
        <w:t>o</w:t>
      </w:r>
      <w:r w:rsidRPr="00E968AD">
        <w:rPr>
          <w:sz w:val="22"/>
          <w:szCs w:val="22"/>
        </w:rPr>
        <w:t>programowania o parametrach nie gorszych od wskazanych w OPZ. W powyższej sytuacji Wykonawca zobowiązany jest do</w:t>
      </w:r>
      <w:r>
        <w:rPr>
          <w:sz w:val="22"/>
          <w:szCs w:val="22"/>
        </w:rPr>
        <w:t xml:space="preserve"> </w:t>
      </w:r>
      <w:r w:rsidRPr="00E968AD">
        <w:rPr>
          <w:sz w:val="22"/>
          <w:szCs w:val="22"/>
        </w:rPr>
        <w:t xml:space="preserve">niezwłocznego poinformowania Zamawiającego oraz przedstawienia oświadczenia producenta potwierdzającego fakt wycofania </w:t>
      </w:r>
      <w:r>
        <w:rPr>
          <w:sz w:val="22"/>
          <w:szCs w:val="22"/>
        </w:rPr>
        <w:t>o</w:t>
      </w:r>
      <w:r w:rsidRPr="00E968AD">
        <w:rPr>
          <w:sz w:val="22"/>
          <w:szCs w:val="22"/>
        </w:rPr>
        <w:t xml:space="preserve">programowania ze sprzedaży wraz z konfiguracją </w:t>
      </w:r>
      <w:r>
        <w:rPr>
          <w:sz w:val="22"/>
          <w:szCs w:val="22"/>
        </w:rPr>
        <w:t>o</w:t>
      </w:r>
      <w:r w:rsidRPr="00E968AD">
        <w:rPr>
          <w:sz w:val="22"/>
          <w:szCs w:val="22"/>
        </w:rPr>
        <w:t>programowania obecnie produkowanego, celem akceptacji przez Zamawiającego;</w:t>
      </w:r>
    </w:p>
    <w:p w14:paraId="6FD72CBC"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zmiany przepisów prawa po terminie składania ofert, opublikowanej w Dzienniku Urzędowym Unii Europejskiej, Dzienniku Ustaw, Monitorze Polskim lub Dzienniku Urzędowym odpowiedniego ministra, Zamawiający dopuszcza zmiany sposobu realizacji </w:t>
      </w:r>
      <w:r>
        <w:rPr>
          <w:sz w:val="22"/>
          <w:szCs w:val="22"/>
        </w:rPr>
        <w:t>u</w:t>
      </w:r>
      <w:r w:rsidRPr="00E968AD">
        <w:rPr>
          <w:sz w:val="22"/>
          <w:szCs w:val="22"/>
        </w:rPr>
        <w:t>mowy lub zmiany zakresu świadczeń Wykonawcy wymuszone takimi zmianami prawa;</w:t>
      </w:r>
    </w:p>
    <w:p w14:paraId="2CDC213C"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wystąpienia przyczyn niezależnych od Wykonawcy, związanych ze zmianami okoliczności wynikającymi ze specyfiki działalności Zamawiającego albo w związku z podjęciem przez Zamawiającego decyzji o przeprowadzeniu przez osobę trzecią kontroli jakości i sposobu </w:t>
      </w:r>
      <w:r>
        <w:rPr>
          <w:sz w:val="22"/>
          <w:szCs w:val="22"/>
        </w:rPr>
        <w:t>realizacji niniejszej umowy</w:t>
      </w:r>
      <w:r w:rsidRPr="00E968AD">
        <w:rPr>
          <w:sz w:val="22"/>
          <w:szCs w:val="22"/>
        </w:rPr>
        <w:t xml:space="preserve">, Zamawiający dopuszcza zmiany terminu realizacji </w:t>
      </w:r>
      <w:r>
        <w:rPr>
          <w:sz w:val="22"/>
          <w:szCs w:val="22"/>
        </w:rPr>
        <w:t>umowy</w:t>
      </w:r>
      <w:r w:rsidRPr="00E968AD">
        <w:rPr>
          <w:sz w:val="22"/>
          <w:szCs w:val="22"/>
        </w:rPr>
        <w:t xml:space="preserve"> oraz przewiduje możliwość zwiększenia wynagrodzenia Wykonawcy pod warunkiem, że Wykonawca wykaże, że w celu uwzględnienia powyżej opisanych uwarunkowań leżących po stronie Zamawiającego musi ponieść koszty, których zawarcie w cenie oferty nie było możliwe w dniu jej składania. Zmiana wysokości wynagrodzenia Wykonawcy dopuszczalna jest w oparciu o niniejsze </w:t>
      </w:r>
      <w:r w:rsidRPr="00E968AD">
        <w:rPr>
          <w:sz w:val="22"/>
          <w:szCs w:val="22"/>
        </w:rPr>
        <w:lastRenderedPageBreak/>
        <w:t>postanowienie wyłącznie do wysokości niezbędnej do pokrycia kosztów, o których mowa w zdaniu poprzedzającym;</w:t>
      </w:r>
    </w:p>
    <w:p w14:paraId="13F3B4DF" w14:textId="77777777" w:rsidR="000C3A21" w:rsidRPr="000440AB"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zakresie zmiany sposobu odbioru przedmiotu </w:t>
      </w:r>
      <w:r>
        <w:rPr>
          <w:sz w:val="22"/>
          <w:szCs w:val="22"/>
        </w:rPr>
        <w:t>umowy</w:t>
      </w:r>
      <w:r w:rsidRPr="00E968AD">
        <w:rPr>
          <w:sz w:val="22"/>
          <w:szCs w:val="22"/>
        </w:rPr>
        <w:t xml:space="preserve"> w stosunku do postanowień </w:t>
      </w:r>
      <w:r>
        <w:rPr>
          <w:sz w:val="22"/>
          <w:szCs w:val="22"/>
        </w:rPr>
        <w:t>u</w:t>
      </w:r>
      <w:r w:rsidRPr="00E968AD">
        <w:rPr>
          <w:sz w:val="22"/>
          <w:szCs w:val="22"/>
        </w:rPr>
        <w:t xml:space="preserve">mowy, </w:t>
      </w:r>
      <w:r>
        <w:rPr>
          <w:sz w:val="22"/>
          <w:szCs w:val="22"/>
        </w:rPr>
        <w:br/>
      </w:r>
      <w:r w:rsidRPr="000440AB">
        <w:rPr>
          <w:sz w:val="22"/>
          <w:szCs w:val="22"/>
        </w:rPr>
        <w:t xml:space="preserve">w szczególności w sytuacji gdy taka zmiana okaże się konieczna do oceny należytego wykonania przedmiotu zamówienia przez Wykonawcę lub jeśli Zamawiający uzna, że taka zmiana </w:t>
      </w:r>
      <w:r>
        <w:rPr>
          <w:sz w:val="22"/>
          <w:szCs w:val="22"/>
        </w:rPr>
        <w:br/>
      </w:r>
      <w:r w:rsidRPr="000440AB">
        <w:rPr>
          <w:sz w:val="22"/>
          <w:szCs w:val="22"/>
        </w:rPr>
        <w:t>jest konieczna z przyczyn o charakterze technicznym, organizacyjnym lub finansowych;</w:t>
      </w:r>
    </w:p>
    <w:p w14:paraId="076E79BA"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zakresie sposobu realizacji </w:t>
      </w:r>
      <w:r>
        <w:rPr>
          <w:sz w:val="22"/>
          <w:szCs w:val="22"/>
        </w:rPr>
        <w:t>u</w:t>
      </w:r>
      <w:r w:rsidRPr="00E968AD">
        <w:rPr>
          <w:sz w:val="22"/>
          <w:szCs w:val="22"/>
        </w:rPr>
        <w:t xml:space="preserve">mowy lub terminu realizacji </w:t>
      </w:r>
      <w:r>
        <w:rPr>
          <w:sz w:val="22"/>
          <w:szCs w:val="22"/>
        </w:rPr>
        <w:t>u</w:t>
      </w:r>
      <w:r w:rsidRPr="00E968AD">
        <w:rPr>
          <w:sz w:val="22"/>
          <w:szCs w:val="22"/>
        </w:rPr>
        <w:t xml:space="preserve">mowy w przypadku uzasadnionych przyczyn technicznych lub funkcjonalnych powodujących konieczność zmiany sposobu wykonania </w:t>
      </w:r>
      <w:r>
        <w:rPr>
          <w:sz w:val="22"/>
          <w:szCs w:val="22"/>
        </w:rPr>
        <w:t>u</w:t>
      </w:r>
      <w:r w:rsidRPr="00E968AD">
        <w:rPr>
          <w:sz w:val="22"/>
          <w:szCs w:val="22"/>
        </w:rPr>
        <w:t xml:space="preserve">mowy lub terminu realizacji </w:t>
      </w:r>
      <w:r>
        <w:rPr>
          <w:sz w:val="22"/>
          <w:szCs w:val="22"/>
        </w:rPr>
        <w:t>u</w:t>
      </w:r>
      <w:r w:rsidRPr="00E968AD">
        <w:rPr>
          <w:sz w:val="22"/>
          <w:szCs w:val="22"/>
        </w:rPr>
        <w:t>mowy;</w:t>
      </w:r>
    </w:p>
    <w:p w14:paraId="34407637" w14:textId="77777777" w:rsidR="000C3A21" w:rsidRPr="000440AB"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zakresie sposobu realizacji </w:t>
      </w:r>
      <w:r>
        <w:rPr>
          <w:sz w:val="22"/>
          <w:szCs w:val="22"/>
        </w:rPr>
        <w:t>u</w:t>
      </w:r>
      <w:r w:rsidRPr="00E968AD">
        <w:rPr>
          <w:sz w:val="22"/>
          <w:szCs w:val="22"/>
        </w:rPr>
        <w:t xml:space="preserve">mowy lub terminu realizacji </w:t>
      </w:r>
      <w:r>
        <w:rPr>
          <w:sz w:val="22"/>
          <w:szCs w:val="22"/>
        </w:rPr>
        <w:t>u</w:t>
      </w:r>
      <w:r w:rsidRPr="00E968AD">
        <w:rPr>
          <w:sz w:val="22"/>
          <w:szCs w:val="22"/>
        </w:rPr>
        <w:t>mowy w przypadku zaistnienia Siły wyższej</w:t>
      </w:r>
      <w:r w:rsidRPr="000440AB">
        <w:rPr>
          <w:sz w:val="22"/>
          <w:szCs w:val="22"/>
        </w:rPr>
        <w:t xml:space="preserve">, w szczególności wystąpienia okoliczności niemożliwych do przewidzenia i zapobieżenia, powstałych z przyczyn niezależnych od Stron umowy, które uniemożliwiają </w:t>
      </w:r>
      <w:r>
        <w:rPr>
          <w:sz w:val="22"/>
          <w:szCs w:val="22"/>
        </w:rPr>
        <w:t xml:space="preserve">realizację umowy w zakładany sposób lub </w:t>
      </w:r>
      <w:r w:rsidRPr="000440AB">
        <w:rPr>
          <w:sz w:val="22"/>
          <w:szCs w:val="22"/>
        </w:rPr>
        <w:t>terminową realizację zamówienia</w:t>
      </w:r>
      <w:r>
        <w:rPr>
          <w:sz w:val="22"/>
          <w:szCs w:val="22"/>
        </w:rPr>
        <w:t>.</w:t>
      </w:r>
      <w:r w:rsidRPr="000440AB">
        <w:rPr>
          <w:sz w:val="22"/>
          <w:szCs w:val="22"/>
        </w:rPr>
        <w:t xml:space="preserve"> </w:t>
      </w:r>
      <w:r>
        <w:rPr>
          <w:sz w:val="22"/>
          <w:szCs w:val="22"/>
        </w:rPr>
        <w:t>W</w:t>
      </w:r>
      <w:r w:rsidRPr="000440AB">
        <w:rPr>
          <w:sz w:val="22"/>
          <w:szCs w:val="22"/>
        </w:rPr>
        <w:t>ydłużenie terminu realizacji zamówienia o ilość dni, w których nie było możliwe dostarczenie przedmiotu zamówienia</w:t>
      </w:r>
      <w:r>
        <w:rPr>
          <w:sz w:val="22"/>
          <w:szCs w:val="22"/>
        </w:rPr>
        <w:t xml:space="preserve"> lub związana ze zmianą sposobu realizacji</w:t>
      </w:r>
      <w:r w:rsidRPr="000440AB">
        <w:rPr>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2803E4D0"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uzasadnionej przyczynami technicznymi, w szczególności ujawnionymi na etapie realizacji </w:t>
      </w:r>
      <w:r>
        <w:rPr>
          <w:sz w:val="22"/>
          <w:szCs w:val="22"/>
        </w:rPr>
        <w:t>u</w:t>
      </w:r>
      <w:r w:rsidRPr="00E968AD">
        <w:rPr>
          <w:sz w:val="22"/>
          <w:szCs w:val="22"/>
        </w:rPr>
        <w:t xml:space="preserve">mowy, konieczności zmiany zakresu przedmiotu </w:t>
      </w:r>
      <w:r>
        <w:rPr>
          <w:sz w:val="22"/>
          <w:szCs w:val="22"/>
        </w:rPr>
        <w:t>u</w:t>
      </w:r>
      <w:r w:rsidRPr="00E968AD">
        <w:rPr>
          <w:sz w:val="22"/>
          <w:szCs w:val="22"/>
        </w:rPr>
        <w:t xml:space="preserve">mowy w obszarze wymagań funkcjonalnych lub niefunkcjonalnych, jeżeli zmiana ta skutkować będzie zoptymalizowaniem przedmiotu </w:t>
      </w:r>
      <w:r>
        <w:rPr>
          <w:sz w:val="22"/>
          <w:szCs w:val="22"/>
        </w:rPr>
        <w:t>u</w:t>
      </w:r>
      <w:r w:rsidRPr="00E968AD">
        <w:rPr>
          <w:sz w:val="22"/>
          <w:szCs w:val="22"/>
        </w:rPr>
        <w:t>mowy w stosunku do potrzeb Zamawiającego. Zamawiający dopuszcza wprowadzenie zmian poprzez modyfikację wymagań Zamawiającego lub zmianę sposobu ich realizacji;</w:t>
      </w:r>
    </w:p>
    <w:p w14:paraId="386DC852"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wydłużenia terminów realizacji </w:t>
      </w:r>
      <w:r>
        <w:rPr>
          <w:sz w:val="22"/>
          <w:szCs w:val="22"/>
        </w:rPr>
        <w:t>u</w:t>
      </w:r>
      <w:r w:rsidRPr="00E968AD">
        <w:rPr>
          <w:sz w:val="22"/>
          <w:szCs w:val="22"/>
        </w:rPr>
        <w:t xml:space="preserve">mowy w sytuacji zaistnienia nieprzewidywalnych okoliczności, w szczególności przedłużania się postępowania o udzielenie zamówienia publicznego, które uniemożliwią lub znacznie utrudnią wykonanie przedmiotu </w:t>
      </w:r>
      <w:r>
        <w:rPr>
          <w:sz w:val="22"/>
          <w:szCs w:val="22"/>
        </w:rPr>
        <w:t>u</w:t>
      </w:r>
      <w:r w:rsidRPr="00E968AD">
        <w:rPr>
          <w:sz w:val="22"/>
          <w:szCs w:val="22"/>
        </w:rPr>
        <w:t xml:space="preserve">mowy </w:t>
      </w:r>
      <w:r>
        <w:rPr>
          <w:sz w:val="22"/>
          <w:szCs w:val="22"/>
        </w:rPr>
        <w:br/>
      </w:r>
      <w:r w:rsidRPr="00E968AD">
        <w:rPr>
          <w:sz w:val="22"/>
          <w:szCs w:val="22"/>
        </w:rPr>
        <w:t>w terminach w niej wskazanych, o czas trwania takich przeszkód;</w:t>
      </w:r>
    </w:p>
    <w:p w14:paraId="66AAB393" w14:textId="77777777" w:rsidR="000C3A21" w:rsidRPr="00BC4FA8"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wykrycia omyłek, rozbieżności lub niejasności w Umowie, których nie można usunąć w inny sposób, a zmiana będzie umożliwiać ich usunięcie i doprecyzowanie </w:t>
      </w:r>
      <w:r>
        <w:rPr>
          <w:sz w:val="22"/>
          <w:szCs w:val="22"/>
        </w:rPr>
        <w:t>u</w:t>
      </w:r>
      <w:r w:rsidRPr="00E968AD">
        <w:rPr>
          <w:sz w:val="22"/>
          <w:szCs w:val="22"/>
        </w:rPr>
        <w:t>mowy</w:t>
      </w:r>
      <w:r>
        <w:rPr>
          <w:sz w:val="22"/>
          <w:szCs w:val="22"/>
        </w:rPr>
        <w:t xml:space="preserve"> </w:t>
      </w:r>
      <w:r w:rsidRPr="00BC4FA8">
        <w:rPr>
          <w:sz w:val="22"/>
          <w:szCs w:val="22"/>
        </w:rPr>
        <w:t>zgodnie z jej celem lub w celu jednoznacznej interpretacji jej zapisów przez Wykonawcę i Zamawiającego;</w:t>
      </w:r>
    </w:p>
    <w:p w14:paraId="3DB7FAAD"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wprowadzenia nowej wersji </w:t>
      </w:r>
      <w:r>
        <w:rPr>
          <w:sz w:val="22"/>
          <w:szCs w:val="22"/>
        </w:rPr>
        <w:t>o</w:t>
      </w:r>
      <w:r w:rsidRPr="00E968AD">
        <w:rPr>
          <w:sz w:val="22"/>
          <w:szCs w:val="22"/>
        </w:rPr>
        <w:t xml:space="preserve">programowania przez producenta, która to wersja nie była dostępna na rynku w chwili upływu terminu składania ofert, z zastrzeżeniem, że wskutek zmiany wszystkie wymagania określone w OPZ oraz w </w:t>
      </w:r>
      <w:r>
        <w:rPr>
          <w:sz w:val="22"/>
          <w:szCs w:val="22"/>
        </w:rPr>
        <w:t>o</w:t>
      </w:r>
      <w:r w:rsidRPr="00E968AD">
        <w:rPr>
          <w:sz w:val="22"/>
          <w:szCs w:val="22"/>
        </w:rPr>
        <w:t xml:space="preserve">fercie Wykonawcy zostaną zachowane, </w:t>
      </w:r>
      <w:r>
        <w:rPr>
          <w:sz w:val="22"/>
          <w:szCs w:val="22"/>
        </w:rPr>
        <w:br/>
      </w:r>
      <w:r w:rsidRPr="00E968AD">
        <w:rPr>
          <w:sz w:val="22"/>
          <w:szCs w:val="22"/>
        </w:rPr>
        <w:t>a wynagrodzenie Wykonawcy nie ulegnie podwyższeniu;</w:t>
      </w:r>
    </w:p>
    <w:p w14:paraId="56188461"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ograniczenia dostępności poszczególnych elementów przedmiotu </w:t>
      </w:r>
      <w:r>
        <w:rPr>
          <w:sz w:val="22"/>
          <w:szCs w:val="22"/>
        </w:rPr>
        <w:t>u</w:t>
      </w:r>
      <w:r w:rsidRPr="00E968AD">
        <w:rPr>
          <w:sz w:val="22"/>
          <w:szCs w:val="22"/>
        </w:rPr>
        <w:t xml:space="preserve">mowy, </w:t>
      </w:r>
      <w:r>
        <w:rPr>
          <w:sz w:val="22"/>
          <w:szCs w:val="22"/>
        </w:rPr>
        <w:br/>
      </w:r>
      <w:r w:rsidRPr="00E968AD">
        <w:rPr>
          <w:sz w:val="22"/>
          <w:szCs w:val="22"/>
        </w:rPr>
        <w:t xml:space="preserve">o ile elementy zastępcze spełniają wszystkie wymagania określone w OPZ i </w:t>
      </w:r>
      <w:r>
        <w:rPr>
          <w:sz w:val="22"/>
          <w:szCs w:val="22"/>
        </w:rPr>
        <w:t>o</w:t>
      </w:r>
      <w:r w:rsidRPr="00E968AD">
        <w:rPr>
          <w:sz w:val="22"/>
          <w:szCs w:val="22"/>
        </w:rPr>
        <w:t xml:space="preserve">fercie Wykonawcy, </w:t>
      </w:r>
      <w:r>
        <w:rPr>
          <w:sz w:val="22"/>
          <w:szCs w:val="22"/>
        </w:rPr>
        <w:br/>
      </w:r>
      <w:r w:rsidRPr="00E968AD">
        <w:rPr>
          <w:sz w:val="22"/>
          <w:szCs w:val="22"/>
        </w:rPr>
        <w:t>z zastrzeżeniem, że Wykonawca, pomimo zachowania należytej staranności, nie mógł temu zapobiec;</w:t>
      </w:r>
    </w:p>
    <w:p w14:paraId="059B6CA9"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ujawnienia się powszechnie występujących wad oferowanego </w:t>
      </w:r>
      <w:r>
        <w:rPr>
          <w:sz w:val="22"/>
          <w:szCs w:val="22"/>
        </w:rPr>
        <w:t>o</w:t>
      </w:r>
      <w:r w:rsidRPr="00E968AD">
        <w:rPr>
          <w:sz w:val="22"/>
          <w:szCs w:val="22"/>
        </w:rPr>
        <w:t xml:space="preserve">programowania </w:t>
      </w:r>
      <w:r>
        <w:rPr>
          <w:sz w:val="22"/>
          <w:szCs w:val="22"/>
        </w:rPr>
        <w:br/>
      </w:r>
      <w:r w:rsidRPr="00E968AD">
        <w:rPr>
          <w:sz w:val="22"/>
          <w:szCs w:val="22"/>
        </w:rPr>
        <w:t xml:space="preserve">i zastąpienia go innym rozwiązaniem umożliwiającym należyte wykonanie </w:t>
      </w:r>
      <w:r>
        <w:rPr>
          <w:sz w:val="22"/>
          <w:szCs w:val="22"/>
        </w:rPr>
        <w:t>u</w:t>
      </w:r>
      <w:r w:rsidRPr="00E968AD">
        <w:rPr>
          <w:sz w:val="22"/>
          <w:szCs w:val="22"/>
        </w:rPr>
        <w:t xml:space="preserve">mowy, o ile nowe </w:t>
      </w:r>
      <w:r w:rsidRPr="00E968AD">
        <w:rPr>
          <w:sz w:val="22"/>
          <w:szCs w:val="22"/>
        </w:rPr>
        <w:lastRenderedPageBreak/>
        <w:t>rozwiązanie będzie spełniało wszystkie wymagania Zamawiającego, a wynagrodzenie Wykonawcy nie ulegnie podwyższeniu;</w:t>
      </w:r>
    </w:p>
    <w:p w14:paraId="36A446B1"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przypadku planowanych lub dokonanych zmian w infrastrukturze informatycznej Zamawiającego, dopuszczalna jest zmiana przedmiotu </w:t>
      </w:r>
      <w:r>
        <w:rPr>
          <w:sz w:val="22"/>
          <w:szCs w:val="22"/>
        </w:rPr>
        <w:t>u</w:t>
      </w:r>
      <w:r w:rsidRPr="00E968AD">
        <w:rPr>
          <w:sz w:val="22"/>
          <w:szCs w:val="22"/>
        </w:rPr>
        <w:t xml:space="preserve">mowy, pod warunkiem że zmiana zakresu przedmiotu </w:t>
      </w:r>
      <w:r>
        <w:rPr>
          <w:sz w:val="22"/>
          <w:szCs w:val="22"/>
        </w:rPr>
        <w:t>u</w:t>
      </w:r>
      <w:r w:rsidRPr="00E968AD">
        <w:rPr>
          <w:sz w:val="22"/>
          <w:szCs w:val="22"/>
        </w:rPr>
        <w:t>mowy jest niezbędna ze względu na konieczność jej dostosowania do zmian w infrastrukturze informatycznej Zamawiającego;</w:t>
      </w:r>
    </w:p>
    <w:p w14:paraId="5738D016" w14:textId="77777777" w:rsidR="000C3A21" w:rsidRPr="00E968AD" w:rsidRDefault="000C3A21" w:rsidP="000C3A21">
      <w:pPr>
        <w:numPr>
          <w:ilvl w:val="0"/>
          <w:numId w:val="63"/>
        </w:numPr>
        <w:tabs>
          <w:tab w:val="left" w:pos="426"/>
          <w:tab w:val="left" w:pos="709"/>
        </w:tabs>
        <w:spacing w:line="276" w:lineRule="auto"/>
        <w:contextualSpacing/>
        <w:jc w:val="both"/>
        <w:rPr>
          <w:sz w:val="22"/>
          <w:szCs w:val="22"/>
        </w:rPr>
      </w:pPr>
      <w:r w:rsidRPr="00E968AD">
        <w:rPr>
          <w:sz w:val="22"/>
          <w:szCs w:val="22"/>
        </w:rPr>
        <w:t xml:space="preserve">w przypadku gdy w toku realizacji </w:t>
      </w:r>
      <w:r>
        <w:rPr>
          <w:sz w:val="22"/>
          <w:szCs w:val="22"/>
        </w:rPr>
        <w:t>u</w:t>
      </w:r>
      <w:r w:rsidRPr="00E968AD">
        <w:rPr>
          <w:sz w:val="22"/>
          <w:szCs w:val="22"/>
        </w:rPr>
        <w:t xml:space="preserve">mowy wdrożenie funkcjonalności </w:t>
      </w:r>
      <w:r>
        <w:rPr>
          <w:sz w:val="22"/>
          <w:szCs w:val="22"/>
        </w:rPr>
        <w:t>o</w:t>
      </w:r>
      <w:r w:rsidRPr="00E968AD">
        <w:rPr>
          <w:sz w:val="22"/>
          <w:szCs w:val="22"/>
        </w:rPr>
        <w:t xml:space="preserve">programowania określonych w OPZ okaże się zbędne dla Zamawiającego albo uzyskanie możliwości objętych daną funkcjonalnością będzie możliwe przy zastosowaniu innych rozwiązań, dopuszczalna jest zmiana przedmiotu </w:t>
      </w:r>
      <w:r>
        <w:rPr>
          <w:sz w:val="22"/>
          <w:szCs w:val="22"/>
        </w:rPr>
        <w:t>u</w:t>
      </w:r>
      <w:r w:rsidRPr="00E968AD">
        <w:rPr>
          <w:sz w:val="22"/>
          <w:szCs w:val="22"/>
        </w:rPr>
        <w:t>mowy w tym zakresie;</w:t>
      </w:r>
    </w:p>
    <w:p w14:paraId="3993C963" w14:textId="77777777" w:rsidR="000C3A21" w:rsidRPr="00E535CC" w:rsidRDefault="000C3A21" w:rsidP="000C3A21">
      <w:pPr>
        <w:numPr>
          <w:ilvl w:val="0"/>
          <w:numId w:val="63"/>
        </w:numPr>
        <w:tabs>
          <w:tab w:val="left" w:pos="426"/>
          <w:tab w:val="left" w:pos="709"/>
        </w:tabs>
        <w:spacing w:line="276" w:lineRule="auto"/>
        <w:contextualSpacing/>
        <w:jc w:val="both"/>
        <w:rPr>
          <w:b/>
          <w:sz w:val="22"/>
          <w:szCs w:val="22"/>
        </w:rPr>
      </w:pPr>
      <w:r w:rsidRPr="00E535CC">
        <w:rPr>
          <w:sz w:val="22"/>
          <w:szCs w:val="22"/>
        </w:rPr>
        <w:t xml:space="preserve">zmiany, które nie mają charakteru istotnego w rozumieniu art. 454 ust. 2 ustawy </w:t>
      </w:r>
      <w:proofErr w:type="spellStart"/>
      <w:r w:rsidRPr="00E535CC">
        <w:rPr>
          <w:sz w:val="22"/>
          <w:szCs w:val="22"/>
        </w:rPr>
        <w:t>Pzp</w:t>
      </w:r>
      <w:proofErr w:type="spellEnd"/>
      <w:r w:rsidRPr="00E535CC">
        <w:rPr>
          <w:sz w:val="22"/>
          <w:szCs w:val="22"/>
        </w:rPr>
        <w:t>;</w:t>
      </w:r>
    </w:p>
    <w:p w14:paraId="75A1BC4B" w14:textId="77777777" w:rsidR="000C3A21" w:rsidRPr="00E535CC" w:rsidRDefault="000C3A21" w:rsidP="000C3A21">
      <w:pPr>
        <w:numPr>
          <w:ilvl w:val="0"/>
          <w:numId w:val="63"/>
        </w:numPr>
        <w:tabs>
          <w:tab w:val="left" w:pos="426"/>
          <w:tab w:val="left" w:pos="709"/>
        </w:tabs>
        <w:spacing w:line="276" w:lineRule="auto"/>
        <w:contextualSpacing/>
        <w:jc w:val="both"/>
        <w:rPr>
          <w:b/>
          <w:sz w:val="22"/>
          <w:szCs w:val="22"/>
        </w:rPr>
      </w:pPr>
      <w:r w:rsidRPr="00E535CC">
        <w:rPr>
          <w:sz w:val="22"/>
          <w:szCs w:val="22"/>
        </w:rPr>
        <w:t xml:space="preserve">zmiany na zasadach określonych w art. 455 ust. 1 pkt 2-4 oraz ust 2 ustawy </w:t>
      </w:r>
      <w:proofErr w:type="spellStart"/>
      <w:r w:rsidRPr="00E535CC">
        <w:rPr>
          <w:sz w:val="22"/>
          <w:szCs w:val="22"/>
        </w:rPr>
        <w:t>Pzp</w:t>
      </w:r>
      <w:proofErr w:type="spellEnd"/>
      <w:r w:rsidRPr="00E535CC">
        <w:rPr>
          <w:sz w:val="22"/>
          <w:szCs w:val="22"/>
        </w:rPr>
        <w:t>.</w:t>
      </w:r>
    </w:p>
    <w:p w14:paraId="58C18793" w14:textId="77777777" w:rsidR="000C3A21" w:rsidRPr="00E535CC" w:rsidRDefault="000C3A21" w:rsidP="000C3A21">
      <w:pPr>
        <w:numPr>
          <w:ilvl w:val="0"/>
          <w:numId w:val="62"/>
        </w:numPr>
        <w:tabs>
          <w:tab w:val="left" w:pos="426"/>
          <w:tab w:val="left" w:pos="851"/>
        </w:tabs>
        <w:spacing w:line="276" w:lineRule="auto"/>
        <w:ind w:left="324" w:hanging="437"/>
        <w:contextualSpacing/>
        <w:jc w:val="both"/>
        <w:rPr>
          <w:b/>
          <w:sz w:val="22"/>
          <w:szCs w:val="22"/>
        </w:rPr>
      </w:pPr>
      <w:r w:rsidRPr="00E535CC">
        <w:rPr>
          <w:sz w:val="22"/>
          <w:szCs w:val="22"/>
        </w:rPr>
        <w:t>Wszelkie zmiany umowy, pod rygorem nieważności, mogą być dokonywane na warunkach określonych przez przepisy prawa, wyłącznie za zgodą obu Stron, w formie pisemnej</w:t>
      </w:r>
      <w:r>
        <w:rPr>
          <w:sz w:val="22"/>
          <w:szCs w:val="22"/>
        </w:rPr>
        <w:t xml:space="preserve"> </w:t>
      </w:r>
      <w:r w:rsidRPr="00451591">
        <w:rPr>
          <w:sz w:val="22"/>
          <w:szCs w:val="22"/>
        </w:rPr>
        <w:t>lub elektronicznej</w:t>
      </w:r>
      <w:r w:rsidRPr="00E535CC">
        <w:rPr>
          <w:sz w:val="22"/>
          <w:szCs w:val="22"/>
        </w:rPr>
        <w:t xml:space="preserve">, </w:t>
      </w:r>
      <w:r>
        <w:rPr>
          <w:sz w:val="22"/>
          <w:szCs w:val="22"/>
        </w:rPr>
        <w:br/>
      </w:r>
      <w:r w:rsidRPr="00E535CC">
        <w:rPr>
          <w:sz w:val="22"/>
          <w:szCs w:val="22"/>
        </w:rPr>
        <w:t xml:space="preserve">z uwzględnieniem przepisu art. 455 ustawy </w:t>
      </w:r>
      <w:proofErr w:type="spellStart"/>
      <w:r w:rsidRPr="00E535CC">
        <w:rPr>
          <w:sz w:val="22"/>
          <w:szCs w:val="22"/>
        </w:rPr>
        <w:t>Pzp</w:t>
      </w:r>
      <w:proofErr w:type="spellEnd"/>
      <w:r w:rsidRPr="00E535CC">
        <w:rPr>
          <w:sz w:val="22"/>
          <w:szCs w:val="22"/>
        </w:rPr>
        <w:t>.</w:t>
      </w:r>
    </w:p>
    <w:p w14:paraId="137AF5D6" w14:textId="77777777" w:rsidR="000C3A21" w:rsidRDefault="000C3A21" w:rsidP="000C3A21">
      <w:pPr>
        <w:spacing w:line="300" w:lineRule="auto"/>
        <w:ind w:left="720" w:right="-51"/>
        <w:contextualSpacing/>
        <w:jc w:val="center"/>
        <w:rPr>
          <w:rFonts w:cstheme="minorHAnsi"/>
          <w:b/>
          <w:sz w:val="22"/>
          <w:szCs w:val="22"/>
        </w:rPr>
      </w:pPr>
    </w:p>
    <w:p w14:paraId="6F35C7A4" w14:textId="77777777" w:rsidR="000C3A21" w:rsidRPr="00451591" w:rsidRDefault="000C3A21" w:rsidP="000C3A21">
      <w:pPr>
        <w:spacing w:line="300" w:lineRule="auto"/>
        <w:jc w:val="center"/>
        <w:rPr>
          <w:rFonts w:cstheme="minorHAnsi"/>
          <w:b/>
          <w:sz w:val="22"/>
          <w:szCs w:val="22"/>
        </w:rPr>
      </w:pPr>
      <w:r w:rsidRPr="00451591">
        <w:rPr>
          <w:rFonts w:cstheme="minorHAnsi"/>
          <w:b/>
          <w:sz w:val="22"/>
          <w:szCs w:val="22"/>
        </w:rPr>
        <w:t>§ 1</w:t>
      </w:r>
      <w:r>
        <w:rPr>
          <w:rFonts w:cstheme="minorHAnsi"/>
          <w:b/>
          <w:sz w:val="22"/>
          <w:szCs w:val="22"/>
        </w:rPr>
        <w:t>0a</w:t>
      </w:r>
      <w:r w:rsidRPr="00451591">
        <w:rPr>
          <w:rFonts w:cstheme="minorHAnsi"/>
          <w:b/>
          <w:sz w:val="22"/>
          <w:szCs w:val="22"/>
        </w:rPr>
        <w:t xml:space="preserve"> Zmiana </w:t>
      </w:r>
      <w:r>
        <w:rPr>
          <w:rFonts w:cstheme="minorHAnsi"/>
          <w:b/>
          <w:sz w:val="22"/>
          <w:szCs w:val="22"/>
        </w:rPr>
        <w:t>u</w:t>
      </w:r>
      <w:r w:rsidRPr="00451591">
        <w:rPr>
          <w:rFonts w:cstheme="minorHAnsi"/>
          <w:b/>
          <w:sz w:val="22"/>
          <w:szCs w:val="22"/>
        </w:rPr>
        <w:t xml:space="preserve">mowy w zakresie wynagrodzenia Wykonawcy – art. 436 pkt 4 lit. b </w:t>
      </w:r>
      <w:r>
        <w:rPr>
          <w:rFonts w:cstheme="minorHAnsi"/>
          <w:b/>
          <w:sz w:val="22"/>
          <w:szCs w:val="22"/>
        </w:rPr>
        <w:t xml:space="preserve">ustawy </w:t>
      </w:r>
      <w:proofErr w:type="spellStart"/>
      <w:r w:rsidRPr="00451591">
        <w:rPr>
          <w:rFonts w:cstheme="minorHAnsi"/>
          <w:b/>
          <w:sz w:val="22"/>
          <w:szCs w:val="22"/>
        </w:rPr>
        <w:t>Pzp</w:t>
      </w:r>
      <w:proofErr w:type="spellEnd"/>
    </w:p>
    <w:p w14:paraId="7D38C18E"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Strony przewidują możliwość dokonania zmiany wysokości wynagrodzenia należnego Wykonawcy, </w:t>
      </w:r>
      <w:r>
        <w:rPr>
          <w:sz w:val="22"/>
          <w:szCs w:val="22"/>
        </w:rPr>
        <w:br/>
      </w:r>
      <w:r w:rsidRPr="00451591">
        <w:rPr>
          <w:sz w:val="22"/>
          <w:szCs w:val="22"/>
        </w:rPr>
        <w:t xml:space="preserve">o którym mowa w </w:t>
      </w:r>
      <w:r w:rsidRPr="007E4BA6">
        <w:rPr>
          <w:sz w:val="22"/>
          <w:szCs w:val="22"/>
        </w:rPr>
        <w:t>§ 4 ust. 1 umowy,</w:t>
      </w:r>
      <w:r w:rsidRPr="00451591">
        <w:rPr>
          <w:sz w:val="22"/>
          <w:szCs w:val="22"/>
        </w:rPr>
        <w:t xml:space="preserve"> w formie aneksu, każdorazowo w przypadku wystąpienia jednej </w:t>
      </w:r>
      <w:r>
        <w:rPr>
          <w:sz w:val="22"/>
          <w:szCs w:val="22"/>
        </w:rPr>
        <w:br/>
      </w:r>
      <w:r w:rsidRPr="00451591">
        <w:rPr>
          <w:sz w:val="22"/>
          <w:szCs w:val="22"/>
        </w:rPr>
        <w:t>z następujących okoliczności:</w:t>
      </w:r>
    </w:p>
    <w:p w14:paraId="056662D8" w14:textId="77777777" w:rsidR="000C3A21" w:rsidRPr="00451591" w:rsidRDefault="000C3A21" w:rsidP="000C3A21">
      <w:pPr>
        <w:numPr>
          <w:ilvl w:val="0"/>
          <w:numId w:val="78"/>
        </w:numPr>
        <w:tabs>
          <w:tab w:val="left" w:pos="426"/>
          <w:tab w:val="left" w:pos="709"/>
        </w:tabs>
        <w:spacing w:line="276" w:lineRule="auto"/>
        <w:contextualSpacing/>
        <w:jc w:val="both"/>
        <w:rPr>
          <w:sz w:val="22"/>
          <w:szCs w:val="22"/>
        </w:rPr>
      </w:pPr>
      <w:r w:rsidRPr="00451591">
        <w:rPr>
          <w:sz w:val="22"/>
          <w:szCs w:val="22"/>
        </w:rPr>
        <w:t>zmiany stawki podatku od towarów i usług oraz podatku akcyzowego,</w:t>
      </w:r>
    </w:p>
    <w:p w14:paraId="43EAAE7E" w14:textId="77777777" w:rsidR="000C3A21" w:rsidRPr="00451591" w:rsidRDefault="000C3A21" w:rsidP="000C3A21">
      <w:pPr>
        <w:numPr>
          <w:ilvl w:val="0"/>
          <w:numId w:val="78"/>
        </w:numPr>
        <w:tabs>
          <w:tab w:val="left" w:pos="426"/>
          <w:tab w:val="left" w:pos="709"/>
        </w:tabs>
        <w:spacing w:line="276" w:lineRule="auto"/>
        <w:contextualSpacing/>
        <w:jc w:val="both"/>
        <w:rPr>
          <w:sz w:val="22"/>
          <w:szCs w:val="22"/>
        </w:rPr>
      </w:pPr>
      <w:r w:rsidRPr="00451591">
        <w:rPr>
          <w:sz w:val="22"/>
          <w:szCs w:val="22"/>
        </w:rPr>
        <w:t xml:space="preserve">zmiany wysokości minimalnego wynagrodzenia za pracę albo wysokości minimalnej stawki godzinowej, ustalonych na podstawie przepisów ustawy z dnia 10 października 2002 roku </w:t>
      </w:r>
      <w:r>
        <w:rPr>
          <w:sz w:val="22"/>
          <w:szCs w:val="22"/>
        </w:rPr>
        <w:br/>
      </w:r>
      <w:r w:rsidRPr="00451591">
        <w:rPr>
          <w:sz w:val="22"/>
          <w:szCs w:val="22"/>
        </w:rPr>
        <w:t>o minimalnym wynagrodzeniu za pracę,</w:t>
      </w:r>
    </w:p>
    <w:p w14:paraId="1D34F031" w14:textId="77777777" w:rsidR="000C3A21" w:rsidRPr="00451591" w:rsidRDefault="000C3A21" w:rsidP="000C3A21">
      <w:pPr>
        <w:numPr>
          <w:ilvl w:val="0"/>
          <w:numId w:val="78"/>
        </w:numPr>
        <w:tabs>
          <w:tab w:val="left" w:pos="426"/>
          <w:tab w:val="left" w:pos="709"/>
        </w:tabs>
        <w:spacing w:line="276" w:lineRule="auto"/>
        <w:contextualSpacing/>
        <w:jc w:val="both"/>
        <w:rPr>
          <w:sz w:val="22"/>
          <w:szCs w:val="22"/>
        </w:rPr>
      </w:pPr>
      <w:r w:rsidRPr="00451591">
        <w:rPr>
          <w:sz w:val="22"/>
          <w:szCs w:val="22"/>
        </w:rPr>
        <w:t xml:space="preserve">zmiany zasad podlegania ubezpieczeniom społecznym lub ubezpieczeniu zdrowotnemu </w:t>
      </w:r>
      <w:r>
        <w:rPr>
          <w:sz w:val="22"/>
          <w:szCs w:val="22"/>
        </w:rPr>
        <w:br/>
      </w:r>
      <w:r w:rsidRPr="00451591">
        <w:rPr>
          <w:sz w:val="22"/>
          <w:szCs w:val="22"/>
        </w:rPr>
        <w:t>lub wysokości stawki składki na ubezpieczenia społeczne lub zdrowotne,</w:t>
      </w:r>
    </w:p>
    <w:p w14:paraId="12EF482B" w14:textId="77777777" w:rsidR="000C3A21" w:rsidRPr="00451591" w:rsidRDefault="000C3A21" w:rsidP="000C3A21">
      <w:pPr>
        <w:numPr>
          <w:ilvl w:val="0"/>
          <w:numId w:val="78"/>
        </w:numPr>
        <w:tabs>
          <w:tab w:val="left" w:pos="426"/>
          <w:tab w:val="left" w:pos="709"/>
        </w:tabs>
        <w:spacing w:line="276" w:lineRule="auto"/>
        <w:contextualSpacing/>
        <w:jc w:val="both"/>
        <w:rPr>
          <w:sz w:val="22"/>
          <w:szCs w:val="22"/>
        </w:rPr>
      </w:pPr>
      <w:r w:rsidRPr="00451591">
        <w:rPr>
          <w:sz w:val="22"/>
          <w:szCs w:val="22"/>
        </w:rPr>
        <w:t>zmiany zasad gromadzenia i wysokości wpłat do pracowniczych planów kapitałowych, o których mowa w ustawie z dnia 4 października 2018 r. o pracowniczych planach kapitałowych,</w:t>
      </w:r>
    </w:p>
    <w:p w14:paraId="00B04E3A" w14:textId="77777777" w:rsidR="000C3A21" w:rsidRPr="00451591" w:rsidRDefault="000C3A21" w:rsidP="000C3A21">
      <w:pPr>
        <w:tabs>
          <w:tab w:val="left" w:pos="426"/>
          <w:tab w:val="left" w:pos="709"/>
        </w:tabs>
        <w:spacing w:line="276" w:lineRule="auto"/>
        <w:ind w:left="720"/>
        <w:contextualSpacing/>
        <w:jc w:val="both"/>
        <w:rPr>
          <w:rFonts w:cstheme="minorHAnsi"/>
          <w:bCs w:val="0"/>
          <w:sz w:val="22"/>
          <w:szCs w:val="22"/>
        </w:rPr>
      </w:pPr>
      <w:r w:rsidRPr="00451591">
        <w:rPr>
          <w:sz w:val="22"/>
          <w:szCs w:val="22"/>
        </w:rPr>
        <w:t xml:space="preserve">- na zasadach i w sposób określony w </w:t>
      </w:r>
      <w:r w:rsidRPr="00197031">
        <w:rPr>
          <w:sz w:val="22"/>
          <w:szCs w:val="22"/>
        </w:rPr>
        <w:t>ust. 2 – 12 niniejszego</w:t>
      </w:r>
      <w:r w:rsidRPr="00451591">
        <w:rPr>
          <w:sz w:val="22"/>
          <w:szCs w:val="22"/>
        </w:rPr>
        <w:t xml:space="preserve"> paragrafu, jeżeli zmiany te będą miały wpływ na koszty wykonania </w:t>
      </w:r>
      <w:r>
        <w:rPr>
          <w:sz w:val="22"/>
          <w:szCs w:val="22"/>
        </w:rPr>
        <w:t>u</w:t>
      </w:r>
      <w:r w:rsidRPr="00451591">
        <w:rPr>
          <w:sz w:val="22"/>
          <w:szCs w:val="22"/>
        </w:rPr>
        <w:t xml:space="preserve">mowy przez Wykonawcę, z zastrzeżeniem, że Wykonawca może żądać zmiany wysokości wynagrodzenia w przypadkach określonych w powyższych pkt 2) – 4) </w:t>
      </w:r>
      <w:r>
        <w:rPr>
          <w:sz w:val="22"/>
          <w:szCs w:val="22"/>
        </w:rPr>
        <w:br/>
      </w:r>
      <w:r w:rsidRPr="00451591">
        <w:rPr>
          <w:sz w:val="22"/>
          <w:szCs w:val="22"/>
        </w:rPr>
        <w:t>po upływie co najmniej 12 miesięcy</w:t>
      </w:r>
      <w:r w:rsidRPr="00451591">
        <w:rPr>
          <w:rFonts w:cstheme="minorHAnsi"/>
          <w:bCs w:val="0"/>
          <w:sz w:val="22"/>
          <w:szCs w:val="22"/>
        </w:rPr>
        <w:t xml:space="preserve"> od dnia podpisania </w:t>
      </w:r>
      <w:r>
        <w:rPr>
          <w:rFonts w:cstheme="minorHAnsi"/>
          <w:bCs w:val="0"/>
          <w:sz w:val="22"/>
          <w:szCs w:val="22"/>
        </w:rPr>
        <w:t>u</w:t>
      </w:r>
      <w:r w:rsidRPr="00451591">
        <w:rPr>
          <w:rFonts w:cstheme="minorHAnsi"/>
          <w:bCs w:val="0"/>
          <w:sz w:val="22"/>
          <w:szCs w:val="22"/>
        </w:rPr>
        <w:t>mowy przez Strony.</w:t>
      </w:r>
    </w:p>
    <w:p w14:paraId="06B5A7D1" w14:textId="77777777" w:rsidR="000C3A21" w:rsidRPr="005335B7"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Zmiana wysokości wynagrodzenia należnego Wykonawcy w przypadku zaistnienia przesłanki, o której mowa w ust. 1 pkt 1) powyżej, będzie odnosić się wyłącznie do części przedmiotu </w:t>
      </w:r>
      <w:r>
        <w:rPr>
          <w:sz w:val="22"/>
          <w:szCs w:val="22"/>
        </w:rPr>
        <w:t>u</w:t>
      </w:r>
      <w:r w:rsidRPr="00451591">
        <w:rPr>
          <w:sz w:val="22"/>
          <w:szCs w:val="22"/>
        </w:rPr>
        <w:t xml:space="preserve">mowy, do której zastosowanie znajdzie zmiana stawki podatku od towarów i usług </w:t>
      </w:r>
      <w:r w:rsidRPr="005335B7">
        <w:rPr>
          <w:sz w:val="22"/>
          <w:szCs w:val="22"/>
        </w:rPr>
        <w:t>po dniu wejścia w życie przepisów zmieniających stawkę podatku od towarów i usług oraz podatku akcyzowego oraz wyłącznie do części przedmiotu umowy, do której zastosowanie znajdzie zmiana stawki podatku od towarów i usług oraz podatku akcyzowego.</w:t>
      </w:r>
    </w:p>
    <w:p w14:paraId="01F3BEDE"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W przypadku zmiany, o której mowa w ust. 1 pkt 1) powyżej, wartość wynagrodzenia netto nie zmieni się, a wartość wynagrodzenia brutto zostanie wyliczona na podstawie nowych przepisów.</w:t>
      </w:r>
    </w:p>
    <w:p w14:paraId="7EEE03A1"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Zmiana wysokości wynagrodzenia w przypadku zaistnienia przesłanki, o której mowa w ust. 1 pkt 2) lub 3) lub 4) powyżej, będzie obejmować wyłącznie część wynagrodzenia należnego Wykonawcy, </w:t>
      </w:r>
      <w:r>
        <w:rPr>
          <w:sz w:val="22"/>
          <w:szCs w:val="22"/>
        </w:rPr>
        <w:br/>
      </w:r>
      <w:r w:rsidRPr="00451591">
        <w:rPr>
          <w:sz w:val="22"/>
          <w:szCs w:val="22"/>
        </w:rPr>
        <w:t xml:space="preserve">w odniesieniu do której nastąpiła zmiana wysokości kosztów wykonania </w:t>
      </w:r>
      <w:r>
        <w:rPr>
          <w:sz w:val="22"/>
          <w:szCs w:val="22"/>
        </w:rPr>
        <w:t>u</w:t>
      </w:r>
      <w:r w:rsidRPr="00451591">
        <w:rPr>
          <w:sz w:val="22"/>
          <w:szCs w:val="22"/>
        </w:rPr>
        <w:t>mowy</w:t>
      </w:r>
      <w:r>
        <w:rPr>
          <w:sz w:val="22"/>
          <w:szCs w:val="22"/>
        </w:rPr>
        <w:t xml:space="preserve"> </w:t>
      </w:r>
      <w:r w:rsidRPr="00451591">
        <w:rPr>
          <w:sz w:val="22"/>
          <w:szCs w:val="22"/>
        </w:rPr>
        <w:t xml:space="preserve">przez Wykonawcę w </w:t>
      </w:r>
      <w:r w:rsidRPr="00451591">
        <w:rPr>
          <w:sz w:val="22"/>
          <w:szCs w:val="22"/>
        </w:rPr>
        <w:lastRenderedPageBreak/>
        <w:t>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w:t>
      </w:r>
    </w:p>
    <w:p w14:paraId="0C0E29CC"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W przypadku zmiany, o której mowa w ust. 1 pkt 2) powyżej, wynagrodzenie Wykonawcy ulegnie zmianie o kwotę odpowiadającą wzrostowi kosztu Wykonawcy w związku ze zwiększeniem wysokości wynagrodzeń pracowników świadczących usługi na rzecz Zamawiającego na podstawie </w:t>
      </w:r>
      <w:r>
        <w:rPr>
          <w:sz w:val="22"/>
          <w:szCs w:val="22"/>
        </w:rPr>
        <w:t>u</w:t>
      </w:r>
      <w:r w:rsidRPr="00451591">
        <w:rPr>
          <w:sz w:val="22"/>
          <w:szCs w:val="22"/>
        </w:rPr>
        <w:t>mowy do wysokości aktualnie obowiązującego minimalnego wynagrodzenia za pracę albo wysokości minimalnej stawki godzinowej, z uwzględnieniem wszystkich obciążeń publicznoprawnych dotyczących kwoty wzrostu minimalnego wynagrodzenia.</w:t>
      </w:r>
    </w:p>
    <w:p w14:paraId="16663215"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W przypadku zmiany, o której mowa w ust. 1 pkt 3) lub pkt 4) powyżej, wynagrodzenie Wykonawcy ulegnie zmianie o kwotę odpowiadającą zmianie kosztu Wykonawcy ponoszonego w związku z wypłatą wynagrodzenia pracownikom świadczącym usługi na podstawie </w:t>
      </w:r>
      <w:r>
        <w:rPr>
          <w:sz w:val="22"/>
          <w:szCs w:val="22"/>
        </w:rPr>
        <w:t>u</w:t>
      </w:r>
      <w:r w:rsidRPr="00451591">
        <w:rPr>
          <w:sz w:val="22"/>
          <w:szCs w:val="22"/>
        </w:rPr>
        <w:t xml:space="preserve">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w:t>
      </w:r>
      <w:r>
        <w:rPr>
          <w:sz w:val="22"/>
          <w:szCs w:val="22"/>
        </w:rPr>
        <w:t>u</w:t>
      </w:r>
      <w:r w:rsidRPr="00451591">
        <w:rPr>
          <w:sz w:val="22"/>
          <w:szCs w:val="22"/>
        </w:rPr>
        <w:t>mowy.</w:t>
      </w:r>
    </w:p>
    <w:p w14:paraId="699C013B"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W celu zawarcia aneksu, o którym mowa w ust. 1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Pr>
          <w:sz w:val="22"/>
          <w:szCs w:val="22"/>
        </w:rPr>
        <w:t>u</w:t>
      </w:r>
      <w:r w:rsidRPr="00451591">
        <w:rPr>
          <w:sz w:val="22"/>
          <w:szCs w:val="22"/>
        </w:rPr>
        <w:t>mowy, uzasadniająca zmianę wysokości wynagrodzenia należnego Wykonawcy.</w:t>
      </w:r>
    </w:p>
    <w:p w14:paraId="20E817B7"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W przypadku zmian, o których mowa w ust. 1 pkt 2) lub pkt 3) lub pkt 4) powyżej, jeżeli z wnioskiem występuje Wykonawca, jest on zobowiązany dołączyć do wniosku dokumenty, z których będzie wynikać, w jakim zakresie zmiany te mają wpływ na koszty wykonania </w:t>
      </w:r>
      <w:r>
        <w:rPr>
          <w:sz w:val="22"/>
          <w:szCs w:val="22"/>
        </w:rPr>
        <w:t>u</w:t>
      </w:r>
      <w:r w:rsidRPr="00451591">
        <w:rPr>
          <w:sz w:val="22"/>
          <w:szCs w:val="22"/>
        </w:rPr>
        <w:t>mowy, w szczególności:</w:t>
      </w:r>
    </w:p>
    <w:p w14:paraId="02E294CF" w14:textId="77777777" w:rsidR="000C3A21" w:rsidRPr="00451591" w:rsidRDefault="000C3A21" w:rsidP="000C3A21">
      <w:pPr>
        <w:numPr>
          <w:ilvl w:val="0"/>
          <w:numId w:val="79"/>
        </w:numPr>
        <w:tabs>
          <w:tab w:val="left" w:pos="426"/>
          <w:tab w:val="left" w:pos="709"/>
        </w:tabs>
        <w:spacing w:line="276" w:lineRule="auto"/>
        <w:contextualSpacing/>
        <w:jc w:val="both"/>
        <w:rPr>
          <w:sz w:val="22"/>
          <w:szCs w:val="22"/>
        </w:rPr>
      </w:pPr>
      <w:r w:rsidRPr="00451591">
        <w:rPr>
          <w:sz w:val="22"/>
          <w:szCs w:val="22"/>
        </w:rPr>
        <w:t xml:space="preserve">zestawienie wynagrodzeń (zarówno przed jak i po zmianie) pracowników świadczących usługi (bez ujawniania tzw. „danych wrażliwych”), wraz z określeniem zakresu, w jakim wykonują oni prace bezpośrednio związane z realizacją przedmiotu </w:t>
      </w:r>
      <w:r>
        <w:rPr>
          <w:sz w:val="22"/>
          <w:szCs w:val="22"/>
        </w:rPr>
        <w:t>u</w:t>
      </w:r>
      <w:r w:rsidRPr="00451591">
        <w:rPr>
          <w:sz w:val="22"/>
          <w:szCs w:val="22"/>
        </w:rPr>
        <w:t>mowy oraz części wynagrodzenia odpowiadającej temu zakresowi – w przypadku zmiany, o której mowa w ust. 1 pkt 2) powyżej, lub</w:t>
      </w:r>
    </w:p>
    <w:p w14:paraId="49738E0F" w14:textId="77777777" w:rsidR="000C3A21" w:rsidRPr="00451591" w:rsidRDefault="000C3A21" w:rsidP="000C3A21">
      <w:pPr>
        <w:numPr>
          <w:ilvl w:val="0"/>
          <w:numId w:val="79"/>
        </w:numPr>
        <w:tabs>
          <w:tab w:val="left" w:pos="426"/>
          <w:tab w:val="left" w:pos="709"/>
        </w:tabs>
        <w:spacing w:line="276" w:lineRule="auto"/>
        <w:contextualSpacing/>
        <w:jc w:val="both"/>
        <w:rPr>
          <w:sz w:val="22"/>
          <w:szCs w:val="22"/>
        </w:rPr>
      </w:pPr>
      <w:r w:rsidRPr="00451591">
        <w:rPr>
          <w:sz w:val="22"/>
          <w:szCs w:val="22"/>
        </w:rPr>
        <w:t xml:space="preserve">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albo odpowiednio składek uiszczanych w ramach pracowniczych planów kapitałowych w części finansowanej przez Wykonawcę, z określeniem zakresu (części etatu), w jakim wykonują oni prace bezpośrednio związane z realizacją przedmiotu </w:t>
      </w:r>
      <w:r>
        <w:rPr>
          <w:sz w:val="22"/>
          <w:szCs w:val="22"/>
        </w:rPr>
        <w:t>u</w:t>
      </w:r>
      <w:r w:rsidRPr="00451591">
        <w:rPr>
          <w:sz w:val="22"/>
          <w:szCs w:val="22"/>
        </w:rPr>
        <w:t>mowy oraz części wynagrodzenia odpowiadającej temu zakresowi – w przypadku zmiany, o której mowa w ust. 1 pkt 3) lub pkt 4).</w:t>
      </w:r>
    </w:p>
    <w:p w14:paraId="711DAC84"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W przypadku zmiany, o której mowa w ust. 1 pkt 3) lub pkt 4) powyżej, jeżeli z wnioskiem występuje Zamawiający, jest on uprawniony do zobowiązania Wykonawcy do przedstawienia w wyznaczonym terminie, nie krótszym niż 10 </w:t>
      </w:r>
      <w:r>
        <w:rPr>
          <w:sz w:val="22"/>
          <w:szCs w:val="22"/>
        </w:rPr>
        <w:t>d</w:t>
      </w:r>
      <w:r w:rsidRPr="00451591">
        <w:rPr>
          <w:sz w:val="22"/>
          <w:szCs w:val="22"/>
        </w:rPr>
        <w:t xml:space="preserve">ni </w:t>
      </w:r>
      <w:r>
        <w:rPr>
          <w:sz w:val="22"/>
          <w:szCs w:val="22"/>
        </w:rPr>
        <w:t>r</w:t>
      </w:r>
      <w:r w:rsidRPr="00451591">
        <w:rPr>
          <w:sz w:val="22"/>
          <w:szCs w:val="22"/>
        </w:rPr>
        <w:t xml:space="preserve">oboczych, dokumentów, z których będzie wynikać, w jakim zakresie zmiana ta ma wpływ na koszty wykonania </w:t>
      </w:r>
      <w:r>
        <w:rPr>
          <w:sz w:val="22"/>
          <w:szCs w:val="22"/>
        </w:rPr>
        <w:t>u</w:t>
      </w:r>
      <w:r w:rsidRPr="00451591">
        <w:rPr>
          <w:sz w:val="22"/>
          <w:szCs w:val="22"/>
        </w:rPr>
        <w:t>mowy, w tym zestawienia</w:t>
      </w:r>
      <w:r>
        <w:rPr>
          <w:sz w:val="22"/>
          <w:szCs w:val="22"/>
        </w:rPr>
        <w:t xml:space="preserve"> </w:t>
      </w:r>
      <w:r w:rsidRPr="00451591">
        <w:rPr>
          <w:sz w:val="22"/>
          <w:szCs w:val="22"/>
        </w:rPr>
        <w:t>wynagrodzeń, o którym mowa w ust. 8 pkt 2) powyżej.</w:t>
      </w:r>
    </w:p>
    <w:p w14:paraId="1A703758"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lastRenderedPageBreak/>
        <w:t xml:space="preserve">W terminie do 30 </w:t>
      </w:r>
      <w:r>
        <w:rPr>
          <w:sz w:val="22"/>
          <w:szCs w:val="22"/>
        </w:rPr>
        <w:t>d</w:t>
      </w:r>
      <w:r w:rsidRPr="00451591">
        <w:rPr>
          <w:sz w:val="22"/>
          <w:szCs w:val="22"/>
        </w:rPr>
        <w:t xml:space="preserve">ni </w:t>
      </w:r>
      <w:r>
        <w:rPr>
          <w:sz w:val="22"/>
          <w:szCs w:val="22"/>
        </w:rPr>
        <w:t>r</w:t>
      </w:r>
      <w:r w:rsidRPr="00451591">
        <w:rPr>
          <w:sz w:val="22"/>
          <w:szCs w:val="22"/>
        </w:rPr>
        <w:t>oboczych od dnia przekazania wniosku, o którym mowa w ust. 7 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07FA51"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W przypadku otrzymania przez Stronę informacji o niezatwierdzeniu wniosku lub częściowym zatwierdzeniu wniosku, Strona ta może ponownie wystąpić z wnioskiem, o którym mowa w ust. 7 powyżej. W takim przypadku przepisy ust. 8 – 10 powyżej stosuje się odpowiednio.</w:t>
      </w:r>
    </w:p>
    <w:p w14:paraId="731ADCF9" w14:textId="77777777" w:rsidR="000C3A21" w:rsidRPr="00451591" w:rsidRDefault="000C3A21" w:rsidP="000C3A21">
      <w:pPr>
        <w:numPr>
          <w:ilvl w:val="0"/>
          <w:numId w:val="77"/>
        </w:numPr>
        <w:tabs>
          <w:tab w:val="left" w:pos="426"/>
          <w:tab w:val="left" w:pos="851"/>
        </w:tabs>
        <w:spacing w:line="276" w:lineRule="auto"/>
        <w:ind w:left="324" w:hanging="437"/>
        <w:contextualSpacing/>
        <w:jc w:val="both"/>
        <w:rPr>
          <w:sz w:val="22"/>
          <w:szCs w:val="22"/>
        </w:rPr>
      </w:pPr>
      <w:r w:rsidRPr="00451591">
        <w:rPr>
          <w:sz w:val="22"/>
          <w:szCs w:val="22"/>
        </w:rPr>
        <w:t xml:space="preserve">Zawarcie aneksu może nastąpić nie później niż w terminie 14 </w:t>
      </w:r>
      <w:r>
        <w:rPr>
          <w:sz w:val="22"/>
          <w:szCs w:val="22"/>
        </w:rPr>
        <w:t>d</w:t>
      </w:r>
      <w:r w:rsidRPr="00451591">
        <w:rPr>
          <w:sz w:val="22"/>
          <w:szCs w:val="22"/>
        </w:rPr>
        <w:t xml:space="preserve">ni </w:t>
      </w:r>
      <w:r>
        <w:rPr>
          <w:sz w:val="22"/>
          <w:szCs w:val="22"/>
        </w:rPr>
        <w:t>r</w:t>
      </w:r>
      <w:r w:rsidRPr="00451591">
        <w:rPr>
          <w:sz w:val="22"/>
          <w:szCs w:val="22"/>
        </w:rPr>
        <w:t>oboczych od dnia zatwierdzenia przez Zamawiającego wniosku o dokonanie zmiany wysokości wynagrodzenia należnego Wykonawcy.</w:t>
      </w:r>
    </w:p>
    <w:p w14:paraId="689C3DB5" w14:textId="77777777" w:rsidR="000C3A21" w:rsidRDefault="000C3A21" w:rsidP="000C3A21">
      <w:pPr>
        <w:spacing w:line="300" w:lineRule="auto"/>
        <w:ind w:left="720" w:right="-51"/>
        <w:contextualSpacing/>
        <w:jc w:val="center"/>
        <w:rPr>
          <w:rFonts w:cstheme="minorHAnsi"/>
          <w:bCs w:val="0"/>
          <w:sz w:val="22"/>
          <w:szCs w:val="22"/>
        </w:rPr>
      </w:pPr>
    </w:p>
    <w:p w14:paraId="4CF82F55" w14:textId="77777777" w:rsidR="000C3A21" w:rsidRPr="00451591" w:rsidRDefault="000C3A21" w:rsidP="000C3A21">
      <w:pPr>
        <w:spacing w:line="300" w:lineRule="auto"/>
        <w:jc w:val="center"/>
        <w:rPr>
          <w:rFonts w:cstheme="minorHAnsi"/>
          <w:b/>
          <w:sz w:val="22"/>
          <w:szCs w:val="22"/>
        </w:rPr>
      </w:pPr>
      <w:r w:rsidRPr="00451591">
        <w:rPr>
          <w:rFonts w:cstheme="minorHAnsi"/>
          <w:b/>
          <w:sz w:val="22"/>
          <w:szCs w:val="22"/>
        </w:rPr>
        <w:t>§ 1</w:t>
      </w:r>
      <w:r>
        <w:rPr>
          <w:rFonts w:cstheme="minorHAnsi"/>
          <w:b/>
          <w:sz w:val="22"/>
          <w:szCs w:val="22"/>
        </w:rPr>
        <w:t>0b</w:t>
      </w:r>
      <w:r w:rsidRPr="00451591">
        <w:rPr>
          <w:rFonts w:cstheme="minorHAnsi"/>
          <w:b/>
          <w:sz w:val="22"/>
          <w:szCs w:val="22"/>
        </w:rPr>
        <w:t xml:space="preserve"> Waloryzacja wynagrodzenia wykonawcy</w:t>
      </w:r>
    </w:p>
    <w:p w14:paraId="683C9CE7" w14:textId="77777777" w:rsidR="000C3A21" w:rsidRPr="00D50A8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D50A81">
        <w:rPr>
          <w:sz w:val="22"/>
          <w:szCs w:val="22"/>
        </w:rPr>
        <w:t xml:space="preserve">W związku z tym, że Umowa obejmuje usługi świadczone przez okres dłuższy niż </w:t>
      </w:r>
      <w:r>
        <w:rPr>
          <w:sz w:val="22"/>
          <w:szCs w:val="22"/>
        </w:rPr>
        <w:t>6</w:t>
      </w:r>
      <w:r w:rsidRPr="00D50A81">
        <w:rPr>
          <w:sz w:val="22"/>
          <w:szCs w:val="22"/>
        </w:rPr>
        <w:t xml:space="preserve"> miesięcy, Zamawiający wprowadza postanowienia dotyczące zasad wprowadzania zmian wysokości wynagrodzenia należnego Wykonawcy w zakresie usług, w przypadku zmiany ceny materiałów </w:t>
      </w:r>
      <w:r>
        <w:rPr>
          <w:sz w:val="22"/>
          <w:szCs w:val="22"/>
        </w:rPr>
        <w:br/>
      </w:r>
      <w:r w:rsidRPr="00D50A81">
        <w:rPr>
          <w:sz w:val="22"/>
          <w:szCs w:val="22"/>
        </w:rPr>
        <w:t xml:space="preserve">lub kosztów związanych z realizacją </w:t>
      </w:r>
      <w:r>
        <w:rPr>
          <w:sz w:val="22"/>
          <w:szCs w:val="22"/>
        </w:rPr>
        <w:t>u</w:t>
      </w:r>
      <w:r w:rsidRPr="00D50A81">
        <w:rPr>
          <w:sz w:val="22"/>
          <w:szCs w:val="22"/>
        </w:rPr>
        <w:t xml:space="preserve">mowy. Zmiana wysokości Wynagrodzenia umownego nastąpi </w:t>
      </w:r>
      <w:r>
        <w:rPr>
          <w:sz w:val="22"/>
          <w:szCs w:val="22"/>
        </w:rPr>
        <w:br/>
      </w:r>
      <w:r w:rsidRPr="00D50A81">
        <w:rPr>
          <w:sz w:val="22"/>
          <w:szCs w:val="22"/>
        </w:rPr>
        <w:t xml:space="preserve">na podstawie art. 439 ustawy </w:t>
      </w:r>
      <w:proofErr w:type="spellStart"/>
      <w:r w:rsidRPr="00D50A81">
        <w:rPr>
          <w:sz w:val="22"/>
          <w:szCs w:val="22"/>
        </w:rPr>
        <w:t>Pzp</w:t>
      </w:r>
      <w:proofErr w:type="spellEnd"/>
      <w:r>
        <w:rPr>
          <w:sz w:val="22"/>
          <w:szCs w:val="22"/>
        </w:rPr>
        <w:t>.</w:t>
      </w:r>
    </w:p>
    <w:p w14:paraId="785C3FA1" w14:textId="77777777" w:rsidR="000C3A21" w:rsidRPr="00D50A8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Zmiana wynagrodzenia należnego Wykonawcy obliczana jest w oparciu o zmiany wskaźnika cen towarów i usług konsumpcyjnych ogłaszanego w komunikacie Prezesa Głównego Urzędu Statystycznego (dalej: „GUS”)</w:t>
      </w:r>
      <w:r w:rsidRPr="00D50A81">
        <w:rPr>
          <w:sz w:val="22"/>
          <w:szCs w:val="22"/>
        </w:rPr>
        <w:t xml:space="preserve"> na podstawie art. 25 ust. 11 ustawy z dnia 17 grudnia 1998 r. </w:t>
      </w:r>
      <w:r>
        <w:rPr>
          <w:sz w:val="22"/>
          <w:szCs w:val="22"/>
        </w:rPr>
        <w:br/>
      </w:r>
      <w:r w:rsidRPr="00D50A81">
        <w:rPr>
          <w:sz w:val="22"/>
          <w:szCs w:val="22"/>
        </w:rPr>
        <w:t>o emeryturach i rentach z Funduszu Ubezpieczeń Społecznych</w:t>
      </w:r>
      <w:r w:rsidRPr="00451591">
        <w:rPr>
          <w:sz w:val="22"/>
          <w:szCs w:val="22"/>
        </w:rPr>
        <w:t>.</w:t>
      </w:r>
      <w:r>
        <w:rPr>
          <w:sz w:val="22"/>
          <w:szCs w:val="22"/>
        </w:rPr>
        <w:t xml:space="preserve"> W</w:t>
      </w:r>
      <w:r w:rsidRPr="00D50A81">
        <w:rPr>
          <w:sz w:val="22"/>
          <w:szCs w:val="22"/>
        </w:rPr>
        <w:t xml:space="preserve"> przypadku, gdyby powyższy wskaźnik przestał być dostępny, zastosowanie znajdzie inny, najbardziej zbliżony, wskaźnik publikowany przez Prezesa GUS</w:t>
      </w:r>
      <w:r>
        <w:rPr>
          <w:sz w:val="22"/>
          <w:szCs w:val="22"/>
        </w:rPr>
        <w:t>.</w:t>
      </w:r>
    </w:p>
    <w:p w14:paraId="0601EB0B" w14:textId="77777777" w:rsidR="000C3A21" w:rsidRPr="0045159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Przez zmianę wynagrodzenia rozumie się zarówno jego podwyższenie, jak i obniżenie, w zależności od wzrostu lub obniżenia cen, o których mowa w ust. 1 powyżej, względem ceny przyjętej w celu ustalenia wynagrodzenia Wykonawcy zawartego w ofercie.</w:t>
      </w:r>
    </w:p>
    <w:p w14:paraId="12A2B9AC" w14:textId="77777777" w:rsidR="000C3A2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 xml:space="preserve">Strony będą uprawnione do żądania zmiany wynagrodzenia, gdy poziom zmiany cen towarów i usług konsumpcyjnych według wskaźnika, o którym mowa w ust. 2 powyżej, będzie wynosił </w:t>
      </w:r>
      <w:r>
        <w:rPr>
          <w:sz w:val="22"/>
          <w:szCs w:val="22"/>
        </w:rPr>
        <w:br/>
      </w:r>
      <w:r w:rsidRPr="00451591">
        <w:rPr>
          <w:sz w:val="22"/>
          <w:szCs w:val="22"/>
        </w:rPr>
        <w:t xml:space="preserve">nie mniej niż </w:t>
      </w:r>
      <w:r>
        <w:rPr>
          <w:sz w:val="22"/>
          <w:szCs w:val="22"/>
        </w:rPr>
        <w:t>5</w:t>
      </w:r>
      <w:r w:rsidRPr="00451591">
        <w:rPr>
          <w:sz w:val="22"/>
          <w:szCs w:val="22"/>
        </w:rPr>
        <w:t xml:space="preserve"> punktów procentowych, z zastrzeżeniem ust. 5 poniżej. </w:t>
      </w:r>
    </w:p>
    <w:p w14:paraId="07B9C990" w14:textId="77777777" w:rsidR="000C3A21" w:rsidRPr="00D50A8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 xml:space="preserve">Wniosek o podwyższenie lub obniżenie wynagrodzenia Wykonawcy może zostać złożony w okresie obowiązywania </w:t>
      </w:r>
      <w:r>
        <w:rPr>
          <w:sz w:val="22"/>
          <w:szCs w:val="22"/>
        </w:rPr>
        <w:t>u</w:t>
      </w:r>
      <w:r w:rsidRPr="00451591">
        <w:rPr>
          <w:sz w:val="22"/>
          <w:szCs w:val="22"/>
        </w:rPr>
        <w:t xml:space="preserve">mowy. Pierwszy wniosek może zostać złożony nie wcześniej niż po upływie </w:t>
      </w:r>
      <w:r>
        <w:rPr>
          <w:sz w:val="22"/>
          <w:szCs w:val="22"/>
        </w:rPr>
        <w:br/>
      </w:r>
      <w:r w:rsidRPr="00451591">
        <w:rPr>
          <w:sz w:val="22"/>
          <w:szCs w:val="22"/>
        </w:rPr>
        <w:t xml:space="preserve">12 miesięcy od zawarcia </w:t>
      </w:r>
      <w:r>
        <w:rPr>
          <w:sz w:val="22"/>
          <w:szCs w:val="22"/>
        </w:rPr>
        <w:t>u</w:t>
      </w:r>
      <w:r w:rsidRPr="00451591">
        <w:rPr>
          <w:sz w:val="22"/>
          <w:szCs w:val="22"/>
        </w:rPr>
        <w:t xml:space="preserve">mowy. Każdy kolejny wniosek może zostać złożony nie wcześniej niż </w:t>
      </w:r>
      <w:r>
        <w:rPr>
          <w:sz w:val="22"/>
          <w:szCs w:val="22"/>
        </w:rPr>
        <w:br/>
      </w:r>
      <w:r w:rsidRPr="00451591">
        <w:rPr>
          <w:sz w:val="22"/>
          <w:szCs w:val="22"/>
        </w:rPr>
        <w:t xml:space="preserve">po upływie kolejnych 12 miesięcy obowiązywania </w:t>
      </w:r>
      <w:r>
        <w:rPr>
          <w:sz w:val="22"/>
          <w:szCs w:val="22"/>
        </w:rPr>
        <w:t>u</w:t>
      </w:r>
      <w:r w:rsidRPr="00451591">
        <w:rPr>
          <w:sz w:val="22"/>
          <w:szCs w:val="22"/>
        </w:rPr>
        <w:t xml:space="preserve">mowy. W celu uniknięcia wątpliwości, występowanie o zmianę wynagrodzenia nie jest możliwe jeśli nie upłynął okres wskazany w zdaniach poprzedzających. </w:t>
      </w:r>
      <w:r>
        <w:rPr>
          <w:sz w:val="22"/>
          <w:szCs w:val="22"/>
        </w:rPr>
        <w:t xml:space="preserve"> </w:t>
      </w:r>
    </w:p>
    <w:p w14:paraId="7D765720" w14:textId="77777777" w:rsidR="000C3A21" w:rsidRPr="0045159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Wynagrodzenie Wykonawcy będzie podlegało zmianie według wskaźnika, o którym mowa w ust. 2 powyżej publikowanego przez GUS w zestawieniu pn. „Wybrane miesięczne wskaźniki makroekonomiczne”, dostępnym na stronie https://stat.gov.pl/wskazniki</w:t>
      </w:r>
      <w:r>
        <w:rPr>
          <w:sz w:val="22"/>
          <w:szCs w:val="22"/>
        </w:rPr>
        <w:t>-</w:t>
      </w:r>
      <w:r w:rsidRPr="00451591">
        <w:rPr>
          <w:sz w:val="22"/>
          <w:szCs w:val="22"/>
        </w:rPr>
        <w:t>makroekonomiczne/. Za referencyjne Zamawiający uznaje wskaźniki cen towarów i usług konsumpcyjnych wyszczególnione w grupie „B”, prezentującej dane w odniesieniu do okresu poprzedniego.</w:t>
      </w:r>
    </w:p>
    <w:p w14:paraId="3FF96135" w14:textId="77777777" w:rsidR="000C3A21" w:rsidRPr="00ED7A6A"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Kwota, o którą należy zmienić wynagrodzenie Wykonawcy</w:t>
      </w:r>
      <w:r w:rsidRPr="00ED7A6A">
        <w:rPr>
          <w:sz w:val="22"/>
          <w:szCs w:val="22"/>
        </w:rPr>
        <w:t>, o którym mowa w § 4 ust. 1 umowy, obliczana będzie wedle następującego wzoru:</w:t>
      </w:r>
    </w:p>
    <w:p w14:paraId="5D130E63" w14:textId="77777777" w:rsidR="000C3A21" w:rsidRPr="00954671" w:rsidRDefault="000C3A21" w:rsidP="000C3A21">
      <w:pPr>
        <w:tabs>
          <w:tab w:val="left" w:pos="426"/>
          <w:tab w:val="left" w:pos="851"/>
        </w:tabs>
        <w:spacing w:before="120" w:after="120" w:line="276" w:lineRule="auto"/>
        <w:ind w:left="323"/>
        <w:contextualSpacing/>
        <w:jc w:val="center"/>
        <w:rPr>
          <w:sz w:val="22"/>
          <w:szCs w:val="22"/>
        </w:rPr>
      </w:pPr>
      <w:r w:rsidRPr="00954671">
        <w:rPr>
          <w:sz w:val="22"/>
          <w:szCs w:val="22"/>
        </w:rPr>
        <w:t>Kwota brutto = (W1 – W2) x 100% x wynagrodzenie brutto</w:t>
      </w:r>
      <w:r w:rsidRPr="00954671">
        <w:rPr>
          <w:b/>
          <w:bCs w:val="0"/>
          <w:sz w:val="22"/>
          <w:szCs w:val="22"/>
        </w:rPr>
        <w:t>*</w:t>
      </w:r>
    </w:p>
    <w:p w14:paraId="3F1BC787" w14:textId="77777777" w:rsidR="000C3A21" w:rsidRPr="00ED7A6A" w:rsidRDefault="000C3A21" w:rsidP="000C3A21">
      <w:pPr>
        <w:spacing w:line="300" w:lineRule="auto"/>
        <w:ind w:left="851" w:right="-51" w:hanging="567"/>
        <w:contextualSpacing/>
        <w:jc w:val="both"/>
        <w:rPr>
          <w:rFonts w:cstheme="minorHAnsi"/>
          <w:bCs w:val="0"/>
          <w:sz w:val="22"/>
          <w:szCs w:val="22"/>
        </w:rPr>
      </w:pPr>
      <w:r w:rsidRPr="00ED7A6A">
        <w:rPr>
          <w:rFonts w:cstheme="minorHAnsi"/>
          <w:bCs w:val="0"/>
          <w:sz w:val="22"/>
          <w:szCs w:val="22"/>
        </w:rPr>
        <w:lastRenderedPageBreak/>
        <w:t xml:space="preserve">W1 – wskaźnik z miesiąca, w którym składany jest wniosek o zmianę wynagrodzenia, lub z powodu braku aktualnych wskaźników wskaźnik z miesiąca poprzedzającego złożenie wniosku. </w:t>
      </w:r>
    </w:p>
    <w:p w14:paraId="27C25E89" w14:textId="77777777" w:rsidR="000C3A21" w:rsidRPr="00ED7A6A" w:rsidRDefault="000C3A21" w:rsidP="000C3A21">
      <w:pPr>
        <w:spacing w:line="300" w:lineRule="auto"/>
        <w:ind w:left="851" w:right="-51" w:hanging="567"/>
        <w:contextualSpacing/>
        <w:jc w:val="both"/>
        <w:rPr>
          <w:rFonts w:cstheme="minorHAnsi"/>
          <w:bCs w:val="0"/>
          <w:sz w:val="22"/>
          <w:szCs w:val="22"/>
        </w:rPr>
      </w:pPr>
      <w:r w:rsidRPr="00ED7A6A">
        <w:rPr>
          <w:rFonts w:cstheme="minorHAnsi"/>
          <w:bCs w:val="0"/>
          <w:sz w:val="22"/>
          <w:szCs w:val="22"/>
        </w:rPr>
        <w:t>W2 – wskaźnik z miesiąca, w którym zawarta była Umowa, albo jeżeli Umowa została zawarta po upływie 180 dni od dnia upływu terminu składania ofert - miesiąc, w którym odbyło się otwarcie ofert.</w:t>
      </w:r>
    </w:p>
    <w:p w14:paraId="66B17519" w14:textId="77777777" w:rsidR="000C3A21" w:rsidRPr="00ED7A6A" w:rsidRDefault="000C3A21" w:rsidP="000C3A21">
      <w:pPr>
        <w:spacing w:line="300" w:lineRule="auto"/>
        <w:ind w:left="720" w:right="-51"/>
        <w:contextualSpacing/>
        <w:jc w:val="both"/>
        <w:rPr>
          <w:rFonts w:cstheme="minorHAnsi"/>
          <w:bCs w:val="0"/>
          <w:sz w:val="22"/>
          <w:szCs w:val="22"/>
        </w:rPr>
      </w:pPr>
      <w:r w:rsidRPr="00954671">
        <w:rPr>
          <w:rFonts w:cstheme="minorHAnsi"/>
          <w:b/>
          <w:sz w:val="22"/>
          <w:szCs w:val="22"/>
        </w:rPr>
        <w:t>*</w:t>
      </w:r>
      <w:r w:rsidRPr="00ED7A6A">
        <w:rPr>
          <w:rFonts w:cstheme="minorHAnsi"/>
          <w:bCs w:val="0"/>
          <w:sz w:val="22"/>
          <w:szCs w:val="22"/>
        </w:rPr>
        <w:t xml:space="preserve"> wynagrodzenie należne za okres od miesiąca w jakim złożono wniosek o zmianę wynagrodzenia do zakończenia obowiązywania </w:t>
      </w:r>
      <w:r>
        <w:rPr>
          <w:rFonts w:cstheme="minorHAnsi"/>
          <w:bCs w:val="0"/>
          <w:sz w:val="22"/>
          <w:szCs w:val="22"/>
        </w:rPr>
        <w:t>u</w:t>
      </w:r>
      <w:r w:rsidRPr="00ED7A6A">
        <w:rPr>
          <w:rFonts w:cstheme="minorHAnsi"/>
          <w:bCs w:val="0"/>
          <w:sz w:val="22"/>
          <w:szCs w:val="22"/>
        </w:rPr>
        <w:t>mowy.</w:t>
      </w:r>
    </w:p>
    <w:p w14:paraId="40E63D4A" w14:textId="77777777" w:rsidR="000C3A21" w:rsidRPr="00ED7A6A"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ED7A6A">
        <w:rPr>
          <w:sz w:val="22"/>
          <w:szCs w:val="22"/>
        </w:rPr>
        <w:t xml:space="preserve">Zamawiający dopuszcza maksymalne podwyższenie wynagrodzenia Wykonawca na poziomie </w:t>
      </w:r>
      <w:r>
        <w:rPr>
          <w:sz w:val="22"/>
          <w:szCs w:val="22"/>
        </w:rPr>
        <w:t>5</w:t>
      </w:r>
      <w:r w:rsidRPr="00ED7A6A">
        <w:rPr>
          <w:sz w:val="22"/>
          <w:szCs w:val="22"/>
        </w:rPr>
        <w:t xml:space="preserve"> % łącznego wynagrodzenia brutto wskazanego w §4 ust. 1 </w:t>
      </w:r>
      <w:r>
        <w:rPr>
          <w:sz w:val="22"/>
          <w:szCs w:val="22"/>
        </w:rPr>
        <w:t xml:space="preserve">pierwotnej treści </w:t>
      </w:r>
      <w:r w:rsidRPr="00ED7A6A">
        <w:rPr>
          <w:sz w:val="22"/>
          <w:szCs w:val="22"/>
        </w:rPr>
        <w:t>umowy, w efekcie zastosowania postanowień niniejszego paragrafu.</w:t>
      </w:r>
    </w:p>
    <w:p w14:paraId="5BCA075D" w14:textId="77777777" w:rsidR="000C3A2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ED7A6A">
        <w:rPr>
          <w:sz w:val="22"/>
          <w:szCs w:val="22"/>
        </w:rPr>
        <w:t xml:space="preserve">Zamawiający dopuszcza maksymalne obniżenie wynagrodzenia Wykonawcy na poziomie </w:t>
      </w:r>
      <w:r>
        <w:rPr>
          <w:sz w:val="22"/>
          <w:szCs w:val="22"/>
        </w:rPr>
        <w:t>5</w:t>
      </w:r>
      <w:r w:rsidRPr="00ED7A6A">
        <w:rPr>
          <w:sz w:val="22"/>
          <w:szCs w:val="22"/>
        </w:rPr>
        <w:t xml:space="preserve"> % łącznego wynagrodzenia brutto wskazanego w §4 ust. 1 </w:t>
      </w:r>
      <w:r>
        <w:rPr>
          <w:sz w:val="22"/>
          <w:szCs w:val="22"/>
        </w:rPr>
        <w:t xml:space="preserve">pierwotnej treści </w:t>
      </w:r>
      <w:r w:rsidRPr="00ED7A6A">
        <w:rPr>
          <w:sz w:val="22"/>
          <w:szCs w:val="22"/>
        </w:rPr>
        <w:t>umowy</w:t>
      </w:r>
      <w:r w:rsidRPr="00451591">
        <w:rPr>
          <w:sz w:val="22"/>
          <w:szCs w:val="22"/>
        </w:rPr>
        <w:t xml:space="preserve">, w efekcie zastosowania postanowień niniejszego paragrafu. </w:t>
      </w:r>
    </w:p>
    <w:p w14:paraId="70895F90" w14:textId="77777777" w:rsidR="000C3A21" w:rsidRPr="0045159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w:t>
      </w:r>
      <w:r>
        <w:rPr>
          <w:sz w:val="22"/>
          <w:szCs w:val="22"/>
        </w:rPr>
        <w:t>u</w:t>
      </w:r>
      <w:r w:rsidRPr="00451591">
        <w:rPr>
          <w:sz w:val="22"/>
          <w:szCs w:val="22"/>
        </w:rPr>
        <w:t xml:space="preserve">mowy są usługi oraz okres obowiązywania </w:t>
      </w:r>
      <w:r>
        <w:rPr>
          <w:sz w:val="22"/>
          <w:szCs w:val="22"/>
        </w:rPr>
        <w:t>u</w:t>
      </w:r>
      <w:r w:rsidRPr="00451591">
        <w:rPr>
          <w:sz w:val="22"/>
          <w:szCs w:val="22"/>
        </w:rPr>
        <w:t>mowy przekracza 12 miesięcy.</w:t>
      </w:r>
    </w:p>
    <w:p w14:paraId="6123FCEA" w14:textId="77777777" w:rsidR="000C3A2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 xml:space="preserve">Występując o zmianę wynagrodzenia zgodnie z postanowieniami niniejszego paragrafu, Strona zobowiązana jest do złożenia pisemnego pod rygorem nieważności wniosku. We wniosku należy wykazać, że zaistniały wskazane w niniejszym paragrafie przesłanki do dokonania zmiany wynagrodzenia w szczególności, że doszło do zmiany ceny materiałów lub kosztów związanych </w:t>
      </w:r>
      <w:r>
        <w:rPr>
          <w:sz w:val="22"/>
          <w:szCs w:val="22"/>
        </w:rPr>
        <w:br/>
      </w:r>
      <w:r w:rsidRPr="00451591">
        <w:rPr>
          <w:sz w:val="22"/>
          <w:szCs w:val="22"/>
        </w:rPr>
        <w:t xml:space="preserve">z realizacją </w:t>
      </w:r>
      <w:r>
        <w:rPr>
          <w:sz w:val="22"/>
          <w:szCs w:val="22"/>
        </w:rPr>
        <w:t>u</w:t>
      </w:r>
      <w:r w:rsidRPr="00451591">
        <w:rPr>
          <w:sz w:val="22"/>
          <w:szCs w:val="22"/>
        </w:rPr>
        <w:t xml:space="preserve">mowy uprawniającej do dokonania zmiany wynagrodzenia oraz należy wykazać w jakim zakresie zmiana ceny materiałów lub kosztów, o której mowa w powyższym ust. 1 ma wpływ na koszty wykonania przedmiotu </w:t>
      </w:r>
      <w:r>
        <w:rPr>
          <w:sz w:val="22"/>
          <w:szCs w:val="22"/>
        </w:rPr>
        <w:t>u</w:t>
      </w:r>
      <w:r w:rsidRPr="00451591">
        <w:rPr>
          <w:sz w:val="22"/>
          <w:szCs w:val="22"/>
        </w:rPr>
        <w:t>mowy przez Wykonawcę. Strony</w:t>
      </w:r>
      <w:r>
        <w:rPr>
          <w:sz w:val="22"/>
          <w:szCs w:val="22"/>
        </w:rPr>
        <w:t xml:space="preserve"> </w:t>
      </w:r>
      <w:r w:rsidRPr="00451591">
        <w:rPr>
          <w:sz w:val="22"/>
          <w:szCs w:val="22"/>
        </w:rPr>
        <w:t>zastrzegają sobie prawo do żądania dokumentów lub wyjaśnień w celu rozpatrzenia wniosku wymienionego w zdaniu poprzedzającym.</w:t>
      </w:r>
    </w:p>
    <w:p w14:paraId="3CAA8289" w14:textId="77777777" w:rsidR="000C3A21" w:rsidRPr="00D50A81" w:rsidRDefault="000C3A21" w:rsidP="000C3A21">
      <w:pPr>
        <w:numPr>
          <w:ilvl w:val="0"/>
          <w:numId w:val="80"/>
        </w:numPr>
        <w:tabs>
          <w:tab w:val="left" w:pos="426"/>
          <w:tab w:val="left" w:pos="851"/>
        </w:tabs>
        <w:spacing w:line="276" w:lineRule="auto"/>
        <w:ind w:left="324" w:hanging="437"/>
        <w:contextualSpacing/>
        <w:jc w:val="both"/>
        <w:rPr>
          <w:sz w:val="22"/>
          <w:szCs w:val="22"/>
        </w:rPr>
      </w:pPr>
      <w:r>
        <w:rPr>
          <w:sz w:val="22"/>
          <w:szCs w:val="22"/>
        </w:rPr>
        <w:t>W</w:t>
      </w:r>
      <w:r w:rsidRPr="00D50A81">
        <w:rPr>
          <w:sz w:val="22"/>
          <w:szCs w:val="22"/>
        </w:rPr>
        <w:t xml:space="preserve"> celu weryfikacji spełnienia przesłanki waloryzacji wynagrodzenia Wykonawca jest zobligowany </w:t>
      </w:r>
      <w:r>
        <w:rPr>
          <w:sz w:val="22"/>
          <w:szCs w:val="22"/>
        </w:rPr>
        <w:br/>
      </w:r>
      <w:r w:rsidRPr="00D50A81">
        <w:rPr>
          <w:sz w:val="22"/>
          <w:szCs w:val="22"/>
        </w:rPr>
        <w:t xml:space="preserve">do dokonania stosownych wyliczeń wpływu zmiany ceny materiałów lub kosztów związanych </w:t>
      </w:r>
      <w:r>
        <w:rPr>
          <w:sz w:val="22"/>
          <w:szCs w:val="22"/>
        </w:rPr>
        <w:br/>
      </w:r>
      <w:r w:rsidRPr="00D50A81">
        <w:rPr>
          <w:sz w:val="22"/>
          <w:szCs w:val="22"/>
        </w:rPr>
        <w:t xml:space="preserve">z realizacją umowy na wysokość stawek lub cen określonych w umowie i przekazania ich Zamawiającemu. Wykonawca opracuje co najmniej zestawienie obrazujące kwotę jaką </w:t>
      </w:r>
      <w:r>
        <w:rPr>
          <w:sz w:val="22"/>
          <w:szCs w:val="22"/>
        </w:rPr>
        <w:br/>
      </w:r>
      <w:r w:rsidRPr="00D50A81">
        <w:rPr>
          <w:sz w:val="22"/>
          <w:szCs w:val="22"/>
        </w:rPr>
        <w:t xml:space="preserve">w poszczególnych stawkach lub cenach stanowią koszty wynikające ze zmian ceny materiałów </w:t>
      </w:r>
      <w:r>
        <w:rPr>
          <w:sz w:val="22"/>
          <w:szCs w:val="22"/>
        </w:rPr>
        <w:br/>
      </w:r>
      <w:r w:rsidRPr="00D50A81">
        <w:rPr>
          <w:sz w:val="22"/>
          <w:szCs w:val="22"/>
        </w:rPr>
        <w:t>lub kosztów związanych z realizacją umowy. Zamawiający ma prawo weryfikacji wyliczeń przedstawionych przez Wykonawcę i zgłoszenia wobec nich uwag;</w:t>
      </w:r>
    </w:p>
    <w:p w14:paraId="745EA053" w14:textId="77777777" w:rsidR="000C3A2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D50A81">
        <w:rPr>
          <w:sz w:val="22"/>
          <w:szCs w:val="22"/>
        </w:rPr>
        <w:t>Zamawiający nie dopuszcza możliwości zmiany wynagrodzenia z tytułu wzrostu kosztów związanych z realizacją umowy w zakresie, w jakim zmiana taka została już dokonana na podstawie</w:t>
      </w:r>
      <w:r>
        <w:rPr>
          <w:sz w:val="22"/>
          <w:szCs w:val="22"/>
        </w:rPr>
        <w:t xml:space="preserve"> </w:t>
      </w:r>
      <w:r w:rsidRPr="00D50A81">
        <w:rPr>
          <w:sz w:val="22"/>
          <w:szCs w:val="22"/>
        </w:rPr>
        <w:t>§</w:t>
      </w:r>
      <w:r>
        <w:rPr>
          <w:sz w:val="22"/>
          <w:szCs w:val="22"/>
        </w:rPr>
        <w:t>10a</w:t>
      </w:r>
      <w:r w:rsidRPr="00D50A81">
        <w:rPr>
          <w:sz w:val="22"/>
          <w:szCs w:val="22"/>
        </w:rPr>
        <w:t xml:space="preserve"> ust. 1;</w:t>
      </w:r>
    </w:p>
    <w:p w14:paraId="6D399932" w14:textId="77777777" w:rsidR="000C3A21" w:rsidRPr="00AB3CB9"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AB3CB9">
        <w:rPr>
          <w:sz w:val="22"/>
          <w:szCs w:val="22"/>
        </w:rPr>
        <w:t xml:space="preserve">Postanowień umownych w zakresie waloryzacji nie stosuje się od chwili osiągnięcia limitu, o którym mowa w ust. </w:t>
      </w:r>
      <w:r>
        <w:rPr>
          <w:sz w:val="22"/>
          <w:szCs w:val="22"/>
        </w:rPr>
        <w:t>8 i 9</w:t>
      </w:r>
      <w:r w:rsidRPr="00AB3CB9">
        <w:rPr>
          <w:sz w:val="22"/>
          <w:szCs w:val="22"/>
        </w:rPr>
        <w:t>.</w:t>
      </w:r>
    </w:p>
    <w:p w14:paraId="55B6F58B" w14:textId="77777777" w:rsidR="000C3A21" w:rsidRDefault="000C3A21" w:rsidP="000C3A21">
      <w:pPr>
        <w:numPr>
          <w:ilvl w:val="0"/>
          <w:numId w:val="80"/>
        </w:numPr>
        <w:tabs>
          <w:tab w:val="left" w:pos="426"/>
          <w:tab w:val="left" w:pos="851"/>
        </w:tabs>
        <w:spacing w:line="276" w:lineRule="auto"/>
        <w:ind w:left="324" w:hanging="437"/>
        <w:contextualSpacing/>
        <w:jc w:val="both"/>
        <w:rPr>
          <w:sz w:val="22"/>
          <w:szCs w:val="22"/>
        </w:rPr>
      </w:pPr>
      <w:r w:rsidRPr="00451591">
        <w:rPr>
          <w:sz w:val="22"/>
          <w:szCs w:val="22"/>
        </w:rPr>
        <w:t>Zmiana wynagrodzenia zgodnie z postanowieniami niniejszego paragrafu wymaga zawarcia pisemnego aneksu pod rygorem nieważności.</w:t>
      </w:r>
    </w:p>
    <w:p w14:paraId="66F6C25D" w14:textId="77777777" w:rsidR="000C3A21" w:rsidRDefault="000C3A21" w:rsidP="000C3A21">
      <w:pPr>
        <w:spacing w:line="300" w:lineRule="auto"/>
        <w:ind w:left="720" w:right="-51"/>
        <w:contextualSpacing/>
        <w:jc w:val="center"/>
        <w:rPr>
          <w:rFonts w:cstheme="minorHAnsi"/>
          <w:b/>
          <w:sz w:val="22"/>
          <w:szCs w:val="22"/>
        </w:rPr>
      </w:pPr>
    </w:p>
    <w:p w14:paraId="09F80622" w14:textId="77777777" w:rsidR="000C3A21" w:rsidRDefault="000C3A21" w:rsidP="000C3A21">
      <w:pPr>
        <w:spacing w:line="300" w:lineRule="auto"/>
        <w:ind w:left="720" w:right="-51"/>
        <w:contextualSpacing/>
        <w:jc w:val="center"/>
        <w:rPr>
          <w:rFonts w:cstheme="minorHAnsi"/>
          <w:b/>
          <w:sz w:val="22"/>
          <w:szCs w:val="22"/>
        </w:rPr>
      </w:pPr>
    </w:p>
    <w:p w14:paraId="005D3243" w14:textId="77777777" w:rsidR="000C3A21" w:rsidRPr="00E535CC" w:rsidRDefault="000C3A21" w:rsidP="000C3A21">
      <w:pPr>
        <w:spacing w:line="300" w:lineRule="auto"/>
        <w:ind w:left="720" w:right="-51"/>
        <w:contextualSpacing/>
        <w:jc w:val="center"/>
        <w:rPr>
          <w:rFonts w:cstheme="minorHAnsi"/>
          <w:b/>
          <w:sz w:val="22"/>
          <w:szCs w:val="22"/>
        </w:rPr>
      </w:pPr>
    </w:p>
    <w:p w14:paraId="238B6711" w14:textId="77777777" w:rsidR="000C3A21" w:rsidRPr="00E535CC" w:rsidRDefault="000C3A21" w:rsidP="000C3A21">
      <w:pPr>
        <w:spacing w:line="300" w:lineRule="auto"/>
        <w:ind w:left="720" w:right="-51"/>
        <w:contextualSpacing/>
        <w:jc w:val="center"/>
        <w:rPr>
          <w:rFonts w:cstheme="minorHAnsi"/>
          <w:b/>
          <w:sz w:val="22"/>
          <w:szCs w:val="22"/>
        </w:rPr>
      </w:pPr>
      <w:bookmarkStart w:id="59" w:name="_Hlk140666513"/>
      <w:r w:rsidRPr="00E535CC">
        <w:rPr>
          <w:rFonts w:cstheme="minorHAnsi"/>
          <w:b/>
          <w:sz w:val="22"/>
          <w:szCs w:val="22"/>
        </w:rPr>
        <w:lastRenderedPageBreak/>
        <w:t>§</w:t>
      </w:r>
      <w:bookmarkEnd w:id="59"/>
      <w:r w:rsidRPr="00E535CC">
        <w:rPr>
          <w:rFonts w:cstheme="minorHAnsi"/>
          <w:b/>
          <w:sz w:val="22"/>
          <w:szCs w:val="22"/>
        </w:rPr>
        <w:t xml:space="preserve"> 1</w:t>
      </w:r>
      <w:r>
        <w:rPr>
          <w:rFonts w:cstheme="minorHAnsi"/>
          <w:b/>
          <w:sz w:val="22"/>
          <w:szCs w:val="22"/>
        </w:rPr>
        <w:t>1</w:t>
      </w:r>
      <w:r w:rsidRPr="00E535CC">
        <w:rPr>
          <w:rFonts w:cstheme="minorHAnsi"/>
          <w:b/>
          <w:sz w:val="22"/>
          <w:szCs w:val="22"/>
        </w:rPr>
        <w:t xml:space="preserve"> Dostępność</w:t>
      </w:r>
    </w:p>
    <w:p w14:paraId="35FDC5A0" w14:textId="77777777" w:rsidR="000C3A21" w:rsidRPr="00E535CC" w:rsidRDefault="000C3A21" w:rsidP="000C3A21">
      <w:pPr>
        <w:spacing w:line="300" w:lineRule="auto"/>
        <w:ind w:left="284"/>
        <w:contextualSpacing/>
        <w:jc w:val="both"/>
        <w:rPr>
          <w:rFonts w:cs="Calibri"/>
          <w:sz w:val="22"/>
          <w:szCs w:val="22"/>
        </w:rPr>
      </w:pPr>
      <w:r w:rsidRPr="00E535CC">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3936BC8" w14:textId="77777777" w:rsidR="000C3A21" w:rsidRPr="00E535CC" w:rsidRDefault="000C3A21" w:rsidP="000C3A21">
      <w:pPr>
        <w:spacing w:line="300" w:lineRule="auto"/>
        <w:jc w:val="center"/>
        <w:rPr>
          <w:rFonts w:cstheme="minorHAnsi"/>
          <w:b/>
          <w:sz w:val="22"/>
          <w:szCs w:val="22"/>
        </w:rPr>
      </w:pPr>
    </w:p>
    <w:p w14:paraId="299ABDA3" w14:textId="77777777" w:rsidR="000C3A21" w:rsidRPr="00E535CC" w:rsidRDefault="000C3A21" w:rsidP="000C3A21">
      <w:pPr>
        <w:spacing w:line="300" w:lineRule="auto"/>
        <w:jc w:val="center"/>
        <w:rPr>
          <w:b/>
          <w:sz w:val="22"/>
          <w:szCs w:val="22"/>
        </w:rPr>
      </w:pPr>
      <w:r w:rsidRPr="00E535CC">
        <w:rPr>
          <w:b/>
          <w:sz w:val="22"/>
          <w:szCs w:val="22"/>
        </w:rPr>
        <w:t>§ 1</w:t>
      </w:r>
      <w:r>
        <w:rPr>
          <w:b/>
          <w:sz w:val="22"/>
          <w:szCs w:val="22"/>
        </w:rPr>
        <w:t>2</w:t>
      </w:r>
      <w:r w:rsidRPr="00E535CC">
        <w:rPr>
          <w:b/>
          <w:sz w:val="22"/>
          <w:szCs w:val="22"/>
        </w:rPr>
        <w:t xml:space="preserve"> Postanowienia końcowe</w:t>
      </w:r>
    </w:p>
    <w:p w14:paraId="3069D1DC" w14:textId="77777777" w:rsidR="000C3A21" w:rsidRPr="00E535CC" w:rsidRDefault="000C3A21" w:rsidP="000C3A21">
      <w:pPr>
        <w:numPr>
          <w:ilvl w:val="0"/>
          <w:numId w:val="51"/>
        </w:numPr>
        <w:spacing w:line="300" w:lineRule="auto"/>
        <w:ind w:left="426" w:hanging="426"/>
        <w:jc w:val="both"/>
        <w:rPr>
          <w:sz w:val="22"/>
          <w:szCs w:val="22"/>
        </w:rPr>
      </w:pPr>
      <w:r w:rsidRPr="00E535CC">
        <w:rPr>
          <w:sz w:val="22"/>
          <w:szCs w:val="22"/>
        </w:rPr>
        <w:t>W sprawach nieokreślonych w umowie, mają zastosowanie postanowienia SWZ oraz przepisy prawa polskiego, w szczególności przepisy ustawy prawo zamówień publicznych oraz kodeksu cywilnego.</w:t>
      </w:r>
    </w:p>
    <w:p w14:paraId="66A4AEE0" w14:textId="77777777" w:rsidR="000C3A21" w:rsidRPr="00E535CC" w:rsidRDefault="000C3A21" w:rsidP="000C3A21">
      <w:pPr>
        <w:numPr>
          <w:ilvl w:val="0"/>
          <w:numId w:val="51"/>
        </w:numPr>
        <w:spacing w:line="300" w:lineRule="auto"/>
        <w:ind w:left="426" w:hanging="426"/>
        <w:jc w:val="both"/>
        <w:rPr>
          <w:sz w:val="22"/>
          <w:szCs w:val="22"/>
        </w:rPr>
      </w:pPr>
      <w:r w:rsidRPr="00E535CC">
        <w:rPr>
          <w:sz w:val="22"/>
          <w:szCs w:val="22"/>
        </w:rPr>
        <w:t>Spory mogące wyniknąć z tej umowy będzie rozpoznawał sąd powszechny właściwy dla siedziby Zamawiającego.</w:t>
      </w:r>
    </w:p>
    <w:p w14:paraId="56D5ABED" w14:textId="77777777" w:rsidR="000C3A21" w:rsidRPr="00E535CC" w:rsidRDefault="000C3A21" w:rsidP="000C3A21">
      <w:pPr>
        <w:numPr>
          <w:ilvl w:val="0"/>
          <w:numId w:val="51"/>
        </w:numPr>
        <w:spacing w:line="300" w:lineRule="auto"/>
        <w:ind w:left="426" w:hanging="426"/>
        <w:jc w:val="both"/>
        <w:rPr>
          <w:sz w:val="22"/>
          <w:szCs w:val="22"/>
        </w:rPr>
      </w:pPr>
      <w:r w:rsidRPr="00E535CC">
        <w:rPr>
          <w:sz w:val="22"/>
          <w:szCs w:val="22"/>
        </w:rPr>
        <w:t>Wykonawca nie może przenieść swoich wierzytelności wynikających z niniejszej umowy na podmiot trzeci bez uprzedniej pisemnej zgody Zamawiającego.</w:t>
      </w:r>
    </w:p>
    <w:p w14:paraId="5E319A28" w14:textId="77777777" w:rsidR="000C3A21" w:rsidRPr="00E535CC" w:rsidRDefault="000C3A21" w:rsidP="000C3A21">
      <w:pPr>
        <w:numPr>
          <w:ilvl w:val="0"/>
          <w:numId w:val="51"/>
        </w:numPr>
        <w:spacing w:line="300" w:lineRule="auto"/>
        <w:ind w:left="426" w:hanging="426"/>
        <w:jc w:val="both"/>
        <w:rPr>
          <w:sz w:val="22"/>
          <w:szCs w:val="22"/>
        </w:rPr>
      </w:pPr>
      <w:r w:rsidRPr="00E535CC">
        <w:rPr>
          <w:sz w:val="22"/>
          <w:szCs w:val="22"/>
        </w:rPr>
        <w:t>Osobą wyznaczoną do kontaktów ze strony Zamawiającego jest:</w:t>
      </w:r>
    </w:p>
    <w:p w14:paraId="2FF3E26C" w14:textId="77777777" w:rsidR="000C3A21" w:rsidRPr="00E535CC" w:rsidRDefault="000C3A21" w:rsidP="000C3A21">
      <w:pPr>
        <w:spacing w:line="300" w:lineRule="auto"/>
        <w:ind w:left="720"/>
        <w:jc w:val="both"/>
        <w:rPr>
          <w:sz w:val="22"/>
          <w:szCs w:val="22"/>
        </w:rPr>
      </w:pPr>
      <w:r w:rsidRPr="00E535CC">
        <w:rPr>
          <w:sz w:val="22"/>
          <w:szCs w:val="22"/>
        </w:rPr>
        <w:t>…………….……………, tel. ……………………….., e-mail: ………………………..</w:t>
      </w:r>
    </w:p>
    <w:p w14:paraId="3A4226AC" w14:textId="77777777" w:rsidR="000C3A21" w:rsidRPr="00E535CC" w:rsidRDefault="000C3A21" w:rsidP="000C3A21">
      <w:pPr>
        <w:numPr>
          <w:ilvl w:val="0"/>
          <w:numId w:val="51"/>
        </w:numPr>
        <w:spacing w:line="300" w:lineRule="auto"/>
        <w:ind w:left="426" w:hanging="426"/>
        <w:jc w:val="both"/>
        <w:rPr>
          <w:sz w:val="22"/>
          <w:szCs w:val="22"/>
        </w:rPr>
      </w:pPr>
      <w:r w:rsidRPr="00E535CC">
        <w:rPr>
          <w:sz w:val="22"/>
          <w:szCs w:val="22"/>
        </w:rPr>
        <w:t>Osobą wyznaczoną do kontaktów zamówień ze strony Wykonawcy jest:</w:t>
      </w:r>
    </w:p>
    <w:p w14:paraId="16D25B5F" w14:textId="77777777" w:rsidR="000C3A21" w:rsidRPr="00E535CC" w:rsidRDefault="000C3A21" w:rsidP="000C3A21">
      <w:pPr>
        <w:spacing w:line="300" w:lineRule="auto"/>
        <w:ind w:left="720"/>
        <w:jc w:val="both"/>
        <w:rPr>
          <w:sz w:val="22"/>
          <w:szCs w:val="22"/>
        </w:rPr>
      </w:pPr>
      <w:r w:rsidRPr="00E535CC">
        <w:rPr>
          <w:sz w:val="22"/>
          <w:szCs w:val="22"/>
        </w:rPr>
        <w:t>…………….……………, tel. ……………………….., e-mail: …………………………..</w:t>
      </w:r>
    </w:p>
    <w:p w14:paraId="1F07F88C" w14:textId="77777777" w:rsidR="000C3A21" w:rsidRPr="00E535CC" w:rsidRDefault="000C3A21" w:rsidP="000C3A21">
      <w:pPr>
        <w:numPr>
          <w:ilvl w:val="0"/>
          <w:numId w:val="51"/>
        </w:numPr>
        <w:spacing w:line="300" w:lineRule="auto"/>
        <w:ind w:left="426" w:hanging="426"/>
        <w:jc w:val="both"/>
        <w:rPr>
          <w:sz w:val="22"/>
          <w:szCs w:val="22"/>
        </w:rPr>
      </w:pPr>
      <w:r w:rsidRPr="00E535CC">
        <w:rPr>
          <w:sz w:val="22"/>
          <w:szCs w:val="22"/>
        </w:rPr>
        <w:t>Zmiany wyznaczonych osób będą zgłaszane na podany powyżej adres e-mail. Zmiany te nie wymagają sporządzania aneksu.</w:t>
      </w:r>
    </w:p>
    <w:p w14:paraId="0FD6CCB5" w14:textId="77777777" w:rsidR="000C3A21" w:rsidRPr="00E535CC" w:rsidRDefault="000C3A21" w:rsidP="000C3A21">
      <w:pPr>
        <w:numPr>
          <w:ilvl w:val="0"/>
          <w:numId w:val="51"/>
        </w:numPr>
        <w:spacing w:line="300" w:lineRule="auto"/>
        <w:ind w:left="426" w:hanging="426"/>
        <w:jc w:val="both"/>
        <w:rPr>
          <w:sz w:val="22"/>
          <w:szCs w:val="22"/>
        </w:rPr>
      </w:pPr>
      <w:r w:rsidRPr="00E535CC">
        <w:rPr>
          <w:sz w:val="22"/>
          <w:szCs w:val="22"/>
        </w:rPr>
        <w:t>Umowę sporządzono w 2 (dwóch) jednobrzmiących egzemplarzach, po 1 (jednym) dla każdej ze Stron.</w:t>
      </w:r>
    </w:p>
    <w:p w14:paraId="3E77F7EC" w14:textId="77777777" w:rsidR="000C3A21" w:rsidRDefault="000C3A21" w:rsidP="000C3A21">
      <w:pPr>
        <w:numPr>
          <w:ilvl w:val="0"/>
          <w:numId w:val="51"/>
        </w:numPr>
        <w:spacing w:line="300" w:lineRule="auto"/>
        <w:ind w:left="426" w:hanging="426"/>
        <w:jc w:val="both"/>
        <w:rPr>
          <w:sz w:val="22"/>
          <w:szCs w:val="22"/>
        </w:rPr>
      </w:pPr>
      <w:r w:rsidRPr="00E535CC">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B6EED1B" w14:textId="77777777" w:rsidR="000C3A21" w:rsidRPr="00B82FBD" w:rsidRDefault="000C3A21" w:rsidP="000C3A21">
      <w:pPr>
        <w:numPr>
          <w:ilvl w:val="0"/>
          <w:numId w:val="51"/>
        </w:numPr>
        <w:spacing w:line="300" w:lineRule="auto"/>
        <w:ind w:left="426" w:hanging="426"/>
        <w:jc w:val="both"/>
        <w:rPr>
          <w:sz w:val="22"/>
          <w:szCs w:val="22"/>
        </w:rPr>
      </w:pPr>
      <w:r w:rsidRPr="00B82FBD">
        <w:rPr>
          <w:sz w:val="22"/>
          <w:szCs w:val="22"/>
        </w:rPr>
        <w:t xml:space="preserve">W przypadku, gdy jakiekolwiek postanowienia </w:t>
      </w:r>
      <w:r>
        <w:rPr>
          <w:sz w:val="22"/>
          <w:szCs w:val="22"/>
        </w:rPr>
        <w:t>u</w:t>
      </w:r>
      <w:r w:rsidRPr="00B82FBD">
        <w:rPr>
          <w:sz w:val="22"/>
          <w:szCs w:val="22"/>
        </w:rPr>
        <w:t xml:space="preserve">mowy są nieważne lub bezskuteczne, pozostałe postanowienia </w:t>
      </w:r>
      <w:r>
        <w:rPr>
          <w:sz w:val="22"/>
          <w:szCs w:val="22"/>
        </w:rPr>
        <w:t>u</w:t>
      </w:r>
      <w:r w:rsidRPr="00B82FBD">
        <w:rPr>
          <w:sz w:val="22"/>
          <w:szCs w:val="22"/>
        </w:rPr>
        <w:t xml:space="preserve">mowy pozostają w mocy i są wiążące we wzajemnych stosunkach Stron. W przypadku nieważności lub bezskuteczności jednego lub więcej postanowień </w:t>
      </w:r>
      <w:r>
        <w:rPr>
          <w:sz w:val="22"/>
          <w:szCs w:val="22"/>
        </w:rPr>
        <w:t>u</w:t>
      </w:r>
      <w:r w:rsidRPr="00B82FBD">
        <w:rPr>
          <w:sz w:val="22"/>
          <w:szCs w:val="22"/>
        </w:rPr>
        <w:t xml:space="preserve">mowy, Strony zobowiązują się zgodnie dążyć do ustalenia takiej treści </w:t>
      </w:r>
      <w:r>
        <w:rPr>
          <w:sz w:val="22"/>
          <w:szCs w:val="22"/>
        </w:rPr>
        <w:t>u</w:t>
      </w:r>
      <w:r w:rsidRPr="00B82FBD">
        <w:rPr>
          <w:sz w:val="22"/>
          <w:szCs w:val="22"/>
        </w:rPr>
        <w:t xml:space="preserve">mowy, która będzie optymalnie odpowiadała zgodnym intencjom Stron, celowi i przeznaczeniu </w:t>
      </w:r>
      <w:r>
        <w:rPr>
          <w:sz w:val="22"/>
          <w:szCs w:val="22"/>
        </w:rPr>
        <w:t>u</w:t>
      </w:r>
      <w:r w:rsidRPr="00B82FBD">
        <w:rPr>
          <w:sz w:val="22"/>
          <w:szCs w:val="22"/>
        </w:rPr>
        <w:t xml:space="preserve">mowy oraz zaistniałym okolicznościom. </w:t>
      </w:r>
    </w:p>
    <w:p w14:paraId="098AEC85" w14:textId="77777777" w:rsidR="000C3A21" w:rsidRPr="00E535CC" w:rsidRDefault="000C3A21" w:rsidP="000C3A21">
      <w:pPr>
        <w:numPr>
          <w:ilvl w:val="0"/>
          <w:numId w:val="51"/>
        </w:numPr>
        <w:spacing w:line="300" w:lineRule="auto"/>
        <w:ind w:left="426" w:hanging="426"/>
        <w:jc w:val="both"/>
        <w:rPr>
          <w:sz w:val="22"/>
          <w:szCs w:val="22"/>
        </w:rPr>
      </w:pPr>
      <w:r w:rsidRPr="00E535CC">
        <w:rPr>
          <w:sz w:val="22"/>
          <w:szCs w:val="22"/>
        </w:rPr>
        <w:t>Zgodnie z art. 4c ustawy o przeciwdziałaniu nadmiernym opóźnieniom w transakcjach handlowych, Zamawiający oświadcza, że jest dużym przedsiębiorcą w rozumieniu art. 4 pkt 6 tej ustawy.</w:t>
      </w:r>
    </w:p>
    <w:p w14:paraId="31A05746" w14:textId="77777777" w:rsidR="000C3A21" w:rsidRDefault="000C3A21" w:rsidP="000C3A21">
      <w:pPr>
        <w:numPr>
          <w:ilvl w:val="0"/>
          <w:numId w:val="51"/>
        </w:numPr>
        <w:spacing w:line="300" w:lineRule="auto"/>
        <w:ind w:left="426" w:hanging="426"/>
        <w:jc w:val="both"/>
        <w:rPr>
          <w:sz w:val="22"/>
          <w:szCs w:val="22"/>
        </w:rPr>
      </w:pPr>
      <w:r w:rsidRPr="00E535CC">
        <w:rPr>
          <w:sz w:val="22"/>
          <w:szCs w:val="22"/>
        </w:rPr>
        <w:lastRenderedPageBreak/>
        <w:t xml:space="preserve">Zgodnie z art. 4c ustawy o przeciwdziałaniu nadmiernym opóźnieniom w transakcjach handlowych, Wykonawca oświadcza, że </w:t>
      </w:r>
      <w:r w:rsidRPr="00E535CC">
        <w:rPr>
          <w:i/>
          <w:sz w:val="22"/>
          <w:szCs w:val="22"/>
        </w:rPr>
        <w:t xml:space="preserve">jest/ nie jest  </w:t>
      </w:r>
      <w:r w:rsidRPr="00E535CC">
        <w:rPr>
          <w:sz w:val="22"/>
          <w:szCs w:val="22"/>
        </w:rPr>
        <w:t>dużym przedsiębiorcą w rozumieniu art. 4 pkt 6 tej ustawy.</w:t>
      </w:r>
    </w:p>
    <w:p w14:paraId="6F40F1AB" w14:textId="77777777" w:rsidR="000C3A21" w:rsidRPr="00B82FBD" w:rsidRDefault="000C3A21" w:rsidP="000C3A21">
      <w:pPr>
        <w:numPr>
          <w:ilvl w:val="0"/>
          <w:numId w:val="51"/>
        </w:numPr>
        <w:spacing w:line="300" w:lineRule="auto"/>
        <w:ind w:left="426" w:hanging="426"/>
        <w:jc w:val="both"/>
        <w:rPr>
          <w:sz w:val="22"/>
          <w:szCs w:val="22"/>
        </w:rPr>
      </w:pPr>
      <w:r w:rsidRPr="00B82FBD">
        <w:rPr>
          <w:sz w:val="22"/>
          <w:szCs w:val="22"/>
        </w:rPr>
        <w:t xml:space="preserve">Integralną część </w:t>
      </w:r>
      <w:r>
        <w:rPr>
          <w:sz w:val="22"/>
          <w:szCs w:val="22"/>
        </w:rPr>
        <w:t>u</w:t>
      </w:r>
      <w:r w:rsidRPr="00B82FBD">
        <w:rPr>
          <w:sz w:val="22"/>
          <w:szCs w:val="22"/>
        </w:rPr>
        <w:t xml:space="preserve">mowy stanowią Załączniki: </w:t>
      </w:r>
    </w:p>
    <w:p w14:paraId="298413C6" w14:textId="77777777" w:rsidR="000C3A21" w:rsidRPr="00B82FBD" w:rsidRDefault="000C3A21" w:rsidP="000C3A21">
      <w:pPr>
        <w:numPr>
          <w:ilvl w:val="0"/>
          <w:numId w:val="81"/>
        </w:numPr>
        <w:tabs>
          <w:tab w:val="left" w:pos="426"/>
          <w:tab w:val="left" w:pos="709"/>
        </w:tabs>
        <w:spacing w:line="276" w:lineRule="auto"/>
        <w:ind w:hanging="294"/>
        <w:contextualSpacing/>
        <w:jc w:val="both"/>
        <w:rPr>
          <w:sz w:val="22"/>
          <w:szCs w:val="22"/>
        </w:rPr>
      </w:pPr>
      <w:r w:rsidRPr="00B82FBD">
        <w:rPr>
          <w:sz w:val="22"/>
          <w:szCs w:val="22"/>
        </w:rPr>
        <w:t xml:space="preserve">Załącznik nr 1 – </w:t>
      </w:r>
      <w:r>
        <w:rPr>
          <w:sz w:val="22"/>
          <w:szCs w:val="22"/>
        </w:rPr>
        <w:t>o</w:t>
      </w:r>
      <w:r w:rsidRPr="00B82FBD">
        <w:rPr>
          <w:sz w:val="22"/>
          <w:szCs w:val="22"/>
        </w:rPr>
        <w:t xml:space="preserve">pis </w:t>
      </w:r>
      <w:r>
        <w:rPr>
          <w:sz w:val="22"/>
          <w:szCs w:val="22"/>
        </w:rPr>
        <w:t>p</w:t>
      </w:r>
      <w:r w:rsidRPr="00B82FBD">
        <w:rPr>
          <w:sz w:val="22"/>
          <w:szCs w:val="22"/>
        </w:rPr>
        <w:t xml:space="preserve">rzedmiotu </w:t>
      </w:r>
      <w:r>
        <w:rPr>
          <w:sz w:val="22"/>
          <w:szCs w:val="22"/>
        </w:rPr>
        <w:t>z</w:t>
      </w:r>
      <w:r w:rsidRPr="00B82FBD">
        <w:rPr>
          <w:sz w:val="22"/>
          <w:szCs w:val="22"/>
        </w:rPr>
        <w:t>amówienia</w:t>
      </w:r>
      <w:r>
        <w:rPr>
          <w:sz w:val="22"/>
          <w:szCs w:val="22"/>
        </w:rPr>
        <w:t>;</w:t>
      </w:r>
    </w:p>
    <w:p w14:paraId="4AF76713" w14:textId="77777777" w:rsidR="000C3A21" w:rsidRDefault="000C3A21" w:rsidP="000C3A21">
      <w:pPr>
        <w:numPr>
          <w:ilvl w:val="0"/>
          <w:numId w:val="81"/>
        </w:numPr>
        <w:tabs>
          <w:tab w:val="left" w:pos="426"/>
          <w:tab w:val="left" w:pos="709"/>
        </w:tabs>
        <w:spacing w:line="276" w:lineRule="auto"/>
        <w:ind w:hanging="294"/>
        <w:contextualSpacing/>
        <w:jc w:val="both"/>
        <w:rPr>
          <w:sz w:val="22"/>
          <w:szCs w:val="22"/>
        </w:rPr>
      </w:pPr>
      <w:r w:rsidRPr="00B82FBD">
        <w:rPr>
          <w:sz w:val="22"/>
          <w:szCs w:val="22"/>
        </w:rPr>
        <w:t xml:space="preserve">Załącznik nr 2 – </w:t>
      </w:r>
      <w:r>
        <w:rPr>
          <w:sz w:val="22"/>
          <w:szCs w:val="22"/>
        </w:rPr>
        <w:t>f</w:t>
      </w:r>
      <w:r w:rsidRPr="00B82FBD">
        <w:rPr>
          <w:sz w:val="22"/>
          <w:szCs w:val="22"/>
        </w:rPr>
        <w:t xml:space="preserve">ormularz </w:t>
      </w:r>
      <w:r>
        <w:rPr>
          <w:sz w:val="22"/>
          <w:szCs w:val="22"/>
        </w:rPr>
        <w:t>o</w:t>
      </w:r>
      <w:r w:rsidRPr="00B82FBD">
        <w:rPr>
          <w:sz w:val="22"/>
          <w:szCs w:val="22"/>
        </w:rPr>
        <w:t>fertowy Wykonawcy</w:t>
      </w:r>
      <w:r>
        <w:rPr>
          <w:sz w:val="22"/>
          <w:szCs w:val="22"/>
        </w:rPr>
        <w:t>.</w:t>
      </w:r>
      <w:r w:rsidRPr="00B82FBD">
        <w:rPr>
          <w:sz w:val="22"/>
          <w:szCs w:val="22"/>
        </w:rPr>
        <w:t xml:space="preserve"> </w:t>
      </w:r>
    </w:p>
    <w:p w14:paraId="103A1D12" w14:textId="77777777" w:rsidR="000C3A21" w:rsidRPr="00E535CC" w:rsidRDefault="000C3A21" w:rsidP="000C3A21">
      <w:pPr>
        <w:spacing w:line="300" w:lineRule="auto"/>
        <w:jc w:val="center"/>
        <w:rPr>
          <w:rFonts w:cstheme="minorHAnsi"/>
          <w:b/>
          <w:sz w:val="22"/>
          <w:szCs w:val="22"/>
        </w:rPr>
      </w:pPr>
    </w:p>
    <w:p w14:paraId="2079F4DD" w14:textId="77777777" w:rsidR="000C3A21" w:rsidRPr="00E535CC" w:rsidRDefault="000C3A21" w:rsidP="000C3A21">
      <w:pPr>
        <w:tabs>
          <w:tab w:val="left" w:pos="425"/>
        </w:tabs>
        <w:spacing w:line="300" w:lineRule="auto"/>
        <w:jc w:val="both"/>
        <w:rPr>
          <w:rFonts w:cstheme="minorHAnsi"/>
          <w:sz w:val="22"/>
          <w:szCs w:val="22"/>
        </w:rPr>
      </w:pPr>
    </w:p>
    <w:p w14:paraId="01B3740B" w14:textId="77777777" w:rsidR="000C3A21" w:rsidRPr="00E535CC" w:rsidRDefault="000C3A21" w:rsidP="000C3A21">
      <w:pPr>
        <w:spacing w:line="300" w:lineRule="auto"/>
        <w:jc w:val="both"/>
        <w:rPr>
          <w:rFonts w:cstheme="minorHAnsi"/>
          <w:b/>
          <w:sz w:val="22"/>
          <w:szCs w:val="22"/>
        </w:rPr>
      </w:pPr>
      <w:r w:rsidRPr="00E535CC">
        <w:rPr>
          <w:rFonts w:cstheme="minorHAnsi"/>
          <w:b/>
          <w:sz w:val="22"/>
          <w:szCs w:val="22"/>
        </w:rPr>
        <w:tab/>
      </w:r>
      <w:r w:rsidRPr="00E535CC">
        <w:rPr>
          <w:rFonts w:cstheme="minorHAnsi"/>
          <w:b/>
          <w:sz w:val="22"/>
          <w:szCs w:val="22"/>
        </w:rPr>
        <w:tab/>
        <w:t>Zamawiający</w:t>
      </w:r>
      <w:r w:rsidRPr="00E535CC">
        <w:rPr>
          <w:rFonts w:cstheme="minorHAnsi"/>
          <w:b/>
          <w:sz w:val="22"/>
          <w:szCs w:val="22"/>
        </w:rPr>
        <w:tab/>
      </w:r>
      <w:r w:rsidRPr="00E535CC">
        <w:rPr>
          <w:rFonts w:cstheme="minorHAnsi"/>
          <w:b/>
          <w:sz w:val="22"/>
          <w:szCs w:val="22"/>
        </w:rPr>
        <w:tab/>
      </w:r>
      <w:r w:rsidRPr="00E535CC">
        <w:rPr>
          <w:rFonts w:cstheme="minorHAnsi"/>
          <w:b/>
          <w:sz w:val="22"/>
          <w:szCs w:val="22"/>
        </w:rPr>
        <w:tab/>
      </w:r>
      <w:r w:rsidRPr="00E535CC">
        <w:rPr>
          <w:rFonts w:cstheme="minorHAnsi"/>
          <w:b/>
          <w:sz w:val="22"/>
          <w:szCs w:val="22"/>
        </w:rPr>
        <w:tab/>
      </w:r>
      <w:r w:rsidRPr="00E535CC">
        <w:rPr>
          <w:rFonts w:cstheme="minorHAnsi"/>
          <w:b/>
          <w:sz w:val="22"/>
          <w:szCs w:val="22"/>
        </w:rPr>
        <w:tab/>
      </w:r>
      <w:r w:rsidRPr="00E535CC">
        <w:rPr>
          <w:rFonts w:cstheme="minorHAnsi"/>
          <w:b/>
          <w:sz w:val="22"/>
          <w:szCs w:val="22"/>
        </w:rPr>
        <w:tab/>
        <w:t>Wykonawca</w:t>
      </w:r>
    </w:p>
    <w:p w14:paraId="5C776E7C" w14:textId="77777777" w:rsidR="000C3A21" w:rsidRPr="00E535CC" w:rsidRDefault="000C3A21" w:rsidP="000C3A21">
      <w:pPr>
        <w:rPr>
          <w:sz w:val="22"/>
          <w:szCs w:val="22"/>
        </w:rPr>
      </w:pPr>
    </w:p>
    <w:p w14:paraId="6CD6767E" w14:textId="77777777" w:rsidR="000C3A21" w:rsidRPr="00E535CC" w:rsidRDefault="000C3A21" w:rsidP="000C3A21">
      <w:pPr>
        <w:rPr>
          <w:rFonts w:cs="Calibri"/>
          <w:bCs w:val="0"/>
          <w:kern w:val="0"/>
          <w:sz w:val="22"/>
          <w:szCs w:val="22"/>
        </w:rPr>
      </w:pPr>
    </w:p>
    <w:p w14:paraId="031CAB04" w14:textId="77777777" w:rsidR="000C3A21" w:rsidRPr="00E20C60" w:rsidRDefault="000C3A21" w:rsidP="002613B0">
      <w:pPr>
        <w:spacing w:line="276" w:lineRule="auto"/>
        <w:jc w:val="both"/>
        <w:rPr>
          <w:rFonts w:cstheme="minorHAnsi"/>
          <w:b/>
          <w:bCs w:val="0"/>
          <w:sz w:val="22"/>
          <w:szCs w:val="22"/>
        </w:rPr>
      </w:pPr>
    </w:p>
    <w:sectPr w:rsidR="000C3A21" w:rsidRPr="00E20C60"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B3E8" w14:textId="77777777" w:rsidR="00ED7B73" w:rsidRDefault="00ED7B73" w:rsidP="001320DB">
      <w:r>
        <w:separator/>
      </w:r>
    </w:p>
  </w:endnote>
  <w:endnote w:type="continuationSeparator" w:id="0">
    <w:p w14:paraId="3FE77044" w14:textId="77777777" w:rsidR="00ED7B73" w:rsidRDefault="00ED7B73"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6B126E" w:rsidRPr="00CE5AD6" w:rsidRDefault="006B126E"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42A11B7E" w:rsidR="006B126E" w:rsidRPr="00021A41" w:rsidRDefault="006B126E"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723EDF" w:rsidRPr="00723EDF">
      <w:rPr>
        <w:rFonts w:asciiTheme="majorHAnsi" w:eastAsiaTheme="majorEastAsia" w:hAnsiTheme="majorHAnsi" w:cstheme="majorHAnsi"/>
        <w:noProof/>
        <w:sz w:val="18"/>
        <w:szCs w:val="18"/>
        <w:lang w:val="en-US"/>
      </w:rPr>
      <w:t>35</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6B126E" w:rsidRPr="00CE5AD6" w:rsidRDefault="006B126E"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57616C4B" w:rsidR="006B126E" w:rsidRPr="00021A41" w:rsidRDefault="006B126E"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723EDF" w:rsidRPr="00723EDF">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659E" w14:textId="77777777" w:rsidR="00ED7B73" w:rsidRDefault="00ED7B73" w:rsidP="001320DB">
      <w:r>
        <w:separator/>
      </w:r>
    </w:p>
  </w:footnote>
  <w:footnote w:type="continuationSeparator" w:id="0">
    <w:p w14:paraId="7504A7F4" w14:textId="77777777" w:rsidR="00ED7B73" w:rsidRDefault="00ED7B73" w:rsidP="001320DB">
      <w:r>
        <w:continuationSeparator/>
      </w:r>
    </w:p>
  </w:footnote>
  <w:footnote w:id="1">
    <w:p w14:paraId="4EE4F809" w14:textId="77777777" w:rsidR="006B126E" w:rsidRPr="007474F4" w:rsidRDefault="006B126E"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6B126E" w:rsidRPr="007474F4" w:rsidRDefault="006B126E"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6B126E" w:rsidRPr="007474F4" w:rsidRDefault="006B126E"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6B126E" w:rsidRPr="007474F4" w:rsidRDefault="006B126E"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5A8EB782" w14:textId="77777777" w:rsidR="0065577E" w:rsidRPr="0065577E" w:rsidRDefault="0065577E" w:rsidP="0065577E">
      <w:pPr>
        <w:pStyle w:val="Tekstprzypisudolnego"/>
        <w:ind w:left="142" w:hanging="142"/>
        <w:jc w:val="both"/>
        <w:rPr>
          <w:rFonts w:asciiTheme="majorHAnsi" w:hAnsiTheme="majorHAnsi" w:cstheme="majorHAnsi"/>
        </w:rPr>
      </w:pPr>
      <w:r w:rsidRPr="0065577E">
        <w:rPr>
          <w:rStyle w:val="Odwoanieprzypisudolnego"/>
          <w:rFonts w:asciiTheme="majorHAnsi" w:hAnsiTheme="majorHAnsi" w:cstheme="majorHAnsi"/>
        </w:rPr>
        <w:footnoteRef/>
      </w:r>
      <w:r w:rsidRPr="0065577E">
        <w:rPr>
          <w:rFonts w:asciiTheme="majorHAnsi" w:hAnsiTheme="majorHAnsi" w:cstheme="majorHAnsi"/>
        </w:rPr>
        <w:t xml:space="preserve"> </w:t>
      </w:r>
      <w:r>
        <w:rPr>
          <w:rFonts w:asciiTheme="majorHAnsi" w:hAnsiTheme="majorHAnsi" w:cstheme="majorHAnsi"/>
        </w:rPr>
        <w:t>N</w:t>
      </w:r>
      <w:r w:rsidRPr="0065577E">
        <w:rPr>
          <w:rFonts w:asciiTheme="majorHAnsi" w:hAnsiTheme="majorHAnsi" w:cstheme="majorHAnsi"/>
        </w:rPr>
        <w:t>ależy wskazać co najmniej z jeden z</w:t>
      </w:r>
      <w:r>
        <w:rPr>
          <w:rFonts w:asciiTheme="majorHAnsi" w:hAnsiTheme="majorHAnsi" w:cstheme="majorHAnsi"/>
        </w:rPr>
        <w:t xml:space="preserve"> identyfikatorów oprogramowania:</w:t>
      </w:r>
      <w:r w:rsidRPr="0065577E">
        <w:rPr>
          <w:rFonts w:asciiTheme="majorHAnsi" w:hAnsiTheme="majorHAnsi" w:cstheme="majorHAnsi"/>
        </w:rPr>
        <w:t xml:space="preserve"> nazwa handlowa</w:t>
      </w:r>
      <w:r>
        <w:rPr>
          <w:rFonts w:asciiTheme="majorHAnsi" w:hAnsiTheme="majorHAnsi" w:cstheme="majorHAnsi"/>
        </w:rPr>
        <w:t xml:space="preserve"> lub</w:t>
      </w:r>
      <w:r w:rsidRPr="0065577E">
        <w:rPr>
          <w:rFonts w:asciiTheme="majorHAnsi" w:hAnsiTheme="majorHAnsi" w:cstheme="majorHAnsi"/>
        </w:rPr>
        <w:t xml:space="preserve"> numer wersji oprogramowania</w:t>
      </w:r>
      <w:r>
        <w:rPr>
          <w:rFonts w:asciiTheme="majorHAnsi" w:hAnsiTheme="majorHAnsi" w:cstheme="majorHAnsi"/>
        </w:rPr>
        <w:t xml:space="preserve"> lub</w:t>
      </w:r>
      <w:r w:rsidRPr="0065577E">
        <w:rPr>
          <w:rFonts w:asciiTheme="majorHAnsi" w:hAnsiTheme="majorHAnsi" w:cstheme="majorHAnsi"/>
        </w:rPr>
        <w:t xml:space="preserve"> numer katalogowy</w:t>
      </w:r>
      <w:r>
        <w:rPr>
          <w:rFonts w:asciiTheme="majorHAnsi" w:hAnsiTheme="majorHAnsi" w:cstheme="majorHAnsi"/>
        </w:rPr>
        <w:t xml:space="preserve"> lub</w:t>
      </w:r>
      <w:r w:rsidRPr="0065577E">
        <w:rPr>
          <w:rFonts w:asciiTheme="majorHAnsi" w:hAnsiTheme="majorHAnsi" w:cstheme="majorHAnsi"/>
        </w:rPr>
        <w:t xml:space="preserve"> numer seryjny </w:t>
      </w:r>
      <w:r>
        <w:rPr>
          <w:rFonts w:asciiTheme="majorHAnsi" w:hAnsiTheme="majorHAnsi" w:cstheme="majorHAnsi"/>
        </w:rPr>
        <w:t>bądź</w:t>
      </w:r>
      <w:r w:rsidRPr="0065577E">
        <w:rPr>
          <w:rFonts w:asciiTheme="majorHAnsi" w:hAnsiTheme="majorHAnsi" w:cstheme="majorHAnsi"/>
        </w:rPr>
        <w:t xml:space="preserve"> inny unikalny identyfikator przypisany do danego produktu lub komponentu oprogramowania.</w:t>
      </w:r>
    </w:p>
  </w:footnote>
  <w:footnote w:id="3">
    <w:p w14:paraId="2ABF404B" w14:textId="5A7B19F3" w:rsidR="006B126E" w:rsidRPr="00634ADA" w:rsidRDefault="006B126E"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6B126E" w:rsidRPr="00545E43" w:rsidRDefault="006B126E"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6B126E" w:rsidRDefault="006B126E"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B41CB8"/>
    <w:multiLevelType w:val="hybridMultilevel"/>
    <w:tmpl w:val="E8967BE8"/>
    <w:lvl w:ilvl="0" w:tplc="66788200">
      <w:start w:val="1"/>
      <w:numFmt w:val="decimal"/>
      <w:lvlText w:val="%1."/>
      <w:lvlJc w:val="left"/>
      <w:pPr>
        <w:ind w:left="357" w:hanging="357"/>
      </w:pPr>
      <w:rPr>
        <w:rFonts w:ascii="Times New Roman" w:hAnsi="Times New Roman" w:cs="Times New Roman" w:hint="default"/>
      </w:rPr>
    </w:lvl>
    <w:lvl w:ilvl="1" w:tplc="04150011">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0DE7F87"/>
    <w:multiLevelType w:val="hybridMultilevel"/>
    <w:tmpl w:val="D782320E"/>
    <w:lvl w:ilvl="0" w:tplc="FFFFFFFF">
      <w:start w:val="1"/>
      <w:numFmt w:val="decimal"/>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 w15:restartNumberingAfterBreak="0">
    <w:nsid w:val="010675EA"/>
    <w:multiLevelType w:val="hybridMultilevel"/>
    <w:tmpl w:val="02D4E6C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27B5BEA"/>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62B06"/>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5CD3256"/>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D32B4B"/>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C4570"/>
    <w:multiLevelType w:val="multilevel"/>
    <w:tmpl w:val="274E23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2B9C6A38"/>
    <w:lvl w:ilvl="0" w:tplc="6FACB9C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0E7A2065"/>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0F236E43"/>
    <w:multiLevelType w:val="hybridMultilevel"/>
    <w:tmpl w:val="B8808B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0F6F4CDA"/>
    <w:multiLevelType w:val="hybridMultilevel"/>
    <w:tmpl w:val="B622EBF0"/>
    <w:lvl w:ilvl="0" w:tplc="FFFFFFFF">
      <w:start w:val="1"/>
      <w:numFmt w:val="decimal"/>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93F09"/>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15:restartNumberingAfterBreak="0">
    <w:nsid w:val="127A1902"/>
    <w:multiLevelType w:val="hybridMultilevel"/>
    <w:tmpl w:val="D9E24B8E"/>
    <w:lvl w:ilvl="0" w:tplc="F23C85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C73B40"/>
    <w:multiLevelType w:val="hybridMultilevel"/>
    <w:tmpl w:val="2F2051AA"/>
    <w:lvl w:ilvl="0" w:tplc="E11C94B4">
      <w:start w:val="1"/>
      <w:numFmt w:val="decimal"/>
      <w:lvlText w:val="%1."/>
      <w:lvlJc w:val="left"/>
      <w:pPr>
        <w:ind w:left="357" w:hanging="357"/>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2E7F0A9F"/>
    <w:multiLevelType w:val="hybridMultilevel"/>
    <w:tmpl w:val="D9E24B8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131665A"/>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8"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B26B89"/>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524719E"/>
    <w:multiLevelType w:val="hybridMultilevel"/>
    <w:tmpl w:val="918406D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99E30C3"/>
    <w:multiLevelType w:val="hybridMultilevel"/>
    <w:tmpl w:val="01881C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5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1" w15:restartNumberingAfterBreak="0">
    <w:nsid w:val="3E894D29"/>
    <w:multiLevelType w:val="hybridMultilevel"/>
    <w:tmpl w:val="E484361A"/>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7530E3"/>
    <w:multiLevelType w:val="multilevel"/>
    <w:tmpl w:val="7BD4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4"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7A6541"/>
    <w:multiLevelType w:val="multilevel"/>
    <w:tmpl w:val="C07027A4"/>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48215A91"/>
    <w:multiLevelType w:val="hybridMultilevel"/>
    <w:tmpl w:val="B622EBF0"/>
    <w:lvl w:ilvl="0" w:tplc="FFFFFFFF">
      <w:start w:val="1"/>
      <w:numFmt w:val="decimal"/>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A34350"/>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50300F59"/>
    <w:multiLevelType w:val="hybridMultilevel"/>
    <w:tmpl w:val="FB8267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15:restartNumberingAfterBreak="0">
    <w:nsid w:val="51F61655"/>
    <w:multiLevelType w:val="hybridMultilevel"/>
    <w:tmpl w:val="01881C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C513E1"/>
    <w:multiLevelType w:val="hybridMultilevel"/>
    <w:tmpl w:val="288A9C9C"/>
    <w:lvl w:ilvl="0" w:tplc="AD38BEA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8F597A"/>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602E3F"/>
    <w:multiLevelType w:val="hybridMultilevel"/>
    <w:tmpl w:val="D89EA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AA7FB2"/>
    <w:multiLevelType w:val="hybridMultilevel"/>
    <w:tmpl w:val="87869752"/>
    <w:lvl w:ilvl="0" w:tplc="C22C84AC">
      <w:start w:val="1"/>
      <w:numFmt w:val="decimal"/>
      <w:lvlText w:val="%1)"/>
      <w:lvlJc w:val="left"/>
      <w:pPr>
        <w:ind w:left="720" w:hanging="360"/>
      </w:pPr>
      <w:rPr>
        <w:rFonts w:asciiTheme="majorHAnsi" w:eastAsia="Calibr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E5F19E3"/>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65E96831"/>
    <w:multiLevelType w:val="hybridMultilevel"/>
    <w:tmpl w:val="D782320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6" w15:restartNumberingAfterBreak="0">
    <w:nsid w:val="6A2715B2"/>
    <w:multiLevelType w:val="hybridMultilevel"/>
    <w:tmpl w:val="26248CB2"/>
    <w:lvl w:ilvl="0" w:tplc="0414AD8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09B4A1C"/>
    <w:multiLevelType w:val="hybridMultilevel"/>
    <w:tmpl w:val="91840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5047874"/>
    <w:multiLevelType w:val="hybridMultilevel"/>
    <w:tmpl w:val="B0EC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9C35B1"/>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31253"/>
    <w:multiLevelType w:val="hybridMultilevel"/>
    <w:tmpl w:val="4ECC7B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1440" w:hanging="360"/>
      </w:pPr>
    </w:lvl>
  </w:abstractNum>
  <w:abstractNum w:abstractNumId="83"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1A7766"/>
    <w:multiLevelType w:val="hybridMultilevel"/>
    <w:tmpl w:val="D9E24B8E"/>
    <w:lvl w:ilvl="0" w:tplc="F23C85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42716E"/>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2385182">
    <w:abstractNumId w:val="16"/>
  </w:num>
  <w:num w:numId="2" w16cid:durableId="1989943374">
    <w:abstractNumId w:val="49"/>
  </w:num>
  <w:num w:numId="3" w16cid:durableId="489323818">
    <w:abstractNumId w:val="77"/>
  </w:num>
  <w:num w:numId="4" w16cid:durableId="714155760">
    <w:abstractNumId w:val="35"/>
  </w:num>
  <w:num w:numId="5" w16cid:durableId="1311715321">
    <w:abstractNumId w:val="65"/>
  </w:num>
  <w:num w:numId="6" w16cid:durableId="1267033882">
    <w:abstractNumId w:val="61"/>
  </w:num>
  <w:num w:numId="7" w16cid:durableId="2083600496">
    <w:abstractNumId w:val="7"/>
  </w:num>
  <w:num w:numId="8" w16cid:durableId="1012993793">
    <w:abstractNumId w:val="46"/>
  </w:num>
  <w:num w:numId="9" w16cid:durableId="1715545773">
    <w:abstractNumId w:val="59"/>
  </w:num>
  <w:num w:numId="10" w16cid:durableId="504514533">
    <w:abstractNumId w:val="66"/>
  </w:num>
  <w:num w:numId="11" w16cid:durableId="62989054">
    <w:abstractNumId w:val="54"/>
  </w:num>
  <w:num w:numId="12" w16cid:durableId="829102427">
    <w:abstractNumId w:val="67"/>
  </w:num>
  <w:num w:numId="13" w16cid:durableId="197203691">
    <w:abstractNumId w:val="11"/>
  </w:num>
  <w:num w:numId="14" w16cid:durableId="829442514">
    <w:abstractNumId w:val="14"/>
  </w:num>
  <w:num w:numId="15" w16cid:durableId="530536921">
    <w:abstractNumId w:val="48"/>
  </w:num>
  <w:num w:numId="16" w16cid:durableId="1482431116">
    <w:abstractNumId w:val="13"/>
  </w:num>
  <w:num w:numId="17" w16cid:durableId="1076630331">
    <w:abstractNumId w:val="51"/>
  </w:num>
  <w:num w:numId="18" w16cid:durableId="388264552">
    <w:abstractNumId w:val="86"/>
  </w:num>
  <w:num w:numId="19" w16cid:durableId="109008864">
    <w:abstractNumId w:val="47"/>
  </w:num>
  <w:num w:numId="20" w16cid:durableId="112552660">
    <w:abstractNumId w:val="20"/>
  </w:num>
  <w:num w:numId="21" w16cid:durableId="1720401366">
    <w:abstractNumId w:val="50"/>
  </w:num>
  <w:num w:numId="22" w16cid:durableId="592471125">
    <w:abstractNumId w:val="81"/>
  </w:num>
  <w:num w:numId="23" w16cid:durableId="1192569454">
    <w:abstractNumId w:val="83"/>
  </w:num>
  <w:num w:numId="24" w16cid:durableId="1925606964">
    <w:abstractNumId w:val="68"/>
  </w:num>
  <w:num w:numId="25" w16cid:durableId="1167483034">
    <w:abstractNumId w:val="27"/>
  </w:num>
  <w:num w:numId="26" w16cid:durableId="1821531588">
    <w:abstractNumId w:val="73"/>
  </w:num>
  <w:num w:numId="27" w16cid:durableId="726878954">
    <w:abstractNumId w:val="31"/>
  </w:num>
  <w:num w:numId="28" w16cid:durableId="259530743">
    <w:abstractNumId w:val="30"/>
  </w:num>
  <w:num w:numId="29" w16cid:durableId="1514032056">
    <w:abstractNumId w:val="70"/>
  </w:num>
  <w:num w:numId="30" w16cid:durableId="1209221689">
    <w:abstractNumId w:val="24"/>
  </w:num>
  <w:num w:numId="31" w16cid:durableId="1528912400">
    <w:abstractNumId w:val="3"/>
  </w:num>
  <w:num w:numId="32" w16cid:durableId="1589584500">
    <w:abstractNumId w:val="55"/>
  </w:num>
  <w:num w:numId="33" w16cid:durableId="1357341468">
    <w:abstractNumId w:val="56"/>
  </w:num>
  <w:num w:numId="34" w16cid:durableId="1292057848">
    <w:abstractNumId w:val="26"/>
  </w:num>
  <w:num w:numId="35" w16cid:durableId="1755013235">
    <w:abstractNumId w:val="63"/>
  </w:num>
  <w:num w:numId="36" w16cid:durableId="1755125388">
    <w:abstractNumId w:val="41"/>
  </w:num>
  <w:num w:numId="37" w16cid:durableId="1309479763">
    <w:abstractNumId w:val="76"/>
  </w:num>
  <w:num w:numId="38" w16cid:durableId="1902137513">
    <w:abstractNumId w:val="53"/>
  </w:num>
  <w:num w:numId="39" w16cid:durableId="1622566514">
    <w:abstractNumId w:val="42"/>
  </w:num>
  <w:num w:numId="40" w16cid:durableId="1921135304">
    <w:abstractNumId w:val="29"/>
  </w:num>
  <w:num w:numId="41" w16cid:durableId="1994290667">
    <w:abstractNumId w:val="15"/>
  </w:num>
  <w:num w:numId="42" w16cid:durableId="1805389177">
    <w:abstractNumId w:val="23"/>
  </w:num>
  <w:num w:numId="43" w16cid:durableId="1605721405">
    <w:abstractNumId w:val="28"/>
  </w:num>
  <w:num w:numId="44" w16cid:durableId="2137600785">
    <w:abstractNumId w:val="34"/>
  </w:num>
  <w:num w:numId="45" w16cid:durableId="389113614">
    <w:abstractNumId w:val="71"/>
  </w:num>
  <w:num w:numId="46" w16cid:durableId="52000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8696419">
    <w:abstractNumId w:val="22"/>
  </w:num>
  <w:num w:numId="48" w16cid:durableId="1092047397">
    <w:abstractNumId w:val="5"/>
  </w:num>
  <w:num w:numId="49" w16cid:durableId="1206600304">
    <w:abstractNumId w:val="78"/>
  </w:num>
  <w:num w:numId="50" w16cid:durableId="9591434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583857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13539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108601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78799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9013551">
    <w:abstractNumId w:val="38"/>
  </w:num>
  <w:num w:numId="56" w16cid:durableId="1824732950">
    <w:abstractNumId w:val="85"/>
  </w:num>
  <w:num w:numId="57" w16cid:durableId="1682120470">
    <w:abstractNumId w:val="10"/>
  </w:num>
  <w:num w:numId="58" w16cid:durableId="1179467853">
    <w:abstractNumId w:val="57"/>
  </w:num>
  <w:num w:numId="59" w16cid:durableId="2067216208">
    <w:abstractNumId w:val="2"/>
  </w:num>
  <w:num w:numId="60" w16cid:durableId="2086410078">
    <w:abstractNumId w:val="32"/>
  </w:num>
  <w:num w:numId="61" w16cid:durableId="600182232">
    <w:abstractNumId w:val="69"/>
  </w:num>
  <w:num w:numId="62" w16cid:durableId="1941329885">
    <w:abstractNumId w:val="45"/>
  </w:num>
  <w:num w:numId="63" w16cid:durableId="2124037658">
    <w:abstractNumId w:val="72"/>
  </w:num>
  <w:num w:numId="64" w16cid:durableId="950166131">
    <w:abstractNumId w:val="62"/>
  </w:num>
  <w:num w:numId="65" w16cid:durableId="1103459130">
    <w:abstractNumId w:val="84"/>
  </w:num>
  <w:num w:numId="66" w16cid:durableId="728381103">
    <w:abstractNumId w:val="18"/>
  </w:num>
  <w:num w:numId="67" w16cid:durableId="695815557">
    <w:abstractNumId w:val="82"/>
  </w:num>
  <w:num w:numId="68" w16cid:durableId="938951973">
    <w:abstractNumId w:val="36"/>
  </w:num>
  <w:num w:numId="69" w16cid:durableId="480124885">
    <w:abstractNumId w:val="40"/>
  </w:num>
  <w:num w:numId="70" w16cid:durableId="1857885070">
    <w:abstractNumId w:val="52"/>
  </w:num>
  <w:num w:numId="71" w16cid:durableId="700937507">
    <w:abstractNumId w:val="12"/>
  </w:num>
  <w:num w:numId="72" w16cid:durableId="1281647288">
    <w:abstractNumId w:val="79"/>
  </w:num>
  <w:num w:numId="73" w16cid:durableId="197474177">
    <w:abstractNumId w:val="64"/>
  </w:num>
  <w:num w:numId="74" w16cid:durableId="2081051152">
    <w:abstractNumId w:val="44"/>
  </w:num>
  <w:num w:numId="75" w16cid:durableId="2074966425">
    <w:abstractNumId w:val="37"/>
  </w:num>
  <w:num w:numId="76" w16cid:durableId="973487972">
    <w:abstractNumId w:val="74"/>
  </w:num>
  <w:num w:numId="77" w16cid:durableId="702829824">
    <w:abstractNumId w:val="19"/>
  </w:num>
  <w:num w:numId="78" w16cid:durableId="616957456">
    <w:abstractNumId w:val="60"/>
  </w:num>
  <w:num w:numId="79" w16cid:durableId="1139109862">
    <w:abstractNumId w:val="80"/>
  </w:num>
  <w:num w:numId="80" w16cid:durableId="181361067">
    <w:abstractNumId w:val="58"/>
  </w:num>
  <w:num w:numId="81" w16cid:durableId="950160175">
    <w:abstractNumId w:val="9"/>
  </w:num>
  <w:num w:numId="82" w16cid:durableId="2083214101">
    <w:abstractNumId w:val="21"/>
  </w:num>
  <w:num w:numId="83" w16cid:durableId="51193754">
    <w:abstractNumId w:val="17"/>
  </w:num>
  <w:num w:numId="84" w16cid:durableId="1790732926">
    <w:abstractNumId w:val="6"/>
  </w:num>
  <w:num w:numId="85" w16cid:durableId="669869246">
    <w:abstractNumId w:val="75"/>
  </w:num>
  <w:num w:numId="86" w16cid:durableId="1150975413">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11E17"/>
    <w:rsid w:val="00016A5D"/>
    <w:rsid w:val="00021A41"/>
    <w:rsid w:val="00034898"/>
    <w:rsid w:val="00037C37"/>
    <w:rsid w:val="0004430F"/>
    <w:rsid w:val="00054514"/>
    <w:rsid w:val="00064CAE"/>
    <w:rsid w:val="00073959"/>
    <w:rsid w:val="00076035"/>
    <w:rsid w:val="00076217"/>
    <w:rsid w:val="00086A12"/>
    <w:rsid w:val="00090567"/>
    <w:rsid w:val="00090668"/>
    <w:rsid w:val="0009104C"/>
    <w:rsid w:val="000A287A"/>
    <w:rsid w:val="000A6600"/>
    <w:rsid w:val="000B384E"/>
    <w:rsid w:val="000C11D7"/>
    <w:rsid w:val="000C3A21"/>
    <w:rsid w:val="000D14BD"/>
    <w:rsid w:val="000D5230"/>
    <w:rsid w:val="000D5784"/>
    <w:rsid w:val="000F08AF"/>
    <w:rsid w:val="00100572"/>
    <w:rsid w:val="00110993"/>
    <w:rsid w:val="00114BFE"/>
    <w:rsid w:val="00120250"/>
    <w:rsid w:val="001218AA"/>
    <w:rsid w:val="00126701"/>
    <w:rsid w:val="00127887"/>
    <w:rsid w:val="001320DB"/>
    <w:rsid w:val="00132573"/>
    <w:rsid w:val="001378A4"/>
    <w:rsid w:val="00150FB6"/>
    <w:rsid w:val="0015508F"/>
    <w:rsid w:val="00177486"/>
    <w:rsid w:val="001801FE"/>
    <w:rsid w:val="00181C71"/>
    <w:rsid w:val="00184CD0"/>
    <w:rsid w:val="00186C4C"/>
    <w:rsid w:val="00193241"/>
    <w:rsid w:val="001A058E"/>
    <w:rsid w:val="001A242D"/>
    <w:rsid w:val="001A3C81"/>
    <w:rsid w:val="001C6FA5"/>
    <w:rsid w:val="001C7818"/>
    <w:rsid w:val="001D036E"/>
    <w:rsid w:val="001E127A"/>
    <w:rsid w:val="001F2A44"/>
    <w:rsid w:val="001F6107"/>
    <w:rsid w:val="00203A46"/>
    <w:rsid w:val="00203F9D"/>
    <w:rsid w:val="0021217F"/>
    <w:rsid w:val="002146CB"/>
    <w:rsid w:val="002275AA"/>
    <w:rsid w:val="002364E1"/>
    <w:rsid w:val="00241DCB"/>
    <w:rsid w:val="002467E6"/>
    <w:rsid w:val="00252583"/>
    <w:rsid w:val="002613B0"/>
    <w:rsid w:val="002707A6"/>
    <w:rsid w:val="00271666"/>
    <w:rsid w:val="00287739"/>
    <w:rsid w:val="00290320"/>
    <w:rsid w:val="002A509E"/>
    <w:rsid w:val="002A5A11"/>
    <w:rsid w:val="002A6238"/>
    <w:rsid w:val="002C70D9"/>
    <w:rsid w:val="002D4825"/>
    <w:rsid w:val="002E354C"/>
    <w:rsid w:val="002F64DA"/>
    <w:rsid w:val="0030077A"/>
    <w:rsid w:val="003010F9"/>
    <w:rsid w:val="00320DF7"/>
    <w:rsid w:val="0033589B"/>
    <w:rsid w:val="00342110"/>
    <w:rsid w:val="00352F35"/>
    <w:rsid w:val="00361E73"/>
    <w:rsid w:val="0036203A"/>
    <w:rsid w:val="00370DC1"/>
    <w:rsid w:val="00373ABA"/>
    <w:rsid w:val="003855FA"/>
    <w:rsid w:val="00385E5A"/>
    <w:rsid w:val="003978DE"/>
    <w:rsid w:val="003A7C94"/>
    <w:rsid w:val="003B17EF"/>
    <w:rsid w:val="003B423E"/>
    <w:rsid w:val="003B64AA"/>
    <w:rsid w:val="003B74EF"/>
    <w:rsid w:val="003D7D45"/>
    <w:rsid w:val="003E03BC"/>
    <w:rsid w:val="003F2CE3"/>
    <w:rsid w:val="003F4D78"/>
    <w:rsid w:val="00404F64"/>
    <w:rsid w:val="00405FB7"/>
    <w:rsid w:val="004104AE"/>
    <w:rsid w:val="00417638"/>
    <w:rsid w:val="00417815"/>
    <w:rsid w:val="00427A05"/>
    <w:rsid w:val="00430F1D"/>
    <w:rsid w:val="00432F3B"/>
    <w:rsid w:val="004355EE"/>
    <w:rsid w:val="0043779E"/>
    <w:rsid w:val="00437C94"/>
    <w:rsid w:val="00442D39"/>
    <w:rsid w:val="00452FF9"/>
    <w:rsid w:val="00453AF3"/>
    <w:rsid w:val="00456270"/>
    <w:rsid w:val="0046566F"/>
    <w:rsid w:val="004707A8"/>
    <w:rsid w:val="004822C7"/>
    <w:rsid w:val="0048508E"/>
    <w:rsid w:val="00496C54"/>
    <w:rsid w:val="004A295E"/>
    <w:rsid w:val="004A51BC"/>
    <w:rsid w:val="004B080D"/>
    <w:rsid w:val="004B4A19"/>
    <w:rsid w:val="004B7ACA"/>
    <w:rsid w:val="004C086A"/>
    <w:rsid w:val="004C19D7"/>
    <w:rsid w:val="004C7BD2"/>
    <w:rsid w:val="004D303E"/>
    <w:rsid w:val="004E2279"/>
    <w:rsid w:val="004E30CC"/>
    <w:rsid w:val="004E7236"/>
    <w:rsid w:val="004F43EC"/>
    <w:rsid w:val="0050208C"/>
    <w:rsid w:val="005029B9"/>
    <w:rsid w:val="005065A9"/>
    <w:rsid w:val="005072A5"/>
    <w:rsid w:val="00512A68"/>
    <w:rsid w:val="005238C9"/>
    <w:rsid w:val="00532DA9"/>
    <w:rsid w:val="00533292"/>
    <w:rsid w:val="00534FBA"/>
    <w:rsid w:val="005410EB"/>
    <w:rsid w:val="005452A4"/>
    <w:rsid w:val="00545E43"/>
    <w:rsid w:val="00556CD1"/>
    <w:rsid w:val="00565043"/>
    <w:rsid w:val="00567E5C"/>
    <w:rsid w:val="005753D1"/>
    <w:rsid w:val="00585585"/>
    <w:rsid w:val="00590E0C"/>
    <w:rsid w:val="005951D1"/>
    <w:rsid w:val="005A3A9F"/>
    <w:rsid w:val="005A7DC4"/>
    <w:rsid w:val="005B1BEF"/>
    <w:rsid w:val="005B6E95"/>
    <w:rsid w:val="005C4755"/>
    <w:rsid w:val="005F046E"/>
    <w:rsid w:val="005F2604"/>
    <w:rsid w:val="0060002E"/>
    <w:rsid w:val="00617186"/>
    <w:rsid w:val="00621CBF"/>
    <w:rsid w:val="00636B53"/>
    <w:rsid w:val="00637871"/>
    <w:rsid w:val="0064575B"/>
    <w:rsid w:val="0065577E"/>
    <w:rsid w:val="00661995"/>
    <w:rsid w:val="0067254C"/>
    <w:rsid w:val="0067390D"/>
    <w:rsid w:val="006800EA"/>
    <w:rsid w:val="00687286"/>
    <w:rsid w:val="006903FA"/>
    <w:rsid w:val="00693251"/>
    <w:rsid w:val="00695315"/>
    <w:rsid w:val="006A219F"/>
    <w:rsid w:val="006A3C82"/>
    <w:rsid w:val="006A62F1"/>
    <w:rsid w:val="006B126E"/>
    <w:rsid w:val="006C0368"/>
    <w:rsid w:val="006E14D5"/>
    <w:rsid w:val="006E3C80"/>
    <w:rsid w:val="006E4F33"/>
    <w:rsid w:val="006F6B14"/>
    <w:rsid w:val="006F6E4F"/>
    <w:rsid w:val="007074A5"/>
    <w:rsid w:val="00712994"/>
    <w:rsid w:val="00723EDF"/>
    <w:rsid w:val="00726A08"/>
    <w:rsid w:val="0074556E"/>
    <w:rsid w:val="0074608B"/>
    <w:rsid w:val="007474F4"/>
    <w:rsid w:val="00755016"/>
    <w:rsid w:val="007666B4"/>
    <w:rsid w:val="00770A08"/>
    <w:rsid w:val="0077261B"/>
    <w:rsid w:val="007801D9"/>
    <w:rsid w:val="007900F7"/>
    <w:rsid w:val="007955B0"/>
    <w:rsid w:val="007A4628"/>
    <w:rsid w:val="007D01ED"/>
    <w:rsid w:val="007E2F04"/>
    <w:rsid w:val="007E5996"/>
    <w:rsid w:val="007F7764"/>
    <w:rsid w:val="00800A3D"/>
    <w:rsid w:val="00801594"/>
    <w:rsid w:val="00802C44"/>
    <w:rsid w:val="0080760D"/>
    <w:rsid w:val="008146BE"/>
    <w:rsid w:val="00822333"/>
    <w:rsid w:val="00824DEE"/>
    <w:rsid w:val="00837B2A"/>
    <w:rsid w:val="0084013F"/>
    <w:rsid w:val="008413DE"/>
    <w:rsid w:val="00851FDB"/>
    <w:rsid w:val="00862595"/>
    <w:rsid w:val="00875640"/>
    <w:rsid w:val="008773EE"/>
    <w:rsid w:val="00877D03"/>
    <w:rsid w:val="00881AD2"/>
    <w:rsid w:val="00891EDE"/>
    <w:rsid w:val="008A0283"/>
    <w:rsid w:val="008A0B61"/>
    <w:rsid w:val="008B0763"/>
    <w:rsid w:val="008D1681"/>
    <w:rsid w:val="008D5AD1"/>
    <w:rsid w:val="008F4F8F"/>
    <w:rsid w:val="0090408B"/>
    <w:rsid w:val="00910F37"/>
    <w:rsid w:val="0091122E"/>
    <w:rsid w:val="00913AC7"/>
    <w:rsid w:val="009154B3"/>
    <w:rsid w:val="009476D2"/>
    <w:rsid w:val="00954136"/>
    <w:rsid w:val="00956EA1"/>
    <w:rsid w:val="009653DC"/>
    <w:rsid w:val="009848D5"/>
    <w:rsid w:val="00986422"/>
    <w:rsid w:val="00987334"/>
    <w:rsid w:val="009A4D96"/>
    <w:rsid w:val="009A6C45"/>
    <w:rsid w:val="009A7C35"/>
    <w:rsid w:val="009B2D89"/>
    <w:rsid w:val="009D1DBD"/>
    <w:rsid w:val="009E318F"/>
    <w:rsid w:val="009E694D"/>
    <w:rsid w:val="009E7BEC"/>
    <w:rsid w:val="009F373C"/>
    <w:rsid w:val="00A02417"/>
    <w:rsid w:val="00A03936"/>
    <w:rsid w:val="00A17343"/>
    <w:rsid w:val="00A23CFF"/>
    <w:rsid w:val="00A30F13"/>
    <w:rsid w:val="00A3397D"/>
    <w:rsid w:val="00A45DAA"/>
    <w:rsid w:val="00A643D3"/>
    <w:rsid w:val="00A66D82"/>
    <w:rsid w:val="00A66E6F"/>
    <w:rsid w:val="00A76329"/>
    <w:rsid w:val="00A84C4A"/>
    <w:rsid w:val="00A866F2"/>
    <w:rsid w:val="00A90FA2"/>
    <w:rsid w:val="00A95700"/>
    <w:rsid w:val="00AA2A96"/>
    <w:rsid w:val="00AA4918"/>
    <w:rsid w:val="00AA5B04"/>
    <w:rsid w:val="00AD66C7"/>
    <w:rsid w:val="00AE1EDE"/>
    <w:rsid w:val="00B002B4"/>
    <w:rsid w:val="00B07F68"/>
    <w:rsid w:val="00B1692B"/>
    <w:rsid w:val="00B170C8"/>
    <w:rsid w:val="00B515F2"/>
    <w:rsid w:val="00B5223E"/>
    <w:rsid w:val="00B53074"/>
    <w:rsid w:val="00B53414"/>
    <w:rsid w:val="00B61078"/>
    <w:rsid w:val="00B63736"/>
    <w:rsid w:val="00B7233B"/>
    <w:rsid w:val="00B83998"/>
    <w:rsid w:val="00B846FF"/>
    <w:rsid w:val="00B851B2"/>
    <w:rsid w:val="00B85D0A"/>
    <w:rsid w:val="00B9714A"/>
    <w:rsid w:val="00BA1926"/>
    <w:rsid w:val="00BA1FA4"/>
    <w:rsid w:val="00BA506A"/>
    <w:rsid w:val="00BB5B9A"/>
    <w:rsid w:val="00BF0362"/>
    <w:rsid w:val="00BF398E"/>
    <w:rsid w:val="00BF7715"/>
    <w:rsid w:val="00C01F90"/>
    <w:rsid w:val="00C0353D"/>
    <w:rsid w:val="00C15EE5"/>
    <w:rsid w:val="00C4753B"/>
    <w:rsid w:val="00C57128"/>
    <w:rsid w:val="00C63FBD"/>
    <w:rsid w:val="00C674ED"/>
    <w:rsid w:val="00C80392"/>
    <w:rsid w:val="00C82319"/>
    <w:rsid w:val="00C82A74"/>
    <w:rsid w:val="00C85847"/>
    <w:rsid w:val="00C863CF"/>
    <w:rsid w:val="00C86773"/>
    <w:rsid w:val="00CA1A57"/>
    <w:rsid w:val="00CA29C4"/>
    <w:rsid w:val="00CC21B8"/>
    <w:rsid w:val="00CC233A"/>
    <w:rsid w:val="00CC732A"/>
    <w:rsid w:val="00CD0CBE"/>
    <w:rsid w:val="00CD34DC"/>
    <w:rsid w:val="00CD543E"/>
    <w:rsid w:val="00CE01A6"/>
    <w:rsid w:val="00CE03B2"/>
    <w:rsid w:val="00CE5AD6"/>
    <w:rsid w:val="00CE5E13"/>
    <w:rsid w:val="00CE6103"/>
    <w:rsid w:val="00CF3666"/>
    <w:rsid w:val="00D066DA"/>
    <w:rsid w:val="00D06734"/>
    <w:rsid w:val="00D07314"/>
    <w:rsid w:val="00D128AD"/>
    <w:rsid w:val="00D135BB"/>
    <w:rsid w:val="00D1480C"/>
    <w:rsid w:val="00D214E7"/>
    <w:rsid w:val="00D30B78"/>
    <w:rsid w:val="00D32BFA"/>
    <w:rsid w:val="00D3440F"/>
    <w:rsid w:val="00D45A40"/>
    <w:rsid w:val="00D504CB"/>
    <w:rsid w:val="00D71B65"/>
    <w:rsid w:val="00D7577B"/>
    <w:rsid w:val="00D77CEA"/>
    <w:rsid w:val="00D80820"/>
    <w:rsid w:val="00D90F02"/>
    <w:rsid w:val="00D96207"/>
    <w:rsid w:val="00DB1463"/>
    <w:rsid w:val="00DB4F16"/>
    <w:rsid w:val="00DC1653"/>
    <w:rsid w:val="00DC5004"/>
    <w:rsid w:val="00DD5A6E"/>
    <w:rsid w:val="00DD7FB2"/>
    <w:rsid w:val="00DF4E16"/>
    <w:rsid w:val="00E02018"/>
    <w:rsid w:val="00E10CFD"/>
    <w:rsid w:val="00E12574"/>
    <w:rsid w:val="00E136B0"/>
    <w:rsid w:val="00E14C88"/>
    <w:rsid w:val="00E1511B"/>
    <w:rsid w:val="00E1577A"/>
    <w:rsid w:val="00E17199"/>
    <w:rsid w:val="00E178ED"/>
    <w:rsid w:val="00E27516"/>
    <w:rsid w:val="00E31152"/>
    <w:rsid w:val="00E437D3"/>
    <w:rsid w:val="00E45167"/>
    <w:rsid w:val="00E5270B"/>
    <w:rsid w:val="00E5570B"/>
    <w:rsid w:val="00E71273"/>
    <w:rsid w:val="00E72867"/>
    <w:rsid w:val="00E92126"/>
    <w:rsid w:val="00E9618D"/>
    <w:rsid w:val="00EA40EC"/>
    <w:rsid w:val="00EB1040"/>
    <w:rsid w:val="00EB7D73"/>
    <w:rsid w:val="00EC2A6C"/>
    <w:rsid w:val="00ED186D"/>
    <w:rsid w:val="00ED7B73"/>
    <w:rsid w:val="00EF3CE5"/>
    <w:rsid w:val="00F11450"/>
    <w:rsid w:val="00F155A8"/>
    <w:rsid w:val="00F16500"/>
    <w:rsid w:val="00F21344"/>
    <w:rsid w:val="00F21BD9"/>
    <w:rsid w:val="00F30390"/>
    <w:rsid w:val="00F350F4"/>
    <w:rsid w:val="00F37457"/>
    <w:rsid w:val="00F458C3"/>
    <w:rsid w:val="00F608D8"/>
    <w:rsid w:val="00F62A06"/>
    <w:rsid w:val="00F67891"/>
    <w:rsid w:val="00F7269B"/>
    <w:rsid w:val="00F81CBE"/>
    <w:rsid w:val="00F85E21"/>
    <w:rsid w:val="00F94F55"/>
    <w:rsid w:val="00FA4CCF"/>
    <w:rsid w:val="00FA5E43"/>
    <w:rsid w:val="00FA73E1"/>
    <w:rsid w:val="00FB25CE"/>
    <w:rsid w:val="00FB499B"/>
    <w:rsid w:val="00FC3323"/>
    <w:rsid w:val="00FE0701"/>
    <w:rsid w:val="00FE702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2F64DA"/>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uiPriority w:val="99"/>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unhideWhenUsed/>
    <w:rsid w:val="00132573"/>
    <w:rPr>
      <w:b/>
      <w:bCs/>
    </w:rPr>
  </w:style>
  <w:style w:type="character" w:customStyle="1" w:styleId="TematkomentarzaZnak">
    <w:name w:val="Temat komentarza Znak"/>
    <w:basedOn w:val="TekstkomentarzaZnak"/>
    <w:link w:val="Tematkomentarza"/>
    <w:uiPriority w:val="99"/>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numbering" w:customStyle="1" w:styleId="Bezlisty2">
    <w:name w:val="Bez listy2"/>
    <w:next w:val="Bezlisty"/>
    <w:uiPriority w:val="99"/>
    <w:semiHidden/>
    <w:unhideWhenUsed/>
    <w:rsid w:val="004B080D"/>
  </w:style>
  <w:style w:type="table" w:customStyle="1" w:styleId="Tabela-Siatka2">
    <w:name w:val="Tabela - Siatka2"/>
    <w:basedOn w:val="Standardowy"/>
    <w:next w:val="Tabela-Siatka"/>
    <w:uiPriority w:val="39"/>
    <w:rsid w:val="004B080D"/>
    <w:rPr>
      <w:rFonts w:ascii="Calibri" w:eastAsia="Calibri" w:hAnsi="Calibri" w:cs="Arial"/>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hat-you-will-learn--objective-item--3b4zx">
    <w:name w:val="what-you-will-learn--objective-item--3b4zx"/>
    <w:basedOn w:val="Domylnaczcionkaakapitu"/>
    <w:rsid w:val="004B080D"/>
  </w:style>
  <w:style w:type="character" w:customStyle="1" w:styleId="ui-provider">
    <w:name w:val="ui-provider"/>
    <w:basedOn w:val="Domylnaczcionkaakapitu"/>
    <w:rsid w:val="004B080D"/>
  </w:style>
  <w:style w:type="character" w:styleId="Nierozpoznanawzmianka">
    <w:name w:val="Unresolved Mention"/>
    <w:basedOn w:val="Domylnaczcionkaakapitu"/>
    <w:uiPriority w:val="99"/>
    <w:semiHidden/>
    <w:unhideWhenUsed/>
    <w:rsid w:val="00AD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 w:id="192217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DC84-1A59-44AE-8219-85BA7E2E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42</Pages>
  <Words>15142</Words>
  <Characters>90858</Characters>
  <Application>Microsoft Office Word</Application>
  <DocSecurity>0</DocSecurity>
  <Lines>757</Lines>
  <Paragraphs>211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17</cp:revision>
  <cp:lastPrinted>2021-09-02T09:22:00Z</cp:lastPrinted>
  <dcterms:created xsi:type="dcterms:W3CDTF">2023-06-06T10:12:00Z</dcterms:created>
  <dcterms:modified xsi:type="dcterms:W3CDTF">2023-07-26T08:26:00Z</dcterms:modified>
</cp:coreProperties>
</file>