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4C2C88E2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</w:t>
      </w:r>
      <w:bookmarkStart w:id="0" w:name="_GoBack"/>
      <w:bookmarkEnd w:id="0"/>
      <w:r>
        <w:rPr>
          <w:rFonts w:ascii="Century Gothic" w:hAnsi="Century Gothic" w:cs="Arial"/>
          <w:b/>
          <w:bCs/>
          <w:sz w:val="20"/>
          <w:szCs w:val="20"/>
        </w:rPr>
        <w:t xml:space="preserve">umowy na dostawę sprzętu komputerowego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49AEE30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>ń publicznych (tj. Dz. U. z 2021 r. poz. 1129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ze zm.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A96E7A7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0A41E8CF" w14:textId="77777777" w:rsidR="00A3696C" w:rsidRPr="009662C8" w:rsidRDefault="00A3696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2913E46" w14:textId="3CF1229D" w:rsidR="004F0CEC" w:rsidRPr="009662C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Pr="009662C8">
        <w:rPr>
          <w:rFonts w:ascii="Century Gothic" w:hAnsi="Century Gothic" w:cs="Arial"/>
          <w:sz w:val="20"/>
          <w:szCs w:val="20"/>
        </w:rPr>
        <w:t xml:space="preserve"> </w:t>
      </w:r>
      <w:r w:rsidR="00570667">
        <w:rPr>
          <w:rFonts w:ascii="Century Gothic" w:hAnsi="Century Gothic" w:cs="Arial"/>
          <w:sz w:val="20"/>
          <w:szCs w:val="20"/>
        </w:rPr>
        <w:t xml:space="preserve">wraz z instalacją </w:t>
      </w:r>
      <w:r w:rsidRPr="009662C8">
        <w:rPr>
          <w:rFonts w:ascii="Century Gothic" w:hAnsi="Century Gothic" w:cs="Arial"/>
          <w:sz w:val="20"/>
          <w:szCs w:val="20"/>
        </w:rPr>
        <w:t xml:space="preserve">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B41CB8">
        <w:rPr>
          <w:rFonts w:ascii="Century Gothic" w:hAnsi="Century Gothic" w:cs="Arial"/>
          <w:sz w:val="20"/>
          <w:szCs w:val="20"/>
        </w:rPr>
        <w:t>…..</w:t>
      </w:r>
      <w:r w:rsidR="0086355F">
        <w:rPr>
          <w:rFonts w:ascii="Century Gothic" w:hAnsi="Century Gothic" w:cs="Arial"/>
          <w:sz w:val="20"/>
          <w:szCs w:val="20"/>
        </w:rPr>
        <w:t>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77777777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135E7EF5" w:rsidR="004F0CEC" w:rsidRPr="000A624A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r w:rsidR="001809F8" w:rsidRPr="001E48A8">
        <w:rPr>
          <w:rFonts w:ascii="Century Gothic" w:hAnsi="Century Gothic" w:cs="Arial"/>
          <w:sz w:val="20"/>
          <w:szCs w:val="20"/>
        </w:rPr>
        <w:t>nierekondycjonowane, nie pochodzące z ekspozycji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52CE1DAB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</w:t>
      </w:r>
      <w:r w:rsidR="00B4006E">
        <w:rPr>
          <w:rFonts w:ascii="Century Gothic" w:hAnsi="Century Gothic" w:cs="Arial"/>
          <w:sz w:val="20"/>
          <w:szCs w:val="20"/>
        </w:rPr>
        <w:t xml:space="preserve"> </w:t>
      </w:r>
      <w:r w:rsidR="00B4006E" w:rsidRPr="00B93456">
        <w:rPr>
          <w:rFonts w:ascii="Century Gothic" w:hAnsi="Century Gothic" w:cs="Arial"/>
          <w:sz w:val="20"/>
          <w:szCs w:val="20"/>
        </w:rPr>
        <w:t>przedmiotu umowy</w:t>
      </w:r>
      <w:r w:rsidRPr="00B93456">
        <w:rPr>
          <w:rFonts w:ascii="Century Gothic" w:hAnsi="Century Gothic" w:cs="Arial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z w:val="20"/>
          <w:szCs w:val="20"/>
        </w:rPr>
        <w:t>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1765B429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</w:t>
      </w:r>
      <w:r w:rsidR="00B4006E" w:rsidRPr="00B93456">
        <w:rPr>
          <w:rFonts w:ascii="Century Gothic" w:hAnsi="Century Gothic" w:cs="Arial"/>
          <w:sz w:val="20"/>
          <w:szCs w:val="20"/>
        </w:rPr>
        <w:t>przedmiotu umowy</w:t>
      </w:r>
      <w:r w:rsidRPr="00B93456">
        <w:rPr>
          <w:rFonts w:ascii="Century Gothic" w:hAnsi="Century Gothic" w:cs="Arial"/>
          <w:sz w:val="20"/>
          <w:szCs w:val="20"/>
        </w:rPr>
        <w:t xml:space="preserve"> nastąpi </w:t>
      </w:r>
      <w:r w:rsidRPr="00B93456">
        <w:rPr>
          <w:rFonts w:ascii="Century Gothic" w:hAnsi="Century Gothic" w:cs="Arial"/>
          <w:b/>
          <w:sz w:val="20"/>
          <w:szCs w:val="20"/>
        </w:rPr>
        <w:t xml:space="preserve">w </w:t>
      </w:r>
      <w:r w:rsidRPr="00E16EE8">
        <w:rPr>
          <w:rFonts w:ascii="Century Gothic" w:hAnsi="Century Gothic" w:cs="Arial"/>
          <w:b/>
          <w:sz w:val="20"/>
          <w:szCs w:val="20"/>
        </w:rPr>
        <w:t>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5990E97A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14DA57EC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7 </w:t>
      </w:r>
      <w:r w:rsidR="00DD418A">
        <w:rPr>
          <w:rFonts w:ascii="Century Gothic" w:hAnsi="Century Gothic" w:cs="Arial"/>
          <w:sz w:val="20"/>
          <w:szCs w:val="20"/>
        </w:rPr>
        <w:br/>
      </w:r>
      <w:r w:rsidRPr="001E48A8">
        <w:rPr>
          <w:rFonts w:ascii="Century Gothic" w:hAnsi="Century Gothic" w:cs="Arial"/>
          <w:sz w:val="20"/>
          <w:szCs w:val="20"/>
        </w:rPr>
        <w:t>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3EC7B600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>, o którym mowa w</w:t>
      </w:r>
      <w:r w:rsidR="00BD0D86">
        <w:rPr>
          <w:rFonts w:ascii="Century Gothic" w:hAnsi="Century Gothic" w:cs="Arial"/>
          <w:sz w:val="20"/>
          <w:szCs w:val="20"/>
        </w:rPr>
        <w:t xml:space="preserve"> </w:t>
      </w:r>
      <w:r w:rsidR="00BD0D86" w:rsidRPr="00B93456">
        <w:rPr>
          <w:rFonts w:ascii="Century Gothic" w:hAnsi="Century Gothic" w:cs="Arial"/>
          <w:sz w:val="20"/>
          <w:szCs w:val="20"/>
        </w:rPr>
        <w:t>§1</w:t>
      </w:r>
      <w:r w:rsidRPr="001E48A8">
        <w:rPr>
          <w:rFonts w:ascii="Century Gothic" w:hAnsi="Century Gothic" w:cs="Arial"/>
          <w:sz w:val="20"/>
          <w:szCs w:val="20"/>
        </w:rPr>
        <w:t xml:space="preserve">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0D1B36F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</w:t>
      </w:r>
      <w:r w:rsidR="00B41CB8">
        <w:rPr>
          <w:rFonts w:ascii="Century Gothic" w:hAnsi="Century Gothic" w:cs="Century Gothic"/>
          <w:bCs/>
          <w:sz w:val="20"/>
          <w:szCs w:val="20"/>
        </w:rPr>
        <w:t> 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64</w:t>
      </w:r>
      <w:r>
        <w:rPr>
          <w:rFonts w:ascii="Century Gothic" w:hAnsi="Century Gothic" w:cs="Century Gothic"/>
          <w:bCs/>
          <w:sz w:val="20"/>
          <w:szCs w:val="20"/>
        </w:rPr>
        <w:t>5</w:t>
      </w:r>
      <w:r w:rsidR="00B41CB8">
        <w:rPr>
          <w:rFonts w:ascii="Century Gothic" w:hAnsi="Century Gothic" w:cs="Century Gothic"/>
          <w:bCs/>
          <w:sz w:val="20"/>
          <w:szCs w:val="20"/>
        </w:rPr>
        <w:t>.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FC1BA4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FC1BA4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43C56549" w14:textId="37A13074" w:rsidR="00BB41E4" w:rsidRDefault="00BB41E4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CC99D9" w14:textId="77777777" w:rsidR="00B82AEE" w:rsidRPr="000A624A" w:rsidRDefault="00B82AEE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4FF6094C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>W razie stwierdzenia przez Zamawiającego wad fizycznych lub prawnych rzeczy</w:t>
      </w:r>
      <w:r w:rsidR="00BD0D86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BD0D86" w:rsidRPr="00B93456">
        <w:rPr>
          <w:rFonts w:ascii="Century Gothic" w:hAnsi="Century Gothic" w:cs="Arial"/>
          <w:spacing w:val="-6"/>
          <w:sz w:val="20"/>
          <w:szCs w:val="20"/>
        </w:rPr>
        <w:t xml:space="preserve">w okresie obowiązywania gwarancji </w:t>
      </w:r>
      <w:r w:rsidRPr="00B93456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dni od dnia powiadomienia go o tym fakcie, usunięcia wady lub – 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61CB6AD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4FF9BB9F" w:rsidR="004F0CEC" w:rsidRPr="00B93456" w:rsidRDefault="00FB6982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B93456">
        <w:rPr>
          <w:rFonts w:ascii="Century Gothic" w:hAnsi="Century Gothic"/>
          <w:sz w:val="20"/>
        </w:rPr>
        <w:t xml:space="preserve">W przypadkach określonych w art. </w:t>
      </w:r>
      <w:r w:rsidR="004F0CEC" w:rsidRPr="00B93456">
        <w:rPr>
          <w:rFonts w:ascii="Century Gothic" w:hAnsi="Century Gothic"/>
          <w:sz w:val="20"/>
        </w:rPr>
        <w:t xml:space="preserve"> </w:t>
      </w:r>
      <w:r w:rsidRPr="00B93456">
        <w:rPr>
          <w:rFonts w:ascii="Century Gothic" w:hAnsi="Century Gothic"/>
          <w:sz w:val="20"/>
        </w:rPr>
        <w:t xml:space="preserve">456 ust.1 pkt. 4 ustawy Prawo zamówień publicznych.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028EC8BD" w:rsidR="004F0CEC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 za daną część zamówienia,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3B59928E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69E24C3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</w:t>
      </w:r>
      <w:r w:rsidR="00FB6982">
        <w:rPr>
          <w:rFonts w:ascii="Century Gothic" w:hAnsi="Century Gothic" w:cs="Arial"/>
          <w:color w:val="FF0000"/>
          <w:sz w:val="20"/>
          <w:szCs w:val="20"/>
        </w:rPr>
        <w:t>4</w:t>
      </w:r>
      <w:r w:rsidRPr="005327D4">
        <w:rPr>
          <w:rFonts w:ascii="Century Gothic" w:hAnsi="Century Gothic" w:cs="Arial"/>
          <w:sz w:val="20"/>
          <w:szCs w:val="20"/>
        </w:rPr>
        <w:t xml:space="preserve">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2C7043"/>
    <w:rsid w:val="00316C59"/>
    <w:rsid w:val="003C508D"/>
    <w:rsid w:val="00406D77"/>
    <w:rsid w:val="004C5E29"/>
    <w:rsid w:val="004F0CEC"/>
    <w:rsid w:val="005327D4"/>
    <w:rsid w:val="00541382"/>
    <w:rsid w:val="00552728"/>
    <w:rsid w:val="00570667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631D4"/>
    <w:rsid w:val="0086355F"/>
    <w:rsid w:val="008831A4"/>
    <w:rsid w:val="008D5C17"/>
    <w:rsid w:val="008F5CEA"/>
    <w:rsid w:val="0091786A"/>
    <w:rsid w:val="0092305D"/>
    <w:rsid w:val="009662C8"/>
    <w:rsid w:val="00A3696C"/>
    <w:rsid w:val="00A40398"/>
    <w:rsid w:val="00AC2108"/>
    <w:rsid w:val="00AC37A1"/>
    <w:rsid w:val="00B4006E"/>
    <w:rsid w:val="00B41CB8"/>
    <w:rsid w:val="00B601D4"/>
    <w:rsid w:val="00B82AEE"/>
    <w:rsid w:val="00B93456"/>
    <w:rsid w:val="00BB41E4"/>
    <w:rsid w:val="00BD0D86"/>
    <w:rsid w:val="00CB53DB"/>
    <w:rsid w:val="00CE175C"/>
    <w:rsid w:val="00D249EF"/>
    <w:rsid w:val="00D37A95"/>
    <w:rsid w:val="00D40E93"/>
    <w:rsid w:val="00D454E0"/>
    <w:rsid w:val="00D468D7"/>
    <w:rsid w:val="00D736C8"/>
    <w:rsid w:val="00D92AE2"/>
    <w:rsid w:val="00DC1D17"/>
    <w:rsid w:val="00DC32AF"/>
    <w:rsid w:val="00DD418A"/>
    <w:rsid w:val="00E16EE8"/>
    <w:rsid w:val="00E70BC0"/>
    <w:rsid w:val="00E809AE"/>
    <w:rsid w:val="00E93BFE"/>
    <w:rsid w:val="00EA22B4"/>
    <w:rsid w:val="00F33972"/>
    <w:rsid w:val="00FB6982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2021-05-14T10:56:00Z</cp:lastPrinted>
  <dcterms:created xsi:type="dcterms:W3CDTF">2022-06-29T11:39:00Z</dcterms:created>
  <dcterms:modified xsi:type="dcterms:W3CDTF">2022-07-01T11:05:00Z</dcterms:modified>
</cp:coreProperties>
</file>