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4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ługa w zakresie przygotowania, dostarczenia i wydania  całodziennych posiłków  dla osób zatrzymanych w Pomieszczeniach dla Osób Zatrzymanych w Komendzie Powiatowej Policji w Nowym Dworze Gdańskim.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 opis przedmiotu zamówienia.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Wskazane 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usług w formularzu ofertowym mają charakter szacunkowy, a faktyczna ilość usług będzie zależna od rzeczywistych potrzeb Zamawiającego.</w:t>
      </w:r>
    </w:p>
    <w:p>
      <w:pPr>
        <w:numPr>
          <w:ilvl w:val="0"/>
          <w:numId w:val="3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zatrzymana jest uprawniona do otrzymywania trzy razy dziennie 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łku,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tym  co najmniej jednego gor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ącego, napojów w celu zaspokojenia pragnienia, a gdy wymaga tego stan zdrowia tej osoby – diety wg. wskazań lekarza. </w:t>
      </w:r>
    </w:p>
    <w:p>
      <w:pPr>
        <w:numPr>
          <w:ilvl w:val="0"/>
          <w:numId w:val="3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pieniężne poszczególnych norm stanowią wyłącznie koszt produktów   </w:t>
        <w:br/>
        <w:t xml:space="preserve">żywnościowych użytych do przygotowania posiłku. Wartości pieniężne  posiłków podwyższa się o marżę, obejmującą podatek VAT oraz wszelkie koszty związane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przygotowaniem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łków uwzględniający wszystkie opłaty, w tym w szczególności opłatę za opakowania (naczynia) jednorazowe zużyte do przewozu posiłków, sztućce wydane do posiłków, koszt usługi transportowej dostarczania do Zamawiającego całodobowego wyżywienia, wszystkie podatki, łącznie z podatkiem od towarów </w:t>
        <w:br/>
        <w:t xml:space="preserve">i usług.</w:t>
      </w:r>
    </w:p>
    <w:p>
      <w:pPr>
        <w:numPr>
          <w:ilvl w:val="0"/>
          <w:numId w:val="3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 ta będzie wielkością stałą w okresie obowiązywania Umowy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zastrze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żeniem przypadków określonych postanowieniach Umowy. </w:t>
      </w:r>
    </w:p>
    <w:p>
      <w:pPr>
        <w:numPr>
          <w:ilvl w:val="0"/>
          <w:numId w:val="3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poszczególnych posiłków dla osób przebywających w PDOZ winna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odpowiada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podstawowej procentowej wartości dziennej (tj. kwoty 15,00), oraz (kwoty 18,75) dla kobiety ciężarnej lub nieletniego do 18 roku życia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ępujących proporcjach:</w:t>
      </w:r>
    </w:p>
    <w:p>
      <w:pPr>
        <w:spacing w:before="0" w:after="0" w:line="276"/>
        <w:ind w:right="0" w:left="14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śniadanie - 30%  stawki wyżywienia i wartości kalorycznej;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b) obiad – 40 % stawki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żywienia i wartości kalorycznej;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c) kolacja – 30% stawki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żywienia i wartości kalorycznej.</w:t>
      </w:r>
    </w:p>
    <w:p>
      <w:pPr>
        <w:numPr>
          <w:ilvl w:val="0"/>
          <w:numId w:val="5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Łączna dzienna wartość energetyczna posiłku dla jednej osoby dorosłej nie może być niższa niż 2600  kcal. </w:t>
      </w:r>
    </w:p>
    <w:p>
      <w:pPr>
        <w:numPr>
          <w:ilvl w:val="0"/>
          <w:numId w:val="5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Łączna dzienna wartość energetyczna posiłku dla kobiety w ciąży lub osoby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wieku 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18 lat nie może być niższa niż 3200 kcal.</w:t>
      </w:r>
    </w:p>
    <w:p>
      <w:pPr>
        <w:numPr>
          <w:ilvl w:val="0"/>
          <w:numId w:val="5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brutto za całodziennego posiłku wliczone jest przygotowanie, dostarczenie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wydawanie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łków oraz koszt naczyń jednorazowych. </w:t>
      </w:r>
    </w:p>
    <w:p>
      <w:pPr>
        <w:numPr>
          <w:ilvl w:val="0"/>
          <w:numId w:val="5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w sprawie realizacji przedmiotu zamówienia przeka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imię i nazwisko, nr telefonu oraz e-mail  osoby wyznaczonej do kontaktu z Zamawiającym.</w:t>
      </w:r>
    </w:p>
    <w:p>
      <w:pPr>
        <w:numPr>
          <w:ilvl w:val="0"/>
          <w:numId w:val="5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zamawiane będą telefonicznie przez uprawnionego funkcjonariusza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KPP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ścierzyna , który każdorazowo określi ilość zamawianych posiłków (lub zamiennie posiłku w formie suchego prowiantu). Następnie  po dostawie przekaże Wykonawcy pisemne zapotrzebowanie (zaprowiantowanie) z uwzględnieniem ilości </w:t>
        <w:br/>
        <w:t xml:space="preserve">i rodzaju posiłków (śniadanie, obiad, kolacja). Zamówienie  składane będzie najpóźniej 1 godzinę przed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dostawą posiłków.  </w:t>
      </w:r>
    </w:p>
    <w:p>
      <w:pPr>
        <w:numPr>
          <w:ilvl w:val="0"/>
          <w:numId w:val="5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będą dostarczane do KPP w Nowym Dworze Gdańskim w godz. 07:00 – 19:00 przez siedem dni w tygodniu, włączając w to dni ustawowo wolne od pracy oraz święta:</w:t>
      </w:r>
    </w:p>
    <w:p>
      <w:pPr>
        <w:spacing w:before="0" w:after="0" w:line="276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śniadanie: 7:00-8:00 </w:t>
      </w:r>
    </w:p>
    <w:p>
      <w:pPr>
        <w:spacing w:before="0" w:after="0" w:line="276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b) obiad: 12:00-14:00 </w:t>
      </w:r>
    </w:p>
    <w:p>
      <w:pPr>
        <w:spacing w:before="0" w:after="0" w:line="276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c) kolacja: 18:00-19:00 </w:t>
      </w:r>
    </w:p>
    <w:p>
      <w:pPr>
        <w:numPr>
          <w:ilvl w:val="0"/>
          <w:numId w:val="8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zapewnia,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posiłki będą przygotowane z produktów pierwszej jakości, dostarczone w opakowaniach przeznaczonych do kontaktu z żywnością (posiadających aktualny atest PZH).</w:t>
      </w:r>
    </w:p>
    <w:p>
      <w:pPr>
        <w:numPr>
          <w:ilvl w:val="0"/>
          <w:numId w:val="8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Zakwestionowane pod 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ędem jakościowym lub ilościowym przez Zamawiającego posiłki, podlegają wymianie na koszt Wykonawcy.</w:t>
      </w:r>
    </w:p>
    <w:p>
      <w:pPr>
        <w:numPr>
          <w:ilvl w:val="0"/>
          <w:numId w:val="8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Odbiór odpadów pokonsumpcyjnych 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po stronie Zamawiającego.</w:t>
      </w:r>
    </w:p>
    <w:p>
      <w:pPr>
        <w:numPr>
          <w:ilvl w:val="0"/>
          <w:numId w:val="8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muszą być dostarczone  w pojemnikach jednorazowych i opatrzone etykietą z nazwą produktu, składem, pojemnością w gramach oraz wartością kaloryczną.</w:t>
      </w:r>
    </w:p>
    <w:p>
      <w:pPr>
        <w:numPr>
          <w:ilvl w:val="0"/>
          <w:numId w:val="8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ponosi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odpowiedzialność za:</w:t>
      </w:r>
    </w:p>
    <w:p>
      <w:pPr>
        <w:spacing w:before="0" w:after="0" w:line="240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jako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i estetykę serwowanych posiłków;</w:t>
      </w:r>
    </w:p>
    <w:p>
      <w:pPr>
        <w:spacing w:before="0" w:after="0" w:line="240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zgodno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świadczonych usług z obowiązującymi normami zbiorowego żywienia i wymogami sanitarno – epidemiologicznymi;</w:t>
      </w:r>
    </w:p>
    <w:p>
      <w:pPr>
        <w:spacing w:before="0" w:after="0" w:line="240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przekazanie kopi protoko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kontroli sanitarnej przeprowadzonej  przez uprawniony organ.</w:t>
      </w:r>
    </w:p>
    <w:p>
      <w:pPr>
        <w:numPr>
          <w:ilvl w:val="0"/>
          <w:numId w:val="14"/>
        </w:numPr>
        <w:spacing w:before="0" w:after="0" w:line="276"/>
        <w:ind w:right="3" w:left="991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Faktyczna 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posiłków dostarczonych do KPP w Nowym Dworze Gdańskim, wynikać będzie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rzeczywistych potrzeb  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w tym zakresie.</w:t>
      </w:r>
    </w:p>
    <w:p>
      <w:pPr>
        <w:numPr>
          <w:ilvl w:val="0"/>
          <w:numId w:val="14"/>
        </w:numPr>
        <w:tabs>
          <w:tab w:val="left" w:pos="993" w:leader="none"/>
        </w:tabs>
        <w:spacing w:before="0" w:after="0" w:line="276"/>
        <w:ind w:right="-10" w:left="1068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powierzyć wykonanie części zamówienia podwykonawcy. Powierzenie wykonania części zamówienia podwykonawcom nie zwalnia Wykonawcy z odpowiedzialności za należyte wykonanie tego zamówienia. Jednocześnie Zamawiający żąda wskazania przez Wykonawcę w ofercie (w Formularzu ofertowym)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części zamówienia, których wykonanie zamierza powierzyć podwykonawcom oraz podania nazw ewentualnych podwykonawców jeżeli są znani.   Zmawiający nie zastrzega obowiązku osobistego wykonania przez Wykonawcę kluczowych zadań.</w:t>
      </w:r>
    </w:p>
    <w:p>
      <w:pPr>
        <w:numPr>
          <w:ilvl w:val="0"/>
          <w:numId w:val="14"/>
        </w:numPr>
        <w:spacing w:before="0" w:after="0" w:line="276"/>
        <w:ind w:right="3" w:left="991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Planowana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ługość obowiązywania umowy 36 miesięcy lub do wyczerpania wartości umowy.</w:t>
      </w:r>
    </w:p>
    <w:p>
      <w:pPr>
        <w:numPr>
          <w:ilvl w:val="0"/>
          <w:numId w:val="14"/>
        </w:numPr>
        <w:spacing w:before="0" w:after="33" w:line="276"/>
        <w:ind w:right="645" w:left="1068" w:hanging="50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ący nie przewiduje zawarcia umowy ramowej.</w:t>
      </w:r>
    </w:p>
    <w:p>
      <w:pPr>
        <w:numPr>
          <w:ilvl w:val="0"/>
          <w:numId w:val="14"/>
        </w:numPr>
        <w:spacing w:before="0" w:after="0" w:line="276"/>
        <w:ind w:right="3" w:left="991" w:hanging="4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nie dopuszcza oraz nie wymaga składania ofert wariantowych.</w:t>
      </w:r>
    </w:p>
    <w:p>
      <w:pPr>
        <w:numPr>
          <w:ilvl w:val="0"/>
          <w:numId w:val="14"/>
        </w:numPr>
        <w:spacing w:before="0" w:after="64" w:line="276"/>
        <w:ind w:right="-10" w:left="1068" w:hanging="50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nie przewiduje udzielenia zamówień, o których mowa w art. 214 ust. 1 pkt. 7 ustawy.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8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