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5846" w14:textId="397A2B0D" w:rsidR="00632695" w:rsidRPr="00952244" w:rsidRDefault="00015AE7" w:rsidP="007803AB">
      <w:pPr>
        <w:spacing w:after="0" w:line="276" w:lineRule="auto"/>
        <w:ind w:right="707"/>
        <w:jc w:val="right"/>
        <w:rPr>
          <w:rFonts w:ascii="Verdana" w:hAnsi="Verdana"/>
          <w:sz w:val="20"/>
          <w:szCs w:val="20"/>
        </w:rPr>
      </w:pPr>
      <w:r w:rsidRPr="00952244">
        <w:rPr>
          <w:rFonts w:ascii="Verdana" w:hAnsi="Verdana"/>
          <w:sz w:val="20"/>
          <w:szCs w:val="20"/>
        </w:rPr>
        <w:t xml:space="preserve">Załącznik nr 1 </w:t>
      </w:r>
    </w:p>
    <w:p w14:paraId="56952B75" w14:textId="0D760C33" w:rsidR="00632695" w:rsidRPr="00952244" w:rsidRDefault="00015AE7" w:rsidP="006B5128">
      <w:pPr>
        <w:spacing w:after="0" w:line="276" w:lineRule="auto"/>
        <w:jc w:val="center"/>
        <w:rPr>
          <w:rFonts w:ascii="Verdana" w:hAnsi="Verdana"/>
          <w:b/>
          <w:bCs/>
          <w:sz w:val="20"/>
          <w:szCs w:val="20"/>
        </w:rPr>
      </w:pPr>
      <w:r w:rsidRPr="00952244">
        <w:rPr>
          <w:rFonts w:ascii="Verdana" w:hAnsi="Verdana"/>
          <w:b/>
          <w:bCs/>
          <w:sz w:val="20"/>
          <w:szCs w:val="20"/>
        </w:rPr>
        <w:t xml:space="preserve">Opis przedmiotu zamówienia </w:t>
      </w:r>
    </w:p>
    <w:p w14:paraId="2EEDA678" w14:textId="6044B002" w:rsidR="00264733" w:rsidRPr="00952244" w:rsidRDefault="00264733" w:rsidP="00264733">
      <w:pPr>
        <w:spacing w:after="0" w:line="276" w:lineRule="auto"/>
        <w:rPr>
          <w:rFonts w:ascii="Verdana" w:hAnsi="Verdana" w:cstheme="minorHAnsi"/>
          <w:b/>
          <w:bCs/>
          <w:sz w:val="20"/>
          <w:szCs w:val="20"/>
        </w:rPr>
      </w:pPr>
      <w:r w:rsidRPr="00952244">
        <w:rPr>
          <w:rFonts w:ascii="Verdana" w:hAnsi="Verdana" w:cstheme="minorHAnsi"/>
          <w:b/>
          <w:bCs/>
          <w:sz w:val="20"/>
          <w:szCs w:val="20"/>
        </w:rPr>
        <w:t xml:space="preserve">Część I – </w:t>
      </w:r>
      <w:r w:rsidR="007D7AEF" w:rsidRPr="00952244">
        <w:rPr>
          <w:rFonts w:ascii="Verdana" w:hAnsi="Verdana" w:cstheme="minorHAnsi"/>
          <w:b/>
          <w:bCs/>
          <w:sz w:val="20"/>
          <w:szCs w:val="20"/>
        </w:rPr>
        <w:t>Dostawa s</w:t>
      </w:r>
      <w:r w:rsidR="00F71340" w:rsidRPr="00952244">
        <w:rPr>
          <w:rFonts w:ascii="Verdana" w:hAnsi="Verdana" w:cstheme="minorHAnsi"/>
          <w:b/>
          <w:bCs/>
          <w:sz w:val="20"/>
          <w:szCs w:val="20"/>
        </w:rPr>
        <w:t>erwer</w:t>
      </w:r>
      <w:r w:rsidR="007D7AEF" w:rsidRPr="00952244">
        <w:rPr>
          <w:rFonts w:ascii="Verdana" w:hAnsi="Verdana" w:cstheme="minorHAnsi"/>
          <w:b/>
          <w:bCs/>
          <w:sz w:val="20"/>
          <w:szCs w:val="20"/>
        </w:rPr>
        <w:t>a</w:t>
      </w:r>
    </w:p>
    <w:tbl>
      <w:tblPr>
        <w:tblStyle w:val="Tabela-Siatka"/>
        <w:tblW w:w="0" w:type="auto"/>
        <w:tblLook w:val="04A0" w:firstRow="1" w:lastRow="0" w:firstColumn="1" w:lastColumn="0" w:noHBand="0" w:noVBand="1"/>
      </w:tblPr>
      <w:tblGrid>
        <w:gridCol w:w="704"/>
        <w:gridCol w:w="7513"/>
        <w:gridCol w:w="845"/>
      </w:tblGrid>
      <w:tr w:rsidR="00264733" w:rsidRPr="00952244" w14:paraId="33FC9507" w14:textId="77777777" w:rsidTr="005C2353">
        <w:tc>
          <w:tcPr>
            <w:tcW w:w="704" w:type="dxa"/>
            <w:shd w:val="clear" w:color="auto" w:fill="E2EFD9" w:themeFill="accent6" w:themeFillTint="33"/>
          </w:tcPr>
          <w:p w14:paraId="6E18060F" w14:textId="77777777" w:rsidR="00264733" w:rsidRPr="00952244" w:rsidRDefault="00264733">
            <w:pPr>
              <w:spacing w:line="276" w:lineRule="auto"/>
              <w:jc w:val="center"/>
              <w:rPr>
                <w:rFonts w:ascii="Verdana" w:hAnsi="Verdana"/>
                <w:b/>
                <w:bCs/>
                <w:sz w:val="20"/>
                <w:szCs w:val="20"/>
              </w:rPr>
            </w:pPr>
            <w:r w:rsidRPr="00952244">
              <w:rPr>
                <w:rFonts w:ascii="Verdana" w:hAnsi="Verdana"/>
                <w:b/>
                <w:bCs/>
                <w:sz w:val="20"/>
                <w:szCs w:val="20"/>
              </w:rPr>
              <w:t>L. p.</w:t>
            </w:r>
          </w:p>
        </w:tc>
        <w:tc>
          <w:tcPr>
            <w:tcW w:w="7513" w:type="dxa"/>
            <w:shd w:val="clear" w:color="auto" w:fill="E2EFD9" w:themeFill="accent6" w:themeFillTint="33"/>
          </w:tcPr>
          <w:p w14:paraId="2AAD5DB2" w14:textId="77777777" w:rsidR="00264733" w:rsidRPr="00952244" w:rsidRDefault="00264733">
            <w:pPr>
              <w:spacing w:line="276" w:lineRule="auto"/>
              <w:jc w:val="center"/>
              <w:rPr>
                <w:rFonts w:ascii="Verdana" w:hAnsi="Verdana"/>
                <w:b/>
                <w:bCs/>
                <w:sz w:val="20"/>
                <w:szCs w:val="20"/>
              </w:rPr>
            </w:pPr>
            <w:r w:rsidRPr="00952244">
              <w:rPr>
                <w:rFonts w:ascii="Verdana" w:hAnsi="Verdana"/>
                <w:b/>
                <w:bCs/>
                <w:sz w:val="20"/>
                <w:szCs w:val="20"/>
              </w:rPr>
              <w:t>Opis</w:t>
            </w:r>
          </w:p>
        </w:tc>
        <w:tc>
          <w:tcPr>
            <w:tcW w:w="845" w:type="dxa"/>
            <w:shd w:val="clear" w:color="auto" w:fill="E2EFD9" w:themeFill="accent6" w:themeFillTint="33"/>
          </w:tcPr>
          <w:p w14:paraId="57F02D09" w14:textId="77777777" w:rsidR="00264733" w:rsidRPr="00952244" w:rsidRDefault="00264733">
            <w:pPr>
              <w:spacing w:line="276" w:lineRule="auto"/>
              <w:jc w:val="center"/>
              <w:rPr>
                <w:rFonts w:ascii="Verdana" w:hAnsi="Verdana"/>
                <w:b/>
                <w:bCs/>
                <w:sz w:val="20"/>
                <w:szCs w:val="20"/>
              </w:rPr>
            </w:pPr>
            <w:r w:rsidRPr="00952244">
              <w:rPr>
                <w:rFonts w:ascii="Verdana" w:hAnsi="Verdana"/>
                <w:b/>
                <w:bCs/>
                <w:sz w:val="20"/>
                <w:szCs w:val="20"/>
              </w:rPr>
              <w:t>Ilość</w:t>
            </w:r>
          </w:p>
        </w:tc>
      </w:tr>
      <w:tr w:rsidR="00264733" w:rsidRPr="00952244" w14:paraId="040539E3" w14:textId="77777777">
        <w:tc>
          <w:tcPr>
            <w:tcW w:w="704" w:type="dxa"/>
          </w:tcPr>
          <w:p w14:paraId="7BEDF073" w14:textId="77777777" w:rsidR="00264733" w:rsidRPr="00952244" w:rsidRDefault="00264733">
            <w:pPr>
              <w:spacing w:line="276" w:lineRule="auto"/>
              <w:jc w:val="center"/>
              <w:rPr>
                <w:rFonts w:ascii="Verdana" w:hAnsi="Verdana" w:cstheme="minorHAnsi"/>
                <w:sz w:val="20"/>
                <w:szCs w:val="20"/>
              </w:rPr>
            </w:pPr>
            <w:r w:rsidRPr="00952244">
              <w:rPr>
                <w:rFonts w:ascii="Verdana" w:hAnsi="Verdana" w:cstheme="minorHAnsi"/>
                <w:sz w:val="20"/>
                <w:szCs w:val="20"/>
              </w:rPr>
              <w:t>1</w:t>
            </w:r>
          </w:p>
        </w:tc>
        <w:tc>
          <w:tcPr>
            <w:tcW w:w="7513" w:type="dxa"/>
          </w:tcPr>
          <w:p w14:paraId="7C453C1D" w14:textId="5C2288C3" w:rsidR="00CF2CA0" w:rsidRPr="00952244" w:rsidRDefault="0075171C" w:rsidP="006B5128">
            <w:pPr>
              <w:spacing w:line="276" w:lineRule="auto"/>
              <w:jc w:val="both"/>
              <w:rPr>
                <w:rFonts w:ascii="Verdana" w:hAnsi="Verdana" w:cstheme="minorHAnsi"/>
                <w:sz w:val="20"/>
                <w:szCs w:val="20"/>
              </w:rPr>
            </w:pPr>
            <w:r w:rsidRPr="00952244">
              <w:rPr>
                <w:rFonts w:ascii="Verdana" w:hAnsi="Verdana" w:cstheme="minorHAnsi"/>
                <w:b/>
                <w:bCs/>
                <w:sz w:val="20"/>
                <w:szCs w:val="20"/>
              </w:rPr>
              <w:t>Serwer</w:t>
            </w:r>
            <w:r w:rsidR="005B58BB" w:rsidRPr="00952244">
              <w:rPr>
                <w:rFonts w:ascii="Verdana" w:hAnsi="Verdana" w:cstheme="minorHAnsi"/>
                <w:b/>
                <w:bCs/>
                <w:sz w:val="20"/>
                <w:szCs w:val="20"/>
              </w:rPr>
              <w:t xml:space="preserve"> </w:t>
            </w:r>
            <w:r w:rsidR="005B58BB" w:rsidRPr="00952244">
              <w:rPr>
                <w:rFonts w:ascii="Verdana" w:hAnsi="Verdana" w:cstheme="minorHAnsi"/>
                <w:sz w:val="20"/>
                <w:szCs w:val="20"/>
              </w:rPr>
              <w:t>o następującej charakterystyce technicznej:</w:t>
            </w:r>
          </w:p>
          <w:p w14:paraId="4BA3600C" w14:textId="77777777" w:rsidR="00CA23B8" w:rsidRPr="00952244" w:rsidRDefault="00CA23B8" w:rsidP="00CA23B8">
            <w:pPr>
              <w:shd w:val="clear" w:color="auto" w:fill="FFFFFF"/>
              <w:spacing w:line="253" w:lineRule="atLeast"/>
              <w:rPr>
                <w:rFonts w:ascii="Verdana" w:hAnsi="Verdana" w:cstheme="minorHAnsi"/>
                <w:color w:val="000000"/>
                <w:sz w:val="20"/>
                <w:szCs w:val="20"/>
              </w:rPr>
            </w:pPr>
            <w:r w:rsidRPr="00952244">
              <w:rPr>
                <w:rFonts w:ascii="Verdana" w:hAnsi="Verdana" w:cstheme="minorHAnsi"/>
                <w:b/>
                <w:bCs/>
                <w:color w:val="000000"/>
                <w:sz w:val="20"/>
                <w:szCs w:val="20"/>
              </w:rPr>
              <w:t>Obudowa</w:t>
            </w:r>
          </w:p>
          <w:p w14:paraId="7E1C34FA" w14:textId="36D75C99" w:rsidR="00C84697" w:rsidRPr="00952244" w:rsidRDefault="00C84697" w:rsidP="00FC7345">
            <w:pPr>
              <w:pStyle w:val="Akapitzlist"/>
              <w:numPr>
                <w:ilvl w:val="0"/>
                <w:numId w:val="39"/>
              </w:numPr>
              <w:spacing w:line="276" w:lineRule="auto"/>
              <w:ind w:left="885"/>
              <w:jc w:val="both"/>
              <w:rPr>
                <w:rFonts w:ascii="Verdana" w:hAnsi="Verdana" w:cstheme="minorHAnsi"/>
                <w:sz w:val="20"/>
                <w:szCs w:val="20"/>
              </w:rPr>
            </w:pPr>
            <w:r w:rsidRPr="00952244">
              <w:rPr>
                <w:rFonts w:ascii="Verdana" w:hAnsi="Verdana" w:cstheme="minorHAnsi"/>
                <w:sz w:val="20"/>
                <w:szCs w:val="20"/>
              </w:rPr>
              <w:t>Typu RACK, wysokość 2U;</w:t>
            </w:r>
          </w:p>
          <w:p w14:paraId="1B295D7F" w14:textId="34F59410" w:rsidR="00C84697" w:rsidRPr="00952244" w:rsidRDefault="00C84697" w:rsidP="00FC7345">
            <w:pPr>
              <w:pStyle w:val="Akapitzlist"/>
              <w:numPr>
                <w:ilvl w:val="0"/>
                <w:numId w:val="39"/>
              </w:numPr>
              <w:spacing w:line="276" w:lineRule="auto"/>
              <w:ind w:left="885"/>
              <w:jc w:val="both"/>
              <w:rPr>
                <w:rFonts w:ascii="Verdana" w:hAnsi="Verdana" w:cstheme="minorHAnsi"/>
                <w:sz w:val="20"/>
                <w:szCs w:val="20"/>
              </w:rPr>
            </w:pPr>
            <w:r w:rsidRPr="00952244">
              <w:rPr>
                <w:rFonts w:ascii="Verdana" w:hAnsi="Verdana" w:cstheme="minorHAnsi"/>
                <w:sz w:val="20"/>
                <w:szCs w:val="20"/>
              </w:rPr>
              <w:t>Szyny umożliwiające wysunięcie serwera z szafy stelażowej;</w:t>
            </w:r>
          </w:p>
          <w:p w14:paraId="1CF4A296" w14:textId="72966B95" w:rsidR="00C84697" w:rsidRPr="00952244" w:rsidRDefault="00C84697" w:rsidP="00FC7345">
            <w:pPr>
              <w:pStyle w:val="Akapitzlist"/>
              <w:numPr>
                <w:ilvl w:val="0"/>
                <w:numId w:val="39"/>
              </w:numPr>
              <w:spacing w:line="276" w:lineRule="auto"/>
              <w:ind w:left="885"/>
              <w:jc w:val="both"/>
              <w:rPr>
                <w:rFonts w:ascii="Verdana" w:hAnsi="Verdana" w:cstheme="minorHAnsi"/>
                <w:sz w:val="20"/>
                <w:szCs w:val="20"/>
              </w:rPr>
            </w:pPr>
            <w:r w:rsidRPr="00952244">
              <w:rPr>
                <w:rFonts w:ascii="Verdana" w:hAnsi="Verdana" w:cstheme="minorHAnsi"/>
                <w:sz w:val="20"/>
                <w:szCs w:val="20"/>
              </w:rPr>
              <w:t>Możliwość zainstalowania 12 dysków twardych hot plug 3,5”;</w:t>
            </w:r>
          </w:p>
          <w:p w14:paraId="700E18F9" w14:textId="7300915A" w:rsidR="00C84697" w:rsidRPr="00952244" w:rsidRDefault="00C84697" w:rsidP="00FC7345">
            <w:pPr>
              <w:pStyle w:val="Akapitzlist"/>
              <w:numPr>
                <w:ilvl w:val="0"/>
                <w:numId w:val="39"/>
              </w:numPr>
              <w:spacing w:line="276" w:lineRule="auto"/>
              <w:ind w:left="885"/>
              <w:jc w:val="both"/>
              <w:rPr>
                <w:rFonts w:ascii="Verdana" w:hAnsi="Verdana" w:cstheme="minorHAnsi"/>
                <w:sz w:val="20"/>
                <w:szCs w:val="20"/>
              </w:rPr>
            </w:pPr>
            <w:r w:rsidRPr="00952244">
              <w:rPr>
                <w:rFonts w:ascii="Verdana" w:hAnsi="Verdana" w:cstheme="minorHAnsi"/>
                <w:sz w:val="20"/>
                <w:szCs w:val="20"/>
              </w:rPr>
              <w:t>Możliwość zainstalowania fizycznego zabezpieczenia (np. na klucz lub elektrozamek) uniemożliwiającego fizyczny dostęp do dysków twardych;</w:t>
            </w:r>
          </w:p>
          <w:p w14:paraId="67E10968" w14:textId="76810597" w:rsidR="00C84697" w:rsidRPr="00952244" w:rsidRDefault="00C84697" w:rsidP="00FC7345">
            <w:pPr>
              <w:pStyle w:val="Akapitzlist"/>
              <w:numPr>
                <w:ilvl w:val="0"/>
                <w:numId w:val="39"/>
              </w:numPr>
              <w:spacing w:line="276" w:lineRule="auto"/>
              <w:ind w:left="885"/>
              <w:jc w:val="both"/>
              <w:rPr>
                <w:rFonts w:ascii="Verdana" w:hAnsi="Verdana" w:cstheme="minorHAnsi"/>
                <w:sz w:val="20"/>
                <w:szCs w:val="20"/>
              </w:rPr>
            </w:pPr>
            <w:r w:rsidRPr="00952244">
              <w:rPr>
                <w:rFonts w:ascii="Verdana" w:hAnsi="Verdana" w:cstheme="minorHAnsi"/>
                <w:sz w:val="20"/>
                <w:szCs w:val="20"/>
              </w:rPr>
              <w:t xml:space="preserve">Zainstalowane 2 szt. dysków SSD SATA 6G </w:t>
            </w:r>
            <w:r w:rsidR="00490791" w:rsidRPr="00952244">
              <w:rPr>
                <w:rFonts w:ascii="Verdana" w:hAnsi="Verdana" w:cstheme="minorHAnsi"/>
                <w:sz w:val="20"/>
                <w:szCs w:val="20"/>
              </w:rPr>
              <w:t xml:space="preserve">min. </w:t>
            </w:r>
            <w:r w:rsidRPr="00952244">
              <w:rPr>
                <w:rFonts w:ascii="Verdana" w:hAnsi="Verdana" w:cstheme="minorHAnsi"/>
                <w:sz w:val="20"/>
                <w:szCs w:val="20"/>
              </w:rPr>
              <w:t>480GB M.2</w:t>
            </w:r>
          </w:p>
          <w:p w14:paraId="3F32CBD9" w14:textId="19DC9B88" w:rsidR="00C84697" w:rsidRPr="00952244" w:rsidRDefault="00C84697" w:rsidP="00FC7345">
            <w:pPr>
              <w:pStyle w:val="Akapitzlist"/>
              <w:numPr>
                <w:ilvl w:val="0"/>
                <w:numId w:val="39"/>
              </w:numPr>
              <w:spacing w:line="276" w:lineRule="auto"/>
              <w:ind w:left="885"/>
              <w:jc w:val="both"/>
              <w:rPr>
                <w:rFonts w:ascii="Verdana" w:hAnsi="Verdana" w:cstheme="minorHAnsi"/>
                <w:sz w:val="20"/>
                <w:szCs w:val="20"/>
              </w:rPr>
            </w:pPr>
            <w:r w:rsidRPr="00952244">
              <w:rPr>
                <w:rFonts w:ascii="Verdana" w:hAnsi="Verdana" w:cstheme="minorHAnsi"/>
                <w:sz w:val="20"/>
                <w:szCs w:val="20"/>
              </w:rPr>
              <w:t>Możliwość zainstalowania dysku NVMe PCIe4.0 x4;</w:t>
            </w:r>
          </w:p>
          <w:p w14:paraId="472ED726" w14:textId="0C5503AD" w:rsidR="002F412A" w:rsidRPr="00952244" w:rsidRDefault="00C84697" w:rsidP="00C84697">
            <w:pPr>
              <w:pStyle w:val="Akapitzlist"/>
              <w:numPr>
                <w:ilvl w:val="0"/>
                <w:numId w:val="39"/>
              </w:numPr>
              <w:spacing w:line="276" w:lineRule="auto"/>
              <w:ind w:left="885"/>
              <w:jc w:val="both"/>
              <w:rPr>
                <w:rFonts w:ascii="Verdana" w:hAnsi="Verdana" w:cstheme="minorHAnsi"/>
                <w:sz w:val="20"/>
                <w:szCs w:val="20"/>
              </w:rPr>
            </w:pPr>
            <w:r w:rsidRPr="00952244">
              <w:rPr>
                <w:rFonts w:ascii="Verdana" w:hAnsi="Verdana" w:cstheme="minorHAnsi"/>
                <w:sz w:val="20"/>
                <w:szCs w:val="20"/>
              </w:rPr>
              <w:t xml:space="preserve">Zainstalowana dedykowana karta MicroSD </w:t>
            </w:r>
            <w:r w:rsidR="00640BC6" w:rsidRPr="00952244">
              <w:rPr>
                <w:rFonts w:ascii="Verdana" w:hAnsi="Verdana" w:cstheme="minorHAnsi"/>
                <w:sz w:val="20"/>
                <w:szCs w:val="20"/>
              </w:rPr>
              <w:t xml:space="preserve">min. </w:t>
            </w:r>
            <w:r w:rsidRPr="00952244">
              <w:rPr>
                <w:rFonts w:ascii="Verdana" w:hAnsi="Verdana" w:cstheme="minorHAnsi"/>
                <w:sz w:val="20"/>
                <w:szCs w:val="20"/>
              </w:rPr>
              <w:t>64GB na logi systemowe dla systemu zarządzania.</w:t>
            </w:r>
          </w:p>
          <w:p w14:paraId="6B00B2DB" w14:textId="77777777" w:rsidR="002F412A" w:rsidRPr="00952244" w:rsidRDefault="002F412A" w:rsidP="002F412A">
            <w:pPr>
              <w:shd w:val="clear" w:color="auto" w:fill="FFFFFF"/>
              <w:spacing w:line="253" w:lineRule="atLeast"/>
              <w:rPr>
                <w:rFonts w:ascii="Verdana" w:hAnsi="Verdana" w:cstheme="minorHAnsi"/>
                <w:color w:val="000000"/>
                <w:sz w:val="20"/>
                <w:szCs w:val="20"/>
              </w:rPr>
            </w:pPr>
            <w:r w:rsidRPr="00952244">
              <w:rPr>
                <w:rFonts w:ascii="Verdana" w:hAnsi="Verdana" w:cstheme="minorHAnsi"/>
                <w:b/>
                <w:bCs/>
                <w:color w:val="000000"/>
                <w:sz w:val="20"/>
                <w:szCs w:val="20"/>
              </w:rPr>
              <w:t>Płyta główna</w:t>
            </w:r>
          </w:p>
          <w:p w14:paraId="7265AD53" w14:textId="0753255D" w:rsidR="00392884" w:rsidRPr="00952244" w:rsidRDefault="00392884" w:rsidP="00B31B7D">
            <w:pPr>
              <w:pStyle w:val="Akapitzlist"/>
              <w:numPr>
                <w:ilvl w:val="0"/>
                <w:numId w:val="22"/>
              </w:numPr>
              <w:spacing w:line="276" w:lineRule="auto"/>
              <w:ind w:left="892"/>
              <w:jc w:val="both"/>
              <w:rPr>
                <w:rFonts w:ascii="Verdana" w:hAnsi="Verdana" w:cstheme="minorHAnsi"/>
                <w:sz w:val="20"/>
                <w:szCs w:val="20"/>
              </w:rPr>
            </w:pPr>
            <w:r w:rsidRPr="00952244">
              <w:rPr>
                <w:rFonts w:ascii="Verdana" w:hAnsi="Verdana" w:cstheme="minorHAnsi"/>
                <w:sz w:val="20"/>
                <w:szCs w:val="20"/>
              </w:rPr>
              <w:t>Dwuprocesorowa;</w:t>
            </w:r>
          </w:p>
          <w:p w14:paraId="41B74CF4" w14:textId="391C81F6" w:rsidR="00392884" w:rsidRPr="00952244" w:rsidRDefault="00392884" w:rsidP="00B31B7D">
            <w:pPr>
              <w:pStyle w:val="Akapitzlist"/>
              <w:numPr>
                <w:ilvl w:val="0"/>
                <w:numId w:val="22"/>
              </w:numPr>
              <w:spacing w:line="276" w:lineRule="auto"/>
              <w:ind w:left="892"/>
              <w:jc w:val="both"/>
              <w:rPr>
                <w:rFonts w:ascii="Verdana" w:hAnsi="Verdana" w:cstheme="minorHAnsi"/>
                <w:sz w:val="20"/>
                <w:szCs w:val="20"/>
              </w:rPr>
            </w:pPr>
            <w:r w:rsidRPr="00952244">
              <w:rPr>
                <w:rFonts w:ascii="Verdana" w:hAnsi="Verdana" w:cstheme="minorHAnsi"/>
                <w:sz w:val="20"/>
                <w:szCs w:val="20"/>
              </w:rPr>
              <w:t>Wyprodukowana i zaprojektowana przez producenta serwera;</w:t>
            </w:r>
          </w:p>
          <w:p w14:paraId="300FF399" w14:textId="062B8A88" w:rsidR="00392884" w:rsidRPr="00952244" w:rsidRDefault="00392884" w:rsidP="00B31B7D">
            <w:pPr>
              <w:pStyle w:val="Akapitzlist"/>
              <w:numPr>
                <w:ilvl w:val="0"/>
                <w:numId w:val="22"/>
              </w:numPr>
              <w:spacing w:line="276" w:lineRule="auto"/>
              <w:ind w:left="892"/>
              <w:jc w:val="both"/>
              <w:rPr>
                <w:rFonts w:ascii="Verdana" w:hAnsi="Verdana" w:cstheme="minorHAnsi"/>
                <w:sz w:val="20"/>
                <w:szCs w:val="20"/>
              </w:rPr>
            </w:pPr>
            <w:r w:rsidRPr="00952244">
              <w:rPr>
                <w:rFonts w:ascii="Verdana" w:hAnsi="Verdana" w:cstheme="minorHAnsi"/>
                <w:sz w:val="20"/>
                <w:szCs w:val="20"/>
              </w:rPr>
              <w:t>Możliwość instalacji procesorów 60-rdzeniowych;</w:t>
            </w:r>
          </w:p>
          <w:p w14:paraId="6F010EF1" w14:textId="471B0ED2" w:rsidR="00392884" w:rsidRPr="00952244" w:rsidRDefault="00392884" w:rsidP="00B31B7D">
            <w:pPr>
              <w:pStyle w:val="Akapitzlist"/>
              <w:numPr>
                <w:ilvl w:val="0"/>
                <w:numId w:val="22"/>
              </w:numPr>
              <w:spacing w:line="276" w:lineRule="auto"/>
              <w:ind w:left="892"/>
              <w:jc w:val="both"/>
              <w:rPr>
                <w:rFonts w:ascii="Verdana" w:hAnsi="Verdana" w:cstheme="minorHAnsi"/>
                <w:sz w:val="20"/>
                <w:szCs w:val="20"/>
              </w:rPr>
            </w:pPr>
            <w:r w:rsidRPr="00952244">
              <w:rPr>
                <w:rFonts w:ascii="Verdana" w:hAnsi="Verdana" w:cstheme="minorHAnsi"/>
                <w:sz w:val="20"/>
                <w:szCs w:val="20"/>
              </w:rPr>
              <w:t>Zainstalowany moduł TPM 2.0;</w:t>
            </w:r>
          </w:p>
          <w:p w14:paraId="16A73601" w14:textId="72AF7F30" w:rsidR="00392884" w:rsidRPr="00952244" w:rsidRDefault="00542FA9" w:rsidP="00B31B7D">
            <w:pPr>
              <w:pStyle w:val="Akapitzlist"/>
              <w:numPr>
                <w:ilvl w:val="0"/>
                <w:numId w:val="22"/>
              </w:numPr>
              <w:spacing w:line="276" w:lineRule="auto"/>
              <w:ind w:left="892"/>
              <w:jc w:val="both"/>
              <w:rPr>
                <w:rFonts w:ascii="Verdana" w:hAnsi="Verdana" w:cstheme="minorHAnsi"/>
                <w:sz w:val="20"/>
                <w:szCs w:val="20"/>
              </w:rPr>
            </w:pPr>
            <w:r w:rsidRPr="00952244">
              <w:rPr>
                <w:rFonts w:ascii="Verdana" w:hAnsi="Verdana" w:cstheme="minorHAnsi"/>
                <w:sz w:val="20"/>
                <w:szCs w:val="20"/>
              </w:rPr>
              <w:t xml:space="preserve">min. </w:t>
            </w:r>
            <w:r w:rsidR="00392884" w:rsidRPr="00952244">
              <w:rPr>
                <w:rFonts w:ascii="Verdana" w:hAnsi="Verdana" w:cstheme="minorHAnsi"/>
                <w:sz w:val="20"/>
                <w:szCs w:val="20"/>
              </w:rPr>
              <w:t>6 złącz PCI Express generacji 5 w tym:</w:t>
            </w:r>
          </w:p>
          <w:p w14:paraId="27CF80FB" w14:textId="6C3D2924" w:rsidR="00392884" w:rsidRPr="00952244" w:rsidRDefault="00542FA9" w:rsidP="00B31B7D">
            <w:pPr>
              <w:pStyle w:val="Akapitzlist"/>
              <w:numPr>
                <w:ilvl w:val="1"/>
                <w:numId w:val="22"/>
              </w:numPr>
              <w:spacing w:line="276" w:lineRule="auto"/>
              <w:ind w:left="892"/>
              <w:jc w:val="both"/>
              <w:rPr>
                <w:rFonts w:ascii="Verdana" w:hAnsi="Verdana" w:cstheme="minorHAnsi"/>
                <w:sz w:val="20"/>
                <w:szCs w:val="20"/>
              </w:rPr>
            </w:pPr>
            <w:r w:rsidRPr="00952244">
              <w:rPr>
                <w:rFonts w:ascii="Verdana" w:hAnsi="Verdana" w:cstheme="minorHAnsi"/>
                <w:sz w:val="20"/>
                <w:szCs w:val="20"/>
              </w:rPr>
              <w:t xml:space="preserve">min. </w:t>
            </w:r>
            <w:r w:rsidR="00392884" w:rsidRPr="00952244">
              <w:rPr>
                <w:rFonts w:ascii="Verdana" w:hAnsi="Verdana" w:cstheme="minorHAnsi"/>
                <w:sz w:val="20"/>
                <w:szCs w:val="20"/>
              </w:rPr>
              <w:t>4 fizyczne złącza o prędkości x16;</w:t>
            </w:r>
          </w:p>
          <w:p w14:paraId="5E93F4FF" w14:textId="42819342" w:rsidR="00392884" w:rsidRPr="00952244" w:rsidRDefault="00542FA9" w:rsidP="00B31B7D">
            <w:pPr>
              <w:pStyle w:val="Akapitzlist"/>
              <w:numPr>
                <w:ilvl w:val="1"/>
                <w:numId w:val="22"/>
              </w:numPr>
              <w:spacing w:line="276" w:lineRule="auto"/>
              <w:ind w:left="892"/>
              <w:jc w:val="both"/>
              <w:rPr>
                <w:rFonts w:ascii="Verdana" w:hAnsi="Verdana" w:cstheme="minorHAnsi"/>
                <w:sz w:val="20"/>
                <w:szCs w:val="20"/>
              </w:rPr>
            </w:pPr>
            <w:r w:rsidRPr="00952244">
              <w:rPr>
                <w:rFonts w:ascii="Verdana" w:hAnsi="Verdana" w:cstheme="minorHAnsi"/>
                <w:sz w:val="20"/>
                <w:szCs w:val="20"/>
              </w:rPr>
              <w:t xml:space="preserve">min. </w:t>
            </w:r>
            <w:r w:rsidR="00392884" w:rsidRPr="00952244">
              <w:rPr>
                <w:rFonts w:ascii="Verdana" w:hAnsi="Verdana" w:cstheme="minorHAnsi"/>
                <w:sz w:val="20"/>
                <w:szCs w:val="20"/>
              </w:rPr>
              <w:t>2 fizyczne złącza o prędkości x8;</w:t>
            </w:r>
          </w:p>
          <w:p w14:paraId="6D2AD657" w14:textId="1A13A188" w:rsidR="00392884" w:rsidRPr="00952244" w:rsidRDefault="00392884" w:rsidP="00B31B7D">
            <w:pPr>
              <w:pStyle w:val="Akapitzlist"/>
              <w:numPr>
                <w:ilvl w:val="1"/>
                <w:numId w:val="22"/>
              </w:numPr>
              <w:spacing w:line="276" w:lineRule="auto"/>
              <w:ind w:left="892"/>
              <w:jc w:val="both"/>
              <w:rPr>
                <w:rFonts w:ascii="Verdana" w:hAnsi="Verdana" w:cstheme="minorHAnsi"/>
                <w:sz w:val="20"/>
                <w:szCs w:val="20"/>
              </w:rPr>
            </w:pPr>
            <w:r w:rsidRPr="00952244">
              <w:rPr>
                <w:rFonts w:ascii="Verdana" w:hAnsi="Verdana" w:cstheme="minorHAnsi"/>
                <w:sz w:val="20"/>
                <w:szCs w:val="20"/>
              </w:rPr>
              <w:t>Opcjonalnie możliwość uzyskania 2 złącz typu pełnej wysokości;</w:t>
            </w:r>
          </w:p>
          <w:p w14:paraId="1F6DC38A" w14:textId="517AE818" w:rsidR="00392884" w:rsidRPr="00952244" w:rsidRDefault="00392884" w:rsidP="00B31B7D">
            <w:pPr>
              <w:pStyle w:val="Akapitzlist"/>
              <w:numPr>
                <w:ilvl w:val="1"/>
                <w:numId w:val="22"/>
              </w:numPr>
              <w:spacing w:line="276" w:lineRule="auto"/>
              <w:ind w:left="892"/>
              <w:jc w:val="both"/>
              <w:rPr>
                <w:rFonts w:ascii="Verdana" w:hAnsi="Verdana" w:cstheme="minorHAnsi"/>
                <w:sz w:val="20"/>
                <w:szCs w:val="20"/>
              </w:rPr>
            </w:pPr>
            <w:r w:rsidRPr="00952244">
              <w:rPr>
                <w:rFonts w:ascii="Verdana" w:hAnsi="Verdana" w:cstheme="minorHAnsi"/>
                <w:sz w:val="20"/>
                <w:szCs w:val="20"/>
              </w:rPr>
              <w:t>Opcjonalnie możliwość uzyskania 9 aktywnych interfejsów PCI-e;</w:t>
            </w:r>
          </w:p>
          <w:p w14:paraId="50F34964" w14:textId="3B4E8197" w:rsidR="00392884" w:rsidRPr="00952244" w:rsidRDefault="00D41960" w:rsidP="00B31B7D">
            <w:pPr>
              <w:pStyle w:val="Akapitzlist"/>
              <w:numPr>
                <w:ilvl w:val="0"/>
                <w:numId w:val="22"/>
              </w:numPr>
              <w:spacing w:line="276" w:lineRule="auto"/>
              <w:ind w:left="892"/>
              <w:jc w:val="both"/>
              <w:rPr>
                <w:rFonts w:ascii="Verdana" w:hAnsi="Verdana" w:cstheme="minorHAnsi"/>
                <w:sz w:val="20"/>
                <w:szCs w:val="20"/>
              </w:rPr>
            </w:pPr>
            <w:r w:rsidRPr="00952244">
              <w:rPr>
                <w:rFonts w:ascii="Verdana" w:hAnsi="Verdana" w:cstheme="minorHAnsi"/>
                <w:sz w:val="20"/>
                <w:szCs w:val="20"/>
              </w:rPr>
              <w:t>m</w:t>
            </w:r>
            <w:r w:rsidR="004079DC" w:rsidRPr="00952244">
              <w:rPr>
                <w:rFonts w:ascii="Verdana" w:hAnsi="Verdana" w:cstheme="minorHAnsi"/>
                <w:sz w:val="20"/>
                <w:szCs w:val="20"/>
              </w:rPr>
              <w:t xml:space="preserve">in. </w:t>
            </w:r>
            <w:r w:rsidR="00392884" w:rsidRPr="00952244">
              <w:rPr>
                <w:rFonts w:ascii="Verdana" w:hAnsi="Verdana" w:cstheme="minorHAnsi"/>
                <w:sz w:val="20"/>
                <w:szCs w:val="20"/>
              </w:rPr>
              <w:t>32 gniazda pamięci RAM;</w:t>
            </w:r>
          </w:p>
          <w:p w14:paraId="20536D61" w14:textId="4135F67D" w:rsidR="00392884" w:rsidRPr="00952244" w:rsidRDefault="00392884" w:rsidP="00B31B7D">
            <w:pPr>
              <w:pStyle w:val="Akapitzlist"/>
              <w:numPr>
                <w:ilvl w:val="0"/>
                <w:numId w:val="22"/>
              </w:numPr>
              <w:spacing w:line="276" w:lineRule="auto"/>
              <w:ind w:left="892"/>
              <w:jc w:val="both"/>
              <w:rPr>
                <w:rFonts w:ascii="Verdana" w:hAnsi="Verdana" w:cstheme="minorHAnsi"/>
                <w:sz w:val="20"/>
                <w:szCs w:val="20"/>
              </w:rPr>
            </w:pPr>
            <w:r w:rsidRPr="00952244">
              <w:rPr>
                <w:rFonts w:ascii="Verdana" w:hAnsi="Verdana" w:cstheme="minorHAnsi"/>
                <w:sz w:val="20"/>
                <w:szCs w:val="20"/>
              </w:rPr>
              <w:t>Obsługa minimum 8 TB pamięci RAM DDR5;</w:t>
            </w:r>
          </w:p>
          <w:p w14:paraId="3B97D2DE" w14:textId="55386322" w:rsidR="00392884" w:rsidRPr="00952244" w:rsidRDefault="00392884" w:rsidP="00B31B7D">
            <w:pPr>
              <w:pStyle w:val="Akapitzlist"/>
              <w:numPr>
                <w:ilvl w:val="0"/>
                <w:numId w:val="22"/>
              </w:numPr>
              <w:spacing w:line="276" w:lineRule="auto"/>
              <w:ind w:left="892"/>
              <w:jc w:val="both"/>
              <w:rPr>
                <w:rFonts w:ascii="Verdana" w:hAnsi="Verdana" w:cstheme="minorHAnsi"/>
                <w:sz w:val="20"/>
                <w:szCs w:val="20"/>
              </w:rPr>
            </w:pPr>
            <w:r w:rsidRPr="00952244">
              <w:rPr>
                <w:rFonts w:ascii="Verdana" w:hAnsi="Verdana" w:cstheme="minorHAnsi"/>
                <w:sz w:val="20"/>
                <w:szCs w:val="20"/>
              </w:rPr>
              <w:t>Wsparcie dla technologii:</w:t>
            </w:r>
          </w:p>
          <w:p w14:paraId="4A816411" w14:textId="186BEA62" w:rsidR="00392884" w:rsidRPr="00952244" w:rsidRDefault="00392884" w:rsidP="00B31B7D">
            <w:pPr>
              <w:pStyle w:val="Akapitzlist"/>
              <w:numPr>
                <w:ilvl w:val="1"/>
                <w:numId w:val="22"/>
              </w:numPr>
              <w:spacing w:line="276" w:lineRule="auto"/>
              <w:ind w:left="1743"/>
              <w:jc w:val="both"/>
              <w:rPr>
                <w:rFonts w:ascii="Verdana" w:hAnsi="Verdana" w:cstheme="minorHAnsi"/>
                <w:sz w:val="20"/>
                <w:szCs w:val="20"/>
              </w:rPr>
            </w:pPr>
            <w:r w:rsidRPr="00952244">
              <w:rPr>
                <w:rFonts w:ascii="Verdana" w:hAnsi="Verdana" w:cstheme="minorHAnsi"/>
                <w:sz w:val="20"/>
                <w:szCs w:val="20"/>
              </w:rPr>
              <w:t>Memory Scrubbing;</w:t>
            </w:r>
          </w:p>
          <w:p w14:paraId="60E8BCB6" w14:textId="61EC0659" w:rsidR="00392884" w:rsidRPr="00952244" w:rsidRDefault="00392884" w:rsidP="00B31B7D">
            <w:pPr>
              <w:pStyle w:val="Akapitzlist"/>
              <w:numPr>
                <w:ilvl w:val="1"/>
                <w:numId w:val="22"/>
              </w:numPr>
              <w:spacing w:line="276" w:lineRule="auto"/>
              <w:ind w:left="1743"/>
              <w:jc w:val="both"/>
              <w:rPr>
                <w:rFonts w:ascii="Verdana" w:hAnsi="Verdana" w:cstheme="minorHAnsi"/>
                <w:sz w:val="20"/>
                <w:szCs w:val="20"/>
                <w:lang w:val="en-GB"/>
              </w:rPr>
            </w:pPr>
            <w:r w:rsidRPr="00952244">
              <w:rPr>
                <w:rFonts w:ascii="Verdana" w:hAnsi="Verdana" w:cstheme="minorHAnsi"/>
                <w:sz w:val="20"/>
                <w:szCs w:val="20"/>
                <w:lang w:val="en-GB"/>
              </w:rPr>
              <w:t>SDDC;</w:t>
            </w:r>
          </w:p>
          <w:p w14:paraId="5B9C7878" w14:textId="1A818F01" w:rsidR="00392884" w:rsidRPr="00952244" w:rsidRDefault="00392884" w:rsidP="00B31B7D">
            <w:pPr>
              <w:pStyle w:val="Akapitzlist"/>
              <w:numPr>
                <w:ilvl w:val="1"/>
                <w:numId w:val="22"/>
              </w:numPr>
              <w:spacing w:line="276" w:lineRule="auto"/>
              <w:ind w:left="1743"/>
              <w:jc w:val="both"/>
              <w:rPr>
                <w:rFonts w:ascii="Verdana" w:hAnsi="Verdana" w:cstheme="minorHAnsi"/>
                <w:sz w:val="20"/>
                <w:szCs w:val="20"/>
                <w:lang w:val="en-GB"/>
              </w:rPr>
            </w:pPr>
            <w:r w:rsidRPr="00952244">
              <w:rPr>
                <w:rFonts w:ascii="Verdana" w:hAnsi="Verdana" w:cstheme="minorHAnsi"/>
                <w:sz w:val="20"/>
                <w:szCs w:val="20"/>
                <w:lang w:val="en-GB"/>
              </w:rPr>
              <w:t>ECC;</w:t>
            </w:r>
          </w:p>
          <w:p w14:paraId="1CC67215" w14:textId="7A15B841" w:rsidR="00392884" w:rsidRPr="00952244" w:rsidRDefault="00392884" w:rsidP="00B31B7D">
            <w:pPr>
              <w:pStyle w:val="Akapitzlist"/>
              <w:numPr>
                <w:ilvl w:val="1"/>
                <w:numId w:val="22"/>
              </w:numPr>
              <w:spacing w:line="276" w:lineRule="auto"/>
              <w:ind w:left="1743"/>
              <w:jc w:val="both"/>
              <w:rPr>
                <w:rFonts w:ascii="Verdana" w:hAnsi="Verdana" w:cstheme="minorHAnsi"/>
                <w:sz w:val="20"/>
                <w:szCs w:val="20"/>
                <w:lang w:val="en-GB"/>
              </w:rPr>
            </w:pPr>
            <w:r w:rsidRPr="00952244">
              <w:rPr>
                <w:rFonts w:ascii="Verdana" w:hAnsi="Verdana" w:cstheme="minorHAnsi"/>
                <w:sz w:val="20"/>
                <w:szCs w:val="20"/>
                <w:lang w:val="en-GB"/>
              </w:rPr>
              <w:t>Memory Mirroring;</w:t>
            </w:r>
          </w:p>
          <w:p w14:paraId="041344FB" w14:textId="57311A17" w:rsidR="00392884" w:rsidRPr="00952244" w:rsidRDefault="00392884" w:rsidP="00B31B7D">
            <w:pPr>
              <w:pStyle w:val="Akapitzlist"/>
              <w:numPr>
                <w:ilvl w:val="1"/>
                <w:numId w:val="22"/>
              </w:numPr>
              <w:spacing w:line="276" w:lineRule="auto"/>
              <w:ind w:left="1743"/>
              <w:jc w:val="both"/>
              <w:rPr>
                <w:rFonts w:ascii="Verdana" w:hAnsi="Verdana" w:cstheme="minorHAnsi"/>
                <w:sz w:val="20"/>
                <w:szCs w:val="20"/>
                <w:lang w:val="en-GB"/>
              </w:rPr>
            </w:pPr>
            <w:r w:rsidRPr="00952244">
              <w:rPr>
                <w:rFonts w:ascii="Verdana" w:hAnsi="Verdana" w:cstheme="minorHAnsi"/>
                <w:sz w:val="20"/>
                <w:szCs w:val="20"/>
                <w:lang w:val="en-GB"/>
              </w:rPr>
              <w:t>ADDDC;</w:t>
            </w:r>
          </w:p>
          <w:p w14:paraId="2D34DF89" w14:textId="3793C4F6" w:rsidR="0003118A" w:rsidRPr="00952244" w:rsidRDefault="00392884" w:rsidP="006B5128">
            <w:pPr>
              <w:pStyle w:val="Akapitzlist"/>
              <w:numPr>
                <w:ilvl w:val="0"/>
                <w:numId w:val="22"/>
              </w:numPr>
              <w:spacing w:line="276" w:lineRule="auto"/>
              <w:ind w:left="892"/>
              <w:jc w:val="both"/>
              <w:rPr>
                <w:rFonts w:ascii="Verdana" w:hAnsi="Verdana" w:cstheme="minorHAnsi"/>
                <w:sz w:val="20"/>
                <w:szCs w:val="20"/>
              </w:rPr>
            </w:pPr>
            <w:r w:rsidRPr="00952244">
              <w:rPr>
                <w:rFonts w:ascii="Verdana" w:hAnsi="Verdana" w:cstheme="minorHAnsi"/>
                <w:sz w:val="20"/>
                <w:szCs w:val="20"/>
              </w:rPr>
              <w:t>Możliwość instalacji 2 dysków M.2 na płycie głównej (lub dedykowanej karcie PCI Express)  dyski nie mogą zajmować klatek dla dysków hot-plug.</w:t>
            </w:r>
          </w:p>
          <w:p w14:paraId="23E6E1F3" w14:textId="10F54A6D" w:rsidR="00CE06A5" w:rsidRPr="00952244" w:rsidRDefault="00CE06A5" w:rsidP="00CE06A5">
            <w:pPr>
              <w:shd w:val="clear" w:color="auto" w:fill="FFFFFF"/>
              <w:spacing w:line="253" w:lineRule="atLeast"/>
              <w:rPr>
                <w:rFonts w:ascii="Verdana" w:hAnsi="Verdana" w:cstheme="minorHAnsi"/>
                <w:color w:val="000000"/>
                <w:sz w:val="20"/>
                <w:szCs w:val="20"/>
              </w:rPr>
            </w:pPr>
            <w:r w:rsidRPr="00952244">
              <w:rPr>
                <w:rFonts w:ascii="Verdana" w:hAnsi="Verdana" w:cstheme="minorHAnsi"/>
                <w:b/>
                <w:bCs/>
                <w:color w:val="000000"/>
                <w:sz w:val="20"/>
                <w:szCs w:val="20"/>
              </w:rPr>
              <w:t>Procesory</w:t>
            </w:r>
          </w:p>
          <w:p w14:paraId="34B0B5DB" w14:textId="753FF6C6" w:rsidR="00090E5F" w:rsidRPr="00952244" w:rsidRDefault="00090E5F" w:rsidP="0003118A">
            <w:pPr>
              <w:pStyle w:val="Akapitzlist"/>
              <w:numPr>
                <w:ilvl w:val="0"/>
                <w:numId w:val="40"/>
              </w:numPr>
              <w:spacing w:line="276" w:lineRule="auto"/>
              <w:ind w:left="460" w:hanging="284"/>
              <w:jc w:val="both"/>
              <w:rPr>
                <w:rFonts w:ascii="Verdana" w:hAnsi="Verdana" w:cstheme="minorHAnsi"/>
                <w:color w:val="000000"/>
                <w:sz w:val="20"/>
                <w:szCs w:val="20"/>
              </w:rPr>
            </w:pPr>
            <w:r w:rsidRPr="00952244">
              <w:rPr>
                <w:rFonts w:ascii="Verdana" w:hAnsi="Verdana" w:cstheme="minorHAnsi"/>
                <w:color w:val="000000"/>
                <w:sz w:val="20"/>
                <w:szCs w:val="20"/>
              </w:rPr>
              <w:t xml:space="preserve">Dwa procesory </w:t>
            </w:r>
            <w:r w:rsidR="00840632" w:rsidRPr="00952244">
              <w:rPr>
                <w:rFonts w:ascii="Verdana" w:hAnsi="Verdana" w:cstheme="minorHAnsi"/>
                <w:color w:val="000000"/>
                <w:sz w:val="20"/>
                <w:szCs w:val="20"/>
              </w:rPr>
              <w:t>o</w:t>
            </w:r>
            <w:r w:rsidRPr="00952244">
              <w:rPr>
                <w:rFonts w:ascii="Verdana" w:hAnsi="Verdana" w:cstheme="minorHAnsi"/>
                <w:color w:val="000000"/>
                <w:sz w:val="20"/>
                <w:szCs w:val="20"/>
              </w:rPr>
              <w:t xml:space="preserve"> architektur</w:t>
            </w:r>
            <w:r w:rsidR="00840632" w:rsidRPr="00952244">
              <w:rPr>
                <w:rFonts w:ascii="Verdana" w:hAnsi="Verdana" w:cstheme="minorHAnsi"/>
                <w:color w:val="000000"/>
                <w:sz w:val="20"/>
                <w:szCs w:val="20"/>
              </w:rPr>
              <w:t>ze</w:t>
            </w:r>
            <w:r w:rsidRPr="00952244">
              <w:rPr>
                <w:rFonts w:ascii="Verdana" w:hAnsi="Verdana" w:cstheme="minorHAnsi"/>
                <w:color w:val="000000"/>
                <w:sz w:val="20"/>
                <w:szCs w:val="20"/>
              </w:rPr>
              <w:t xml:space="preserve"> x86_64</w:t>
            </w:r>
            <w:r w:rsidR="00B02EE6" w:rsidRPr="00952244">
              <w:rPr>
                <w:rFonts w:ascii="Verdana" w:hAnsi="Verdana" w:cstheme="minorHAnsi"/>
                <w:color w:val="000000"/>
                <w:sz w:val="20"/>
                <w:szCs w:val="20"/>
              </w:rPr>
              <w:t xml:space="preserve"> </w:t>
            </w:r>
            <w:r w:rsidR="000E505A" w:rsidRPr="00952244">
              <w:rPr>
                <w:rFonts w:ascii="Verdana" w:hAnsi="Verdana" w:cstheme="minorHAnsi"/>
                <w:color w:val="000000"/>
                <w:sz w:val="20"/>
                <w:szCs w:val="20"/>
              </w:rPr>
              <w:t xml:space="preserve">osiągające w teście SPEC CPU2017 Floating Point wynik SPECrate2017_fp_base </w:t>
            </w:r>
            <w:r w:rsidR="00F5341B">
              <w:rPr>
                <w:rFonts w:ascii="Verdana" w:hAnsi="Verdana" w:cstheme="minorHAnsi"/>
                <w:color w:val="000000"/>
                <w:sz w:val="20"/>
                <w:szCs w:val="20"/>
              </w:rPr>
              <w:t xml:space="preserve">minimum </w:t>
            </w:r>
            <w:r w:rsidR="008B7419" w:rsidRPr="00952244">
              <w:rPr>
                <w:rFonts w:ascii="Verdana" w:hAnsi="Verdana" w:cstheme="minorHAnsi"/>
                <w:color w:val="000000"/>
                <w:sz w:val="20"/>
                <w:szCs w:val="20"/>
              </w:rPr>
              <w:t>4</w:t>
            </w:r>
            <w:r w:rsidR="000E505A" w:rsidRPr="00952244">
              <w:rPr>
                <w:rFonts w:ascii="Verdana" w:hAnsi="Verdana" w:cstheme="minorHAnsi"/>
                <w:color w:val="000000"/>
                <w:sz w:val="20"/>
                <w:szCs w:val="20"/>
              </w:rPr>
              <w:t>8</w:t>
            </w:r>
            <w:r w:rsidR="008B7419" w:rsidRPr="00952244">
              <w:rPr>
                <w:rFonts w:ascii="Verdana" w:hAnsi="Verdana" w:cstheme="minorHAnsi"/>
                <w:color w:val="000000"/>
                <w:sz w:val="20"/>
                <w:szCs w:val="20"/>
              </w:rPr>
              <w:t>6</w:t>
            </w:r>
            <w:r w:rsidR="000E505A" w:rsidRPr="00952244">
              <w:rPr>
                <w:rFonts w:ascii="Verdana" w:hAnsi="Verdana" w:cstheme="minorHAnsi"/>
                <w:color w:val="000000"/>
                <w:sz w:val="20"/>
                <w:szCs w:val="20"/>
              </w:rPr>
              <w:t xml:space="preserve"> pkt  (wynik osiągnięty dla zainstalowanych dla dwóch procesorów). Wynik musi być opublikowany na stronie </w:t>
            </w:r>
            <w:hyperlink r:id="rId11" w:history="1">
              <w:r w:rsidRPr="00952244">
                <w:rPr>
                  <w:rStyle w:val="Hipercze"/>
                  <w:rFonts w:ascii="Verdana" w:hAnsi="Verdana" w:cstheme="minorHAnsi"/>
                  <w:sz w:val="20"/>
                  <w:szCs w:val="20"/>
                </w:rPr>
                <w:t>http://spec.org/cpu2017/results/cpu2017.html</w:t>
              </w:r>
            </w:hyperlink>
            <w:r w:rsidR="000E505A" w:rsidRPr="00952244">
              <w:rPr>
                <w:rFonts w:ascii="Verdana" w:hAnsi="Verdana" w:cstheme="minorHAnsi"/>
                <w:color w:val="000000"/>
                <w:sz w:val="20"/>
                <w:szCs w:val="20"/>
              </w:rPr>
              <w:t>.</w:t>
            </w:r>
          </w:p>
          <w:p w14:paraId="7EF1A468" w14:textId="77777777" w:rsidR="00090E5F" w:rsidRPr="00952244" w:rsidRDefault="00603CD1" w:rsidP="0003118A">
            <w:pPr>
              <w:spacing w:line="276" w:lineRule="auto"/>
              <w:jc w:val="both"/>
              <w:rPr>
                <w:rFonts w:ascii="Verdana" w:hAnsi="Verdana" w:cstheme="minorHAnsi"/>
                <w:b/>
                <w:bCs/>
                <w:color w:val="000000"/>
                <w:sz w:val="20"/>
                <w:szCs w:val="20"/>
              </w:rPr>
            </w:pPr>
            <w:r w:rsidRPr="00952244">
              <w:rPr>
                <w:rFonts w:ascii="Verdana" w:hAnsi="Verdana" w:cstheme="minorHAnsi"/>
                <w:b/>
                <w:bCs/>
                <w:color w:val="000000"/>
                <w:sz w:val="20"/>
                <w:szCs w:val="20"/>
              </w:rPr>
              <w:t>Pamięć RAM</w:t>
            </w:r>
          </w:p>
          <w:p w14:paraId="521232CF" w14:textId="5C679299" w:rsidR="00374984" w:rsidRPr="00952244" w:rsidRDefault="00BB0CA3" w:rsidP="00B31B7D">
            <w:pPr>
              <w:pStyle w:val="Akapitzlist"/>
              <w:numPr>
                <w:ilvl w:val="0"/>
                <w:numId w:val="21"/>
              </w:numPr>
              <w:spacing w:line="276" w:lineRule="auto"/>
              <w:ind w:left="609" w:hanging="425"/>
              <w:jc w:val="both"/>
              <w:rPr>
                <w:rFonts w:ascii="Verdana" w:hAnsi="Verdana" w:cstheme="minorHAnsi"/>
                <w:sz w:val="20"/>
                <w:szCs w:val="20"/>
              </w:rPr>
            </w:pPr>
            <w:r w:rsidRPr="00952244">
              <w:rPr>
                <w:rFonts w:ascii="Verdana" w:hAnsi="Verdana" w:cstheme="minorHAnsi"/>
                <w:sz w:val="20"/>
                <w:szCs w:val="20"/>
              </w:rPr>
              <w:t>1</w:t>
            </w:r>
            <w:r w:rsidR="00374984" w:rsidRPr="00952244">
              <w:rPr>
                <w:rFonts w:ascii="Verdana" w:hAnsi="Verdana" w:cstheme="minorHAnsi"/>
                <w:sz w:val="20"/>
                <w:szCs w:val="20"/>
              </w:rPr>
              <w:t>0</w:t>
            </w:r>
            <w:r w:rsidRPr="00952244">
              <w:rPr>
                <w:rFonts w:ascii="Verdana" w:hAnsi="Verdana" w:cstheme="minorHAnsi"/>
                <w:sz w:val="20"/>
                <w:szCs w:val="20"/>
              </w:rPr>
              <w:t>24</w:t>
            </w:r>
            <w:r w:rsidR="00374984" w:rsidRPr="00952244">
              <w:rPr>
                <w:rFonts w:ascii="Verdana" w:hAnsi="Verdana" w:cstheme="minorHAnsi"/>
                <w:sz w:val="20"/>
                <w:szCs w:val="20"/>
              </w:rPr>
              <w:t xml:space="preserve"> GB pamięci RAM</w:t>
            </w:r>
            <w:r w:rsidR="00BD6FEB" w:rsidRPr="00952244">
              <w:rPr>
                <w:rFonts w:ascii="Verdana" w:hAnsi="Verdana" w:cstheme="minorHAnsi"/>
                <w:sz w:val="20"/>
                <w:szCs w:val="20"/>
              </w:rPr>
              <w:t xml:space="preserve"> (moduły 64GB</w:t>
            </w:r>
            <w:r w:rsidR="003C618C" w:rsidRPr="00952244">
              <w:rPr>
                <w:rFonts w:ascii="Verdana" w:hAnsi="Verdana" w:cstheme="minorHAnsi"/>
                <w:sz w:val="20"/>
                <w:szCs w:val="20"/>
              </w:rPr>
              <w:t xml:space="preserve"> x 16 szt.</w:t>
            </w:r>
            <w:r w:rsidR="00BD6FEB" w:rsidRPr="00952244">
              <w:rPr>
                <w:rFonts w:ascii="Verdana" w:hAnsi="Verdana" w:cstheme="minorHAnsi"/>
                <w:sz w:val="20"/>
                <w:szCs w:val="20"/>
              </w:rPr>
              <w:t>)</w:t>
            </w:r>
            <w:r w:rsidR="00374984" w:rsidRPr="00952244">
              <w:rPr>
                <w:rFonts w:ascii="Verdana" w:hAnsi="Verdana" w:cstheme="minorHAnsi"/>
                <w:sz w:val="20"/>
                <w:szCs w:val="20"/>
              </w:rPr>
              <w:t>;</w:t>
            </w:r>
          </w:p>
          <w:p w14:paraId="3532DB99" w14:textId="06837588" w:rsidR="00374984" w:rsidRPr="00952244" w:rsidRDefault="00374984" w:rsidP="00374984">
            <w:pPr>
              <w:pStyle w:val="Akapitzlist"/>
              <w:numPr>
                <w:ilvl w:val="0"/>
                <w:numId w:val="21"/>
              </w:numPr>
              <w:spacing w:line="276" w:lineRule="auto"/>
              <w:ind w:left="609" w:hanging="425"/>
              <w:jc w:val="both"/>
              <w:rPr>
                <w:rFonts w:ascii="Verdana" w:hAnsi="Verdana" w:cstheme="minorHAnsi"/>
                <w:sz w:val="20"/>
                <w:szCs w:val="20"/>
                <w:lang w:val="en-GB"/>
              </w:rPr>
            </w:pPr>
            <w:r w:rsidRPr="00952244">
              <w:rPr>
                <w:rFonts w:ascii="Verdana" w:hAnsi="Verdana" w:cstheme="minorHAnsi"/>
                <w:sz w:val="20"/>
                <w:szCs w:val="20"/>
                <w:lang w:val="en-GB"/>
              </w:rPr>
              <w:t>DDR5 Registered 4800MT/s;</w:t>
            </w:r>
          </w:p>
          <w:p w14:paraId="5803F34C" w14:textId="77777777" w:rsidR="00374984" w:rsidRPr="00952244" w:rsidRDefault="00AA299E" w:rsidP="00374984">
            <w:pPr>
              <w:spacing w:line="276" w:lineRule="auto"/>
              <w:jc w:val="both"/>
              <w:rPr>
                <w:rFonts w:ascii="Verdana" w:hAnsi="Verdana" w:cstheme="minorHAnsi"/>
                <w:b/>
                <w:bCs/>
                <w:color w:val="000000"/>
                <w:sz w:val="20"/>
                <w:szCs w:val="20"/>
              </w:rPr>
            </w:pPr>
            <w:r w:rsidRPr="00952244">
              <w:rPr>
                <w:rFonts w:ascii="Verdana" w:hAnsi="Verdana" w:cstheme="minorHAnsi"/>
                <w:b/>
                <w:bCs/>
                <w:color w:val="000000"/>
                <w:sz w:val="20"/>
                <w:szCs w:val="20"/>
              </w:rPr>
              <w:t>Kontrolery LAN</w:t>
            </w:r>
          </w:p>
          <w:p w14:paraId="3906418F" w14:textId="77777777" w:rsidR="002110E3" w:rsidRPr="00952244" w:rsidRDefault="002110E3" w:rsidP="002110E3">
            <w:pPr>
              <w:jc w:val="both"/>
              <w:rPr>
                <w:rFonts w:ascii="Verdana" w:hAnsi="Verdana" w:cstheme="minorHAnsi"/>
                <w:color w:val="000000"/>
                <w:sz w:val="20"/>
                <w:szCs w:val="20"/>
              </w:rPr>
            </w:pPr>
            <w:r w:rsidRPr="00952244">
              <w:rPr>
                <w:rFonts w:ascii="Verdana" w:hAnsi="Verdana" w:cstheme="minorHAnsi"/>
                <w:color w:val="000000"/>
                <w:sz w:val="20"/>
                <w:szCs w:val="20"/>
              </w:rPr>
              <w:lastRenderedPageBreak/>
              <w:t>Interfejsy LAN, nie zajmujące żadnego z dostępnych slotów PCI Express:</w:t>
            </w:r>
          </w:p>
          <w:p w14:paraId="400DCD69" w14:textId="08C696A8" w:rsidR="002110E3" w:rsidRPr="00952244" w:rsidRDefault="00432A38" w:rsidP="00606557">
            <w:pPr>
              <w:pStyle w:val="Akapitzlist"/>
              <w:numPr>
                <w:ilvl w:val="0"/>
                <w:numId w:val="20"/>
              </w:numPr>
              <w:tabs>
                <w:tab w:val="clear" w:pos="720"/>
              </w:tabs>
              <w:spacing w:line="276" w:lineRule="auto"/>
              <w:ind w:left="609"/>
              <w:jc w:val="both"/>
              <w:rPr>
                <w:rFonts w:ascii="Verdana" w:hAnsi="Verdana" w:cstheme="minorHAnsi"/>
                <w:color w:val="000000"/>
                <w:sz w:val="20"/>
                <w:szCs w:val="20"/>
                <w:lang w:val="en-GB"/>
              </w:rPr>
            </w:pPr>
            <w:r w:rsidRPr="00952244">
              <w:rPr>
                <w:rFonts w:ascii="Verdana" w:hAnsi="Verdana" w:cstheme="minorHAnsi"/>
                <w:color w:val="000000"/>
                <w:sz w:val="20"/>
                <w:szCs w:val="20"/>
                <w:lang w:val="en-GB"/>
              </w:rPr>
              <w:t>min. 4</w:t>
            </w:r>
            <w:r w:rsidR="002110E3" w:rsidRPr="00952244">
              <w:rPr>
                <w:rFonts w:ascii="Verdana" w:hAnsi="Verdana" w:cstheme="minorHAnsi"/>
                <w:color w:val="000000"/>
                <w:sz w:val="20"/>
                <w:szCs w:val="20"/>
                <w:lang w:val="en-GB"/>
              </w:rPr>
              <w:t>x 1Gbit Base-T;</w:t>
            </w:r>
          </w:p>
          <w:p w14:paraId="6C8E1367" w14:textId="77777777" w:rsidR="002110E3" w:rsidRPr="00952244" w:rsidRDefault="002110E3" w:rsidP="00606557">
            <w:pPr>
              <w:pStyle w:val="Akapitzlist"/>
              <w:numPr>
                <w:ilvl w:val="0"/>
                <w:numId w:val="20"/>
              </w:numPr>
              <w:tabs>
                <w:tab w:val="clear" w:pos="720"/>
              </w:tabs>
              <w:spacing w:line="276" w:lineRule="auto"/>
              <w:ind w:left="609"/>
              <w:jc w:val="both"/>
              <w:rPr>
                <w:rFonts w:ascii="Verdana" w:hAnsi="Verdana" w:cstheme="minorHAnsi"/>
                <w:color w:val="000000"/>
                <w:sz w:val="20"/>
                <w:szCs w:val="20"/>
              </w:rPr>
            </w:pPr>
            <w:r w:rsidRPr="00952244">
              <w:rPr>
                <w:rFonts w:ascii="Verdana" w:hAnsi="Verdana" w:cstheme="minorHAnsi"/>
                <w:color w:val="000000"/>
                <w:sz w:val="20"/>
                <w:szCs w:val="20"/>
              </w:rPr>
              <w:t>Możliwość uzyskania dwóch interfejsów 100Gbit QSFP28 bez konieczności instalacji kart w slotach PCIe;</w:t>
            </w:r>
          </w:p>
          <w:p w14:paraId="218B4397" w14:textId="77777777" w:rsidR="002110E3" w:rsidRPr="00952244" w:rsidRDefault="002110E3" w:rsidP="002110E3">
            <w:pPr>
              <w:jc w:val="both"/>
              <w:rPr>
                <w:rFonts w:ascii="Verdana" w:hAnsi="Verdana" w:cstheme="minorHAnsi"/>
                <w:color w:val="000000"/>
                <w:sz w:val="20"/>
                <w:szCs w:val="20"/>
              </w:rPr>
            </w:pPr>
            <w:r w:rsidRPr="00952244">
              <w:rPr>
                <w:rFonts w:ascii="Verdana" w:hAnsi="Verdana" w:cstheme="minorHAnsi"/>
                <w:color w:val="000000"/>
                <w:sz w:val="20"/>
                <w:szCs w:val="20"/>
              </w:rPr>
              <w:t>Interfejsy LAN zainstalowane w slotach PCI-e:</w:t>
            </w:r>
          </w:p>
          <w:p w14:paraId="7622A406" w14:textId="21E32B9E" w:rsidR="00EA65FA" w:rsidRPr="00952244" w:rsidRDefault="00D25FA9" w:rsidP="006B5128">
            <w:pPr>
              <w:pStyle w:val="Akapitzlist"/>
              <w:numPr>
                <w:ilvl w:val="1"/>
                <w:numId w:val="1"/>
              </w:numPr>
              <w:tabs>
                <w:tab w:val="clear" w:pos="1440"/>
                <w:tab w:val="left" w:pos="325"/>
              </w:tabs>
              <w:spacing w:line="276" w:lineRule="auto"/>
              <w:ind w:left="609"/>
              <w:jc w:val="both"/>
              <w:rPr>
                <w:rFonts w:ascii="Verdana" w:hAnsi="Verdana" w:cstheme="minorHAnsi"/>
                <w:color w:val="000000"/>
                <w:sz w:val="20"/>
                <w:szCs w:val="20"/>
              </w:rPr>
            </w:pPr>
            <w:r w:rsidRPr="00952244">
              <w:rPr>
                <w:rFonts w:ascii="Verdana" w:hAnsi="Verdana" w:cstheme="minorHAnsi"/>
                <w:color w:val="000000"/>
                <w:sz w:val="20"/>
                <w:szCs w:val="20"/>
              </w:rPr>
              <w:t>d</w:t>
            </w:r>
            <w:r w:rsidR="00C660F0" w:rsidRPr="00952244">
              <w:rPr>
                <w:rFonts w:ascii="Verdana" w:hAnsi="Verdana" w:cstheme="minorHAnsi"/>
                <w:color w:val="000000"/>
                <w:sz w:val="20"/>
                <w:szCs w:val="20"/>
              </w:rPr>
              <w:t>wie karty 2x 10Gbit SFP+ obsadzone wkładkami MM LC.</w:t>
            </w:r>
          </w:p>
          <w:p w14:paraId="29FB62A2" w14:textId="77777777" w:rsidR="00EA65FA" w:rsidRPr="00952244" w:rsidRDefault="00EA65FA" w:rsidP="00EA65FA">
            <w:pPr>
              <w:shd w:val="clear" w:color="auto" w:fill="FFFFFF"/>
              <w:spacing w:line="253" w:lineRule="atLeast"/>
              <w:jc w:val="both"/>
              <w:rPr>
                <w:rFonts w:ascii="Verdana" w:hAnsi="Verdana" w:cstheme="minorHAnsi"/>
                <w:color w:val="000000"/>
                <w:sz w:val="20"/>
                <w:szCs w:val="20"/>
              </w:rPr>
            </w:pPr>
            <w:r w:rsidRPr="00952244">
              <w:rPr>
                <w:rFonts w:ascii="Verdana" w:hAnsi="Verdana" w:cstheme="minorHAnsi"/>
                <w:b/>
                <w:bCs/>
                <w:color w:val="000000"/>
                <w:sz w:val="20"/>
                <w:szCs w:val="20"/>
              </w:rPr>
              <w:t>Kontrolery I/O</w:t>
            </w:r>
          </w:p>
          <w:p w14:paraId="14528C65" w14:textId="1A1545BC" w:rsidR="0031430F" w:rsidRPr="00952244" w:rsidRDefault="0031430F" w:rsidP="00B31B7D">
            <w:pPr>
              <w:pStyle w:val="Akapitzlist"/>
              <w:numPr>
                <w:ilvl w:val="0"/>
                <w:numId w:val="19"/>
              </w:numPr>
              <w:tabs>
                <w:tab w:val="clear" w:pos="720"/>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 xml:space="preserve">Kontroler SAS RAID dla dysków wewnętrznych posiadający </w:t>
            </w:r>
            <w:r w:rsidR="00D25FA9" w:rsidRPr="00952244">
              <w:rPr>
                <w:rFonts w:ascii="Verdana" w:hAnsi="Verdana" w:cstheme="minorHAnsi"/>
                <w:sz w:val="20"/>
                <w:szCs w:val="20"/>
              </w:rPr>
              <w:t xml:space="preserve">min. </w:t>
            </w:r>
            <w:r w:rsidRPr="00952244">
              <w:rPr>
                <w:rFonts w:ascii="Verdana" w:hAnsi="Verdana" w:cstheme="minorHAnsi"/>
                <w:sz w:val="20"/>
                <w:szCs w:val="20"/>
              </w:rPr>
              <w:t>2GB pamięci cache, obsługujący poziomy RAID: 0,1,10,5,50,6,60 z podtrzymaniem pamięci cache w przypadku utraty zasilania;</w:t>
            </w:r>
          </w:p>
          <w:p w14:paraId="0C869D44" w14:textId="541D4385" w:rsidR="0031430F" w:rsidRPr="00952244" w:rsidRDefault="0031430F" w:rsidP="006B5128">
            <w:pPr>
              <w:pStyle w:val="Akapitzlist"/>
              <w:numPr>
                <w:ilvl w:val="0"/>
                <w:numId w:val="19"/>
              </w:numPr>
              <w:tabs>
                <w:tab w:val="clear" w:pos="720"/>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 xml:space="preserve">Jedna karta </w:t>
            </w:r>
            <w:r w:rsidR="00F3346C" w:rsidRPr="00952244">
              <w:rPr>
                <w:rFonts w:ascii="Verdana" w:hAnsi="Verdana" w:cstheme="minorHAnsi"/>
                <w:sz w:val="20"/>
                <w:szCs w:val="20"/>
              </w:rPr>
              <w:t xml:space="preserve">PCI-e z portami </w:t>
            </w:r>
            <w:r w:rsidRPr="00952244">
              <w:rPr>
                <w:rFonts w:ascii="Verdana" w:hAnsi="Verdana" w:cstheme="minorHAnsi"/>
                <w:sz w:val="20"/>
                <w:szCs w:val="20"/>
              </w:rPr>
              <w:t>2x</w:t>
            </w:r>
            <w:r w:rsidR="00F3346C" w:rsidRPr="00952244">
              <w:rPr>
                <w:rFonts w:ascii="Verdana" w:hAnsi="Verdana" w:cstheme="minorHAnsi"/>
                <w:sz w:val="20"/>
                <w:szCs w:val="20"/>
              </w:rPr>
              <w:t xml:space="preserve"> </w:t>
            </w:r>
            <w:r w:rsidRPr="00952244">
              <w:rPr>
                <w:rFonts w:ascii="Verdana" w:hAnsi="Verdana" w:cstheme="minorHAnsi"/>
                <w:sz w:val="20"/>
                <w:szCs w:val="20"/>
              </w:rPr>
              <w:t>32G</w:t>
            </w:r>
            <w:r w:rsidR="00F3346C" w:rsidRPr="00952244">
              <w:rPr>
                <w:rFonts w:ascii="Verdana" w:hAnsi="Verdana" w:cstheme="minorHAnsi"/>
                <w:sz w:val="20"/>
                <w:szCs w:val="20"/>
              </w:rPr>
              <w:t>bit</w:t>
            </w:r>
            <w:r w:rsidRPr="00952244">
              <w:rPr>
                <w:rFonts w:ascii="Verdana" w:hAnsi="Verdana" w:cstheme="minorHAnsi"/>
                <w:sz w:val="20"/>
                <w:szCs w:val="20"/>
              </w:rPr>
              <w:t xml:space="preserve"> FC</w:t>
            </w:r>
          </w:p>
          <w:p w14:paraId="1BC74E09" w14:textId="77777777" w:rsidR="00CF65D6" w:rsidRPr="00952244" w:rsidRDefault="00CF65D6" w:rsidP="00CF65D6">
            <w:pPr>
              <w:shd w:val="clear" w:color="auto" w:fill="FFFFFF"/>
              <w:spacing w:line="253" w:lineRule="atLeast"/>
              <w:jc w:val="both"/>
              <w:rPr>
                <w:rFonts w:ascii="Verdana" w:hAnsi="Verdana" w:cstheme="minorHAnsi"/>
                <w:color w:val="000000"/>
                <w:sz w:val="20"/>
                <w:szCs w:val="20"/>
              </w:rPr>
            </w:pPr>
            <w:r w:rsidRPr="00952244">
              <w:rPr>
                <w:rFonts w:ascii="Verdana" w:hAnsi="Verdana" w:cstheme="minorHAnsi"/>
                <w:b/>
                <w:bCs/>
                <w:color w:val="000000"/>
                <w:sz w:val="20"/>
                <w:szCs w:val="20"/>
              </w:rPr>
              <w:t>Porty</w:t>
            </w:r>
          </w:p>
          <w:p w14:paraId="4BD79AF0" w14:textId="670E46EF" w:rsidR="008B7E72" w:rsidRPr="00952244" w:rsidRDefault="008B7E72" w:rsidP="00B31B7D">
            <w:pPr>
              <w:pStyle w:val="Akapitzlist"/>
              <w:numPr>
                <w:ilvl w:val="1"/>
                <w:numId w:val="1"/>
              </w:numPr>
              <w:tabs>
                <w:tab w:val="clear" w:pos="1440"/>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 xml:space="preserve">Zintegrowana karta graficzna ze złączem VGA z tyłu </w:t>
            </w:r>
          </w:p>
          <w:p w14:paraId="295FBBAF" w14:textId="2CFBB689" w:rsidR="008B7E72" w:rsidRPr="00952244" w:rsidRDefault="00456FB7" w:rsidP="00B31B7D">
            <w:pPr>
              <w:pStyle w:val="Akapitzlist"/>
              <w:numPr>
                <w:ilvl w:val="1"/>
                <w:numId w:val="1"/>
              </w:numPr>
              <w:tabs>
                <w:tab w:val="clear" w:pos="1440"/>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 xml:space="preserve">min. </w:t>
            </w:r>
            <w:r w:rsidR="008B7E72" w:rsidRPr="00952244">
              <w:rPr>
                <w:rFonts w:ascii="Verdana" w:hAnsi="Verdana" w:cstheme="minorHAnsi"/>
                <w:sz w:val="20"/>
                <w:szCs w:val="20"/>
              </w:rPr>
              <w:t>1 port USB 3.0 wewnętrzny;</w:t>
            </w:r>
          </w:p>
          <w:p w14:paraId="58B001E3" w14:textId="49E88691" w:rsidR="008B7E72" w:rsidRPr="00952244" w:rsidRDefault="00456FB7" w:rsidP="00B31B7D">
            <w:pPr>
              <w:pStyle w:val="Akapitzlist"/>
              <w:numPr>
                <w:ilvl w:val="1"/>
                <w:numId w:val="1"/>
              </w:numPr>
              <w:tabs>
                <w:tab w:val="clear" w:pos="1440"/>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 xml:space="preserve">min. </w:t>
            </w:r>
            <w:r w:rsidR="008B7E72" w:rsidRPr="00952244">
              <w:rPr>
                <w:rFonts w:ascii="Verdana" w:hAnsi="Verdana" w:cstheme="minorHAnsi"/>
                <w:sz w:val="20"/>
                <w:szCs w:val="20"/>
              </w:rPr>
              <w:t>2 porty USB 3.0 dostępne z tyłu serwera;</w:t>
            </w:r>
          </w:p>
          <w:p w14:paraId="73454F15" w14:textId="7911DF95" w:rsidR="008B7E72" w:rsidRPr="00952244" w:rsidRDefault="00456FB7" w:rsidP="00B31B7D">
            <w:pPr>
              <w:pStyle w:val="Akapitzlist"/>
              <w:numPr>
                <w:ilvl w:val="1"/>
                <w:numId w:val="1"/>
              </w:numPr>
              <w:tabs>
                <w:tab w:val="clear" w:pos="1440"/>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 xml:space="preserve">min. </w:t>
            </w:r>
            <w:r w:rsidR="008B7E72" w:rsidRPr="00952244">
              <w:rPr>
                <w:rFonts w:ascii="Verdana" w:hAnsi="Verdana" w:cstheme="minorHAnsi"/>
                <w:sz w:val="20"/>
                <w:szCs w:val="20"/>
              </w:rPr>
              <w:t>2 porty USB 3.0 na panelu przednim;</w:t>
            </w:r>
          </w:p>
          <w:p w14:paraId="3F7081B1" w14:textId="783CF3D0" w:rsidR="008B7E72" w:rsidRPr="00952244" w:rsidRDefault="00DE4BBA" w:rsidP="006B5128">
            <w:pPr>
              <w:pStyle w:val="Akapitzlist"/>
              <w:numPr>
                <w:ilvl w:val="1"/>
                <w:numId w:val="1"/>
              </w:numPr>
              <w:tabs>
                <w:tab w:val="clear" w:pos="1440"/>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i</w:t>
            </w:r>
            <w:r w:rsidR="008B7E72" w:rsidRPr="00952244">
              <w:rPr>
                <w:rFonts w:ascii="Verdana" w:hAnsi="Verdana" w:cstheme="minorHAnsi"/>
                <w:sz w:val="20"/>
                <w:szCs w:val="20"/>
              </w:rPr>
              <w:t>lość dostępnych złącz USB nie może być osiągnięta poprzez stosowanie zewnętrznych przejściówek, rozgałęziaczy czy dodatkowych kart rozszerzeń zajmujących jakikolwiek slot PCI Express i/lub USB serwera.</w:t>
            </w:r>
          </w:p>
          <w:p w14:paraId="303B2747" w14:textId="77777777" w:rsidR="00D103EF" w:rsidRPr="00952244" w:rsidRDefault="00D103EF" w:rsidP="008B7E72">
            <w:pPr>
              <w:tabs>
                <w:tab w:val="left" w:pos="325"/>
              </w:tabs>
              <w:spacing w:line="276" w:lineRule="auto"/>
              <w:ind w:left="42"/>
              <w:jc w:val="both"/>
              <w:rPr>
                <w:rFonts w:ascii="Verdana" w:hAnsi="Verdana" w:cstheme="minorHAnsi"/>
                <w:b/>
                <w:bCs/>
                <w:color w:val="000000"/>
                <w:sz w:val="20"/>
                <w:szCs w:val="20"/>
              </w:rPr>
            </w:pPr>
            <w:r w:rsidRPr="00952244">
              <w:rPr>
                <w:rFonts w:ascii="Verdana" w:hAnsi="Verdana" w:cstheme="minorHAnsi"/>
                <w:b/>
                <w:bCs/>
                <w:color w:val="000000"/>
                <w:sz w:val="20"/>
                <w:szCs w:val="20"/>
              </w:rPr>
              <w:t>Zasilanie, chłodzenie</w:t>
            </w:r>
          </w:p>
          <w:p w14:paraId="1CCF0E9A" w14:textId="5462CDD0" w:rsidR="00B71DF3" w:rsidRPr="00952244" w:rsidRDefault="00B71DF3" w:rsidP="00B31B7D">
            <w:pPr>
              <w:pStyle w:val="Akapitzlist"/>
              <w:numPr>
                <w:ilvl w:val="1"/>
                <w:numId w:val="1"/>
              </w:numPr>
              <w:tabs>
                <w:tab w:val="clear" w:pos="1440"/>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Redundantne zasilacze hotplug o sprawności 96% (tzw. klasa Titanium) o mocy</w:t>
            </w:r>
            <w:r w:rsidR="00DE4BBA" w:rsidRPr="00952244">
              <w:rPr>
                <w:rFonts w:ascii="Verdana" w:hAnsi="Verdana" w:cstheme="minorHAnsi"/>
                <w:sz w:val="20"/>
                <w:szCs w:val="20"/>
              </w:rPr>
              <w:t xml:space="preserve"> min.</w:t>
            </w:r>
            <w:r w:rsidRPr="00952244">
              <w:rPr>
                <w:rFonts w:ascii="Verdana" w:hAnsi="Verdana" w:cstheme="minorHAnsi"/>
                <w:sz w:val="20"/>
                <w:szCs w:val="20"/>
              </w:rPr>
              <w:t xml:space="preserve"> 900W;</w:t>
            </w:r>
          </w:p>
          <w:p w14:paraId="5EDE8682" w14:textId="6DAC0E87" w:rsidR="009F065D" w:rsidRPr="00952244" w:rsidRDefault="00B71DF3" w:rsidP="006B5128">
            <w:pPr>
              <w:pStyle w:val="Akapitzlist"/>
              <w:numPr>
                <w:ilvl w:val="1"/>
                <w:numId w:val="1"/>
              </w:numPr>
              <w:tabs>
                <w:tab w:val="clear" w:pos="1440"/>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Redundantne wentylatory hotplug</w:t>
            </w:r>
            <w:r w:rsidR="00DE4BBA" w:rsidRPr="00952244">
              <w:rPr>
                <w:rFonts w:ascii="Verdana" w:hAnsi="Verdana" w:cstheme="minorHAnsi"/>
                <w:sz w:val="20"/>
                <w:szCs w:val="20"/>
              </w:rPr>
              <w:t>,</w:t>
            </w:r>
          </w:p>
          <w:p w14:paraId="545AC3B4" w14:textId="59098FCD" w:rsidR="009F065D" w:rsidRPr="00952244" w:rsidRDefault="009F065D" w:rsidP="009F065D">
            <w:pPr>
              <w:shd w:val="clear" w:color="auto" w:fill="FFFFFF"/>
              <w:spacing w:line="253" w:lineRule="atLeast"/>
              <w:jc w:val="both"/>
              <w:rPr>
                <w:rFonts w:ascii="Verdana" w:hAnsi="Verdana" w:cstheme="minorHAnsi"/>
                <w:color w:val="000000"/>
                <w:sz w:val="20"/>
                <w:szCs w:val="20"/>
              </w:rPr>
            </w:pPr>
            <w:r w:rsidRPr="00952244">
              <w:rPr>
                <w:rFonts w:ascii="Verdana" w:hAnsi="Verdana" w:cstheme="minorHAnsi"/>
                <w:b/>
                <w:bCs/>
                <w:color w:val="000000"/>
                <w:sz w:val="20"/>
                <w:szCs w:val="20"/>
              </w:rPr>
              <w:t>Zarządzanie</w:t>
            </w:r>
          </w:p>
          <w:p w14:paraId="527B38D9" w14:textId="580CB959" w:rsidR="009E729C" w:rsidRPr="00952244" w:rsidRDefault="009E729C" w:rsidP="00B31B7D">
            <w:pPr>
              <w:pStyle w:val="Akapitzlist"/>
              <w:numPr>
                <w:ilvl w:val="1"/>
                <w:numId w:val="18"/>
              </w:numPr>
              <w:tabs>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Wbudowane diody informacyjne lub wyświetlacz informujące o stanie serwera - system przewidywania, rozpoznawania awarii;</w:t>
            </w:r>
          </w:p>
          <w:p w14:paraId="5C40C92D" w14:textId="4533CFF2" w:rsidR="009E729C" w:rsidRPr="00952244" w:rsidRDefault="009E729C" w:rsidP="00B31B7D">
            <w:pPr>
              <w:pStyle w:val="Akapitzlist"/>
              <w:numPr>
                <w:ilvl w:val="1"/>
                <w:numId w:val="18"/>
              </w:numPr>
              <w:tabs>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informacja o statusie pracy (poprawny, przewidywana usterka lub usterka) następujących komponentów:</w:t>
            </w:r>
          </w:p>
          <w:p w14:paraId="3C72B637" w14:textId="60C2AF40" w:rsidR="009E729C" w:rsidRPr="00952244" w:rsidRDefault="009E729C" w:rsidP="00B31B7D">
            <w:pPr>
              <w:pStyle w:val="Akapitzlist"/>
              <w:numPr>
                <w:ilvl w:val="1"/>
                <w:numId w:val="1"/>
              </w:numPr>
              <w:tabs>
                <w:tab w:val="left" w:pos="325"/>
              </w:tabs>
              <w:spacing w:line="276" w:lineRule="auto"/>
              <w:jc w:val="both"/>
              <w:rPr>
                <w:rFonts w:ascii="Verdana" w:hAnsi="Verdana" w:cstheme="minorHAnsi"/>
                <w:sz w:val="20"/>
                <w:szCs w:val="20"/>
              </w:rPr>
            </w:pPr>
            <w:r w:rsidRPr="00952244">
              <w:rPr>
                <w:rFonts w:ascii="Verdana" w:hAnsi="Verdana" w:cstheme="minorHAnsi"/>
                <w:sz w:val="20"/>
                <w:szCs w:val="20"/>
              </w:rPr>
              <w:t>karty rozszerzeń zainstalowane w dowolnym  slocie PCI Express;</w:t>
            </w:r>
          </w:p>
          <w:p w14:paraId="17C520EB" w14:textId="2BD1867F" w:rsidR="009E729C" w:rsidRPr="00952244" w:rsidRDefault="009E729C" w:rsidP="00B31B7D">
            <w:pPr>
              <w:pStyle w:val="Akapitzlist"/>
              <w:numPr>
                <w:ilvl w:val="1"/>
                <w:numId w:val="1"/>
              </w:numPr>
              <w:tabs>
                <w:tab w:val="left" w:pos="325"/>
              </w:tabs>
              <w:spacing w:line="276" w:lineRule="auto"/>
              <w:jc w:val="both"/>
              <w:rPr>
                <w:rFonts w:ascii="Verdana" w:hAnsi="Verdana" w:cstheme="minorHAnsi"/>
                <w:sz w:val="20"/>
                <w:szCs w:val="20"/>
              </w:rPr>
            </w:pPr>
            <w:r w:rsidRPr="00952244">
              <w:rPr>
                <w:rFonts w:ascii="Verdana" w:hAnsi="Verdana" w:cstheme="minorHAnsi"/>
                <w:sz w:val="20"/>
                <w:szCs w:val="20"/>
              </w:rPr>
              <w:t>procesory CPU;</w:t>
            </w:r>
          </w:p>
          <w:p w14:paraId="008C8F0C" w14:textId="4054164C" w:rsidR="009E729C" w:rsidRPr="00952244" w:rsidRDefault="009E729C" w:rsidP="00B31B7D">
            <w:pPr>
              <w:pStyle w:val="Akapitzlist"/>
              <w:numPr>
                <w:ilvl w:val="1"/>
                <w:numId w:val="1"/>
              </w:numPr>
              <w:tabs>
                <w:tab w:val="left" w:pos="325"/>
              </w:tabs>
              <w:spacing w:line="276" w:lineRule="auto"/>
              <w:jc w:val="both"/>
              <w:rPr>
                <w:rFonts w:ascii="Verdana" w:hAnsi="Verdana" w:cstheme="minorHAnsi"/>
                <w:sz w:val="20"/>
                <w:szCs w:val="20"/>
              </w:rPr>
            </w:pPr>
            <w:r w:rsidRPr="00952244">
              <w:rPr>
                <w:rFonts w:ascii="Verdana" w:hAnsi="Verdana" w:cstheme="minorHAnsi"/>
                <w:sz w:val="20"/>
                <w:szCs w:val="20"/>
              </w:rPr>
              <w:t>pamięć RAM z dokładnością umożliwiającą jednoznaczną identyfikację uszkodzonego modułu pamięci RAM;</w:t>
            </w:r>
          </w:p>
          <w:p w14:paraId="2B587143" w14:textId="73B89910" w:rsidR="009E729C" w:rsidRPr="00952244" w:rsidRDefault="009E729C" w:rsidP="00B31B7D">
            <w:pPr>
              <w:pStyle w:val="Akapitzlist"/>
              <w:numPr>
                <w:ilvl w:val="1"/>
                <w:numId w:val="1"/>
              </w:numPr>
              <w:tabs>
                <w:tab w:val="left" w:pos="325"/>
              </w:tabs>
              <w:spacing w:line="276" w:lineRule="auto"/>
              <w:jc w:val="both"/>
              <w:rPr>
                <w:rFonts w:ascii="Verdana" w:hAnsi="Verdana" w:cstheme="minorHAnsi"/>
                <w:sz w:val="20"/>
                <w:szCs w:val="20"/>
              </w:rPr>
            </w:pPr>
            <w:r w:rsidRPr="00952244">
              <w:rPr>
                <w:rFonts w:ascii="Verdana" w:hAnsi="Verdana" w:cstheme="minorHAnsi"/>
                <w:sz w:val="20"/>
                <w:szCs w:val="20"/>
              </w:rPr>
              <w:t>status karty zarządzającej serwera;</w:t>
            </w:r>
          </w:p>
          <w:p w14:paraId="7AFDF021" w14:textId="7A4381D8" w:rsidR="009E729C" w:rsidRPr="00952244" w:rsidRDefault="009E729C" w:rsidP="00B31B7D">
            <w:pPr>
              <w:pStyle w:val="Akapitzlist"/>
              <w:numPr>
                <w:ilvl w:val="1"/>
                <w:numId w:val="1"/>
              </w:numPr>
              <w:tabs>
                <w:tab w:val="left" w:pos="325"/>
              </w:tabs>
              <w:spacing w:line="276" w:lineRule="auto"/>
              <w:jc w:val="both"/>
              <w:rPr>
                <w:rFonts w:ascii="Verdana" w:hAnsi="Verdana" w:cstheme="minorHAnsi"/>
                <w:sz w:val="20"/>
                <w:szCs w:val="20"/>
              </w:rPr>
            </w:pPr>
            <w:r w:rsidRPr="00952244">
              <w:rPr>
                <w:rFonts w:ascii="Verdana" w:hAnsi="Verdana" w:cstheme="minorHAnsi"/>
                <w:sz w:val="20"/>
                <w:szCs w:val="20"/>
              </w:rPr>
              <w:t>wentylatory;</w:t>
            </w:r>
          </w:p>
          <w:p w14:paraId="7AF210B1" w14:textId="47A90FC4" w:rsidR="009E729C" w:rsidRPr="00952244" w:rsidRDefault="009E729C" w:rsidP="00B31B7D">
            <w:pPr>
              <w:pStyle w:val="Akapitzlist"/>
              <w:numPr>
                <w:ilvl w:val="1"/>
                <w:numId w:val="1"/>
              </w:numPr>
              <w:tabs>
                <w:tab w:val="left" w:pos="325"/>
              </w:tabs>
              <w:spacing w:line="276" w:lineRule="auto"/>
              <w:jc w:val="both"/>
              <w:rPr>
                <w:rFonts w:ascii="Verdana" w:hAnsi="Verdana" w:cstheme="minorHAnsi"/>
                <w:sz w:val="20"/>
                <w:szCs w:val="20"/>
              </w:rPr>
            </w:pPr>
            <w:r w:rsidRPr="00952244">
              <w:rPr>
                <w:rFonts w:ascii="Verdana" w:hAnsi="Verdana" w:cstheme="minorHAnsi"/>
                <w:sz w:val="20"/>
                <w:szCs w:val="20"/>
              </w:rPr>
              <w:t>bateria podtrzymująca ustawienia BIOS płyty głównej;</w:t>
            </w:r>
          </w:p>
          <w:p w14:paraId="337751B5" w14:textId="6FCF1D54" w:rsidR="009E729C" w:rsidRPr="00952244" w:rsidRDefault="009E729C" w:rsidP="00B31B7D">
            <w:pPr>
              <w:pStyle w:val="Akapitzlist"/>
              <w:numPr>
                <w:ilvl w:val="1"/>
                <w:numId w:val="1"/>
              </w:numPr>
              <w:tabs>
                <w:tab w:val="left" w:pos="325"/>
              </w:tabs>
              <w:spacing w:line="276" w:lineRule="auto"/>
              <w:jc w:val="both"/>
              <w:rPr>
                <w:rFonts w:ascii="Verdana" w:hAnsi="Verdana" w:cstheme="minorHAnsi"/>
                <w:sz w:val="20"/>
                <w:szCs w:val="20"/>
              </w:rPr>
            </w:pPr>
            <w:r w:rsidRPr="00952244">
              <w:rPr>
                <w:rFonts w:ascii="Verdana" w:hAnsi="Verdana" w:cstheme="minorHAnsi"/>
                <w:sz w:val="20"/>
                <w:szCs w:val="20"/>
              </w:rPr>
              <w:t>zasilacze;</w:t>
            </w:r>
          </w:p>
          <w:p w14:paraId="03866CE4" w14:textId="5A8F3817" w:rsidR="009E729C" w:rsidRPr="00952244" w:rsidRDefault="009E729C" w:rsidP="00B31B7D">
            <w:pPr>
              <w:pStyle w:val="Akapitzlist"/>
              <w:numPr>
                <w:ilvl w:val="1"/>
                <w:numId w:val="1"/>
              </w:numPr>
              <w:tabs>
                <w:tab w:val="clear" w:pos="1440"/>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system przewidywania/rozpoznawania awarii musi być niezależny i działać w przypadku odłączenia kabli zasilających serwera (podtrzymywany kondensatorowo lub bateryjnie w celu uruchomienia przy odłączonym zasilaniu sieciowym);</w:t>
            </w:r>
          </w:p>
          <w:p w14:paraId="570C1C07" w14:textId="301631DE" w:rsidR="009E729C" w:rsidRPr="00952244" w:rsidRDefault="009E729C" w:rsidP="00B31B7D">
            <w:pPr>
              <w:pStyle w:val="Akapitzlist"/>
              <w:numPr>
                <w:ilvl w:val="1"/>
                <w:numId w:val="1"/>
              </w:numPr>
              <w:tabs>
                <w:tab w:val="clear" w:pos="1440"/>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Zintegrowany z płytą główną serwera kontroler sprzętowy zdalnego zarządzania zgodny z IPMI 2.0 o funkcjonalnościach:</w:t>
            </w:r>
          </w:p>
          <w:p w14:paraId="069C110A" w14:textId="13EDB22A"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Niezależny od systemu operacyjnego, sprzętowy kontroler umożliwiający pełne zarządzanie, zdalny restart serwera;</w:t>
            </w:r>
          </w:p>
          <w:p w14:paraId="2C464D9A" w14:textId="650A72CB"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 xml:space="preserve">Dedykowana karta LAN 1 Gb/s, dedykowane złącze RJ-45 do komunikacji wyłącznie z kontrolerem zdalnego zarządzania z możliwością przeniesienia tej komunikacji </w:t>
            </w:r>
            <w:r w:rsidRPr="00952244">
              <w:rPr>
                <w:rFonts w:ascii="Verdana" w:hAnsi="Verdana" w:cstheme="minorHAnsi"/>
                <w:sz w:val="20"/>
                <w:szCs w:val="20"/>
              </w:rPr>
              <w:lastRenderedPageBreak/>
              <w:t>na inną kartę sieciową współdzieloną z systemem operacyjnym;</w:t>
            </w:r>
          </w:p>
          <w:p w14:paraId="201BE3CA" w14:textId="724FFE60"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Dostęp poprzez przeglądarkę Web, SSH;</w:t>
            </w:r>
          </w:p>
          <w:p w14:paraId="68FE83DD" w14:textId="3663C7D0"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Zarządzanie mocą i jej zużyciem oraz monitoring zużycia energii;</w:t>
            </w:r>
          </w:p>
          <w:p w14:paraId="07159A11" w14:textId="37A99B9A"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Zarządzanie alarmami (zdarzenia poprzez SNMP);</w:t>
            </w:r>
          </w:p>
          <w:p w14:paraId="62C43D6A" w14:textId="37264206"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Możliwość przejęcia konsoli tekstowej;</w:t>
            </w:r>
          </w:p>
          <w:p w14:paraId="1D74F10A" w14:textId="441AD0D8"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Przekierowanie konsoli graficznej na poziomie sprzętowym oraz możliwość montowania zdalnych napędów i ich obrazów na poziomie sprzętowym (cyfrowy KVM);</w:t>
            </w:r>
          </w:p>
          <w:p w14:paraId="2A4FC4D5" w14:textId="052230CB"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Obsługa serwerów proxy (autentykacja);</w:t>
            </w:r>
          </w:p>
          <w:p w14:paraId="513EDBB2" w14:textId="2E71AF85"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Obsługa VLAN;</w:t>
            </w:r>
          </w:p>
          <w:p w14:paraId="737F1DF8" w14:textId="0D74AC1E"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Możliwość konfiguracji parametru Max. Transmission Unit (MTU);</w:t>
            </w:r>
          </w:p>
          <w:p w14:paraId="6EAD98EB" w14:textId="4D1215CC"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Wsparcie dla protokołu SSDP;</w:t>
            </w:r>
          </w:p>
          <w:p w14:paraId="14D069E2" w14:textId="7939461F"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Obsługa protokołów TLS 1.2, SSL v3;</w:t>
            </w:r>
          </w:p>
          <w:p w14:paraId="1A7AB5FB" w14:textId="614972BC"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Obsługa protokołu LDAP;</w:t>
            </w:r>
          </w:p>
          <w:p w14:paraId="70A41E78" w14:textId="7F25FACC"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Integracja z HP SIM;</w:t>
            </w:r>
          </w:p>
          <w:p w14:paraId="6331DBF3" w14:textId="43D13B99"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Synchronizacja czasu poprzez protokół NTP;</w:t>
            </w:r>
          </w:p>
          <w:p w14:paraId="0ACFEAF2" w14:textId="5E10FB8B" w:rsidR="009E729C" w:rsidRPr="00952244" w:rsidRDefault="009E729C" w:rsidP="00B31B7D">
            <w:pPr>
              <w:pStyle w:val="Akapitzlist"/>
              <w:numPr>
                <w:ilvl w:val="1"/>
                <w:numId w:val="1"/>
              </w:numPr>
              <w:tabs>
                <w:tab w:val="clear" w:pos="1440"/>
                <w:tab w:val="left" w:pos="325"/>
              </w:tabs>
              <w:spacing w:line="276" w:lineRule="auto"/>
              <w:ind w:left="1459"/>
              <w:jc w:val="both"/>
              <w:rPr>
                <w:rFonts w:ascii="Verdana" w:hAnsi="Verdana" w:cstheme="minorHAnsi"/>
                <w:sz w:val="20"/>
                <w:szCs w:val="20"/>
              </w:rPr>
            </w:pPr>
            <w:r w:rsidRPr="00952244">
              <w:rPr>
                <w:rFonts w:ascii="Verdana" w:hAnsi="Verdana" w:cstheme="minorHAnsi"/>
                <w:sz w:val="20"/>
                <w:szCs w:val="20"/>
              </w:rPr>
              <w:t>Możliwość backupu i odtwarzania ustawień bios serwera oraz ustawień karty zarządzającej;</w:t>
            </w:r>
          </w:p>
          <w:p w14:paraId="5BFEC181" w14:textId="1780559D" w:rsidR="006B5128" w:rsidRPr="00952244" w:rsidRDefault="009E729C" w:rsidP="006B5128">
            <w:pPr>
              <w:pStyle w:val="Akapitzlist"/>
              <w:numPr>
                <w:ilvl w:val="1"/>
                <w:numId w:val="1"/>
              </w:numPr>
              <w:tabs>
                <w:tab w:val="clear" w:pos="1440"/>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68DFBD83" w14:textId="722FF076" w:rsidR="00AF36E8" w:rsidRPr="00952244" w:rsidRDefault="009E729C" w:rsidP="006B5128">
            <w:pPr>
              <w:pStyle w:val="Akapitzlist"/>
              <w:numPr>
                <w:ilvl w:val="1"/>
                <w:numId w:val="1"/>
              </w:numPr>
              <w:tabs>
                <w:tab w:val="clear" w:pos="1440"/>
                <w:tab w:val="left" w:pos="325"/>
              </w:tabs>
              <w:spacing w:line="276" w:lineRule="auto"/>
              <w:ind w:left="609"/>
              <w:jc w:val="both"/>
              <w:rPr>
                <w:rFonts w:ascii="Verdana" w:hAnsi="Verdana" w:cstheme="minorHAnsi"/>
                <w:sz w:val="20"/>
                <w:szCs w:val="20"/>
              </w:rPr>
            </w:pPr>
            <w:r w:rsidRPr="00952244">
              <w:rPr>
                <w:rFonts w:ascii="Verdana" w:hAnsi="Verdana" w:cstheme="minorHAnsi"/>
                <w:sz w:val="20"/>
                <w:szCs w:val="20"/>
              </w:rPr>
              <w:t>Serwer posiada możliwość konfiguracji i wykonania aktualizacji BIOS, Firmware, sterowników serwera bezpośrednio z GUI (graficzny interfejs) karty zarządzającej serwera bez pośrednictwa innych nośników zewnętrznych i wewnętrznych poza obrębem karty zarządzającej</w:t>
            </w:r>
            <w:r w:rsidR="00B14F31">
              <w:rPr>
                <w:rFonts w:ascii="Verdana" w:hAnsi="Verdana" w:cstheme="minorHAnsi"/>
                <w:sz w:val="20"/>
                <w:szCs w:val="20"/>
              </w:rPr>
              <w:t>;</w:t>
            </w:r>
          </w:p>
          <w:p w14:paraId="73AC14A4" w14:textId="3428C8D1" w:rsidR="00AF36E8" w:rsidRPr="00952244" w:rsidRDefault="00AF36E8" w:rsidP="00B31B7D">
            <w:pPr>
              <w:pStyle w:val="Akapitzlist"/>
              <w:numPr>
                <w:ilvl w:val="0"/>
                <w:numId w:val="23"/>
              </w:numPr>
              <w:spacing w:line="276" w:lineRule="auto"/>
              <w:ind w:left="609" w:hanging="284"/>
              <w:jc w:val="both"/>
              <w:rPr>
                <w:rFonts w:ascii="Verdana" w:hAnsi="Verdana" w:cstheme="minorHAnsi"/>
                <w:sz w:val="20"/>
                <w:szCs w:val="20"/>
              </w:rPr>
            </w:pPr>
            <w:r w:rsidRPr="00952244">
              <w:rPr>
                <w:rFonts w:ascii="Verdana" w:hAnsi="Verdana" w:cstheme="minorHAnsi"/>
                <w:sz w:val="20"/>
                <w:szCs w:val="20"/>
              </w:rPr>
              <w:t>Urządzenie musi pochodzić z oficjalnego kanału sprzedaży producenta w UE</w:t>
            </w:r>
            <w:r w:rsidR="00B14F31">
              <w:rPr>
                <w:rFonts w:ascii="Verdana" w:hAnsi="Verdana" w:cstheme="minorHAnsi"/>
                <w:sz w:val="20"/>
                <w:szCs w:val="20"/>
              </w:rPr>
              <w:t>;</w:t>
            </w:r>
          </w:p>
          <w:p w14:paraId="632F9CA3" w14:textId="3DC28F71" w:rsidR="004C491C" w:rsidRPr="00952244" w:rsidRDefault="00AF36E8" w:rsidP="006B5128">
            <w:pPr>
              <w:pStyle w:val="Akapitzlist"/>
              <w:numPr>
                <w:ilvl w:val="0"/>
                <w:numId w:val="23"/>
              </w:numPr>
              <w:spacing w:line="276" w:lineRule="auto"/>
              <w:ind w:left="609" w:hanging="284"/>
              <w:jc w:val="both"/>
              <w:rPr>
                <w:rFonts w:ascii="Verdana" w:hAnsi="Verdana" w:cstheme="minorHAnsi"/>
                <w:sz w:val="20"/>
                <w:szCs w:val="20"/>
              </w:rPr>
            </w:pPr>
            <w:r w:rsidRPr="00952244">
              <w:rPr>
                <w:rFonts w:ascii="Verdana" w:hAnsi="Verdana" w:cstheme="minorHAnsi"/>
                <w:sz w:val="20"/>
                <w:szCs w:val="20"/>
              </w:rPr>
              <w:t>Zamawiający nie dopuszcza użycia serwerów odnawianych, demonstracyjnych lub powystawowych; urządzenie musi być wyprodukowane nie wcześniej niż 6 miesięcy przed dostawą.</w:t>
            </w:r>
          </w:p>
          <w:p w14:paraId="02FBA863" w14:textId="6C05ACC0" w:rsidR="00B71DF3" w:rsidRPr="00952244" w:rsidRDefault="004C491C" w:rsidP="006B5128">
            <w:pPr>
              <w:rPr>
                <w:rFonts w:ascii="Verdana" w:hAnsi="Verdana" w:cstheme="minorHAnsi"/>
                <w:b/>
                <w:bCs/>
                <w:color w:val="000000"/>
                <w:sz w:val="20"/>
                <w:szCs w:val="20"/>
              </w:rPr>
            </w:pPr>
            <w:r w:rsidRPr="00952244">
              <w:rPr>
                <w:rFonts w:ascii="Verdana" w:hAnsi="Verdana" w:cstheme="minorHAnsi"/>
                <w:b/>
                <w:bCs/>
                <w:color w:val="000000"/>
                <w:sz w:val="20"/>
                <w:szCs w:val="20"/>
              </w:rPr>
              <w:t xml:space="preserve">Gwarancja: </w:t>
            </w:r>
            <w:r w:rsidRPr="00952244">
              <w:rPr>
                <w:rFonts w:ascii="Verdana" w:hAnsi="Verdana" w:cstheme="minorHAnsi"/>
                <w:color w:val="000000"/>
                <w:sz w:val="20"/>
                <w:szCs w:val="20"/>
              </w:rPr>
              <w:t>5 lat</w:t>
            </w:r>
          </w:p>
        </w:tc>
        <w:tc>
          <w:tcPr>
            <w:tcW w:w="845" w:type="dxa"/>
          </w:tcPr>
          <w:p w14:paraId="0B778A67" w14:textId="77777777" w:rsidR="00264733" w:rsidRPr="00952244" w:rsidRDefault="00264733">
            <w:pPr>
              <w:spacing w:line="276" w:lineRule="auto"/>
              <w:jc w:val="center"/>
              <w:rPr>
                <w:rFonts w:ascii="Verdana" w:hAnsi="Verdana" w:cstheme="minorHAnsi"/>
                <w:b/>
                <w:bCs/>
                <w:sz w:val="20"/>
                <w:szCs w:val="20"/>
              </w:rPr>
            </w:pPr>
            <w:r w:rsidRPr="00952244">
              <w:rPr>
                <w:rFonts w:ascii="Verdana" w:hAnsi="Verdana" w:cstheme="minorHAnsi"/>
                <w:b/>
                <w:bCs/>
                <w:sz w:val="20"/>
                <w:szCs w:val="20"/>
              </w:rPr>
              <w:lastRenderedPageBreak/>
              <w:t>1</w:t>
            </w:r>
          </w:p>
        </w:tc>
      </w:tr>
    </w:tbl>
    <w:p w14:paraId="2B47AF7D" w14:textId="77777777" w:rsidR="007D7AEF" w:rsidRPr="00952244" w:rsidRDefault="007D7AEF" w:rsidP="007D7AEF">
      <w:pPr>
        <w:spacing w:after="0" w:line="276" w:lineRule="auto"/>
        <w:rPr>
          <w:rFonts w:ascii="Verdana" w:hAnsi="Verdana" w:cstheme="minorHAnsi"/>
          <w:b/>
          <w:bCs/>
          <w:sz w:val="20"/>
          <w:szCs w:val="20"/>
        </w:rPr>
      </w:pPr>
    </w:p>
    <w:p w14:paraId="5A7B42FA" w14:textId="77777777" w:rsidR="00B56536" w:rsidRPr="00952244" w:rsidRDefault="00B56536" w:rsidP="007D7AEF">
      <w:pPr>
        <w:spacing w:after="0" w:line="276" w:lineRule="auto"/>
        <w:rPr>
          <w:rFonts w:ascii="Verdana" w:hAnsi="Verdana" w:cstheme="minorHAnsi"/>
          <w:b/>
          <w:bCs/>
          <w:sz w:val="20"/>
          <w:szCs w:val="20"/>
        </w:rPr>
      </w:pPr>
    </w:p>
    <w:p w14:paraId="5FEE956A" w14:textId="0F2C9B46" w:rsidR="007D7AEF" w:rsidRPr="00952244" w:rsidRDefault="007D7AEF" w:rsidP="007D7AEF">
      <w:pPr>
        <w:spacing w:after="0" w:line="276" w:lineRule="auto"/>
        <w:rPr>
          <w:rFonts w:ascii="Verdana" w:hAnsi="Verdana" w:cstheme="minorHAnsi"/>
          <w:b/>
          <w:bCs/>
          <w:sz w:val="20"/>
          <w:szCs w:val="20"/>
        </w:rPr>
      </w:pPr>
      <w:r w:rsidRPr="00952244">
        <w:rPr>
          <w:rFonts w:ascii="Verdana" w:hAnsi="Verdana" w:cstheme="minorHAnsi"/>
          <w:b/>
          <w:bCs/>
          <w:sz w:val="20"/>
          <w:szCs w:val="20"/>
        </w:rPr>
        <w:t>Część II – Dostawa macierzy dyskowych</w:t>
      </w:r>
    </w:p>
    <w:tbl>
      <w:tblPr>
        <w:tblStyle w:val="Tabela-Siatka"/>
        <w:tblW w:w="0" w:type="auto"/>
        <w:tblLook w:val="04A0" w:firstRow="1" w:lastRow="0" w:firstColumn="1" w:lastColumn="0" w:noHBand="0" w:noVBand="1"/>
      </w:tblPr>
      <w:tblGrid>
        <w:gridCol w:w="704"/>
        <w:gridCol w:w="7513"/>
        <w:gridCol w:w="845"/>
      </w:tblGrid>
      <w:tr w:rsidR="007D7AEF" w:rsidRPr="00952244" w14:paraId="6B97E911" w14:textId="77777777">
        <w:tc>
          <w:tcPr>
            <w:tcW w:w="704" w:type="dxa"/>
            <w:shd w:val="clear" w:color="auto" w:fill="E2EFD9" w:themeFill="accent6" w:themeFillTint="33"/>
          </w:tcPr>
          <w:p w14:paraId="5EE6FBEA" w14:textId="77777777" w:rsidR="007D7AEF" w:rsidRPr="00952244" w:rsidRDefault="007D7AEF">
            <w:pPr>
              <w:spacing w:line="276" w:lineRule="auto"/>
              <w:jc w:val="center"/>
              <w:rPr>
                <w:rFonts w:ascii="Verdana" w:hAnsi="Verdana" w:cstheme="minorHAnsi"/>
                <w:b/>
                <w:bCs/>
                <w:sz w:val="20"/>
                <w:szCs w:val="20"/>
              </w:rPr>
            </w:pPr>
            <w:r w:rsidRPr="00952244">
              <w:rPr>
                <w:rFonts w:ascii="Verdana" w:hAnsi="Verdana" w:cstheme="minorHAnsi"/>
                <w:b/>
                <w:bCs/>
                <w:sz w:val="20"/>
                <w:szCs w:val="20"/>
              </w:rPr>
              <w:t>L. p.</w:t>
            </w:r>
          </w:p>
        </w:tc>
        <w:tc>
          <w:tcPr>
            <w:tcW w:w="7513" w:type="dxa"/>
            <w:shd w:val="clear" w:color="auto" w:fill="E2EFD9" w:themeFill="accent6" w:themeFillTint="33"/>
          </w:tcPr>
          <w:p w14:paraId="5E5B3C3D" w14:textId="77777777" w:rsidR="007D7AEF" w:rsidRPr="00952244" w:rsidRDefault="007D7AEF">
            <w:pPr>
              <w:spacing w:line="276" w:lineRule="auto"/>
              <w:jc w:val="center"/>
              <w:rPr>
                <w:rFonts w:ascii="Verdana" w:hAnsi="Verdana" w:cstheme="minorHAnsi"/>
                <w:b/>
                <w:bCs/>
                <w:sz w:val="20"/>
                <w:szCs w:val="20"/>
              </w:rPr>
            </w:pPr>
            <w:r w:rsidRPr="00952244">
              <w:rPr>
                <w:rFonts w:ascii="Verdana" w:hAnsi="Verdana" w:cstheme="minorHAnsi"/>
                <w:b/>
                <w:bCs/>
                <w:sz w:val="20"/>
                <w:szCs w:val="20"/>
              </w:rPr>
              <w:t>Opis</w:t>
            </w:r>
          </w:p>
        </w:tc>
        <w:tc>
          <w:tcPr>
            <w:tcW w:w="845" w:type="dxa"/>
            <w:shd w:val="clear" w:color="auto" w:fill="E2EFD9" w:themeFill="accent6" w:themeFillTint="33"/>
          </w:tcPr>
          <w:p w14:paraId="6D22D024" w14:textId="77777777" w:rsidR="007D7AEF" w:rsidRPr="00952244" w:rsidRDefault="007D7AEF">
            <w:pPr>
              <w:spacing w:line="276" w:lineRule="auto"/>
              <w:jc w:val="center"/>
              <w:rPr>
                <w:rFonts w:ascii="Verdana" w:hAnsi="Verdana" w:cstheme="minorHAnsi"/>
                <w:b/>
                <w:bCs/>
                <w:sz w:val="20"/>
                <w:szCs w:val="20"/>
              </w:rPr>
            </w:pPr>
            <w:r w:rsidRPr="00952244">
              <w:rPr>
                <w:rFonts w:ascii="Verdana" w:hAnsi="Verdana" w:cstheme="minorHAnsi"/>
                <w:b/>
                <w:bCs/>
                <w:sz w:val="20"/>
                <w:szCs w:val="20"/>
              </w:rPr>
              <w:t>Ilość</w:t>
            </w:r>
          </w:p>
        </w:tc>
      </w:tr>
      <w:tr w:rsidR="007D7AEF" w:rsidRPr="00952244" w14:paraId="023C7D15" w14:textId="77777777">
        <w:tc>
          <w:tcPr>
            <w:tcW w:w="704" w:type="dxa"/>
          </w:tcPr>
          <w:p w14:paraId="5D6EBE27" w14:textId="77777777" w:rsidR="007D7AEF" w:rsidRPr="00952244" w:rsidRDefault="007D7AEF">
            <w:pPr>
              <w:spacing w:line="276" w:lineRule="auto"/>
              <w:jc w:val="center"/>
              <w:rPr>
                <w:rFonts w:ascii="Verdana" w:hAnsi="Verdana" w:cstheme="minorHAnsi"/>
                <w:sz w:val="20"/>
                <w:szCs w:val="20"/>
              </w:rPr>
            </w:pPr>
            <w:r w:rsidRPr="00952244">
              <w:rPr>
                <w:rFonts w:ascii="Verdana" w:hAnsi="Verdana" w:cstheme="minorHAnsi"/>
                <w:sz w:val="20"/>
                <w:szCs w:val="20"/>
              </w:rPr>
              <w:t>1</w:t>
            </w:r>
          </w:p>
        </w:tc>
        <w:tc>
          <w:tcPr>
            <w:tcW w:w="7513" w:type="dxa"/>
          </w:tcPr>
          <w:p w14:paraId="64AE6F51" w14:textId="30C145A0" w:rsidR="00837F15" w:rsidRPr="00952244" w:rsidRDefault="007D7AEF">
            <w:pPr>
              <w:spacing w:line="276" w:lineRule="auto"/>
              <w:jc w:val="both"/>
              <w:rPr>
                <w:rFonts w:ascii="Verdana" w:hAnsi="Verdana" w:cstheme="minorHAnsi"/>
                <w:sz w:val="20"/>
                <w:szCs w:val="20"/>
              </w:rPr>
            </w:pPr>
            <w:r w:rsidRPr="00952244">
              <w:rPr>
                <w:rFonts w:ascii="Verdana" w:hAnsi="Verdana" w:cstheme="minorHAnsi"/>
                <w:b/>
                <w:bCs/>
                <w:sz w:val="20"/>
                <w:szCs w:val="20"/>
              </w:rPr>
              <w:t>Macierz dyskowa SAN</w:t>
            </w:r>
            <w:r w:rsidRPr="00952244">
              <w:rPr>
                <w:rFonts w:ascii="Verdana" w:hAnsi="Verdana" w:cstheme="minorHAnsi"/>
                <w:sz w:val="20"/>
                <w:szCs w:val="20"/>
              </w:rPr>
              <w:t xml:space="preserve"> </w:t>
            </w:r>
            <w:r w:rsidR="0044592C" w:rsidRPr="00952244">
              <w:rPr>
                <w:rFonts w:ascii="Verdana" w:hAnsi="Verdana" w:cstheme="minorHAnsi"/>
                <w:sz w:val="20"/>
                <w:szCs w:val="20"/>
              </w:rPr>
              <w:t>o następującej charakterystyce technicznej:</w:t>
            </w:r>
          </w:p>
          <w:p w14:paraId="1352B2EA" w14:textId="69A090C7" w:rsidR="007D7AEF" w:rsidRPr="00952244" w:rsidRDefault="00947284" w:rsidP="00BD72C9">
            <w:pPr>
              <w:spacing w:line="276" w:lineRule="auto"/>
              <w:jc w:val="both"/>
              <w:rPr>
                <w:rFonts w:ascii="Verdana" w:hAnsi="Verdana" w:cstheme="minorHAnsi"/>
                <w:b/>
                <w:bCs/>
                <w:sz w:val="20"/>
                <w:szCs w:val="20"/>
              </w:rPr>
            </w:pPr>
            <w:r w:rsidRPr="00952244">
              <w:rPr>
                <w:rFonts w:ascii="Verdana" w:hAnsi="Verdana" w:cstheme="minorHAnsi"/>
                <w:b/>
                <w:bCs/>
                <w:sz w:val="20"/>
                <w:szCs w:val="20"/>
              </w:rPr>
              <w:t>Ogólne</w:t>
            </w:r>
          </w:p>
          <w:p w14:paraId="3CBD7DB0" w14:textId="77777777" w:rsidR="00694ACA" w:rsidRPr="00952244" w:rsidRDefault="007E657C" w:rsidP="00BD72C9">
            <w:pPr>
              <w:spacing w:line="276" w:lineRule="auto"/>
              <w:jc w:val="both"/>
              <w:rPr>
                <w:rFonts w:ascii="Verdana" w:hAnsi="Verdana" w:cstheme="minorHAnsi"/>
                <w:sz w:val="20"/>
                <w:szCs w:val="20"/>
              </w:rPr>
            </w:pPr>
            <w:r w:rsidRPr="00952244">
              <w:rPr>
                <w:rFonts w:ascii="Verdana" w:hAnsi="Verdana" w:cstheme="minorHAnsi"/>
                <w:sz w:val="20"/>
                <w:szCs w:val="20"/>
              </w:rPr>
              <w:t>Macierz</w:t>
            </w:r>
            <w:r w:rsidR="008A6E8C" w:rsidRPr="00952244">
              <w:rPr>
                <w:rFonts w:ascii="Verdana" w:hAnsi="Verdana" w:cstheme="minorHAnsi"/>
                <w:sz w:val="20"/>
                <w:szCs w:val="20"/>
              </w:rPr>
              <w:t xml:space="preserve"> musi być dostarczon</w:t>
            </w:r>
            <w:r w:rsidRPr="00952244">
              <w:rPr>
                <w:rFonts w:ascii="Verdana" w:hAnsi="Verdana" w:cstheme="minorHAnsi"/>
                <w:sz w:val="20"/>
                <w:szCs w:val="20"/>
              </w:rPr>
              <w:t>a</w:t>
            </w:r>
            <w:r w:rsidR="008A6E8C" w:rsidRPr="00952244">
              <w:rPr>
                <w:rFonts w:ascii="Verdana" w:hAnsi="Verdana" w:cstheme="minorHAnsi"/>
                <w:sz w:val="20"/>
                <w:szCs w:val="20"/>
              </w:rPr>
              <w:t xml:space="preserve"> ze wszystkimi komponentami do instalacji w standardowej szafie rack 19” z zajętością maks. 2U w tej szafie. </w:t>
            </w:r>
            <w:r w:rsidR="00C916CE" w:rsidRPr="00952244">
              <w:rPr>
                <w:rFonts w:ascii="Verdana" w:hAnsi="Verdana" w:cstheme="minorHAnsi"/>
                <w:sz w:val="20"/>
                <w:szCs w:val="20"/>
              </w:rPr>
              <w:t>Urządzenie</w:t>
            </w:r>
            <w:r w:rsidR="008A6E8C" w:rsidRPr="00952244">
              <w:rPr>
                <w:rFonts w:ascii="Verdana" w:hAnsi="Verdana" w:cstheme="minorHAnsi"/>
                <w:sz w:val="20"/>
                <w:szCs w:val="20"/>
              </w:rPr>
              <w:t xml:space="preserve"> musi posiadać</w:t>
            </w:r>
            <w:r w:rsidR="00694ACA" w:rsidRPr="00952244">
              <w:rPr>
                <w:rFonts w:ascii="Verdana" w:hAnsi="Verdana" w:cstheme="minorHAnsi"/>
                <w:sz w:val="20"/>
                <w:szCs w:val="20"/>
              </w:rPr>
              <w:t>:</w:t>
            </w:r>
          </w:p>
          <w:p w14:paraId="48AC60CD" w14:textId="77777777" w:rsidR="00694ACA" w:rsidRPr="00952244" w:rsidRDefault="00694ACA" w:rsidP="00BD72C9">
            <w:pPr>
              <w:spacing w:line="276" w:lineRule="auto"/>
              <w:jc w:val="both"/>
              <w:rPr>
                <w:rFonts w:ascii="Verdana" w:hAnsi="Verdana" w:cstheme="minorHAnsi"/>
                <w:sz w:val="20"/>
                <w:szCs w:val="20"/>
              </w:rPr>
            </w:pPr>
            <w:r w:rsidRPr="00952244">
              <w:rPr>
                <w:rFonts w:ascii="Verdana" w:hAnsi="Verdana" w:cstheme="minorHAnsi"/>
                <w:sz w:val="20"/>
                <w:szCs w:val="20"/>
              </w:rPr>
              <w:lastRenderedPageBreak/>
              <w:t>-</w:t>
            </w:r>
            <w:r w:rsidR="008A6E8C" w:rsidRPr="00952244">
              <w:rPr>
                <w:rFonts w:ascii="Verdana" w:hAnsi="Verdana" w:cstheme="minorHAnsi"/>
                <w:sz w:val="20"/>
                <w:szCs w:val="20"/>
              </w:rPr>
              <w:t xml:space="preserve"> układ nadmiarowy zasilania i chłodzenia, zapewniający bezprzerwową pracę macierzy bez ograniczeń czasowych w przypadku utraty redundancji w danym układzie (zasilania lub chłodzenia)</w:t>
            </w:r>
          </w:p>
          <w:p w14:paraId="3BB4E417" w14:textId="61C0EAAD" w:rsidR="00837F15" w:rsidRPr="00952244" w:rsidRDefault="00694ACA" w:rsidP="00BD72C9">
            <w:pPr>
              <w:spacing w:line="276" w:lineRule="auto"/>
              <w:jc w:val="both"/>
              <w:rPr>
                <w:rFonts w:ascii="Verdana" w:hAnsi="Verdana" w:cstheme="minorHAnsi"/>
                <w:sz w:val="20"/>
                <w:szCs w:val="20"/>
              </w:rPr>
            </w:pPr>
            <w:r w:rsidRPr="00952244">
              <w:rPr>
                <w:rFonts w:ascii="Verdana" w:hAnsi="Verdana" w:cstheme="minorHAnsi"/>
                <w:sz w:val="20"/>
                <w:szCs w:val="20"/>
              </w:rPr>
              <w:t>-</w:t>
            </w:r>
            <w:r w:rsidR="008A6E8C" w:rsidRPr="00952244">
              <w:rPr>
                <w:rFonts w:ascii="Verdana" w:hAnsi="Verdana" w:cstheme="minorHAnsi"/>
                <w:sz w:val="20"/>
                <w:szCs w:val="20"/>
              </w:rPr>
              <w:t xml:space="preserve"> widoczne elementy sygnalizacyjne do informowania o stanie poprawnej pracy lub awarii. Rozbudowa o dodatkowe moduły dla obsługiwanych dysków powinna odbywać się wyłącznie poprzez zakup takich modułów, bez konieczności zakupu dodatkowych licencji lub specjalnego oprogramowania aktywującego proces rozbudowy lub musi być dostarczona licencja na dwukrotność dostarczanej pojemności. Dostarczana macierz musi umożliwiać takie podłączenie półek aby awaria lub/i usunięcie jednej z półek nie powodowało utraty dostępu do danych znajdujących się na pozostałych modułach. Oferowana macierz musi obsługiwać  min. 256 szt. dysków wykonanych w technologii hot-plug. Wszystkie zainstalowane dyski hot-plug, z wyłączeniem dysków SSD stosowanych jako rozszerzenie pamięci </w:t>
            </w:r>
            <w:r w:rsidR="008E26FF" w:rsidRPr="00952244">
              <w:rPr>
                <w:rFonts w:ascii="Verdana" w:hAnsi="Verdana" w:cstheme="minorHAnsi"/>
                <w:sz w:val="20"/>
                <w:szCs w:val="20"/>
              </w:rPr>
              <w:t>c</w:t>
            </w:r>
            <w:r w:rsidR="008A6E8C" w:rsidRPr="00952244">
              <w:rPr>
                <w:rFonts w:ascii="Verdana" w:hAnsi="Verdana" w:cstheme="minorHAnsi"/>
                <w:sz w:val="20"/>
                <w:szCs w:val="20"/>
              </w:rPr>
              <w:t xml:space="preserve">ache kontrolerów,  muszą być dostępne dla zapisu danych </w:t>
            </w:r>
            <w:r w:rsidR="007B2282" w:rsidRPr="00952244">
              <w:rPr>
                <w:rFonts w:ascii="Verdana" w:hAnsi="Verdana" w:cstheme="minorHAnsi"/>
                <w:sz w:val="20"/>
                <w:szCs w:val="20"/>
              </w:rPr>
              <w:t>Zamawiającego</w:t>
            </w:r>
            <w:r w:rsidR="008A6E8C" w:rsidRPr="00952244">
              <w:rPr>
                <w:rFonts w:ascii="Verdana" w:hAnsi="Verdana" w:cstheme="minorHAnsi"/>
                <w:sz w:val="20"/>
                <w:szCs w:val="20"/>
              </w:rPr>
              <w:t>. Macierz musi umożliwiać rozbudowę i jednoczesne podłączenie i używanie modułów (tzw. „półek dyskowych”) w rozmiarze 2U pozwalająca umieścić do 24 dysków 2,5” typu hotplug dla dysków SAS i SSD oraz w rozmiarze 2U dla 12 dysków 3,5” typu hotplug NL-SAS i SSD. Wymaga się, aby macierz umożliwiała jednoczesne podłączenie i użycie dowolnego rodzaju i kombinacji wyżej wymienionych półek dyskowych (</w:t>
            </w:r>
            <w:r w:rsidR="004346A6" w:rsidRPr="00952244">
              <w:rPr>
                <w:rFonts w:ascii="Verdana" w:hAnsi="Verdana" w:cstheme="minorHAnsi"/>
                <w:sz w:val="20"/>
                <w:szCs w:val="20"/>
              </w:rPr>
              <w:t>np. półka dyskowa</w:t>
            </w:r>
            <w:r w:rsidR="008A6E8C" w:rsidRPr="00952244">
              <w:rPr>
                <w:rFonts w:ascii="Verdana" w:hAnsi="Verdana" w:cstheme="minorHAnsi"/>
                <w:sz w:val="20"/>
                <w:szCs w:val="20"/>
              </w:rPr>
              <w:t xml:space="preserve"> 2,5” + </w:t>
            </w:r>
            <w:r w:rsidR="004346A6" w:rsidRPr="00952244">
              <w:rPr>
                <w:rFonts w:ascii="Verdana" w:hAnsi="Verdana" w:cstheme="minorHAnsi"/>
                <w:sz w:val="20"/>
                <w:szCs w:val="20"/>
              </w:rPr>
              <w:t xml:space="preserve">półka dyskowa </w:t>
            </w:r>
            <w:r w:rsidR="008A6E8C" w:rsidRPr="00952244">
              <w:rPr>
                <w:rFonts w:ascii="Verdana" w:hAnsi="Verdana" w:cstheme="minorHAnsi"/>
                <w:sz w:val="20"/>
                <w:szCs w:val="20"/>
              </w:rPr>
              <w:t>3,5”).</w:t>
            </w:r>
          </w:p>
          <w:p w14:paraId="4CE1D7B3" w14:textId="1F1AC9EA" w:rsidR="00944D96" w:rsidRPr="00952244" w:rsidRDefault="005E63D6" w:rsidP="00BD72C9">
            <w:pPr>
              <w:spacing w:line="276" w:lineRule="auto"/>
              <w:jc w:val="both"/>
              <w:rPr>
                <w:rFonts w:ascii="Verdana" w:hAnsi="Verdana" w:cstheme="minorHAnsi"/>
                <w:b/>
                <w:bCs/>
                <w:sz w:val="20"/>
                <w:szCs w:val="20"/>
              </w:rPr>
            </w:pPr>
            <w:r w:rsidRPr="00952244">
              <w:rPr>
                <w:rFonts w:ascii="Verdana" w:hAnsi="Verdana" w:cstheme="minorHAnsi"/>
                <w:b/>
                <w:bCs/>
                <w:sz w:val="20"/>
                <w:szCs w:val="20"/>
              </w:rPr>
              <w:t>Pojemność macierzy:</w:t>
            </w:r>
            <w:r w:rsidR="001D5D00" w:rsidRPr="00952244">
              <w:rPr>
                <w:rFonts w:ascii="Verdana" w:hAnsi="Verdana" w:cstheme="minorHAnsi"/>
                <w:b/>
                <w:bCs/>
                <w:sz w:val="20"/>
                <w:szCs w:val="20"/>
              </w:rPr>
              <w:t xml:space="preserve"> </w:t>
            </w:r>
            <w:r w:rsidR="001D5D00" w:rsidRPr="00952244">
              <w:rPr>
                <w:rFonts w:ascii="Verdana" w:hAnsi="Verdana" w:cstheme="minorHAnsi"/>
                <w:sz w:val="20"/>
                <w:szCs w:val="20"/>
              </w:rPr>
              <w:t>24 szt. dysk</w:t>
            </w:r>
            <w:r w:rsidR="00892AFF" w:rsidRPr="00952244">
              <w:rPr>
                <w:rFonts w:ascii="Verdana" w:hAnsi="Verdana" w:cstheme="minorHAnsi"/>
                <w:sz w:val="20"/>
                <w:szCs w:val="20"/>
              </w:rPr>
              <w:t>i</w:t>
            </w:r>
            <w:r w:rsidR="001D5D00" w:rsidRPr="00952244">
              <w:rPr>
                <w:rFonts w:ascii="Verdana" w:hAnsi="Verdana" w:cstheme="minorHAnsi"/>
                <w:sz w:val="20"/>
                <w:szCs w:val="20"/>
              </w:rPr>
              <w:t xml:space="preserve"> </w:t>
            </w:r>
            <w:r w:rsidR="00892AFF" w:rsidRPr="00952244">
              <w:rPr>
                <w:rFonts w:ascii="Verdana" w:hAnsi="Verdana" w:cstheme="minorHAnsi"/>
                <w:sz w:val="20"/>
                <w:szCs w:val="20"/>
              </w:rPr>
              <w:t xml:space="preserve">min. </w:t>
            </w:r>
            <w:r w:rsidR="001D5D00" w:rsidRPr="00952244">
              <w:rPr>
                <w:rFonts w:ascii="Verdana" w:hAnsi="Verdana" w:cstheme="minorHAnsi"/>
                <w:sz w:val="20"/>
                <w:szCs w:val="20"/>
              </w:rPr>
              <w:t>3,8TB SSD-SAS lub NVMe</w:t>
            </w:r>
          </w:p>
          <w:p w14:paraId="5FBECF37" w14:textId="49E82357" w:rsidR="00944D96" w:rsidRPr="00952244" w:rsidRDefault="00944D96" w:rsidP="00BD72C9">
            <w:pPr>
              <w:spacing w:line="276" w:lineRule="auto"/>
              <w:jc w:val="both"/>
              <w:rPr>
                <w:rFonts w:ascii="Verdana" w:hAnsi="Verdana" w:cstheme="minorHAnsi"/>
                <w:sz w:val="20"/>
                <w:szCs w:val="20"/>
              </w:rPr>
            </w:pPr>
            <w:r w:rsidRPr="00952244">
              <w:rPr>
                <w:rFonts w:ascii="Verdana" w:hAnsi="Verdana" w:cstheme="minorHAnsi"/>
                <w:b/>
                <w:bCs/>
                <w:sz w:val="20"/>
                <w:szCs w:val="20"/>
              </w:rPr>
              <w:t>Kontrolery</w:t>
            </w:r>
          </w:p>
          <w:p w14:paraId="1C00618D" w14:textId="52C3BC40" w:rsidR="00837F15" w:rsidRPr="00952244" w:rsidRDefault="00837F15" w:rsidP="00BD72C9">
            <w:pPr>
              <w:spacing w:line="276" w:lineRule="auto"/>
              <w:jc w:val="both"/>
              <w:rPr>
                <w:rFonts w:ascii="Verdana" w:hAnsi="Verdana" w:cstheme="minorHAnsi"/>
                <w:sz w:val="20"/>
                <w:szCs w:val="20"/>
              </w:rPr>
            </w:pPr>
            <w:r w:rsidRPr="00952244">
              <w:rPr>
                <w:rFonts w:ascii="Verdana" w:hAnsi="Verdana" w:cstheme="minorHAnsi"/>
                <w:sz w:val="20"/>
                <w:szCs w:val="20"/>
              </w:rPr>
              <w:t>Kontrolery macierzy muszą obsługiwać tryb pracy w układzie active-active lub mesh-active,  macierz musi być dostarczona z zainstalowanymi minimum 2 kontrolerami</w:t>
            </w:r>
            <w:r w:rsidR="001C1FC7" w:rsidRPr="00952244">
              <w:rPr>
                <w:rFonts w:ascii="Verdana" w:hAnsi="Verdana" w:cstheme="minorHAnsi"/>
                <w:sz w:val="20"/>
                <w:szCs w:val="20"/>
              </w:rPr>
              <w:t>.</w:t>
            </w:r>
          </w:p>
          <w:p w14:paraId="55AB2E2C" w14:textId="347A5CEC" w:rsidR="00837F15" w:rsidRPr="00952244" w:rsidRDefault="00837F15" w:rsidP="00BD72C9">
            <w:pPr>
              <w:spacing w:line="276" w:lineRule="auto"/>
              <w:jc w:val="both"/>
              <w:rPr>
                <w:rFonts w:ascii="Verdana" w:hAnsi="Verdana" w:cstheme="minorHAnsi"/>
                <w:sz w:val="20"/>
                <w:szCs w:val="20"/>
              </w:rPr>
            </w:pPr>
            <w:r w:rsidRPr="00952244">
              <w:rPr>
                <w:rFonts w:ascii="Verdana" w:hAnsi="Verdana" w:cstheme="minorHAnsi"/>
                <w:sz w:val="20"/>
                <w:szCs w:val="20"/>
              </w:rPr>
              <w:t xml:space="preserve">Każdy z kontrolerów macierzy musi posiadać po minimum 64GB pamięci podręcznej </w:t>
            </w:r>
            <w:r w:rsidR="00684636" w:rsidRPr="00952244">
              <w:rPr>
                <w:rFonts w:ascii="Verdana" w:hAnsi="Verdana" w:cstheme="minorHAnsi"/>
                <w:sz w:val="20"/>
                <w:szCs w:val="20"/>
              </w:rPr>
              <w:t>c</w:t>
            </w:r>
            <w:r w:rsidRPr="00952244">
              <w:rPr>
                <w:rFonts w:ascii="Verdana" w:hAnsi="Verdana" w:cstheme="minorHAnsi"/>
                <w:sz w:val="20"/>
                <w:szCs w:val="20"/>
              </w:rPr>
              <w:t>ache – kontrolery muszą obsługiwać między sobą mechanizm lustrzanej kopii danych (</w:t>
            </w:r>
            <w:r w:rsidR="00F83EA4" w:rsidRPr="00952244">
              <w:rPr>
                <w:rFonts w:ascii="Verdana" w:hAnsi="Verdana" w:cstheme="minorHAnsi"/>
                <w:sz w:val="20"/>
                <w:szCs w:val="20"/>
              </w:rPr>
              <w:t xml:space="preserve">tzw. </w:t>
            </w:r>
            <w:r w:rsidRPr="00952244">
              <w:rPr>
                <w:rFonts w:ascii="Verdana" w:hAnsi="Verdana" w:cstheme="minorHAnsi"/>
                <w:sz w:val="20"/>
                <w:szCs w:val="20"/>
              </w:rPr>
              <w:t>cache mirror) przeznaczonych do zapisu</w:t>
            </w:r>
            <w:r w:rsidR="00920FCC" w:rsidRPr="00952244">
              <w:rPr>
                <w:rFonts w:ascii="Verdana" w:hAnsi="Verdana" w:cstheme="minorHAnsi"/>
                <w:sz w:val="20"/>
                <w:szCs w:val="20"/>
              </w:rPr>
              <w:t>.</w:t>
            </w:r>
          </w:p>
          <w:p w14:paraId="2317208F" w14:textId="729B318E" w:rsidR="00837F15" w:rsidRPr="00952244" w:rsidRDefault="00837F15"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obsługiwać rozbudowę pamięci podręcznej cache dla operacji odczytu o minimum 800GB poprzez instalację dodatkowych modułów pamięci w kontrolerach lub wykorzystanie pojemności zainstalowanych dysków SSD</w:t>
            </w:r>
            <w:r w:rsidR="00252065" w:rsidRPr="00952244">
              <w:rPr>
                <w:rFonts w:ascii="Verdana" w:hAnsi="Verdana" w:cstheme="minorHAnsi"/>
                <w:sz w:val="20"/>
                <w:szCs w:val="20"/>
              </w:rPr>
              <w:t>.</w:t>
            </w:r>
          </w:p>
          <w:p w14:paraId="4948C7DE" w14:textId="77777777" w:rsidR="00837F15" w:rsidRPr="00952244" w:rsidRDefault="00837F15" w:rsidP="00BD72C9">
            <w:pPr>
              <w:spacing w:line="276" w:lineRule="auto"/>
              <w:jc w:val="both"/>
              <w:rPr>
                <w:rFonts w:ascii="Verdana" w:hAnsi="Verdana" w:cstheme="minorHAnsi"/>
                <w:sz w:val="20"/>
                <w:szCs w:val="20"/>
              </w:rPr>
            </w:pPr>
            <w:r w:rsidRPr="00952244">
              <w:rPr>
                <w:rFonts w:ascii="Verdana" w:hAnsi="Verdana" w:cstheme="minorHAnsi"/>
                <w:sz w:val="20"/>
                <w:szCs w:val="20"/>
              </w:rPr>
              <w:t>W przypadku awarii zasilania dane nie zapisane na dyski, przechowywane w pamięci podręcznej Cache dla zapisów muszą być zabezpieczone metodą trwałego zapisu na dysk.</w:t>
            </w:r>
          </w:p>
          <w:p w14:paraId="08287927" w14:textId="6FA3C4FD" w:rsidR="00837F15" w:rsidRPr="00952244" w:rsidRDefault="00837F15" w:rsidP="00BD72C9">
            <w:pPr>
              <w:spacing w:line="276" w:lineRule="auto"/>
              <w:jc w:val="both"/>
              <w:rPr>
                <w:rFonts w:ascii="Verdana" w:hAnsi="Verdana" w:cstheme="minorHAnsi"/>
                <w:sz w:val="20"/>
                <w:szCs w:val="20"/>
              </w:rPr>
            </w:pPr>
            <w:r w:rsidRPr="00952244">
              <w:rPr>
                <w:rFonts w:ascii="Verdana" w:hAnsi="Verdana" w:cstheme="minorHAnsi"/>
                <w:sz w:val="20"/>
                <w:szCs w:val="20"/>
              </w:rPr>
              <w:t>Kontrolery muszą posiadać możliwość ich wymiany bez konieczności wyłączania zasilania całego urządzenia</w:t>
            </w:r>
            <w:r w:rsidR="001C1FC7" w:rsidRPr="00952244">
              <w:rPr>
                <w:rFonts w:ascii="Verdana" w:hAnsi="Verdana" w:cstheme="minorHAnsi"/>
                <w:sz w:val="20"/>
                <w:szCs w:val="20"/>
              </w:rPr>
              <w:t>.</w:t>
            </w:r>
          </w:p>
          <w:p w14:paraId="13BC770E" w14:textId="77777777" w:rsidR="00837F15" w:rsidRPr="00952244" w:rsidRDefault="00837F15" w:rsidP="00BD72C9">
            <w:pPr>
              <w:spacing w:line="276" w:lineRule="auto"/>
              <w:jc w:val="both"/>
              <w:rPr>
                <w:rFonts w:ascii="Verdana" w:hAnsi="Verdana" w:cstheme="minorHAnsi"/>
                <w:sz w:val="20"/>
                <w:szCs w:val="20"/>
              </w:rPr>
            </w:pPr>
            <w:r w:rsidRPr="00952244">
              <w:rPr>
                <w:rFonts w:ascii="Verdana" w:hAnsi="Verdana" w:cstheme="minorHAnsi"/>
                <w:sz w:val="20"/>
                <w:szCs w:val="20"/>
              </w:rPr>
              <w:t>Kontrolery macierzy obsługują funkcjonalność kompresji danych.</w:t>
            </w:r>
          </w:p>
          <w:p w14:paraId="40301C2B" w14:textId="77777777" w:rsidR="00837F15" w:rsidRPr="00952244" w:rsidRDefault="00837F15" w:rsidP="00BD72C9">
            <w:pPr>
              <w:spacing w:line="276" w:lineRule="auto"/>
              <w:jc w:val="both"/>
              <w:rPr>
                <w:rFonts w:ascii="Verdana" w:hAnsi="Verdana" w:cstheme="minorHAnsi"/>
                <w:sz w:val="20"/>
                <w:szCs w:val="20"/>
              </w:rPr>
            </w:pPr>
            <w:r w:rsidRPr="00952244">
              <w:rPr>
                <w:rFonts w:ascii="Verdana" w:hAnsi="Verdana" w:cstheme="minorHAnsi"/>
                <w:sz w:val="20"/>
                <w:szCs w:val="20"/>
              </w:rPr>
              <w:t>Kontrolery macierzy obsługują funkcjonalność deduplikacji w trybie in-line.</w:t>
            </w:r>
          </w:p>
          <w:p w14:paraId="10B56D6C" w14:textId="77777777" w:rsidR="00837F15" w:rsidRPr="00952244" w:rsidRDefault="00837F15"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obsługiwać wymianę kontrolera RAID bez utraty danych zapisanych na dyskach.</w:t>
            </w:r>
          </w:p>
          <w:p w14:paraId="23B0092D" w14:textId="23855601" w:rsidR="00837F15" w:rsidRPr="00952244" w:rsidRDefault="00837F15" w:rsidP="00BD72C9">
            <w:pPr>
              <w:spacing w:line="276" w:lineRule="auto"/>
              <w:jc w:val="both"/>
              <w:rPr>
                <w:rFonts w:ascii="Verdana" w:hAnsi="Verdana" w:cstheme="minorHAnsi"/>
                <w:sz w:val="20"/>
                <w:szCs w:val="20"/>
              </w:rPr>
            </w:pPr>
            <w:r w:rsidRPr="00952244">
              <w:rPr>
                <w:rFonts w:ascii="Verdana" w:hAnsi="Verdana" w:cstheme="minorHAnsi"/>
                <w:sz w:val="20"/>
                <w:szCs w:val="20"/>
              </w:rPr>
              <w:t xml:space="preserve">Każdy z kontrolerów RAID </w:t>
            </w:r>
            <w:r w:rsidR="00251EED" w:rsidRPr="00952244">
              <w:rPr>
                <w:rFonts w:ascii="Verdana" w:hAnsi="Verdana" w:cstheme="minorHAnsi"/>
                <w:sz w:val="20"/>
                <w:szCs w:val="20"/>
              </w:rPr>
              <w:t>musi</w:t>
            </w:r>
            <w:r w:rsidRPr="00952244">
              <w:rPr>
                <w:rFonts w:ascii="Verdana" w:hAnsi="Verdana" w:cstheme="minorHAnsi"/>
                <w:sz w:val="20"/>
                <w:szCs w:val="20"/>
              </w:rPr>
              <w:t xml:space="preserve"> posiadać dedykowan</w:t>
            </w:r>
            <w:r w:rsidR="00251EED" w:rsidRPr="00952244">
              <w:rPr>
                <w:rFonts w:ascii="Verdana" w:hAnsi="Verdana" w:cstheme="minorHAnsi"/>
                <w:sz w:val="20"/>
                <w:szCs w:val="20"/>
              </w:rPr>
              <w:t>e</w:t>
            </w:r>
            <w:r w:rsidRPr="00952244">
              <w:rPr>
                <w:rFonts w:ascii="Verdana" w:hAnsi="Verdana" w:cstheme="minorHAnsi"/>
                <w:sz w:val="20"/>
                <w:szCs w:val="20"/>
              </w:rPr>
              <w:t xml:space="preserve"> min</w:t>
            </w:r>
            <w:r w:rsidR="00251EED" w:rsidRPr="00952244">
              <w:rPr>
                <w:rFonts w:ascii="Verdana" w:hAnsi="Verdana" w:cstheme="minorHAnsi"/>
                <w:sz w:val="20"/>
                <w:szCs w:val="20"/>
              </w:rPr>
              <w:t>.</w:t>
            </w:r>
            <w:r w:rsidRPr="00952244">
              <w:rPr>
                <w:rFonts w:ascii="Verdana" w:hAnsi="Verdana" w:cstheme="minorHAnsi"/>
                <w:sz w:val="20"/>
                <w:szCs w:val="20"/>
              </w:rPr>
              <w:t xml:space="preserve"> 2 interfejsy RJ-45 Ethernet obsługując</w:t>
            </w:r>
            <w:r w:rsidR="00685368" w:rsidRPr="00952244">
              <w:rPr>
                <w:rFonts w:ascii="Verdana" w:hAnsi="Verdana" w:cstheme="minorHAnsi"/>
                <w:sz w:val="20"/>
                <w:szCs w:val="20"/>
              </w:rPr>
              <w:t>e</w:t>
            </w:r>
            <w:r w:rsidRPr="00952244">
              <w:rPr>
                <w:rFonts w:ascii="Verdana" w:hAnsi="Verdana" w:cstheme="minorHAnsi"/>
                <w:sz w:val="20"/>
                <w:szCs w:val="20"/>
              </w:rPr>
              <w:t xml:space="preserve"> połączenia z prędkością minimum 1Gb/s dla zdalnej  komunikacji z oprogramowaniem zarządzającym i konfiguracyjnym macierzy.</w:t>
            </w:r>
          </w:p>
          <w:p w14:paraId="335CC5BC" w14:textId="77777777" w:rsidR="00837F15" w:rsidRPr="00952244" w:rsidRDefault="00837F15" w:rsidP="00BD72C9">
            <w:pPr>
              <w:spacing w:line="276" w:lineRule="auto"/>
              <w:jc w:val="both"/>
              <w:rPr>
                <w:rFonts w:ascii="Verdana" w:hAnsi="Verdana" w:cstheme="minorHAnsi"/>
                <w:sz w:val="20"/>
                <w:szCs w:val="20"/>
              </w:rPr>
            </w:pPr>
            <w:r w:rsidRPr="00952244">
              <w:rPr>
                <w:rFonts w:ascii="Verdana" w:hAnsi="Verdana" w:cstheme="minorHAnsi"/>
                <w:sz w:val="20"/>
                <w:szCs w:val="20"/>
              </w:rPr>
              <w:lastRenderedPageBreak/>
              <w:t>Kontrolery macierzy muszą obsługiwać do 130 grup dyskowych w całym rozwiązaniu, bez konieczności wymiany dostarczonych kontrolerów</w:t>
            </w:r>
          </w:p>
          <w:p w14:paraId="091A9498" w14:textId="2C398F45" w:rsidR="00837F15" w:rsidRPr="00952244" w:rsidRDefault="00837F15" w:rsidP="00BD72C9">
            <w:pPr>
              <w:spacing w:line="276" w:lineRule="auto"/>
              <w:jc w:val="both"/>
              <w:rPr>
                <w:rFonts w:ascii="Verdana" w:hAnsi="Verdana" w:cstheme="minorHAnsi"/>
                <w:sz w:val="20"/>
                <w:szCs w:val="20"/>
              </w:rPr>
            </w:pPr>
            <w:r w:rsidRPr="00952244">
              <w:rPr>
                <w:rFonts w:ascii="Verdana" w:hAnsi="Verdana" w:cstheme="minorHAnsi"/>
                <w:sz w:val="20"/>
                <w:szCs w:val="20"/>
              </w:rPr>
              <w:t xml:space="preserve">Oferowana macierz musi mieć wyprowadzone 4 porty FC 32Gb/s MMF FC do dołączenia serwerów bezpośrednio lub do sieci </w:t>
            </w:r>
            <w:r w:rsidR="003E2242" w:rsidRPr="00952244">
              <w:rPr>
                <w:rFonts w:ascii="Verdana" w:hAnsi="Verdana" w:cstheme="minorHAnsi"/>
                <w:sz w:val="20"/>
                <w:szCs w:val="20"/>
              </w:rPr>
              <w:t>SAN</w:t>
            </w:r>
            <w:r w:rsidRPr="00952244">
              <w:rPr>
                <w:rFonts w:ascii="Verdana" w:hAnsi="Verdana" w:cstheme="minorHAnsi"/>
                <w:sz w:val="20"/>
                <w:szCs w:val="20"/>
              </w:rPr>
              <w:t xml:space="preserve"> na każdy kontroler RAID.</w:t>
            </w:r>
          </w:p>
          <w:p w14:paraId="5BC32FC8" w14:textId="373A0423" w:rsidR="00837F15" w:rsidRPr="00952244" w:rsidRDefault="00837F15"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umożliwiać wymianę zainstalowanych portów do transmisji danych na porty 2x 10Gb/SFP+ iSCSI</w:t>
            </w:r>
            <w:r w:rsidR="003E2242" w:rsidRPr="00952244">
              <w:rPr>
                <w:rFonts w:ascii="Verdana" w:hAnsi="Verdana" w:cstheme="minorHAnsi"/>
                <w:sz w:val="20"/>
                <w:szCs w:val="20"/>
              </w:rPr>
              <w:t>.</w:t>
            </w:r>
          </w:p>
          <w:p w14:paraId="6A0CFE12" w14:textId="5E9CB522" w:rsidR="00837F15" w:rsidRPr="00952244" w:rsidRDefault="00837F15" w:rsidP="00BD72C9">
            <w:pPr>
              <w:spacing w:line="276" w:lineRule="auto"/>
              <w:jc w:val="both"/>
              <w:rPr>
                <w:rFonts w:ascii="Verdana" w:hAnsi="Verdana" w:cstheme="minorHAnsi"/>
                <w:sz w:val="20"/>
                <w:szCs w:val="20"/>
              </w:rPr>
            </w:pPr>
            <w:r w:rsidRPr="00952244">
              <w:rPr>
                <w:rFonts w:ascii="Verdana" w:hAnsi="Verdana" w:cstheme="minorHAnsi"/>
                <w:sz w:val="20"/>
                <w:szCs w:val="20"/>
              </w:rPr>
              <w:t>Wymiana/dołożenie portów jw. nie może powodować wymiany samych kontrolerów RAID w oferowanym rozwiązaniu</w:t>
            </w:r>
            <w:r w:rsidR="006B3106" w:rsidRPr="00952244">
              <w:rPr>
                <w:rFonts w:ascii="Verdana" w:hAnsi="Verdana" w:cstheme="minorHAnsi"/>
                <w:sz w:val="20"/>
                <w:szCs w:val="20"/>
              </w:rPr>
              <w:t>,</w:t>
            </w:r>
            <w:r w:rsidRPr="00952244">
              <w:rPr>
                <w:rFonts w:ascii="Verdana" w:hAnsi="Verdana" w:cstheme="minorHAnsi"/>
                <w:sz w:val="20"/>
                <w:szCs w:val="20"/>
              </w:rPr>
              <w:t xml:space="preserve"> a w przypadku konieczność licencjonowania tej funkcjonalności macierz ma być dostarczona z aktywną licencja na instalację i obsługę każdego z wymienionych protokołów transmisji danych</w:t>
            </w:r>
          </w:p>
          <w:p w14:paraId="75C316E4" w14:textId="7E5088CB" w:rsidR="001D5D00" w:rsidRPr="00952244" w:rsidRDefault="00837F15" w:rsidP="00BD72C9">
            <w:pPr>
              <w:spacing w:line="276" w:lineRule="auto"/>
              <w:jc w:val="both"/>
              <w:rPr>
                <w:rFonts w:ascii="Verdana" w:hAnsi="Verdana" w:cstheme="minorHAnsi"/>
                <w:sz w:val="20"/>
                <w:szCs w:val="20"/>
                <w:u w:val="single"/>
              </w:rPr>
            </w:pPr>
            <w:r w:rsidRPr="00952244">
              <w:rPr>
                <w:rFonts w:ascii="Verdana" w:hAnsi="Verdana" w:cstheme="minorHAnsi"/>
                <w:sz w:val="20"/>
                <w:szCs w:val="20"/>
              </w:rPr>
              <w:t>Macierz posiada obsługę operacji plikowych I/O w sieci NAS w obrębie zainstalowanych kontrolerów. Protokoły dostępu: CIFS, NFS. W przypadku obsługi protokołów CIFS i NFS wymagana jest funkcjonalność agregacji przepustowości dla interfejsów dedykowanych do obsługi tych protokołów. Obsługa protokołów CIFS i NFS musi odbywać się jednocześnie – </w:t>
            </w:r>
            <w:r w:rsidRPr="00952244">
              <w:rPr>
                <w:rFonts w:ascii="Verdana" w:hAnsi="Verdana" w:cstheme="minorHAnsi"/>
                <w:sz w:val="20"/>
                <w:szCs w:val="20"/>
                <w:u w:val="single"/>
              </w:rPr>
              <w:t>nie jest wymagane dostarczenie tej funkcjonalności – opcja rozbudowy</w:t>
            </w:r>
            <w:r w:rsidR="004F7501" w:rsidRPr="00952244">
              <w:rPr>
                <w:rFonts w:ascii="Verdana" w:hAnsi="Verdana" w:cstheme="minorHAnsi"/>
                <w:sz w:val="20"/>
                <w:szCs w:val="20"/>
                <w:u w:val="single"/>
              </w:rPr>
              <w:t>.</w:t>
            </w:r>
          </w:p>
          <w:p w14:paraId="2F0C4AC6" w14:textId="50EC1929" w:rsidR="00271C70" w:rsidRPr="00952244" w:rsidRDefault="00271C70" w:rsidP="00BD72C9">
            <w:pPr>
              <w:spacing w:line="276" w:lineRule="auto"/>
              <w:jc w:val="both"/>
              <w:rPr>
                <w:rFonts w:ascii="Verdana" w:hAnsi="Verdana" w:cstheme="minorHAnsi"/>
                <w:sz w:val="20"/>
                <w:szCs w:val="20"/>
              </w:rPr>
            </w:pPr>
            <w:r w:rsidRPr="00952244">
              <w:rPr>
                <w:rFonts w:ascii="Verdana" w:hAnsi="Verdana" w:cstheme="minorHAnsi"/>
                <w:b/>
                <w:bCs/>
                <w:sz w:val="20"/>
                <w:szCs w:val="20"/>
              </w:rPr>
              <w:t>Poziomy RAID</w:t>
            </w:r>
          </w:p>
          <w:p w14:paraId="6A0AA2C3" w14:textId="40F7D26D" w:rsidR="00A17045" w:rsidRPr="00952244" w:rsidRDefault="00A17045"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zapewniać poziom zabezpieczenia danych na dyskach definiowany poziomami RAID:</w:t>
            </w:r>
            <w:r w:rsidR="0027388E" w:rsidRPr="00952244">
              <w:rPr>
                <w:rFonts w:ascii="Verdana" w:hAnsi="Verdana" w:cstheme="minorHAnsi"/>
                <w:sz w:val="20"/>
                <w:szCs w:val="20"/>
              </w:rPr>
              <w:t xml:space="preserve"> 0,1,10,5,6,50</w:t>
            </w:r>
          </w:p>
          <w:p w14:paraId="41902EF1" w14:textId="77777777" w:rsidR="00F62F29" w:rsidRPr="00952244" w:rsidRDefault="00F62F29" w:rsidP="00BD72C9">
            <w:pPr>
              <w:spacing w:line="276" w:lineRule="auto"/>
              <w:jc w:val="both"/>
              <w:rPr>
                <w:rFonts w:ascii="Verdana" w:hAnsi="Verdana" w:cstheme="minorHAnsi"/>
                <w:sz w:val="20"/>
                <w:szCs w:val="20"/>
              </w:rPr>
            </w:pPr>
            <w:r w:rsidRPr="00952244">
              <w:rPr>
                <w:rFonts w:ascii="Verdana" w:hAnsi="Verdana" w:cstheme="minorHAnsi"/>
                <w:b/>
                <w:bCs/>
                <w:sz w:val="20"/>
                <w:szCs w:val="20"/>
              </w:rPr>
              <w:t>Dyski</w:t>
            </w:r>
          </w:p>
          <w:p w14:paraId="1DC04C4F" w14:textId="77777777" w:rsidR="00CE1E3A" w:rsidRPr="00952244" w:rsidRDefault="00CE1E3A" w:rsidP="00BD72C9">
            <w:pPr>
              <w:spacing w:line="276" w:lineRule="auto"/>
              <w:jc w:val="both"/>
              <w:rPr>
                <w:rFonts w:ascii="Verdana" w:hAnsi="Verdana" w:cstheme="minorHAnsi"/>
                <w:sz w:val="20"/>
                <w:szCs w:val="20"/>
              </w:rPr>
            </w:pPr>
            <w:r w:rsidRPr="00952244">
              <w:rPr>
                <w:rFonts w:ascii="Verdana" w:hAnsi="Verdana" w:cstheme="minorHAnsi"/>
                <w:sz w:val="20"/>
                <w:szCs w:val="20"/>
              </w:rPr>
              <w:t>Oferowana macierz musi wspierać dyski hot-plug:</w:t>
            </w:r>
          </w:p>
          <w:p w14:paraId="753C390E" w14:textId="20B21C5C" w:rsidR="00CE1E3A" w:rsidRPr="00952244" w:rsidRDefault="00CE1E3A" w:rsidP="00BD72C9">
            <w:pPr>
              <w:pStyle w:val="Akapitzlist"/>
              <w:numPr>
                <w:ilvl w:val="0"/>
                <w:numId w:val="23"/>
              </w:numPr>
              <w:spacing w:line="276" w:lineRule="auto"/>
              <w:ind w:left="463" w:hanging="318"/>
              <w:jc w:val="both"/>
              <w:rPr>
                <w:rFonts w:ascii="Verdana" w:hAnsi="Verdana" w:cstheme="minorHAnsi"/>
                <w:sz w:val="20"/>
                <w:szCs w:val="20"/>
              </w:rPr>
            </w:pPr>
            <w:r w:rsidRPr="00952244">
              <w:rPr>
                <w:rFonts w:ascii="Verdana" w:hAnsi="Verdana" w:cstheme="minorHAnsi"/>
                <w:sz w:val="20"/>
                <w:szCs w:val="20"/>
              </w:rPr>
              <w:t>dyski elektroniczne SSD i mechaniczne HDD z interfejsami SAS</w:t>
            </w:r>
            <w:r w:rsidR="00095D5A" w:rsidRPr="00952244">
              <w:rPr>
                <w:rFonts w:ascii="Verdana" w:hAnsi="Verdana" w:cstheme="minorHAnsi"/>
                <w:sz w:val="20"/>
                <w:szCs w:val="20"/>
              </w:rPr>
              <w:t xml:space="preserve"> </w:t>
            </w:r>
            <w:r w:rsidRPr="00952244">
              <w:rPr>
                <w:rFonts w:ascii="Verdana" w:hAnsi="Verdana" w:cstheme="minorHAnsi"/>
                <w:sz w:val="20"/>
                <w:szCs w:val="20"/>
              </w:rPr>
              <w:t>12Gb/s</w:t>
            </w:r>
          </w:p>
          <w:p w14:paraId="2265BD6E" w14:textId="68D6CC2C" w:rsidR="00CE1E3A" w:rsidRPr="00952244" w:rsidRDefault="00CE1E3A" w:rsidP="00BD72C9">
            <w:pPr>
              <w:pStyle w:val="Akapitzlist"/>
              <w:numPr>
                <w:ilvl w:val="0"/>
                <w:numId w:val="23"/>
              </w:numPr>
              <w:spacing w:line="276" w:lineRule="auto"/>
              <w:ind w:left="463" w:hanging="318"/>
              <w:jc w:val="both"/>
              <w:rPr>
                <w:rFonts w:ascii="Verdana" w:hAnsi="Verdana" w:cstheme="minorHAnsi"/>
                <w:sz w:val="20"/>
                <w:szCs w:val="20"/>
              </w:rPr>
            </w:pPr>
            <w:r w:rsidRPr="00952244">
              <w:rPr>
                <w:rFonts w:ascii="Verdana" w:hAnsi="Verdana" w:cstheme="minorHAnsi"/>
                <w:sz w:val="20"/>
                <w:szCs w:val="20"/>
              </w:rPr>
              <w:t>dyski mechaniczne HDD o prędkości obrotowej 7,2 krpm, 10 krpm,</w:t>
            </w:r>
          </w:p>
          <w:p w14:paraId="52D1E42A" w14:textId="77777777" w:rsidR="00CE1E3A" w:rsidRPr="00952244" w:rsidRDefault="00CE1E3A" w:rsidP="00BD72C9">
            <w:pPr>
              <w:spacing w:line="276" w:lineRule="auto"/>
              <w:jc w:val="both"/>
              <w:rPr>
                <w:rFonts w:ascii="Verdana" w:hAnsi="Verdana" w:cstheme="minorHAnsi"/>
                <w:sz w:val="20"/>
                <w:szCs w:val="20"/>
              </w:rPr>
            </w:pPr>
          </w:p>
          <w:p w14:paraId="3420FBCE" w14:textId="70727475" w:rsidR="00CE1E3A" w:rsidRPr="00952244" w:rsidRDefault="00CE1E3A"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obsługiwać mieszaną konfigurację dysków hot-plug SSD i HDD w rozmiarach 2,5” i 3,5” zainstalowanych w dowolnym module rozwiązania</w:t>
            </w:r>
            <w:r w:rsidR="00095D5A" w:rsidRPr="00952244">
              <w:rPr>
                <w:rFonts w:ascii="Verdana" w:hAnsi="Verdana" w:cstheme="minorHAnsi"/>
                <w:sz w:val="20"/>
                <w:szCs w:val="20"/>
              </w:rPr>
              <w:t>.</w:t>
            </w:r>
          </w:p>
          <w:p w14:paraId="7068D551" w14:textId="1B85CEF7" w:rsidR="00CE1E3A" w:rsidRPr="00952244" w:rsidRDefault="00CE1E3A" w:rsidP="00BD72C9">
            <w:pPr>
              <w:spacing w:line="276" w:lineRule="auto"/>
              <w:jc w:val="both"/>
              <w:rPr>
                <w:rFonts w:ascii="Verdana" w:hAnsi="Verdana" w:cstheme="minorHAnsi"/>
                <w:sz w:val="20"/>
                <w:szCs w:val="20"/>
              </w:rPr>
            </w:pPr>
            <w:r w:rsidRPr="00952244">
              <w:rPr>
                <w:rFonts w:ascii="Verdana" w:hAnsi="Verdana" w:cstheme="minorHAnsi"/>
                <w:sz w:val="20"/>
                <w:szCs w:val="20"/>
              </w:rPr>
              <w:t>Wszystkie dyski wspierane przez oferowany model macierzy muszą być wykonane w technologii hot-plug i posiadać podwójne porty SAS obsługujące tryb pracy full-duplex</w:t>
            </w:r>
            <w:r w:rsidR="006E1039" w:rsidRPr="00952244">
              <w:rPr>
                <w:rFonts w:ascii="Verdana" w:hAnsi="Verdana" w:cstheme="minorHAnsi"/>
                <w:sz w:val="20"/>
                <w:szCs w:val="20"/>
              </w:rPr>
              <w:t>.</w:t>
            </w:r>
          </w:p>
          <w:p w14:paraId="00CC6935" w14:textId="77777777" w:rsidR="00CE1E3A" w:rsidRPr="00952244" w:rsidRDefault="00CE1E3A"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obsługiwać min. 256 dysków SAS SSD w całym rozwiązaniu, bez konieczności dokupowania/wymiany żadnych innych elementów sprzętowych czy licencyjnych innych niż same półki dyskowe wraz z dyskami;</w:t>
            </w:r>
          </w:p>
          <w:p w14:paraId="3CECD592" w14:textId="1FD2267E" w:rsidR="00CE1E3A" w:rsidRPr="00952244" w:rsidRDefault="00CE1E3A"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umożliwiać skonfigurowanie każdego zainstalowanego dysku hot-plug jako dysk hot-spare (dysk zapasowy) lub wirtualn</w:t>
            </w:r>
            <w:r w:rsidR="007F469A" w:rsidRPr="00952244">
              <w:rPr>
                <w:rFonts w:ascii="Verdana" w:hAnsi="Verdana" w:cstheme="minorHAnsi"/>
                <w:sz w:val="20"/>
                <w:szCs w:val="20"/>
              </w:rPr>
              <w:t>ą</w:t>
            </w:r>
            <w:r w:rsidRPr="00952244">
              <w:rPr>
                <w:rFonts w:ascii="Verdana" w:hAnsi="Verdana" w:cstheme="minorHAnsi"/>
                <w:sz w:val="20"/>
                <w:szCs w:val="20"/>
              </w:rPr>
              <w:t xml:space="preserve"> przestrzeń zapasow</w:t>
            </w:r>
            <w:r w:rsidR="007F469A" w:rsidRPr="00952244">
              <w:rPr>
                <w:rFonts w:ascii="Verdana" w:hAnsi="Verdana" w:cstheme="minorHAnsi"/>
                <w:sz w:val="20"/>
                <w:szCs w:val="20"/>
              </w:rPr>
              <w:t>ą</w:t>
            </w:r>
            <w:r w:rsidR="0075125F" w:rsidRPr="00952244">
              <w:rPr>
                <w:rFonts w:ascii="Verdana" w:hAnsi="Verdana" w:cstheme="minorHAnsi"/>
                <w:sz w:val="20"/>
                <w:szCs w:val="20"/>
              </w:rPr>
              <w:t xml:space="preserve"> o następujących wymaganiach</w:t>
            </w:r>
            <w:r w:rsidRPr="00952244">
              <w:rPr>
                <w:rFonts w:ascii="Verdana" w:hAnsi="Verdana" w:cstheme="minorHAnsi"/>
                <w:sz w:val="20"/>
                <w:szCs w:val="20"/>
              </w:rPr>
              <w:t>:</w:t>
            </w:r>
          </w:p>
          <w:p w14:paraId="64CA082C" w14:textId="71787E06" w:rsidR="00CE1E3A" w:rsidRPr="00952244" w:rsidRDefault="001D772A" w:rsidP="00BD72C9">
            <w:pPr>
              <w:pStyle w:val="Akapitzlist"/>
              <w:numPr>
                <w:ilvl w:val="0"/>
                <w:numId w:val="23"/>
              </w:numPr>
              <w:spacing w:line="276" w:lineRule="auto"/>
              <w:ind w:left="463" w:hanging="318"/>
              <w:jc w:val="both"/>
              <w:rPr>
                <w:rFonts w:ascii="Verdana" w:hAnsi="Verdana" w:cstheme="minorHAnsi"/>
                <w:sz w:val="20"/>
                <w:szCs w:val="20"/>
              </w:rPr>
            </w:pPr>
            <w:r w:rsidRPr="00952244">
              <w:rPr>
                <w:rFonts w:ascii="Verdana" w:hAnsi="Verdana" w:cstheme="minorHAnsi"/>
                <w:sz w:val="20"/>
                <w:szCs w:val="20"/>
              </w:rPr>
              <w:t>m</w:t>
            </w:r>
            <w:r w:rsidR="00CE1E3A" w:rsidRPr="00952244">
              <w:rPr>
                <w:rFonts w:ascii="Verdana" w:hAnsi="Verdana" w:cstheme="minorHAnsi"/>
                <w:sz w:val="20"/>
                <w:szCs w:val="20"/>
              </w:rPr>
              <w:t>acierz posiada możliwość konfiguracji dysku hot-spare dla zabezpieczenia dowolnej grupy dyskowej RAID lub zapasow</w:t>
            </w:r>
            <w:r w:rsidRPr="00952244">
              <w:rPr>
                <w:rFonts w:ascii="Verdana" w:hAnsi="Verdana" w:cstheme="minorHAnsi"/>
                <w:sz w:val="20"/>
                <w:szCs w:val="20"/>
              </w:rPr>
              <w:t>ą</w:t>
            </w:r>
            <w:r w:rsidR="00CE1E3A" w:rsidRPr="00952244">
              <w:rPr>
                <w:rFonts w:ascii="Verdana" w:hAnsi="Verdana" w:cstheme="minorHAnsi"/>
                <w:sz w:val="20"/>
                <w:szCs w:val="20"/>
              </w:rPr>
              <w:t xml:space="preserve"> przestrzeń wirtualn</w:t>
            </w:r>
            <w:r w:rsidRPr="00952244">
              <w:rPr>
                <w:rFonts w:ascii="Verdana" w:hAnsi="Verdana" w:cstheme="minorHAnsi"/>
                <w:sz w:val="20"/>
                <w:szCs w:val="20"/>
              </w:rPr>
              <w:t>ą</w:t>
            </w:r>
            <w:r w:rsidR="00CE1E3A" w:rsidRPr="00952244">
              <w:rPr>
                <w:rFonts w:ascii="Verdana" w:hAnsi="Verdana" w:cstheme="minorHAnsi"/>
                <w:sz w:val="20"/>
                <w:szCs w:val="20"/>
              </w:rPr>
              <w:t xml:space="preserve"> wielkości 33% zabezpieczanej pojemności.</w:t>
            </w:r>
          </w:p>
          <w:p w14:paraId="35A865E3" w14:textId="0DAAE040" w:rsidR="00CE1E3A" w:rsidRPr="00952244" w:rsidRDefault="001D772A" w:rsidP="00BD72C9">
            <w:pPr>
              <w:pStyle w:val="Akapitzlist"/>
              <w:numPr>
                <w:ilvl w:val="0"/>
                <w:numId w:val="23"/>
              </w:numPr>
              <w:spacing w:line="276" w:lineRule="auto"/>
              <w:ind w:left="463" w:hanging="318"/>
              <w:jc w:val="both"/>
              <w:rPr>
                <w:rFonts w:ascii="Verdana" w:hAnsi="Verdana" w:cstheme="minorHAnsi"/>
                <w:sz w:val="20"/>
                <w:szCs w:val="20"/>
              </w:rPr>
            </w:pPr>
            <w:r w:rsidRPr="00952244">
              <w:rPr>
                <w:rFonts w:ascii="Verdana" w:hAnsi="Verdana" w:cstheme="minorHAnsi"/>
                <w:sz w:val="20"/>
                <w:szCs w:val="20"/>
              </w:rPr>
              <w:t>m</w:t>
            </w:r>
            <w:r w:rsidR="00CE1E3A" w:rsidRPr="00952244">
              <w:rPr>
                <w:rFonts w:ascii="Verdana" w:hAnsi="Verdana" w:cstheme="minorHAnsi"/>
                <w:sz w:val="20"/>
                <w:szCs w:val="20"/>
              </w:rPr>
              <w:t>acierz posiada możliwość konfiguracji dysku hot-spare dedykowanego dla zabezpieczenia tylko wybranej grupy dyskowej RAID lub zapasow</w:t>
            </w:r>
            <w:r w:rsidRPr="00952244">
              <w:rPr>
                <w:rFonts w:ascii="Verdana" w:hAnsi="Verdana" w:cstheme="minorHAnsi"/>
                <w:sz w:val="20"/>
                <w:szCs w:val="20"/>
              </w:rPr>
              <w:t>ą</w:t>
            </w:r>
            <w:r w:rsidR="00CE1E3A" w:rsidRPr="00952244">
              <w:rPr>
                <w:rFonts w:ascii="Verdana" w:hAnsi="Verdana" w:cstheme="minorHAnsi"/>
                <w:sz w:val="20"/>
                <w:szCs w:val="20"/>
              </w:rPr>
              <w:t xml:space="preserve"> przestrzeń wirtualn</w:t>
            </w:r>
            <w:r w:rsidRPr="00952244">
              <w:rPr>
                <w:rFonts w:ascii="Verdana" w:hAnsi="Verdana" w:cstheme="minorHAnsi"/>
                <w:sz w:val="20"/>
                <w:szCs w:val="20"/>
              </w:rPr>
              <w:t>ą</w:t>
            </w:r>
            <w:r w:rsidR="00CE1E3A" w:rsidRPr="00952244">
              <w:rPr>
                <w:rFonts w:ascii="Verdana" w:hAnsi="Verdana" w:cstheme="minorHAnsi"/>
                <w:sz w:val="20"/>
                <w:szCs w:val="20"/>
              </w:rPr>
              <w:t xml:space="preserve"> wielkości 33% zabezpieczanej pojemności.</w:t>
            </w:r>
          </w:p>
          <w:p w14:paraId="2311453D" w14:textId="77777777" w:rsidR="00FC2EB7" w:rsidRPr="00952244" w:rsidRDefault="00FC2EB7" w:rsidP="00BD72C9">
            <w:pPr>
              <w:spacing w:line="276" w:lineRule="auto"/>
              <w:jc w:val="both"/>
              <w:rPr>
                <w:rFonts w:ascii="Verdana" w:hAnsi="Verdana" w:cstheme="minorHAnsi"/>
                <w:sz w:val="20"/>
                <w:szCs w:val="20"/>
              </w:rPr>
            </w:pPr>
          </w:p>
          <w:p w14:paraId="18599081" w14:textId="68A87EB1" w:rsidR="00CE1E3A" w:rsidRPr="00952244" w:rsidRDefault="00CE1E3A" w:rsidP="00BD72C9">
            <w:pPr>
              <w:spacing w:line="276" w:lineRule="auto"/>
              <w:jc w:val="both"/>
              <w:rPr>
                <w:rFonts w:ascii="Verdana" w:hAnsi="Verdana" w:cstheme="minorHAnsi"/>
                <w:sz w:val="20"/>
                <w:szCs w:val="20"/>
              </w:rPr>
            </w:pPr>
            <w:r w:rsidRPr="00952244">
              <w:rPr>
                <w:rFonts w:ascii="Verdana" w:hAnsi="Verdana" w:cstheme="minorHAnsi"/>
                <w:sz w:val="20"/>
                <w:szCs w:val="20"/>
              </w:rPr>
              <w:lastRenderedPageBreak/>
              <w:t>W przypadku awarii dysku fizycznego i wykorzystania wcześniej skonfigurowanego  dysku zapasowego wymiana uszkodzonego dysku na sprawny nie może powodować powrotnego kopiowania danych z dysku hot-spare na wymieniony dysk (tzw. CopyBackLess) lub nie wymaga zwolnienia zapasowej przestrzeni wirtualnej.</w:t>
            </w:r>
          </w:p>
          <w:p w14:paraId="3F0972F0" w14:textId="77777777" w:rsidR="00CE1E3A" w:rsidRPr="00952244" w:rsidRDefault="00CE1E3A"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pozwalać na zaszyfrowanie danych zapisanych na wszystkich obsługiwanych dyskach SSD-SAS, HDD-SAS oraz HDD NL-SAS minimum kluczem AES256-bit – jeżeli  w tym celu niezbędne jest zakupienie dodatkowych licencji bądź komponentów sprzętowych to należy je dostarczyć wraz z macierzą.</w:t>
            </w:r>
          </w:p>
          <w:p w14:paraId="3C3E6AB3" w14:textId="688B455D" w:rsidR="00F62F29" w:rsidRPr="00952244" w:rsidRDefault="00CE1E3A"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umożliwiać zaszyfrowanie całej dostępnej powierzchni użytkowej minimum kluczem AES256-bit.</w:t>
            </w:r>
          </w:p>
          <w:p w14:paraId="5B39A6E2" w14:textId="77777777" w:rsidR="00A17045" w:rsidRPr="00952244" w:rsidRDefault="00A17045" w:rsidP="00BD72C9">
            <w:pPr>
              <w:spacing w:line="276" w:lineRule="auto"/>
              <w:jc w:val="both"/>
              <w:rPr>
                <w:rFonts w:ascii="Verdana" w:hAnsi="Verdana" w:cstheme="minorHAnsi"/>
                <w:sz w:val="20"/>
                <w:szCs w:val="20"/>
              </w:rPr>
            </w:pPr>
          </w:p>
          <w:p w14:paraId="48313A6A" w14:textId="77777777" w:rsidR="00C12030" w:rsidRPr="00952244" w:rsidRDefault="00C12030" w:rsidP="00BD72C9">
            <w:pPr>
              <w:spacing w:line="276" w:lineRule="auto"/>
              <w:jc w:val="both"/>
              <w:rPr>
                <w:rFonts w:ascii="Verdana" w:hAnsi="Verdana" w:cstheme="minorHAnsi"/>
                <w:sz w:val="20"/>
                <w:szCs w:val="20"/>
              </w:rPr>
            </w:pPr>
            <w:r w:rsidRPr="00952244">
              <w:rPr>
                <w:rFonts w:ascii="Verdana" w:hAnsi="Verdana" w:cstheme="minorHAnsi"/>
                <w:b/>
                <w:bCs/>
                <w:sz w:val="20"/>
                <w:szCs w:val="20"/>
              </w:rPr>
              <w:t>Opcje programowe</w:t>
            </w:r>
          </w:p>
          <w:p w14:paraId="29FA3D72" w14:textId="517D39F8"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być wyposażona w system kopii migawkowych umożliwiający wykonanie kopii migawkowych</w:t>
            </w:r>
            <w:r w:rsidR="00397918" w:rsidRPr="00952244">
              <w:rPr>
                <w:rFonts w:ascii="Verdana" w:hAnsi="Verdana" w:cstheme="minorHAnsi"/>
                <w:sz w:val="20"/>
                <w:szCs w:val="20"/>
              </w:rPr>
              <w:t>.</w:t>
            </w:r>
          </w:p>
          <w:p w14:paraId="00140DEB" w14:textId="470EA47B"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umożliwiać zdefiniowanie min. 8000 woluminów  (LUN)</w:t>
            </w:r>
            <w:r w:rsidR="00AE1466" w:rsidRPr="00952244">
              <w:rPr>
                <w:rFonts w:ascii="Verdana" w:hAnsi="Verdana" w:cstheme="minorHAnsi"/>
                <w:sz w:val="20"/>
                <w:szCs w:val="20"/>
              </w:rPr>
              <w:t>.</w:t>
            </w:r>
          </w:p>
          <w:p w14:paraId="1C669922" w14:textId="4E5870AB"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Macierz powinna umożliwiać podłączenie logiczne z serwerami i stacjami poprzez min. 1024 ścieżek logicznych FC</w:t>
            </w:r>
            <w:r w:rsidR="003A40FC" w:rsidRPr="00952244">
              <w:rPr>
                <w:rFonts w:ascii="Verdana" w:hAnsi="Verdana" w:cstheme="minorHAnsi"/>
                <w:sz w:val="20"/>
                <w:szCs w:val="20"/>
              </w:rPr>
              <w:t>.</w:t>
            </w:r>
          </w:p>
          <w:p w14:paraId="270D8000" w14:textId="31E72338"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umożliwiać aktualizację oprogramowania wewnętrznego kontrolerów RAID i dysków bez konieczności wyłączania macierzy oraz bez konieczności wyłączania ścieżek logicznych FC/iSCSI dla podłączonych stacji/serwerów</w:t>
            </w:r>
            <w:r w:rsidR="003A40FC" w:rsidRPr="00952244">
              <w:rPr>
                <w:rFonts w:ascii="Verdana" w:hAnsi="Verdana" w:cstheme="minorHAnsi"/>
                <w:sz w:val="20"/>
                <w:szCs w:val="20"/>
              </w:rPr>
              <w:t>.</w:t>
            </w:r>
          </w:p>
          <w:p w14:paraId="4BF44E86" w14:textId="0B3EDFAF"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umożliwiać dokonywanie w trybie on-line (tj. bez wyłączania zasilania i bez przerywania przetwarzania danych w macierzy) operacje: powiększanie grup dyskowych, zwiększanie rozmiaru woluminu, migrowanie woluminu na inną grupę dyskową</w:t>
            </w:r>
            <w:r w:rsidR="003A40FC" w:rsidRPr="00952244">
              <w:rPr>
                <w:rFonts w:ascii="Verdana" w:hAnsi="Verdana" w:cstheme="minorHAnsi"/>
                <w:sz w:val="20"/>
                <w:szCs w:val="20"/>
              </w:rPr>
              <w:t>.</w:t>
            </w:r>
          </w:p>
          <w:p w14:paraId="7675524D" w14:textId="5D670B28" w:rsidR="00F709C2" w:rsidRPr="00952244" w:rsidRDefault="00F709C2" w:rsidP="00BD72C9">
            <w:pPr>
              <w:spacing w:line="276" w:lineRule="auto"/>
              <w:jc w:val="both"/>
              <w:rPr>
                <w:rFonts w:ascii="Verdana" w:hAnsi="Verdana" w:cstheme="minorHAnsi"/>
                <w:sz w:val="20"/>
                <w:szCs w:val="20"/>
                <w:lang w:val="en-GB"/>
              </w:rPr>
            </w:pPr>
            <w:r w:rsidRPr="00952244">
              <w:rPr>
                <w:rFonts w:ascii="Verdana" w:hAnsi="Verdana" w:cstheme="minorHAnsi"/>
                <w:sz w:val="20"/>
                <w:szCs w:val="20"/>
                <w:lang w:val="en-GB"/>
              </w:rPr>
              <w:t>Macierz musi posiadać wsparcie dla systemów operacyjnych : Microsoft Windows Server 2012R2, 2016, 2019, SuSE Linux Enterprise Server, Red Hat Linux Enterprise Server, HP-UNIX, IBM AIX, SUN Solaris, Vmware Vsphere</w:t>
            </w:r>
            <w:r w:rsidR="003A40FC" w:rsidRPr="00952244">
              <w:rPr>
                <w:rFonts w:ascii="Verdana" w:hAnsi="Verdana" w:cstheme="minorHAnsi"/>
                <w:sz w:val="20"/>
                <w:szCs w:val="20"/>
                <w:lang w:val="en-GB"/>
              </w:rPr>
              <w:t>.</w:t>
            </w:r>
          </w:p>
          <w:p w14:paraId="0DE35C32" w14:textId="77777777"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być dostarczona z licencją na oprogramowanie wspierające  technologię typu multipath (obsługa nadmiarowości dla ścieżek transmisji danych pomiędzy macierzą i serwerem)  dla połączeń FC i iSCSI.</w:t>
            </w:r>
          </w:p>
          <w:p w14:paraId="6654A654" w14:textId="76471498"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 xml:space="preserve">Macierz musi posiadać możliwość uruchamiania mechanizmów zdalnej replikacji danych, w trybie synchronicznym i asynchronicznym, po protokołach FC oraz iSCSI,   bez konieczności stosowania zewnętrznych urządzeń konwersji wymienionych protokołów transmisji. Funkcjonalność replikacji danych musi być zapewniona z poziomu oprogramowania wewnętrznego macierzy, jako tzw. storage-based data replication. Replikacja danych musi być obsługiwana w połączeniu z każdą macierzą z tej samej rodziny urządzeń wspierającą obsługę zdalnej replikacji danych; – </w:t>
            </w:r>
            <w:r w:rsidRPr="00952244">
              <w:rPr>
                <w:rFonts w:ascii="Verdana" w:hAnsi="Verdana" w:cstheme="minorHAnsi"/>
                <w:sz w:val="20"/>
                <w:szCs w:val="20"/>
                <w:u w:val="single"/>
              </w:rPr>
              <w:t>nie jest wymagane dostarczenie tej funkcjonalności – opcja rozbudowy</w:t>
            </w:r>
            <w:r w:rsidR="00356037" w:rsidRPr="00952244">
              <w:rPr>
                <w:rFonts w:ascii="Verdana" w:hAnsi="Verdana" w:cstheme="minorHAnsi"/>
                <w:sz w:val="20"/>
                <w:szCs w:val="20"/>
                <w:u w:val="single"/>
              </w:rPr>
              <w:t>.</w:t>
            </w:r>
          </w:p>
          <w:p w14:paraId="587DDF3F" w14:textId="60536205"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 xml:space="preserve">Macierz musi posiadać możliwość tworzenia lokalnych tj. w obrębie zasobów macierzy, pełnych kopii danych (tzw. klony danych), kopii przyrostowych oraz kopii lustrzanych (mirror) – </w:t>
            </w:r>
            <w:r w:rsidRPr="00952244">
              <w:rPr>
                <w:rFonts w:ascii="Verdana" w:hAnsi="Verdana" w:cstheme="minorHAnsi"/>
                <w:sz w:val="20"/>
                <w:szCs w:val="20"/>
                <w:u w:val="single"/>
              </w:rPr>
              <w:t>nie jest wymagane dostarczenie tej funkcjonalności – opcja rozbudowy</w:t>
            </w:r>
            <w:r w:rsidR="00356037" w:rsidRPr="00952244">
              <w:rPr>
                <w:rFonts w:ascii="Verdana" w:hAnsi="Verdana" w:cstheme="minorHAnsi"/>
                <w:sz w:val="20"/>
                <w:szCs w:val="20"/>
                <w:u w:val="single"/>
              </w:rPr>
              <w:t>.</w:t>
            </w:r>
          </w:p>
          <w:p w14:paraId="6FEA61F4" w14:textId="77777777"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lastRenderedPageBreak/>
              <w:t>Macierz musi obsługiwać mechanizm ochrony priorytetów obsługi wybranych zasobów – za taki mechanizm uznaje się funkcję typu ‘cache partitioning’ lub ‘storage partitioning’.</w:t>
            </w:r>
          </w:p>
          <w:p w14:paraId="0DBCC754" w14:textId="77777777"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obsługiwać adresację IP v.4 i IP v.6</w:t>
            </w:r>
          </w:p>
          <w:p w14:paraId="1E379465" w14:textId="6B26C8F2"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Wraz z macierzą należy dostarczyć oprogramowanie lub moduły programowe typu plug-in pozwalające na integrację macierzy w środowiskach Vmware w zakresie obsługi mechanizmów: Vmware VAAI, Vmware VVOL, Vmware MultiPath IO – z subskrypcją do bezpłatnej aktualizacji w całym okresie obowiązywania gwarancji</w:t>
            </w:r>
            <w:r w:rsidR="00823B30" w:rsidRPr="00952244">
              <w:rPr>
                <w:rFonts w:ascii="Verdana" w:hAnsi="Verdana" w:cstheme="minorHAnsi"/>
                <w:sz w:val="20"/>
                <w:szCs w:val="20"/>
              </w:rPr>
              <w:t>.</w:t>
            </w:r>
          </w:p>
          <w:p w14:paraId="5544A6FB" w14:textId="77777777"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obsługiwać mechanizmy Thin Provisioning, czyli przydziału dla obsługiwanych środowisk woluminów logicznych o sumarycznej pojemności większej od sumy pojemności dysków fizycznych zainstalowanych w macierzy.</w:t>
            </w:r>
          </w:p>
          <w:p w14:paraId="45C6BF2E" w14:textId="7BF08087"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obsługiwać mechanizmy typu AST (Automated Storage Tiering) tj. automatycznego migrowania i realokacji bloków danych pomiędzy różnymi technologiami dyskowymi na podstawie analizy częstotliwości operacji I/O dla tych bloków oraz wg potrzeb wydajnościowych serwerów, środowisk  i aplikacji korzystających z zasobów macierzy. Mechanizm AST musi być obsługiwany przy korzystaniu zarówno z trzech jak z dwóch dostarczonych technologii dyskowych: SSD, SAS, NLSAS. Macierz musi pozwalać na definiowanie różnych polityk i zasad migrowania danych w obrębie tej samej macierzy. Mechanizm AST musi być obsługiwać funkcję Quality-of-Services pozwalająca na zagwarantowaniu wydajności dla wybranych zasobów macierzy (woluminów) mierzonej jako maksymalny czas opóźnień operacji I/O wykonywanych przez  serwer/środowisko/aplikację. Mechanizm AST musi pozwalać na definiowanie okna czasowego dla zbierania pomiarów wydajności operacji I/O oraz okna czasowego dla migrowania danych wg ustalonych zasad i polityk – minimalny definiowany czas trwania w/w operacji (długość okna czasowego) nie może być dłuższy niż 6 godzin. Mechanizm AST musi pozwalać na wykluczanie wybranych godzin i dni z pomiarów wydajności operacji I/O. </w:t>
            </w:r>
            <w:r w:rsidRPr="00952244">
              <w:rPr>
                <w:rFonts w:ascii="Verdana" w:hAnsi="Verdana" w:cstheme="minorHAnsi"/>
                <w:sz w:val="20"/>
                <w:szCs w:val="20"/>
                <w:u w:val="single"/>
              </w:rPr>
              <w:t>– nie jest wymagane dostarczenie tej funkcjonalności – opcja rozbudowy</w:t>
            </w:r>
            <w:r w:rsidR="008E2C34" w:rsidRPr="00952244">
              <w:rPr>
                <w:rFonts w:ascii="Verdana" w:hAnsi="Verdana" w:cstheme="minorHAnsi"/>
                <w:sz w:val="20"/>
                <w:szCs w:val="20"/>
                <w:u w:val="single"/>
              </w:rPr>
              <w:t>.</w:t>
            </w:r>
          </w:p>
          <w:p w14:paraId="74A112F0" w14:textId="3817C85F"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wspierać usługi VSS (Volume ShadowCopy Services) w systemach klasy Microsoft Windows Sever – wymagane jest dostarczenie niezbędnego oprogramowania / sterowników VSS pozwalających na obsługę VSS przy maksymalnej pojemności i liczbie dysków obsługiwanych przez oferowaną. W czasie trwania gwarancji wymaga się bezpłatnego dostępu do nowych wersji  oprogramowania  i sterowników</w:t>
            </w:r>
            <w:r w:rsidR="005B5309" w:rsidRPr="00952244">
              <w:rPr>
                <w:rFonts w:ascii="Verdana" w:hAnsi="Verdana" w:cstheme="minorHAnsi"/>
                <w:sz w:val="20"/>
                <w:szCs w:val="20"/>
              </w:rPr>
              <w:t>.</w:t>
            </w:r>
          </w:p>
          <w:p w14:paraId="6260691C" w14:textId="17193363"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Macierz musi obsługiwać mechanizmy migracji danych w trybie online  z innej macierzy tej klasy, z zachowaniem obsługi operacji I/O dla serwerów podłączonych do migrowanej macierzy tj. do migrowanych zasobów LUN</w:t>
            </w:r>
            <w:r w:rsidR="007A35EA" w:rsidRPr="00952244">
              <w:rPr>
                <w:rFonts w:ascii="Verdana" w:hAnsi="Verdana" w:cstheme="minorHAnsi"/>
                <w:sz w:val="20"/>
                <w:szCs w:val="20"/>
              </w:rPr>
              <w:t>.</w:t>
            </w:r>
          </w:p>
          <w:p w14:paraId="27AD54FA" w14:textId="0AB4F8DA"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 xml:space="preserve">Macierz </w:t>
            </w:r>
            <w:r w:rsidR="00D90AC0" w:rsidRPr="00952244">
              <w:rPr>
                <w:rFonts w:ascii="Verdana" w:hAnsi="Verdana" w:cstheme="minorHAnsi"/>
                <w:sz w:val="20"/>
                <w:szCs w:val="20"/>
              </w:rPr>
              <w:t xml:space="preserve">musi mieć możliwość </w:t>
            </w:r>
            <w:r w:rsidRPr="00952244">
              <w:rPr>
                <w:rFonts w:ascii="Verdana" w:hAnsi="Verdana" w:cstheme="minorHAnsi"/>
                <w:sz w:val="20"/>
                <w:szCs w:val="20"/>
              </w:rPr>
              <w:t>wspiera</w:t>
            </w:r>
            <w:r w:rsidR="00D90AC0" w:rsidRPr="00952244">
              <w:rPr>
                <w:rFonts w:ascii="Verdana" w:hAnsi="Verdana" w:cstheme="minorHAnsi"/>
                <w:sz w:val="20"/>
                <w:szCs w:val="20"/>
              </w:rPr>
              <w:t>nia</w:t>
            </w:r>
            <w:r w:rsidRPr="00952244">
              <w:rPr>
                <w:rFonts w:ascii="Verdana" w:hAnsi="Verdana" w:cstheme="minorHAnsi"/>
                <w:sz w:val="20"/>
                <w:szCs w:val="20"/>
              </w:rPr>
              <w:t xml:space="preserve"> rozwiązania klasy ‘klastra macierzowego’ tj. zapewnienia wysokiej dostępności zasobów dyskowych macierzy dla podłączonych platform software’owych i sprzętowych z wykorzystaniem synchronicznej replikacji danych pomiędzy minimum 2 macierzami protokołami FC oraz iSCSI. Mechanizm klastra macierzowego musi być obsługiwany dla protokołów FC oraz iSCSI, zarówno w zakresie </w:t>
            </w:r>
            <w:r w:rsidRPr="00952244">
              <w:rPr>
                <w:rFonts w:ascii="Verdana" w:hAnsi="Verdana" w:cstheme="minorHAnsi"/>
                <w:sz w:val="20"/>
                <w:szCs w:val="20"/>
              </w:rPr>
              <w:lastRenderedPageBreak/>
              <w:t>replikacji danych jak i w zakresie sposobu podłączenia serwerów do zasobów macierzy. Pod użytym pojęciem ‘wysoka dostępność zasobów dyskowych’ należy rozumieć zapewnienie bezprzerwowego działania środowiska (aplikacja/system operacyjny/serwer) podłączonego do macierzy (macierz podstawowa) w przypadku wystąpienia awarii logicznego połączenia z tą macierzy bądź awarii samej macierzą, powodujących dla danego środowiska brak dostępu do zasobów macierzy podstawowej. Funkcjonalność ‘klastra macierzowego’ musi pozwalać na automatyczne i ręczne przełączanie obsługi środowisk produkcyjnych z macierzy podstawowej na zapasową w przypadku awarii macierzy podstawowej (tzw. Automated/manual failover)</w:t>
            </w:r>
            <w:r w:rsidR="003B2C8C" w:rsidRPr="00952244">
              <w:rPr>
                <w:rFonts w:ascii="Verdana" w:hAnsi="Verdana" w:cstheme="minorHAnsi"/>
                <w:sz w:val="20"/>
                <w:szCs w:val="20"/>
              </w:rPr>
              <w:t xml:space="preserve"> </w:t>
            </w:r>
            <w:r w:rsidRPr="00952244">
              <w:rPr>
                <w:rFonts w:ascii="Verdana" w:hAnsi="Verdana" w:cstheme="minorHAnsi"/>
                <w:sz w:val="20"/>
                <w:szCs w:val="20"/>
                <w:u w:val="single"/>
              </w:rPr>
              <w:t>– nie jest wymagane dostarczenie tej funkcjonalności – opcja rozbudowy</w:t>
            </w:r>
          </w:p>
          <w:p w14:paraId="3FA1D3B0" w14:textId="440F5E6D" w:rsidR="00F709C2" w:rsidRPr="00952244" w:rsidRDefault="00F709C2" w:rsidP="00BD72C9">
            <w:pPr>
              <w:spacing w:line="276" w:lineRule="auto"/>
              <w:jc w:val="both"/>
              <w:rPr>
                <w:rFonts w:ascii="Verdana" w:hAnsi="Verdana" w:cstheme="minorHAnsi"/>
                <w:sz w:val="20"/>
                <w:szCs w:val="20"/>
              </w:rPr>
            </w:pPr>
            <w:r w:rsidRPr="00952244">
              <w:rPr>
                <w:rFonts w:ascii="Verdana" w:hAnsi="Verdana" w:cstheme="minorHAnsi"/>
                <w:sz w:val="20"/>
                <w:szCs w:val="20"/>
              </w:rPr>
              <w:t>Macierz w dostarczonej konfiguracji musi obsługiwać deduplikację i kompresję danych na dyskach wbudowanych w macierzy (nie dopuszcza się kompresji zewnętrznej, programowej itp.) w następujących trybach równocześnie oraz niezależnie na poziomie każdego LUN:</w:t>
            </w:r>
          </w:p>
          <w:p w14:paraId="3E42CABF" w14:textId="62E461F6" w:rsidR="00F709C2" w:rsidRPr="00952244" w:rsidRDefault="00547555" w:rsidP="00BD72C9">
            <w:pPr>
              <w:pStyle w:val="Akapitzlist"/>
              <w:numPr>
                <w:ilvl w:val="0"/>
                <w:numId w:val="23"/>
              </w:numPr>
              <w:spacing w:line="276" w:lineRule="auto"/>
              <w:ind w:left="463" w:hanging="318"/>
              <w:jc w:val="both"/>
              <w:rPr>
                <w:rFonts w:ascii="Verdana" w:hAnsi="Verdana" w:cstheme="minorHAnsi"/>
                <w:sz w:val="20"/>
                <w:szCs w:val="20"/>
              </w:rPr>
            </w:pPr>
            <w:r w:rsidRPr="00952244">
              <w:rPr>
                <w:rFonts w:ascii="Verdana" w:hAnsi="Verdana" w:cstheme="minorHAnsi"/>
                <w:sz w:val="20"/>
                <w:szCs w:val="20"/>
              </w:rPr>
              <w:t>s</w:t>
            </w:r>
            <w:r w:rsidR="00F709C2" w:rsidRPr="00952244">
              <w:rPr>
                <w:rFonts w:ascii="Verdana" w:hAnsi="Verdana" w:cstheme="minorHAnsi"/>
                <w:sz w:val="20"/>
                <w:szCs w:val="20"/>
              </w:rPr>
              <w:t>ama deduplikacja wybranego LUN;</w:t>
            </w:r>
          </w:p>
          <w:p w14:paraId="2368E9FD" w14:textId="7D63A51D" w:rsidR="00F709C2" w:rsidRPr="00952244" w:rsidRDefault="00547555" w:rsidP="00BD72C9">
            <w:pPr>
              <w:pStyle w:val="Akapitzlist"/>
              <w:numPr>
                <w:ilvl w:val="0"/>
                <w:numId w:val="23"/>
              </w:numPr>
              <w:spacing w:line="276" w:lineRule="auto"/>
              <w:ind w:left="463" w:hanging="318"/>
              <w:jc w:val="both"/>
              <w:rPr>
                <w:rFonts w:ascii="Verdana" w:hAnsi="Verdana" w:cstheme="minorHAnsi"/>
                <w:sz w:val="20"/>
                <w:szCs w:val="20"/>
              </w:rPr>
            </w:pPr>
            <w:r w:rsidRPr="00952244">
              <w:rPr>
                <w:rFonts w:ascii="Verdana" w:hAnsi="Verdana" w:cstheme="minorHAnsi"/>
                <w:sz w:val="20"/>
                <w:szCs w:val="20"/>
              </w:rPr>
              <w:t>s</w:t>
            </w:r>
            <w:r w:rsidR="00F709C2" w:rsidRPr="00952244">
              <w:rPr>
                <w:rFonts w:ascii="Verdana" w:hAnsi="Verdana" w:cstheme="minorHAnsi"/>
                <w:sz w:val="20"/>
                <w:szCs w:val="20"/>
              </w:rPr>
              <w:t>ama kompresja wybranego LUN;</w:t>
            </w:r>
          </w:p>
          <w:p w14:paraId="0AE55845" w14:textId="1F9CCB8D" w:rsidR="00F709C2" w:rsidRPr="00952244" w:rsidRDefault="00547555" w:rsidP="00BD72C9">
            <w:pPr>
              <w:pStyle w:val="Akapitzlist"/>
              <w:numPr>
                <w:ilvl w:val="0"/>
                <w:numId w:val="23"/>
              </w:numPr>
              <w:spacing w:line="276" w:lineRule="auto"/>
              <w:ind w:left="463" w:hanging="318"/>
              <w:jc w:val="both"/>
              <w:rPr>
                <w:rFonts w:ascii="Verdana" w:hAnsi="Verdana" w:cstheme="minorHAnsi"/>
                <w:sz w:val="20"/>
                <w:szCs w:val="20"/>
              </w:rPr>
            </w:pPr>
            <w:r w:rsidRPr="00952244">
              <w:rPr>
                <w:rFonts w:ascii="Verdana" w:hAnsi="Verdana" w:cstheme="minorHAnsi"/>
                <w:sz w:val="20"/>
                <w:szCs w:val="20"/>
              </w:rPr>
              <w:t>k</w:t>
            </w:r>
            <w:r w:rsidR="00F709C2" w:rsidRPr="00952244">
              <w:rPr>
                <w:rFonts w:ascii="Verdana" w:hAnsi="Verdana" w:cstheme="minorHAnsi"/>
                <w:sz w:val="20"/>
                <w:szCs w:val="20"/>
              </w:rPr>
              <w:t>ombinacja technologii kompresji i deduplikacji wybranego LUN;</w:t>
            </w:r>
          </w:p>
          <w:p w14:paraId="598AAEB6" w14:textId="5C0EC0DA" w:rsidR="005E63D6" w:rsidRPr="00952244" w:rsidRDefault="00547555" w:rsidP="00BD72C9">
            <w:pPr>
              <w:pStyle w:val="Akapitzlist"/>
              <w:numPr>
                <w:ilvl w:val="0"/>
                <w:numId w:val="23"/>
              </w:numPr>
              <w:spacing w:line="276" w:lineRule="auto"/>
              <w:ind w:left="463" w:hanging="318"/>
              <w:jc w:val="both"/>
              <w:rPr>
                <w:rFonts w:ascii="Verdana" w:hAnsi="Verdana" w:cstheme="minorHAnsi"/>
                <w:sz w:val="20"/>
                <w:szCs w:val="20"/>
              </w:rPr>
            </w:pPr>
            <w:r w:rsidRPr="00952244">
              <w:rPr>
                <w:rFonts w:ascii="Verdana" w:hAnsi="Verdana" w:cstheme="minorHAnsi"/>
                <w:sz w:val="20"/>
                <w:szCs w:val="20"/>
              </w:rPr>
              <w:t>b</w:t>
            </w:r>
            <w:r w:rsidR="00F709C2" w:rsidRPr="00952244">
              <w:rPr>
                <w:rFonts w:ascii="Verdana" w:hAnsi="Verdana" w:cstheme="minorHAnsi"/>
                <w:sz w:val="20"/>
                <w:szCs w:val="20"/>
              </w:rPr>
              <w:t>rak użycia technologii kompresji i deduplikacji dla wybranego LUN;</w:t>
            </w:r>
          </w:p>
          <w:p w14:paraId="111D13BA" w14:textId="77777777" w:rsidR="00D1165B" w:rsidRPr="00952244" w:rsidRDefault="00D1165B" w:rsidP="00BD72C9">
            <w:pPr>
              <w:spacing w:line="276" w:lineRule="auto"/>
              <w:jc w:val="both"/>
              <w:rPr>
                <w:rFonts w:ascii="Verdana" w:hAnsi="Verdana" w:cstheme="minorHAnsi"/>
                <w:sz w:val="20"/>
                <w:szCs w:val="20"/>
              </w:rPr>
            </w:pPr>
            <w:r w:rsidRPr="00952244">
              <w:rPr>
                <w:rFonts w:ascii="Verdana" w:hAnsi="Verdana" w:cstheme="minorHAnsi"/>
                <w:b/>
                <w:bCs/>
                <w:sz w:val="20"/>
                <w:szCs w:val="20"/>
              </w:rPr>
              <w:t>Zarządzanie</w:t>
            </w:r>
          </w:p>
          <w:p w14:paraId="3BCA0A33" w14:textId="36FC1F70" w:rsidR="004472E1" w:rsidRPr="00952244" w:rsidRDefault="004472E1" w:rsidP="00BD72C9">
            <w:pPr>
              <w:spacing w:line="276" w:lineRule="auto"/>
              <w:jc w:val="both"/>
              <w:rPr>
                <w:rFonts w:ascii="Verdana" w:hAnsi="Verdana" w:cstheme="minorHAnsi"/>
                <w:sz w:val="20"/>
                <w:szCs w:val="20"/>
              </w:rPr>
            </w:pPr>
            <w:r w:rsidRPr="00952244">
              <w:rPr>
                <w:rFonts w:ascii="Verdana" w:hAnsi="Verdana" w:cstheme="minorHAnsi"/>
                <w:sz w:val="20"/>
                <w:szCs w:val="20"/>
              </w:rPr>
              <w:t>Oprogramowanie do zarządzania musi być zintegrowane z systemem operacyjnym systemu pamięci masowej</w:t>
            </w:r>
            <w:r w:rsidR="00547555" w:rsidRPr="00952244">
              <w:rPr>
                <w:rFonts w:ascii="Verdana" w:hAnsi="Verdana" w:cstheme="minorHAnsi"/>
                <w:sz w:val="20"/>
                <w:szCs w:val="20"/>
              </w:rPr>
              <w:t xml:space="preserve">. </w:t>
            </w:r>
            <w:r w:rsidRPr="00952244">
              <w:rPr>
                <w:rFonts w:ascii="Verdana" w:hAnsi="Verdana" w:cstheme="minorHAnsi"/>
                <w:sz w:val="20"/>
                <w:szCs w:val="20"/>
              </w:rPr>
              <w:t>Komunikacja z wbudowanym oprogramowaniem zarządzającym macierzą musi być możliwa w trybie graficznym np. poprzez przeglądarkę WWW oraz w trybie tekstowym.</w:t>
            </w:r>
            <w:r w:rsidR="00DA44E2" w:rsidRPr="00952244">
              <w:rPr>
                <w:rFonts w:ascii="Verdana" w:hAnsi="Verdana" w:cstheme="minorHAnsi"/>
                <w:sz w:val="20"/>
                <w:szCs w:val="20"/>
              </w:rPr>
              <w:t xml:space="preserve"> </w:t>
            </w:r>
            <w:r w:rsidRPr="00952244">
              <w:rPr>
                <w:rFonts w:ascii="Verdana" w:hAnsi="Verdana" w:cstheme="minorHAnsi"/>
                <w:sz w:val="20"/>
                <w:szCs w:val="20"/>
              </w:rPr>
              <w:t>Musi być możliwe zdalne zarządzanie macierzą z wykorzystaniem standardowej przeglądarki internetowej (np. Internet Explorer, Google Chrome, Mozilla Firefox) bez konieczności instalacji żadnych dodatkowych aplikacji na stacji administratora</w:t>
            </w:r>
            <w:r w:rsidR="00DA44E2" w:rsidRPr="00952244">
              <w:rPr>
                <w:rFonts w:ascii="Verdana" w:hAnsi="Verdana" w:cstheme="minorHAnsi"/>
                <w:sz w:val="20"/>
                <w:szCs w:val="20"/>
              </w:rPr>
              <w:t>.</w:t>
            </w:r>
          </w:p>
          <w:p w14:paraId="5CFFE25A" w14:textId="43F9438A" w:rsidR="0015660B" w:rsidRPr="00952244" w:rsidRDefault="004472E1" w:rsidP="00BD72C9">
            <w:pPr>
              <w:spacing w:line="276" w:lineRule="auto"/>
              <w:jc w:val="both"/>
              <w:rPr>
                <w:rFonts w:ascii="Verdana" w:hAnsi="Verdana" w:cstheme="minorHAnsi"/>
                <w:sz w:val="20"/>
                <w:szCs w:val="20"/>
              </w:rPr>
            </w:pPr>
            <w:r w:rsidRPr="00952244">
              <w:rPr>
                <w:rFonts w:ascii="Verdana" w:hAnsi="Verdana" w:cstheme="minorHAnsi"/>
                <w:sz w:val="20"/>
                <w:szCs w:val="20"/>
              </w:rPr>
              <w:t>Wbudowane oprogramowanie macierzy musi obsługiwać połączenia z modułem zarządzania macierzy poprzez szyfrowanie komunikacji protokołami: SSL dla komunikacji poprzez przeglądarkę WWW i protokołem SSH dla komunikacji poprzez CLI</w:t>
            </w:r>
            <w:r w:rsidR="00DA44E2" w:rsidRPr="00952244">
              <w:rPr>
                <w:rFonts w:ascii="Verdana" w:hAnsi="Verdana" w:cstheme="minorHAnsi"/>
                <w:sz w:val="20"/>
                <w:szCs w:val="20"/>
              </w:rPr>
              <w:t>.</w:t>
            </w:r>
          </w:p>
          <w:p w14:paraId="580F22C3" w14:textId="1806EEB2" w:rsidR="007C6440" w:rsidRPr="00952244" w:rsidRDefault="007C6440" w:rsidP="00BD72C9">
            <w:pPr>
              <w:spacing w:line="276" w:lineRule="auto"/>
              <w:jc w:val="both"/>
              <w:rPr>
                <w:rFonts w:ascii="Verdana" w:hAnsi="Verdana" w:cstheme="minorHAnsi"/>
                <w:sz w:val="20"/>
                <w:szCs w:val="20"/>
              </w:rPr>
            </w:pPr>
            <w:r w:rsidRPr="00952244">
              <w:rPr>
                <w:rFonts w:ascii="Verdana" w:hAnsi="Verdana" w:cstheme="minorHAnsi"/>
                <w:b/>
                <w:bCs/>
                <w:sz w:val="20"/>
                <w:szCs w:val="20"/>
              </w:rPr>
              <w:t>Gwarancja i serwis</w:t>
            </w:r>
          </w:p>
          <w:p w14:paraId="04FD5F53" w14:textId="77777777" w:rsidR="00C470ED" w:rsidRPr="00952244" w:rsidRDefault="00C470ED" w:rsidP="00BD72C9">
            <w:pPr>
              <w:spacing w:line="276" w:lineRule="auto"/>
              <w:jc w:val="both"/>
              <w:rPr>
                <w:rFonts w:ascii="Verdana" w:hAnsi="Verdana" w:cstheme="minorHAnsi"/>
                <w:sz w:val="20"/>
                <w:szCs w:val="20"/>
              </w:rPr>
            </w:pPr>
            <w:r w:rsidRPr="00952244">
              <w:rPr>
                <w:rFonts w:ascii="Verdana" w:hAnsi="Verdana" w:cstheme="minorHAnsi"/>
                <w:sz w:val="20"/>
                <w:szCs w:val="20"/>
              </w:rPr>
              <w:t>Całe rozwiązanie musi być objęte minimum 60 miesięcznym okresem gwarancji z naprawą miejscu instalacji urządzenia i z gwarantowanym czasem skutecznego zakończenia naprawy do końca następnego dnia roboczego od dnia zgłoszenia awarii do organizacji serwisowej producenta macierzy.</w:t>
            </w:r>
          </w:p>
          <w:p w14:paraId="073E93C0" w14:textId="77777777" w:rsidR="00C470ED" w:rsidRPr="00952244" w:rsidRDefault="00C470ED" w:rsidP="00BD72C9">
            <w:pPr>
              <w:spacing w:line="276" w:lineRule="auto"/>
              <w:jc w:val="both"/>
              <w:rPr>
                <w:rFonts w:ascii="Verdana" w:hAnsi="Verdana" w:cstheme="minorHAnsi"/>
                <w:sz w:val="20"/>
                <w:szCs w:val="20"/>
              </w:rPr>
            </w:pPr>
            <w:r w:rsidRPr="00952244">
              <w:rPr>
                <w:rFonts w:ascii="Verdana" w:hAnsi="Verdana" w:cstheme="minorHAnsi"/>
                <w:sz w:val="20"/>
                <w:szCs w:val="20"/>
              </w:rPr>
              <w:t>Serwis gwarancyjny musi obejmować dostęp do poprawek i nowych wersji oprogramowania wbudowanego, które są elementem zamówienia.   </w:t>
            </w:r>
          </w:p>
          <w:p w14:paraId="06B6E0C1" w14:textId="77777777" w:rsidR="00C470ED" w:rsidRPr="00952244" w:rsidRDefault="00C470ED" w:rsidP="00BD72C9">
            <w:pPr>
              <w:spacing w:line="276" w:lineRule="auto"/>
              <w:jc w:val="both"/>
              <w:rPr>
                <w:rFonts w:ascii="Verdana" w:hAnsi="Verdana" w:cstheme="minorHAnsi"/>
                <w:sz w:val="20"/>
                <w:szCs w:val="20"/>
              </w:rPr>
            </w:pPr>
            <w:r w:rsidRPr="00952244">
              <w:rPr>
                <w:rFonts w:ascii="Verdana" w:hAnsi="Verdana" w:cstheme="minorHAnsi"/>
                <w:sz w:val="20"/>
                <w:szCs w:val="20"/>
              </w:rPr>
              <w:t>Po zakończeniu okresu gwarancji musi być zapewniony przez producenta rozwiązania bezpłatny dostęp do aktualizacji oprogramowania wewnętrznego oferowanej macierzy oraz do kolejnych wersji oprogramowania zarządzającego w okresie minimum 2 lat.</w:t>
            </w:r>
          </w:p>
          <w:p w14:paraId="30D901D7" w14:textId="53FB245F" w:rsidR="00C470ED" w:rsidRPr="00952244" w:rsidRDefault="00C470ED" w:rsidP="00BD72C9">
            <w:pPr>
              <w:spacing w:line="276" w:lineRule="auto"/>
              <w:jc w:val="both"/>
              <w:rPr>
                <w:rFonts w:ascii="Verdana" w:hAnsi="Verdana" w:cstheme="minorHAnsi"/>
                <w:sz w:val="20"/>
                <w:szCs w:val="20"/>
              </w:rPr>
            </w:pPr>
            <w:r w:rsidRPr="00952244">
              <w:rPr>
                <w:rFonts w:ascii="Verdana" w:hAnsi="Verdana" w:cstheme="minorHAnsi"/>
                <w:sz w:val="20"/>
                <w:szCs w:val="20"/>
              </w:rPr>
              <w:t xml:space="preserve">System musi zapewniać możliwość samodzielnego i automatycznego powiadamiania producenta i administratorów Zamawiającego o usterkach za pomocą wiadomości wysyłanych poprzez szyfrowany protokół. Funkcjonalność musi pozwalać na automatyczne otwarcie </w:t>
            </w:r>
            <w:r w:rsidRPr="00952244">
              <w:rPr>
                <w:rFonts w:ascii="Verdana" w:hAnsi="Verdana" w:cstheme="minorHAnsi"/>
                <w:sz w:val="20"/>
                <w:szCs w:val="20"/>
              </w:rPr>
              <w:lastRenderedPageBreak/>
              <w:t>zgłoszenia serwisowego w bazie serwisowej producenta macierzy zgodnie z wymaganym w specyfikacji poziomem SLA</w:t>
            </w:r>
            <w:r w:rsidR="009E6A04" w:rsidRPr="00952244">
              <w:rPr>
                <w:rFonts w:ascii="Verdana" w:hAnsi="Verdana" w:cstheme="minorHAnsi"/>
                <w:sz w:val="20"/>
                <w:szCs w:val="20"/>
              </w:rPr>
              <w:t>.</w:t>
            </w:r>
            <w:r w:rsidRPr="00952244">
              <w:rPr>
                <w:rFonts w:ascii="Verdana" w:hAnsi="Verdana" w:cstheme="minorHAnsi"/>
                <w:sz w:val="20"/>
                <w:szCs w:val="20"/>
              </w:rPr>
              <w:t xml:space="preserve"> Opcja ta musi być dostępna bezpłatnie w trakcie całego okresu gwarancji producenta macierzy.  Oferowana funkcjonalność musi również umożliwiać konfigurację i uruchomienie zdalnego dostępu do macierzy bezpośrednio przez Producenta – musi być do tego wykorzystany dedykowany system serwisowy macierzy.</w:t>
            </w:r>
          </w:p>
          <w:p w14:paraId="3ED41D58" w14:textId="77777777" w:rsidR="00175FF0" w:rsidRPr="00952244" w:rsidRDefault="00C470ED" w:rsidP="00BD72C9">
            <w:pPr>
              <w:spacing w:line="276" w:lineRule="auto"/>
              <w:jc w:val="both"/>
              <w:rPr>
                <w:rFonts w:ascii="Verdana" w:hAnsi="Verdana" w:cstheme="minorHAnsi"/>
                <w:sz w:val="20"/>
                <w:szCs w:val="20"/>
              </w:rPr>
            </w:pPr>
            <w:r w:rsidRPr="00952244">
              <w:rPr>
                <w:rFonts w:ascii="Verdana" w:hAnsi="Verdana" w:cstheme="minorHAnsi"/>
                <w:sz w:val="20"/>
                <w:szCs w:val="20"/>
              </w:rPr>
              <w:t xml:space="preserve">Macierz musi pochodzić z oficjalnego kanału sprzedaży producenta w UE. </w:t>
            </w:r>
          </w:p>
          <w:p w14:paraId="102851A7" w14:textId="20FFCF0F" w:rsidR="00C470ED" w:rsidRPr="00952244" w:rsidRDefault="00B169DC" w:rsidP="00BD72C9">
            <w:pPr>
              <w:spacing w:line="276" w:lineRule="auto"/>
              <w:jc w:val="both"/>
              <w:rPr>
                <w:rFonts w:ascii="Verdana" w:hAnsi="Verdana" w:cstheme="minorHAnsi"/>
                <w:sz w:val="20"/>
                <w:szCs w:val="20"/>
              </w:rPr>
            </w:pPr>
            <w:r w:rsidRPr="00B169DC">
              <w:rPr>
                <w:rFonts w:ascii="Verdana" w:hAnsi="Verdana" w:cstheme="minorHAnsi"/>
                <w:sz w:val="20"/>
                <w:szCs w:val="20"/>
              </w:rPr>
              <w:t xml:space="preserve">Zamawiający nie dopuszcza użycia macierzy odnawianych, demonstracyjnych lub powystawowych; urządzenie musi być </w:t>
            </w:r>
            <w:r w:rsidRPr="00B169DC">
              <w:rPr>
                <w:rFonts w:ascii="Verdana" w:hAnsi="Verdana" w:cstheme="minorHAnsi"/>
                <w:b/>
                <w:bCs/>
                <w:sz w:val="20"/>
                <w:szCs w:val="20"/>
              </w:rPr>
              <w:t>wyprodukowane nie wcześniej niż 6 miesięcy przed dostawą</w:t>
            </w:r>
            <w:r>
              <w:rPr>
                <w:rFonts w:ascii="Verdana" w:hAnsi="Verdana" w:cstheme="minorHAnsi"/>
                <w:sz w:val="20"/>
                <w:szCs w:val="20"/>
              </w:rPr>
              <w:t>.</w:t>
            </w:r>
          </w:p>
          <w:p w14:paraId="75D11E26" w14:textId="253E2140" w:rsidR="00C470ED" w:rsidRPr="00952244" w:rsidRDefault="00C470ED" w:rsidP="00BD72C9">
            <w:pPr>
              <w:spacing w:line="276" w:lineRule="auto"/>
              <w:jc w:val="both"/>
              <w:rPr>
                <w:rFonts w:ascii="Verdana" w:hAnsi="Verdana" w:cstheme="minorHAnsi"/>
                <w:sz w:val="20"/>
                <w:szCs w:val="20"/>
              </w:rPr>
            </w:pPr>
            <w:r w:rsidRPr="00952244">
              <w:rPr>
                <w:rFonts w:ascii="Verdana" w:hAnsi="Verdana" w:cstheme="minorHAnsi"/>
                <w:sz w:val="20"/>
                <w:szCs w:val="20"/>
              </w:rPr>
              <w:t>Urządzenie musi być wykonane zgodnie z europejskimi dyrektywami RoHS i WEEE stanowiącymi o unikaniu i ograniczaniu stosowania substancji szkodliwych dla zdrowia</w:t>
            </w:r>
            <w:r w:rsidR="0011449A" w:rsidRPr="00952244">
              <w:rPr>
                <w:rFonts w:ascii="Verdana" w:hAnsi="Verdana" w:cstheme="minorHAnsi"/>
                <w:sz w:val="20"/>
                <w:szCs w:val="20"/>
              </w:rPr>
              <w:t>.</w:t>
            </w:r>
          </w:p>
          <w:p w14:paraId="727E97A1" w14:textId="2623D937" w:rsidR="00C470ED" w:rsidRPr="00952244" w:rsidRDefault="00C470ED" w:rsidP="00BD72C9">
            <w:pPr>
              <w:spacing w:line="276" w:lineRule="auto"/>
              <w:jc w:val="both"/>
              <w:rPr>
                <w:rFonts w:ascii="Verdana" w:hAnsi="Verdana" w:cstheme="minorHAnsi"/>
                <w:sz w:val="20"/>
                <w:szCs w:val="20"/>
              </w:rPr>
            </w:pPr>
            <w:r w:rsidRPr="00952244">
              <w:rPr>
                <w:rFonts w:ascii="Verdana" w:hAnsi="Verdana" w:cstheme="minorHAnsi"/>
                <w:sz w:val="20"/>
                <w:szCs w:val="20"/>
              </w:rPr>
              <w:t>Możliwość odpłatnego wydłużenia gwarancji producenta do 7 lat w trybie onsite z gwarantowanym skutecznym zakończeniem naprawy serwera najpóźniej w następnym dniu roboczym od zgłoszenia usterki</w:t>
            </w:r>
            <w:r w:rsidR="0011449A" w:rsidRPr="00952244">
              <w:rPr>
                <w:rFonts w:ascii="Verdana" w:hAnsi="Verdana" w:cstheme="minorHAnsi"/>
                <w:sz w:val="20"/>
                <w:szCs w:val="20"/>
              </w:rPr>
              <w:t>.</w:t>
            </w:r>
          </w:p>
          <w:p w14:paraId="7FA86A90" w14:textId="729CD4D8" w:rsidR="004472E1" w:rsidRPr="00952244" w:rsidRDefault="00C470ED" w:rsidP="00BD72C9">
            <w:pPr>
              <w:spacing w:line="276" w:lineRule="auto"/>
              <w:jc w:val="both"/>
              <w:rPr>
                <w:rFonts w:ascii="Verdana" w:hAnsi="Verdana" w:cstheme="minorHAnsi"/>
                <w:sz w:val="20"/>
                <w:szCs w:val="20"/>
              </w:rPr>
            </w:pPr>
            <w:r w:rsidRPr="00952244">
              <w:rPr>
                <w:rFonts w:ascii="Verdana" w:hAnsi="Verdana" w:cstheme="minorHAnsi"/>
                <w:sz w:val="20"/>
                <w:szCs w:val="20"/>
              </w:rPr>
              <w:t>Producent oferowanej macierzy musi posiadać dedykowaną, ogólnie dostępną stronę internetową, gdzie po wpisaniu numeru seryjnego macierzy można zweryfikować co najmniej: czas i poziom oferowanego serwisu gwarancyjnego producenta zarówno dla macierzy jak i dowolnej z półek dyskowych, datę zakończenia wsparcia gwarancyjnego, datę zakończenia wsparcia producenta dla oferowanego urządzenia</w:t>
            </w:r>
            <w:r w:rsidR="00D00B24" w:rsidRPr="00952244">
              <w:rPr>
                <w:rFonts w:ascii="Verdana" w:hAnsi="Verdana" w:cstheme="minorHAnsi"/>
                <w:sz w:val="20"/>
                <w:szCs w:val="20"/>
              </w:rPr>
              <w:t>.</w:t>
            </w:r>
          </w:p>
          <w:p w14:paraId="5C359F45" w14:textId="7E74ADD9" w:rsidR="000C4CBC" w:rsidRPr="00952244" w:rsidRDefault="000C4CBC" w:rsidP="00BD72C9">
            <w:pPr>
              <w:spacing w:line="276" w:lineRule="auto"/>
              <w:jc w:val="both"/>
              <w:rPr>
                <w:rFonts w:ascii="Verdana" w:hAnsi="Verdana" w:cstheme="minorHAnsi"/>
                <w:b/>
                <w:bCs/>
                <w:sz w:val="20"/>
                <w:szCs w:val="20"/>
              </w:rPr>
            </w:pPr>
            <w:r w:rsidRPr="00952244">
              <w:rPr>
                <w:rFonts w:ascii="Verdana" w:hAnsi="Verdana" w:cstheme="minorHAnsi"/>
                <w:b/>
                <w:bCs/>
                <w:sz w:val="20"/>
                <w:szCs w:val="20"/>
              </w:rPr>
              <w:t>Współpraca z</w:t>
            </w:r>
            <w:r w:rsidR="000A0D0F" w:rsidRPr="00952244">
              <w:rPr>
                <w:rFonts w:ascii="Verdana" w:hAnsi="Verdana" w:cstheme="minorHAnsi"/>
                <w:b/>
                <w:bCs/>
                <w:sz w:val="20"/>
                <w:szCs w:val="20"/>
              </w:rPr>
              <w:t xml:space="preserve"> posiadanymi </w:t>
            </w:r>
            <w:r w:rsidRPr="00952244">
              <w:rPr>
                <w:rFonts w:ascii="Verdana" w:hAnsi="Verdana" w:cstheme="minorHAnsi"/>
                <w:b/>
                <w:bCs/>
                <w:sz w:val="20"/>
                <w:szCs w:val="20"/>
              </w:rPr>
              <w:t>komponentami</w:t>
            </w:r>
            <w:r w:rsidR="000A0D0F" w:rsidRPr="00952244">
              <w:rPr>
                <w:rFonts w:ascii="Verdana" w:hAnsi="Verdana" w:cstheme="minorHAnsi"/>
                <w:b/>
                <w:bCs/>
                <w:sz w:val="20"/>
                <w:szCs w:val="20"/>
              </w:rPr>
              <w:t xml:space="preserve"> (półkami dyskowymi) przez Zamawiającego:</w:t>
            </w:r>
          </w:p>
          <w:p w14:paraId="19CA3BE4" w14:textId="059E617A" w:rsidR="004636A7" w:rsidRPr="00952244" w:rsidRDefault="000C4CBC" w:rsidP="00ED11D7">
            <w:pPr>
              <w:spacing w:line="276" w:lineRule="auto"/>
              <w:jc w:val="both"/>
              <w:rPr>
                <w:rFonts w:ascii="Verdana" w:hAnsi="Verdana" w:cstheme="minorHAnsi"/>
                <w:sz w:val="20"/>
                <w:szCs w:val="20"/>
              </w:rPr>
            </w:pPr>
            <w:r w:rsidRPr="00952244">
              <w:rPr>
                <w:rFonts w:ascii="Verdana" w:hAnsi="Verdana" w:cstheme="minorHAnsi"/>
                <w:sz w:val="20"/>
                <w:szCs w:val="20"/>
              </w:rPr>
              <w:t>Oferowana macierz musi umożliwiać podpięcie do niej pół</w:t>
            </w:r>
            <w:r w:rsidR="00C12000" w:rsidRPr="00952244">
              <w:rPr>
                <w:rFonts w:ascii="Verdana" w:hAnsi="Verdana" w:cstheme="minorHAnsi"/>
                <w:sz w:val="20"/>
                <w:szCs w:val="20"/>
              </w:rPr>
              <w:t>ek</w:t>
            </w:r>
            <w:r w:rsidRPr="00952244">
              <w:rPr>
                <w:rFonts w:ascii="Verdana" w:hAnsi="Verdana" w:cstheme="minorHAnsi"/>
                <w:sz w:val="20"/>
                <w:szCs w:val="20"/>
              </w:rPr>
              <w:t xml:space="preserve"> dyskow</w:t>
            </w:r>
            <w:r w:rsidR="00C12000" w:rsidRPr="00952244">
              <w:rPr>
                <w:rFonts w:ascii="Verdana" w:hAnsi="Verdana" w:cstheme="minorHAnsi"/>
                <w:sz w:val="20"/>
                <w:szCs w:val="20"/>
              </w:rPr>
              <w:t>ych</w:t>
            </w:r>
            <w:r w:rsidRPr="00952244">
              <w:rPr>
                <w:rFonts w:ascii="Verdana" w:hAnsi="Verdana" w:cstheme="minorHAnsi"/>
                <w:sz w:val="20"/>
                <w:szCs w:val="20"/>
              </w:rPr>
              <w:t xml:space="preserve"> o numerze seryjnym: </w:t>
            </w:r>
            <w:r w:rsidR="00611410" w:rsidRPr="00952244">
              <w:rPr>
                <w:rFonts w:ascii="Verdana" w:hAnsi="Verdana" w:cstheme="minorHAnsi"/>
                <w:sz w:val="20"/>
                <w:szCs w:val="20"/>
              </w:rPr>
              <w:t>JWXTP22440053</w:t>
            </w:r>
            <w:r w:rsidRPr="00952244">
              <w:rPr>
                <w:rFonts w:ascii="Verdana" w:hAnsi="Verdana" w:cstheme="minorHAnsi"/>
                <w:sz w:val="20"/>
                <w:szCs w:val="20"/>
              </w:rPr>
              <w:t>,</w:t>
            </w:r>
            <w:r w:rsidR="00611410" w:rsidRPr="00952244">
              <w:rPr>
                <w:rFonts w:ascii="Verdana" w:hAnsi="Verdana" w:cstheme="minorHAnsi"/>
                <w:sz w:val="20"/>
                <w:szCs w:val="20"/>
              </w:rPr>
              <w:t xml:space="preserve"> JWXTP22440040, JWXTH23380024</w:t>
            </w:r>
            <w:r w:rsidRPr="00952244">
              <w:rPr>
                <w:rFonts w:ascii="Verdana" w:hAnsi="Verdana" w:cstheme="minorHAnsi"/>
                <w:sz w:val="20"/>
                <w:szCs w:val="20"/>
              </w:rPr>
              <w:t xml:space="preserve"> któr</w:t>
            </w:r>
            <w:r w:rsidR="00611410" w:rsidRPr="00952244">
              <w:rPr>
                <w:rFonts w:ascii="Verdana" w:hAnsi="Verdana" w:cstheme="minorHAnsi"/>
                <w:sz w:val="20"/>
                <w:szCs w:val="20"/>
              </w:rPr>
              <w:t>e</w:t>
            </w:r>
            <w:r w:rsidRPr="00952244">
              <w:rPr>
                <w:rFonts w:ascii="Verdana" w:hAnsi="Verdana" w:cstheme="minorHAnsi"/>
                <w:sz w:val="20"/>
                <w:szCs w:val="20"/>
              </w:rPr>
              <w:t xml:space="preserve"> </w:t>
            </w:r>
            <w:r w:rsidR="00611410" w:rsidRPr="00952244">
              <w:rPr>
                <w:rFonts w:ascii="Verdana" w:hAnsi="Verdana" w:cstheme="minorHAnsi"/>
                <w:sz w:val="20"/>
                <w:szCs w:val="20"/>
              </w:rPr>
              <w:t>są</w:t>
            </w:r>
            <w:r w:rsidRPr="00952244">
              <w:rPr>
                <w:rFonts w:ascii="Verdana" w:hAnsi="Verdana" w:cstheme="minorHAnsi"/>
                <w:sz w:val="20"/>
                <w:szCs w:val="20"/>
              </w:rPr>
              <w:t xml:space="preserve"> na wyposażeniu Zamawiającego. Podpięcie półki równoznaczne jest z zachowaniem pełnej komunikacji i zarządzania półką</w:t>
            </w:r>
            <w:r w:rsidR="00611410" w:rsidRPr="00952244">
              <w:rPr>
                <w:rFonts w:ascii="Verdana" w:hAnsi="Verdana" w:cstheme="minorHAnsi"/>
                <w:sz w:val="20"/>
                <w:szCs w:val="20"/>
              </w:rPr>
              <w:t xml:space="preserve"> </w:t>
            </w:r>
            <w:r w:rsidRPr="00952244">
              <w:rPr>
                <w:rFonts w:ascii="Verdana" w:hAnsi="Verdana" w:cstheme="minorHAnsi"/>
                <w:sz w:val="20"/>
                <w:szCs w:val="20"/>
              </w:rPr>
              <w:t>dyskową</w:t>
            </w:r>
            <w:r w:rsidR="000A0D0F" w:rsidRPr="00952244">
              <w:rPr>
                <w:rFonts w:ascii="Verdana" w:hAnsi="Verdana" w:cstheme="minorHAnsi"/>
                <w:sz w:val="20"/>
                <w:szCs w:val="20"/>
              </w:rPr>
              <w:t xml:space="preserve"> </w:t>
            </w:r>
            <w:r w:rsidRPr="00952244">
              <w:rPr>
                <w:rFonts w:ascii="Verdana" w:hAnsi="Verdana" w:cstheme="minorHAnsi"/>
                <w:sz w:val="20"/>
                <w:szCs w:val="20"/>
              </w:rPr>
              <w:t xml:space="preserve">z poziomu oprogramowania management dostarczanej macierzy.   </w:t>
            </w:r>
          </w:p>
        </w:tc>
        <w:tc>
          <w:tcPr>
            <w:tcW w:w="845" w:type="dxa"/>
          </w:tcPr>
          <w:p w14:paraId="7E684C1A" w14:textId="77777777" w:rsidR="007D7AEF" w:rsidRPr="00952244" w:rsidRDefault="007D7AEF">
            <w:pPr>
              <w:spacing w:line="276" w:lineRule="auto"/>
              <w:jc w:val="center"/>
              <w:rPr>
                <w:rFonts w:ascii="Verdana" w:hAnsi="Verdana" w:cstheme="minorHAnsi"/>
                <w:b/>
                <w:bCs/>
                <w:sz w:val="20"/>
                <w:szCs w:val="20"/>
              </w:rPr>
            </w:pPr>
            <w:r w:rsidRPr="00952244">
              <w:rPr>
                <w:rFonts w:ascii="Verdana" w:hAnsi="Verdana" w:cstheme="minorHAnsi"/>
                <w:b/>
                <w:bCs/>
                <w:sz w:val="20"/>
                <w:szCs w:val="20"/>
              </w:rPr>
              <w:lastRenderedPageBreak/>
              <w:t>1</w:t>
            </w:r>
          </w:p>
        </w:tc>
      </w:tr>
      <w:tr w:rsidR="007D7AEF" w:rsidRPr="00952244" w14:paraId="595BB86A" w14:textId="77777777">
        <w:tc>
          <w:tcPr>
            <w:tcW w:w="704" w:type="dxa"/>
          </w:tcPr>
          <w:p w14:paraId="65973703" w14:textId="76D983EE" w:rsidR="007D7AEF" w:rsidRPr="00952244" w:rsidRDefault="005A69CD">
            <w:pPr>
              <w:spacing w:line="276" w:lineRule="auto"/>
              <w:jc w:val="center"/>
              <w:rPr>
                <w:rFonts w:ascii="Verdana" w:hAnsi="Verdana" w:cstheme="minorHAnsi"/>
                <w:sz w:val="20"/>
                <w:szCs w:val="20"/>
              </w:rPr>
            </w:pPr>
            <w:r w:rsidRPr="00952244">
              <w:rPr>
                <w:rFonts w:ascii="Verdana" w:hAnsi="Verdana" w:cstheme="minorHAnsi"/>
                <w:sz w:val="20"/>
                <w:szCs w:val="20"/>
              </w:rPr>
              <w:lastRenderedPageBreak/>
              <w:t>2</w:t>
            </w:r>
          </w:p>
        </w:tc>
        <w:tc>
          <w:tcPr>
            <w:tcW w:w="7513" w:type="dxa"/>
          </w:tcPr>
          <w:p w14:paraId="507DA3D0" w14:textId="280E344D" w:rsidR="00CF2CA0" w:rsidRPr="00952244" w:rsidRDefault="007D7AEF">
            <w:pPr>
              <w:spacing w:line="276" w:lineRule="auto"/>
              <w:jc w:val="both"/>
              <w:rPr>
                <w:rFonts w:ascii="Verdana" w:hAnsi="Verdana" w:cstheme="minorHAnsi"/>
                <w:b/>
                <w:bCs/>
                <w:sz w:val="20"/>
                <w:szCs w:val="20"/>
              </w:rPr>
            </w:pPr>
            <w:r w:rsidRPr="00952244">
              <w:rPr>
                <w:rFonts w:ascii="Verdana" w:hAnsi="Verdana" w:cstheme="minorHAnsi"/>
                <w:b/>
                <w:bCs/>
                <w:sz w:val="20"/>
                <w:szCs w:val="20"/>
              </w:rPr>
              <w:t>Macierz dyskowa NAS</w:t>
            </w:r>
            <w:r w:rsidR="00C6481E" w:rsidRPr="00952244">
              <w:rPr>
                <w:rFonts w:ascii="Verdana" w:hAnsi="Verdana" w:cstheme="minorHAnsi"/>
                <w:b/>
                <w:bCs/>
                <w:sz w:val="20"/>
                <w:szCs w:val="20"/>
              </w:rPr>
              <w:t xml:space="preserve"> </w:t>
            </w:r>
          </w:p>
          <w:p w14:paraId="075E7C71" w14:textId="543F8BDC" w:rsidR="00CF2CA0" w:rsidRPr="00952244" w:rsidRDefault="004542F3">
            <w:pPr>
              <w:spacing w:line="276" w:lineRule="auto"/>
              <w:jc w:val="both"/>
              <w:rPr>
                <w:rFonts w:ascii="Verdana" w:hAnsi="Verdana" w:cstheme="minorHAnsi"/>
                <w:sz w:val="20"/>
                <w:szCs w:val="20"/>
              </w:rPr>
            </w:pPr>
            <w:r w:rsidRPr="00952244">
              <w:rPr>
                <w:rFonts w:ascii="Verdana" w:hAnsi="Verdana" w:cstheme="minorHAnsi"/>
                <w:b/>
                <w:bCs/>
                <w:sz w:val="20"/>
                <w:szCs w:val="20"/>
              </w:rPr>
              <w:t>Procesor</w:t>
            </w:r>
            <w:r w:rsidR="00D02965" w:rsidRPr="00952244">
              <w:rPr>
                <w:rFonts w:ascii="Verdana" w:hAnsi="Verdana" w:cstheme="minorHAnsi"/>
                <w:b/>
                <w:bCs/>
                <w:sz w:val="20"/>
                <w:szCs w:val="20"/>
              </w:rPr>
              <w:t xml:space="preserve">: </w:t>
            </w:r>
            <w:r w:rsidR="0030471D" w:rsidRPr="00952244">
              <w:rPr>
                <w:rFonts w:ascii="Verdana" w:hAnsi="Verdana" w:cstheme="minorHAnsi"/>
                <w:sz w:val="20"/>
                <w:szCs w:val="20"/>
              </w:rPr>
              <w:t>klasy serwerowej (np. Intel Xeon</w:t>
            </w:r>
            <w:r w:rsidR="00026F81" w:rsidRPr="00952244">
              <w:rPr>
                <w:rFonts w:ascii="Verdana" w:hAnsi="Verdana" w:cstheme="minorHAnsi"/>
                <w:sz w:val="20"/>
                <w:szCs w:val="20"/>
              </w:rPr>
              <w:t>, AMD EPYC)</w:t>
            </w:r>
          </w:p>
          <w:p w14:paraId="68396AED" w14:textId="6F9C3868" w:rsidR="00D02965" w:rsidRPr="00952244" w:rsidRDefault="00D02965" w:rsidP="00D02965">
            <w:pPr>
              <w:spacing w:line="276" w:lineRule="auto"/>
              <w:jc w:val="both"/>
              <w:rPr>
                <w:rFonts w:ascii="Verdana" w:hAnsi="Verdana" w:cstheme="minorHAnsi"/>
                <w:sz w:val="20"/>
                <w:szCs w:val="20"/>
              </w:rPr>
            </w:pPr>
            <w:r w:rsidRPr="00952244">
              <w:rPr>
                <w:rFonts w:ascii="Verdana" w:hAnsi="Verdana" w:cstheme="minorHAnsi"/>
                <w:b/>
                <w:bCs/>
                <w:sz w:val="20"/>
                <w:szCs w:val="20"/>
              </w:rPr>
              <w:t xml:space="preserve">Architektura procesora: </w:t>
            </w:r>
            <w:r w:rsidRPr="00952244">
              <w:rPr>
                <w:rFonts w:ascii="Verdana" w:hAnsi="Verdana" w:cstheme="minorHAnsi"/>
                <w:sz w:val="20"/>
                <w:szCs w:val="20"/>
              </w:rPr>
              <w:t>64 bit</w:t>
            </w:r>
          </w:p>
          <w:p w14:paraId="31B96F33" w14:textId="749C4F6D" w:rsidR="00C8081A" w:rsidRPr="00952244" w:rsidRDefault="00C8081A" w:rsidP="00C8081A">
            <w:pPr>
              <w:jc w:val="both"/>
              <w:rPr>
                <w:rFonts w:ascii="Verdana" w:hAnsi="Verdana" w:cstheme="minorHAnsi"/>
                <w:color w:val="000000"/>
                <w:sz w:val="20"/>
                <w:szCs w:val="20"/>
              </w:rPr>
            </w:pPr>
            <w:r w:rsidRPr="00952244">
              <w:rPr>
                <w:rFonts w:ascii="Verdana" w:hAnsi="Verdana" w:cstheme="minorHAnsi"/>
                <w:b/>
                <w:bCs/>
                <w:color w:val="000000"/>
                <w:sz w:val="20"/>
                <w:szCs w:val="20"/>
              </w:rPr>
              <w:t>Pamięć RAM:</w:t>
            </w:r>
            <w:r w:rsidRPr="00952244">
              <w:rPr>
                <w:rFonts w:ascii="Verdana" w:hAnsi="Verdana" w:cstheme="minorHAnsi"/>
                <w:color w:val="000000"/>
                <w:sz w:val="20"/>
                <w:szCs w:val="20"/>
              </w:rPr>
              <w:t xml:space="preserve"> </w:t>
            </w:r>
            <w:r w:rsidR="00313AFD" w:rsidRPr="00952244">
              <w:rPr>
                <w:rFonts w:ascii="Verdana" w:hAnsi="Verdana" w:cstheme="minorHAnsi"/>
                <w:color w:val="000000"/>
                <w:sz w:val="20"/>
                <w:szCs w:val="20"/>
              </w:rPr>
              <w:t>n</w:t>
            </w:r>
            <w:r w:rsidRPr="00952244">
              <w:rPr>
                <w:rFonts w:ascii="Verdana" w:hAnsi="Verdana" w:cstheme="minorHAnsi"/>
                <w:color w:val="000000"/>
                <w:sz w:val="20"/>
                <w:szCs w:val="20"/>
              </w:rPr>
              <w:t>ie mniej niż 64GB ECC DDR4</w:t>
            </w:r>
          </w:p>
          <w:p w14:paraId="2C76A784" w14:textId="300FB37C" w:rsidR="00C8081A" w:rsidRPr="00952244" w:rsidRDefault="00313AFD" w:rsidP="00C8081A">
            <w:pPr>
              <w:jc w:val="both"/>
              <w:rPr>
                <w:rFonts w:ascii="Verdana" w:hAnsi="Verdana" w:cstheme="minorHAnsi"/>
                <w:color w:val="000000"/>
                <w:sz w:val="20"/>
                <w:szCs w:val="20"/>
              </w:rPr>
            </w:pPr>
            <w:r w:rsidRPr="00952244">
              <w:rPr>
                <w:rFonts w:ascii="Verdana" w:hAnsi="Verdana" w:cstheme="minorHAnsi"/>
                <w:b/>
                <w:bCs/>
                <w:color w:val="000000"/>
                <w:sz w:val="20"/>
                <w:szCs w:val="20"/>
              </w:rPr>
              <w:t xml:space="preserve">Pamięć RAM liczba slotów: </w:t>
            </w:r>
            <w:r w:rsidRPr="00952244">
              <w:rPr>
                <w:rFonts w:ascii="Verdana" w:hAnsi="Verdana" w:cstheme="minorHAnsi"/>
                <w:color w:val="000000"/>
                <w:sz w:val="20"/>
                <w:szCs w:val="20"/>
              </w:rPr>
              <w:t>minimum 4  sloty</w:t>
            </w:r>
          </w:p>
          <w:p w14:paraId="4CB4DA63" w14:textId="539142F1" w:rsidR="007F4802" w:rsidRPr="00952244" w:rsidRDefault="007F4802" w:rsidP="007F4802">
            <w:pPr>
              <w:jc w:val="both"/>
              <w:rPr>
                <w:rFonts w:ascii="Verdana" w:hAnsi="Verdana" w:cstheme="minorHAnsi"/>
                <w:color w:val="000000"/>
                <w:sz w:val="20"/>
                <w:szCs w:val="20"/>
              </w:rPr>
            </w:pPr>
            <w:r w:rsidRPr="00952244">
              <w:rPr>
                <w:rFonts w:ascii="Verdana" w:hAnsi="Verdana" w:cstheme="minorHAnsi"/>
                <w:b/>
                <w:bCs/>
                <w:color w:val="000000"/>
                <w:sz w:val="20"/>
                <w:szCs w:val="20"/>
              </w:rPr>
              <w:t xml:space="preserve">Pamięć Flash: </w:t>
            </w:r>
            <w:r w:rsidRPr="00952244">
              <w:rPr>
                <w:rFonts w:ascii="Verdana" w:hAnsi="Verdana" w:cstheme="minorHAnsi"/>
                <w:color w:val="000000"/>
                <w:sz w:val="20"/>
                <w:szCs w:val="20"/>
              </w:rPr>
              <w:t>nie mniej niż 5GB</w:t>
            </w:r>
          </w:p>
          <w:p w14:paraId="397B28BD" w14:textId="0CC73D55" w:rsidR="008E4540" w:rsidRPr="00952244" w:rsidRDefault="008E4540" w:rsidP="008E4540">
            <w:pPr>
              <w:jc w:val="both"/>
              <w:rPr>
                <w:rFonts w:ascii="Verdana" w:hAnsi="Verdana" w:cstheme="minorHAnsi"/>
                <w:color w:val="000000"/>
                <w:sz w:val="20"/>
                <w:szCs w:val="20"/>
              </w:rPr>
            </w:pPr>
            <w:r w:rsidRPr="00952244">
              <w:rPr>
                <w:rFonts w:ascii="Verdana" w:hAnsi="Verdana" w:cstheme="minorHAnsi"/>
                <w:b/>
                <w:bCs/>
                <w:color w:val="000000"/>
                <w:sz w:val="20"/>
                <w:szCs w:val="20"/>
              </w:rPr>
              <w:t xml:space="preserve">Liczba zatok na dyski twarde: </w:t>
            </w:r>
            <w:r w:rsidRPr="00952244">
              <w:rPr>
                <w:rFonts w:ascii="Verdana" w:hAnsi="Verdana" w:cstheme="minorHAnsi"/>
                <w:color w:val="000000"/>
                <w:sz w:val="20"/>
                <w:szCs w:val="20"/>
              </w:rPr>
              <w:t>minimum 30 zatok, w tym minimum 24 zatoki 3,5"</w:t>
            </w:r>
          </w:p>
          <w:p w14:paraId="498B3431" w14:textId="01E92AD9" w:rsidR="00562106" w:rsidRPr="00952244" w:rsidRDefault="00562106" w:rsidP="00221ED1">
            <w:pPr>
              <w:jc w:val="both"/>
              <w:rPr>
                <w:rFonts w:ascii="Verdana" w:hAnsi="Verdana" w:cstheme="minorHAnsi"/>
                <w:color w:val="000000"/>
                <w:sz w:val="20"/>
                <w:szCs w:val="20"/>
              </w:rPr>
            </w:pPr>
            <w:r w:rsidRPr="00952244">
              <w:rPr>
                <w:rFonts w:ascii="Verdana" w:hAnsi="Verdana" w:cstheme="minorHAnsi"/>
                <w:b/>
                <w:bCs/>
                <w:color w:val="000000"/>
                <w:sz w:val="20"/>
                <w:szCs w:val="20"/>
              </w:rPr>
              <w:t>Ilość dysków twardych:</w:t>
            </w:r>
            <w:r w:rsidRPr="00952244">
              <w:rPr>
                <w:rFonts w:ascii="Verdana" w:hAnsi="Verdana" w:cstheme="minorHAnsi"/>
                <w:color w:val="000000"/>
                <w:sz w:val="20"/>
                <w:szCs w:val="20"/>
              </w:rPr>
              <w:t xml:space="preserve"> 18 sztuk</w:t>
            </w:r>
          </w:p>
          <w:p w14:paraId="56006A76" w14:textId="691D7C2E" w:rsidR="004775CF" w:rsidRPr="00952244" w:rsidRDefault="00221ED1" w:rsidP="004775CF">
            <w:pPr>
              <w:jc w:val="both"/>
              <w:rPr>
                <w:rFonts w:ascii="Verdana" w:hAnsi="Verdana" w:cstheme="minorHAnsi"/>
                <w:color w:val="000000"/>
                <w:sz w:val="20"/>
                <w:szCs w:val="20"/>
              </w:rPr>
            </w:pPr>
            <w:r w:rsidRPr="00952244">
              <w:rPr>
                <w:rFonts w:ascii="Verdana" w:hAnsi="Verdana" w:cstheme="minorHAnsi"/>
                <w:b/>
                <w:bCs/>
                <w:color w:val="000000"/>
                <w:sz w:val="20"/>
                <w:szCs w:val="20"/>
              </w:rPr>
              <w:t>Pojemność dysków twardych:</w:t>
            </w:r>
            <w:r w:rsidR="00562106" w:rsidRPr="00952244">
              <w:rPr>
                <w:rFonts w:ascii="Verdana" w:hAnsi="Verdana" w:cstheme="minorHAnsi"/>
                <w:b/>
                <w:bCs/>
                <w:color w:val="000000"/>
                <w:sz w:val="20"/>
                <w:szCs w:val="20"/>
              </w:rPr>
              <w:t xml:space="preserve"> </w:t>
            </w:r>
            <w:r w:rsidR="004775CF" w:rsidRPr="00952244">
              <w:rPr>
                <w:rFonts w:ascii="Verdana" w:hAnsi="Verdana" w:cstheme="minorHAnsi"/>
                <w:color w:val="000000"/>
                <w:sz w:val="20"/>
                <w:szCs w:val="20"/>
              </w:rPr>
              <w:t>łącznie minimum 432TB, model występujący na liście kompatybilności producenta i dedykowany do systemów NAS</w:t>
            </w:r>
          </w:p>
          <w:p w14:paraId="6C857033" w14:textId="508B8690" w:rsidR="008E051B" w:rsidRPr="00952244" w:rsidRDefault="008E051B" w:rsidP="008E051B">
            <w:pPr>
              <w:jc w:val="both"/>
              <w:rPr>
                <w:rFonts w:ascii="Verdana" w:hAnsi="Verdana" w:cstheme="minorHAnsi"/>
                <w:color w:val="000000"/>
                <w:sz w:val="20"/>
                <w:szCs w:val="20"/>
              </w:rPr>
            </w:pPr>
            <w:r w:rsidRPr="00952244">
              <w:rPr>
                <w:rFonts w:ascii="Verdana" w:hAnsi="Verdana" w:cstheme="minorHAnsi"/>
                <w:b/>
                <w:bCs/>
                <w:color w:val="000000"/>
                <w:sz w:val="20"/>
                <w:szCs w:val="20"/>
              </w:rPr>
              <w:t xml:space="preserve">Dane techniczne dysku: </w:t>
            </w:r>
            <w:r w:rsidR="001141B0" w:rsidRPr="00952244">
              <w:rPr>
                <w:rFonts w:ascii="Verdana" w:hAnsi="Verdana" w:cstheme="minorHAnsi"/>
                <w:color w:val="000000"/>
                <w:sz w:val="20"/>
                <w:szCs w:val="20"/>
              </w:rPr>
              <w:t xml:space="preserve">pojemność min. 24TB, </w:t>
            </w:r>
            <w:r w:rsidRPr="00952244">
              <w:rPr>
                <w:rFonts w:ascii="Verdana" w:hAnsi="Verdana" w:cstheme="minorHAnsi"/>
                <w:color w:val="000000"/>
                <w:sz w:val="20"/>
                <w:szCs w:val="20"/>
              </w:rPr>
              <w:t>interfejs</w:t>
            </w:r>
            <w:r w:rsidRPr="00952244">
              <w:rPr>
                <w:rFonts w:ascii="Verdana" w:hAnsi="Verdana" w:cstheme="minorHAnsi"/>
                <w:b/>
                <w:bCs/>
                <w:color w:val="000000"/>
                <w:sz w:val="20"/>
                <w:szCs w:val="20"/>
              </w:rPr>
              <w:t xml:space="preserve"> </w:t>
            </w:r>
            <w:r w:rsidR="00B46C6B" w:rsidRPr="00952244">
              <w:rPr>
                <w:rFonts w:ascii="Verdana" w:hAnsi="Verdana" w:cstheme="minorHAnsi"/>
                <w:color w:val="000000"/>
                <w:sz w:val="20"/>
                <w:szCs w:val="20"/>
              </w:rPr>
              <w:t xml:space="preserve">12 </w:t>
            </w:r>
            <w:r w:rsidRPr="00952244">
              <w:rPr>
                <w:rFonts w:ascii="Verdana" w:hAnsi="Verdana" w:cstheme="minorHAnsi"/>
                <w:color w:val="000000"/>
                <w:sz w:val="20"/>
                <w:szCs w:val="20"/>
              </w:rPr>
              <w:t xml:space="preserve">Gb/s, 7200 </w:t>
            </w:r>
            <w:r w:rsidR="00D173D4" w:rsidRPr="00952244">
              <w:rPr>
                <w:rFonts w:ascii="Verdana" w:hAnsi="Verdana" w:cstheme="minorHAnsi"/>
                <w:color w:val="000000"/>
                <w:sz w:val="20"/>
                <w:szCs w:val="20"/>
              </w:rPr>
              <w:t>rpm</w:t>
            </w:r>
            <w:r w:rsidR="001141B0" w:rsidRPr="00952244">
              <w:rPr>
                <w:rFonts w:ascii="Verdana" w:hAnsi="Verdana" w:cstheme="minorHAnsi"/>
                <w:color w:val="000000"/>
                <w:sz w:val="20"/>
                <w:szCs w:val="20"/>
              </w:rPr>
              <w:t xml:space="preserve">, bufor pamięci min. 512MB, </w:t>
            </w:r>
            <w:r w:rsidR="00CD795C" w:rsidRPr="00952244">
              <w:rPr>
                <w:rFonts w:ascii="Verdana" w:hAnsi="Verdana" w:cstheme="minorHAnsi"/>
                <w:color w:val="000000"/>
                <w:sz w:val="20"/>
                <w:szCs w:val="20"/>
              </w:rPr>
              <w:t>MTBF</w:t>
            </w:r>
            <w:r w:rsidR="00BC3678" w:rsidRPr="00952244">
              <w:rPr>
                <w:rFonts w:ascii="Verdana" w:hAnsi="Verdana" w:cstheme="minorHAnsi"/>
                <w:color w:val="000000"/>
                <w:sz w:val="20"/>
                <w:szCs w:val="20"/>
              </w:rPr>
              <w:t xml:space="preserve"> min. 2400000h</w:t>
            </w:r>
          </w:p>
          <w:p w14:paraId="596B7EBD" w14:textId="461C306E" w:rsidR="004775CF" w:rsidRPr="00952244" w:rsidRDefault="004775CF" w:rsidP="004775CF">
            <w:pPr>
              <w:jc w:val="both"/>
              <w:rPr>
                <w:rFonts w:ascii="Verdana" w:hAnsi="Verdana" w:cstheme="minorHAnsi"/>
                <w:b/>
                <w:bCs/>
                <w:color w:val="000000"/>
                <w:sz w:val="20"/>
                <w:szCs w:val="20"/>
              </w:rPr>
            </w:pPr>
            <w:r w:rsidRPr="00952244">
              <w:rPr>
                <w:rFonts w:ascii="Verdana" w:hAnsi="Verdana" w:cstheme="minorHAnsi"/>
                <w:b/>
                <w:bCs/>
                <w:color w:val="000000"/>
                <w:sz w:val="20"/>
                <w:szCs w:val="20"/>
              </w:rPr>
              <w:t>Możliwość podłączenia modułu rozszerzającego</w:t>
            </w:r>
            <w:r w:rsidR="00624892" w:rsidRPr="00952244">
              <w:rPr>
                <w:rFonts w:ascii="Verdana" w:hAnsi="Verdana" w:cstheme="minorHAnsi"/>
                <w:b/>
                <w:bCs/>
                <w:color w:val="000000"/>
                <w:sz w:val="20"/>
                <w:szCs w:val="20"/>
              </w:rPr>
              <w:t xml:space="preserve"> do macierzy (tzw. półki)</w:t>
            </w:r>
            <w:r w:rsidRPr="00952244">
              <w:rPr>
                <w:rFonts w:ascii="Verdana" w:hAnsi="Verdana" w:cstheme="minorHAnsi"/>
                <w:b/>
                <w:bCs/>
                <w:color w:val="000000"/>
                <w:sz w:val="20"/>
                <w:szCs w:val="20"/>
              </w:rPr>
              <w:t xml:space="preserve">: </w:t>
            </w:r>
            <w:r w:rsidRPr="00952244">
              <w:rPr>
                <w:rFonts w:ascii="Verdana" w:hAnsi="Verdana" w:cstheme="minorHAnsi"/>
                <w:color w:val="000000"/>
                <w:sz w:val="20"/>
                <w:szCs w:val="20"/>
              </w:rPr>
              <w:t>tak, min</w:t>
            </w:r>
            <w:r w:rsidR="00624892" w:rsidRPr="00952244">
              <w:rPr>
                <w:rFonts w:ascii="Verdana" w:hAnsi="Verdana" w:cstheme="minorHAnsi"/>
                <w:color w:val="000000"/>
                <w:sz w:val="20"/>
                <w:szCs w:val="20"/>
              </w:rPr>
              <w:t>.</w:t>
            </w:r>
            <w:r w:rsidRPr="00952244">
              <w:rPr>
                <w:rFonts w:ascii="Verdana" w:hAnsi="Verdana" w:cstheme="minorHAnsi"/>
                <w:color w:val="000000"/>
                <w:sz w:val="20"/>
                <w:szCs w:val="20"/>
              </w:rPr>
              <w:t xml:space="preserve"> 2 moduły</w:t>
            </w:r>
          </w:p>
          <w:p w14:paraId="76117EB1" w14:textId="7E3FF502" w:rsidR="006445FE" w:rsidRPr="00952244" w:rsidRDefault="006445FE" w:rsidP="006445FE">
            <w:pPr>
              <w:jc w:val="both"/>
              <w:rPr>
                <w:rFonts w:ascii="Verdana" w:hAnsi="Verdana" w:cstheme="minorHAnsi"/>
                <w:sz w:val="20"/>
                <w:szCs w:val="20"/>
              </w:rPr>
            </w:pPr>
            <w:r w:rsidRPr="00952244">
              <w:rPr>
                <w:rFonts w:ascii="Verdana" w:hAnsi="Verdana" w:cstheme="minorHAnsi"/>
                <w:b/>
                <w:bCs/>
                <w:color w:val="000000"/>
                <w:sz w:val="20"/>
                <w:szCs w:val="20"/>
              </w:rPr>
              <w:t xml:space="preserve">Porty LAN: </w:t>
            </w:r>
            <w:r w:rsidRPr="00952244">
              <w:rPr>
                <w:rFonts w:ascii="Verdana" w:hAnsi="Verdana" w:cstheme="minorHAnsi"/>
                <w:sz w:val="20"/>
                <w:szCs w:val="20"/>
              </w:rPr>
              <w:t>minimum 2 x 2,5 GbE oraz 2 x 10 GBASE-T oraz 2x 10Gb</w:t>
            </w:r>
            <w:r w:rsidR="00DA5A53" w:rsidRPr="00952244">
              <w:rPr>
                <w:rFonts w:ascii="Verdana" w:hAnsi="Verdana" w:cstheme="minorHAnsi"/>
                <w:sz w:val="20"/>
                <w:szCs w:val="20"/>
              </w:rPr>
              <w:t>/s</w:t>
            </w:r>
            <w:r w:rsidRPr="00952244">
              <w:rPr>
                <w:rFonts w:ascii="Verdana" w:hAnsi="Verdana" w:cstheme="minorHAnsi"/>
                <w:sz w:val="20"/>
                <w:szCs w:val="20"/>
              </w:rPr>
              <w:t xml:space="preserve"> SFP+ wraz z wkładkami światłowodowymi</w:t>
            </w:r>
            <w:r w:rsidR="00710C4F" w:rsidRPr="00952244">
              <w:rPr>
                <w:rFonts w:ascii="Verdana" w:hAnsi="Verdana" w:cstheme="minorHAnsi"/>
                <w:sz w:val="20"/>
                <w:szCs w:val="20"/>
              </w:rPr>
              <w:t xml:space="preserve"> </w:t>
            </w:r>
            <w:r w:rsidR="00EA1FB7" w:rsidRPr="00952244">
              <w:rPr>
                <w:rFonts w:ascii="Verdana" w:hAnsi="Verdana" w:cstheme="minorHAnsi"/>
                <w:sz w:val="20"/>
                <w:szCs w:val="20"/>
              </w:rPr>
              <w:t>(</w:t>
            </w:r>
            <w:r w:rsidR="00710C4F" w:rsidRPr="00952244">
              <w:rPr>
                <w:rFonts w:ascii="Verdana" w:hAnsi="Verdana" w:cstheme="minorHAnsi"/>
                <w:color w:val="000000"/>
                <w:sz w:val="20"/>
                <w:szCs w:val="20"/>
              </w:rPr>
              <w:t>850nm SR do 300m), które znajdują się na liście kompatybilności danego producenta</w:t>
            </w:r>
          </w:p>
          <w:p w14:paraId="2E479332" w14:textId="77777777" w:rsidR="00E31A32" w:rsidRPr="00952244" w:rsidRDefault="00E31A32" w:rsidP="00E31A32">
            <w:pPr>
              <w:ind w:left="-35"/>
              <w:jc w:val="both"/>
              <w:rPr>
                <w:rFonts w:ascii="Verdana" w:hAnsi="Verdana" w:cstheme="minorHAnsi"/>
                <w:color w:val="000000"/>
                <w:sz w:val="20"/>
                <w:szCs w:val="20"/>
              </w:rPr>
            </w:pPr>
            <w:r w:rsidRPr="00952244">
              <w:rPr>
                <w:rFonts w:ascii="Verdana" w:hAnsi="Verdana" w:cstheme="minorHAnsi"/>
                <w:b/>
                <w:bCs/>
                <w:color w:val="000000"/>
                <w:sz w:val="20"/>
                <w:szCs w:val="20"/>
              </w:rPr>
              <w:t xml:space="preserve">Porty Fibre Channel: </w:t>
            </w:r>
            <w:r w:rsidRPr="00952244">
              <w:rPr>
                <w:rFonts w:ascii="Verdana" w:hAnsi="Verdana" w:cstheme="minorHAnsi"/>
                <w:color w:val="000000"/>
                <w:sz w:val="20"/>
                <w:szCs w:val="20"/>
              </w:rPr>
              <w:t>minimum 2 porty 32Gb/s w zestawie razem z kompatybilnymi wkładkami FC.</w:t>
            </w:r>
          </w:p>
          <w:p w14:paraId="161C8989" w14:textId="418A540D" w:rsidR="00CA2BBF" w:rsidRPr="00952244" w:rsidRDefault="006445FE" w:rsidP="00CA2BBF">
            <w:pPr>
              <w:jc w:val="both"/>
              <w:rPr>
                <w:rFonts w:ascii="Verdana" w:hAnsi="Verdana" w:cstheme="minorHAnsi"/>
                <w:b/>
                <w:bCs/>
                <w:color w:val="000000"/>
                <w:sz w:val="20"/>
                <w:szCs w:val="20"/>
              </w:rPr>
            </w:pPr>
            <w:r w:rsidRPr="00952244">
              <w:rPr>
                <w:rFonts w:ascii="Verdana" w:hAnsi="Verdana" w:cstheme="minorHAnsi"/>
                <w:b/>
                <w:bCs/>
                <w:color w:val="000000"/>
                <w:sz w:val="20"/>
                <w:szCs w:val="20"/>
              </w:rPr>
              <w:lastRenderedPageBreak/>
              <w:t xml:space="preserve">Porty USB: </w:t>
            </w:r>
            <w:r w:rsidR="00CA2BBF" w:rsidRPr="00952244">
              <w:rPr>
                <w:rFonts w:ascii="Verdana" w:hAnsi="Verdana" w:cstheme="minorHAnsi"/>
                <w:color w:val="000000"/>
                <w:sz w:val="20"/>
                <w:szCs w:val="20"/>
              </w:rPr>
              <w:t>minimum 4 sztuki 3.2 Gen2</w:t>
            </w:r>
          </w:p>
          <w:p w14:paraId="33AEE04E" w14:textId="4AC8D371" w:rsidR="00CA2BBF" w:rsidRPr="00952244" w:rsidRDefault="00CA2BBF" w:rsidP="00CA2BBF">
            <w:pPr>
              <w:jc w:val="both"/>
              <w:rPr>
                <w:rFonts w:ascii="Verdana" w:hAnsi="Verdana" w:cstheme="minorHAnsi"/>
                <w:color w:val="000000"/>
                <w:sz w:val="20"/>
                <w:szCs w:val="20"/>
              </w:rPr>
            </w:pPr>
            <w:r w:rsidRPr="00952244">
              <w:rPr>
                <w:rFonts w:ascii="Verdana" w:hAnsi="Verdana" w:cstheme="minorHAnsi"/>
                <w:b/>
                <w:bCs/>
                <w:color w:val="000000"/>
                <w:sz w:val="20"/>
                <w:szCs w:val="20"/>
              </w:rPr>
              <w:t xml:space="preserve">Przyciski: </w:t>
            </w:r>
            <w:r w:rsidRPr="00952244">
              <w:rPr>
                <w:rFonts w:ascii="Verdana" w:hAnsi="Verdana" w:cstheme="minorHAnsi"/>
                <w:color w:val="000000"/>
                <w:sz w:val="20"/>
                <w:szCs w:val="20"/>
              </w:rPr>
              <w:t>reset, zasilanie</w:t>
            </w:r>
          </w:p>
          <w:p w14:paraId="59457BE0" w14:textId="6836E1B8" w:rsidR="00EE13CC" w:rsidRPr="00952244" w:rsidRDefault="00EE13CC" w:rsidP="00EE13CC">
            <w:pPr>
              <w:jc w:val="both"/>
              <w:rPr>
                <w:rFonts w:ascii="Verdana" w:hAnsi="Verdana" w:cstheme="minorHAnsi"/>
                <w:color w:val="000000"/>
                <w:sz w:val="20"/>
                <w:szCs w:val="20"/>
              </w:rPr>
            </w:pPr>
            <w:r w:rsidRPr="00952244">
              <w:rPr>
                <w:rFonts w:ascii="Verdana" w:hAnsi="Verdana" w:cstheme="minorHAnsi"/>
                <w:b/>
                <w:bCs/>
                <w:color w:val="000000"/>
                <w:sz w:val="20"/>
                <w:szCs w:val="20"/>
              </w:rPr>
              <w:t xml:space="preserve">Typ obudowy: </w:t>
            </w:r>
            <w:r w:rsidRPr="00952244">
              <w:rPr>
                <w:rFonts w:ascii="Verdana" w:hAnsi="Verdana" w:cstheme="minorHAnsi"/>
                <w:color w:val="000000"/>
                <w:sz w:val="20"/>
                <w:szCs w:val="20"/>
              </w:rPr>
              <w:t>RACK, maksymalnie 4U</w:t>
            </w:r>
          </w:p>
          <w:p w14:paraId="27F9410F" w14:textId="6DC01872" w:rsidR="00FC62FC" w:rsidRPr="00952244" w:rsidRDefault="00FC62FC" w:rsidP="00FC62FC">
            <w:pPr>
              <w:jc w:val="both"/>
              <w:rPr>
                <w:rFonts w:ascii="Verdana" w:hAnsi="Verdana" w:cstheme="minorHAnsi"/>
                <w:color w:val="000000"/>
                <w:sz w:val="20"/>
                <w:szCs w:val="20"/>
              </w:rPr>
            </w:pPr>
            <w:r w:rsidRPr="00952244">
              <w:rPr>
                <w:rFonts w:ascii="Verdana" w:hAnsi="Verdana" w:cstheme="minorHAnsi"/>
                <w:b/>
                <w:bCs/>
                <w:color w:val="000000"/>
                <w:sz w:val="20"/>
                <w:szCs w:val="20"/>
              </w:rPr>
              <w:t xml:space="preserve">Dopuszczalna temperatura pracy: </w:t>
            </w:r>
            <w:r w:rsidR="00F26561" w:rsidRPr="00952244">
              <w:rPr>
                <w:rFonts w:ascii="Verdana" w:hAnsi="Verdana" w:cstheme="minorHAnsi"/>
                <w:color w:val="000000"/>
                <w:sz w:val="20"/>
                <w:szCs w:val="20"/>
              </w:rPr>
              <w:t xml:space="preserve">min. w zakresie </w:t>
            </w:r>
            <w:r w:rsidRPr="00952244">
              <w:rPr>
                <w:rFonts w:ascii="Verdana" w:hAnsi="Verdana" w:cstheme="minorHAnsi"/>
                <w:color w:val="000000"/>
                <w:sz w:val="20"/>
                <w:szCs w:val="20"/>
              </w:rPr>
              <w:t>od 0 do 40˚C</w:t>
            </w:r>
          </w:p>
          <w:p w14:paraId="5F1E06A3" w14:textId="36DF1A92" w:rsidR="008A66D8" w:rsidRPr="00952244" w:rsidRDefault="00FC62FC" w:rsidP="008A66D8">
            <w:pPr>
              <w:jc w:val="both"/>
              <w:rPr>
                <w:rFonts w:ascii="Verdana" w:hAnsi="Verdana" w:cstheme="minorHAnsi"/>
                <w:b/>
                <w:bCs/>
                <w:color w:val="000000"/>
                <w:sz w:val="20"/>
                <w:szCs w:val="20"/>
              </w:rPr>
            </w:pPr>
            <w:r w:rsidRPr="00952244">
              <w:rPr>
                <w:rFonts w:ascii="Verdana" w:hAnsi="Verdana" w:cstheme="minorHAnsi"/>
                <w:b/>
                <w:bCs/>
                <w:color w:val="000000"/>
                <w:sz w:val="20"/>
                <w:szCs w:val="20"/>
              </w:rPr>
              <w:t xml:space="preserve">Wilgotność względna podczas pracy: </w:t>
            </w:r>
            <w:r w:rsidR="00D107EB" w:rsidRPr="00952244">
              <w:rPr>
                <w:rFonts w:ascii="Verdana" w:hAnsi="Verdana" w:cstheme="minorHAnsi"/>
                <w:color w:val="000000"/>
                <w:sz w:val="20"/>
                <w:szCs w:val="20"/>
              </w:rPr>
              <w:t xml:space="preserve">min. w zakresie </w:t>
            </w:r>
            <w:r w:rsidR="008A66D8" w:rsidRPr="00952244">
              <w:rPr>
                <w:rFonts w:ascii="Verdana" w:hAnsi="Verdana" w:cstheme="minorHAnsi"/>
                <w:color w:val="000000"/>
                <w:sz w:val="20"/>
                <w:szCs w:val="20"/>
              </w:rPr>
              <w:t xml:space="preserve">5-95% </w:t>
            </w:r>
            <w:r w:rsidR="00D107EB" w:rsidRPr="00952244">
              <w:rPr>
                <w:rFonts w:ascii="Verdana" w:hAnsi="Verdana" w:cstheme="minorHAnsi"/>
                <w:color w:val="000000"/>
                <w:sz w:val="20"/>
                <w:szCs w:val="20"/>
              </w:rPr>
              <w:t>bez kondensacji</w:t>
            </w:r>
          </w:p>
          <w:p w14:paraId="447A15EF" w14:textId="4CBD6854" w:rsidR="008A66D8" w:rsidRPr="00952244" w:rsidRDefault="008A66D8" w:rsidP="008A66D8">
            <w:pPr>
              <w:jc w:val="both"/>
              <w:rPr>
                <w:rFonts w:ascii="Verdana" w:hAnsi="Verdana" w:cstheme="minorHAnsi"/>
                <w:b/>
                <w:bCs/>
                <w:color w:val="000000"/>
                <w:sz w:val="20"/>
                <w:szCs w:val="20"/>
              </w:rPr>
            </w:pPr>
            <w:r w:rsidRPr="00952244">
              <w:rPr>
                <w:rFonts w:ascii="Verdana" w:hAnsi="Verdana" w:cstheme="minorHAnsi"/>
                <w:b/>
                <w:bCs/>
                <w:color w:val="000000"/>
                <w:sz w:val="20"/>
                <w:szCs w:val="20"/>
              </w:rPr>
              <w:t xml:space="preserve">Zasilanie: </w:t>
            </w:r>
            <w:r w:rsidR="00D107EB" w:rsidRPr="00952244">
              <w:rPr>
                <w:rFonts w:ascii="Verdana" w:hAnsi="Verdana" w:cstheme="minorHAnsi"/>
                <w:color w:val="000000"/>
                <w:sz w:val="20"/>
                <w:szCs w:val="20"/>
              </w:rPr>
              <w:t>r</w:t>
            </w:r>
            <w:r w:rsidRPr="00952244">
              <w:rPr>
                <w:rFonts w:ascii="Verdana" w:hAnsi="Verdana" w:cstheme="minorHAnsi"/>
                <w:color w:val="000000"/>
                <w:sz w:val="20"/>
                <w:szCs w:val="20"/>
              </w:rPr>
              <w:t>edundatne, min. 800 W(x2), 100–240 V</w:t>
            </w:r>
          </w:p>
          <w:p w14:paraId="556FA548" w14:textId="65528BD9" w:rsidR="008A66D8" w:rsidRPr="00952244" w:rsidRDefault="00DE5920" w:rsidP="008A66D8">
            <w:pPr>
              <w:jc w:val="both"/>
              <w:rPr>
                <w:rFonts w:ascii="Verdana" w:hAnsi="Verdana" w:cstheme="minorHAnsi"/>
                <w:b/>
                <w:bCs/>
                <w:color w:val="000000"/>
                <w:sz w:val="20"/>
                <w:szCs w:val="20"/>
              </w:rPr>
            </w:pPr>
            <w:r w:rsidRPr="00952244">
              <w:rPr>
                <w:rFonts w:ascii="Verdana" w:hAnsi="Verdana" w:cstheme="minorHAnsi"/>
                <w:b/>
                <w:bCs/>
                <w:color w:val="000000"/>
                <w:sz w:val="20"/>
                <w:szCs w:val="20"/>
              </w:rPr>
              <w:t xml:space="preserve">Agregacja łączy: </w:t>
            </w:r>
            <w:r w:rsidRPr="00952244">
              <w:rPr>
                <w:rFonts w:ascii="Verdana" w:hAnsi="Verdana" w:cstheme="minorHAnsi"/>
                <w:color w:val="000000"/>
                <w:sz w:val="20"/>
                <w:szCs w:val="20"/>
              </w:rPr>
              <w:t>tak</w:t>
            </w:r>
          </w:p>
          <w:p w14:paraId="185395CF" w14:textId="193B57A6" w:rsidR="00DE5920" w:rsidRPr="00952244" w:rsidRDefault="00DE5920" w:rsidP="00DE5920">
            <w:pPr>
              <w:jc w:val="both"/>
              <w:rPr>
                <w:rFonts w:ascii="Verdana" w:hAnsi="Verdana" w:cstheme="minorHAnsi"/>
                <w:b/>
                <w:bCs/>
                <w:color w:val="000000"/>
                <w:sz w:val="20"/>
                <w:szCs w:val="20"/>
              </w:rPr>
            </w:pPr>
            <w:r w:rsidRPr="00952244">
              <w:rPr>
                <w:rFonts w:ascii="Verdana" w:hAnsi="Verdana" w:cstheme="minorHAnsi"/>
                <w:b/>
                <w:bCs/>
                <w:color w:val="000000"/>
                <w:sz w:val="20"/>
                <w:szCs w:val="20"/>
              </w:rPr>
              <w:t>Obsługiwane systemy plików:</w:t>
            </w:r>
          </w:p>
          <w:p w14:paraId="16106254" w14:textId="646B5972" w:rsidR="00DE5920" w:rsidRPr="00952244" w:rsidRDefault="004B72A5" w:rsidP="001042B1">
            <w:pPr>
              <w:pStyle w:val="Akapitzlist"/>
              <w:numPr>
                <w:ilvl w:val="0"/>
                <w:numId w:val="24"/>
              </w:numPr>
              <w:ind w:left="457"/>
              <w:jc w:val="both"/>
              <w:rPr>
                <w:rFonts w:ascii="Verdana" w:hAnsi="Verdana" w:cstheme="minorHAnsi"/>
                <w:color w:val="000000"/>
                <w:sz w:val="20"/>
                <w:szCs w:val="20"/>
              </w:rPr>
            </w:pPr>
            <w:r w:rsidRPr="00952244">
              <w:rPr>
                <w:rFonts w:ascii="Verdana" w:hAnsi="Verdana" w:cstheme="minorHAnsi"/>
                <w:color w:val="000000"/>
                <w:sz w:val="20"/>
                <w:szCs w:val="20"/>
              </w:rPr>
              <w:t>Dyski wewnętrzne: ZFS</w:t>
            </w:r>
          </w:p>
          <w:p w14:paraId="08F993D4" w14:textId="34DE41AC" w:rsidR="004B72A5" w:rsidRPr="00952244" w:rsidRDefault="00087D3F" w:rsidP="001042B1">
            <w:pPr>
              <w:pStyle w:val="Akapitzlist"/>
              <w:numPr>
                <w:ilvl w:val="0"/>
                <w:numId w:val="24"/>
              </w:numPr>
              <w:ind w:left="457"/>
              <w:jc w:val="both"/>
              <w:rPr>
                <w:rFonts w:ascii="Verdana" w:hAnsi="Verdana" w:cstheme="minorHAnsi"/>
                <w:color w:val="000000"/>
                <w:sz w:val="20"/>
                <w:szCs w:val="20"/>
              </w:rPr>
            </w:pPr>
            <w:r w:rsidRPr="00952244">
              <w:rPr>
                <w:rFonts w:ascii="Verdana" w:hAnsi="Verdana" w:cstheme="minorHAnsi"/>
                <w:color w:val="000000"/>
                <w:sz w:val="20"/>
                <w:szCs w:val="20"/>
              </w:rPr>
              <w:t>Dyski zewnętrzne: EXT3, EXT4, NTFS, FAT32, HFS+</w:t>
            </w:r>
          </w:p>
          <w:p w14:paraId="6E417FFF" w14:textId="3FF7B62F" w:rsidR="00087D3F" w:rsidRPr="00952244" w:rsidRDefault="00087D3F" w:rsidP="00087D3F">
            <w:pPr>
              <w:jc w:val="both"/>
              <w:rPr>
                <w:rFonts w:ascii="Verdana" w:hAnsi="Verdana" w:cstheme="minorHAnsi"/>
                <w:color w:val="000000"/>
                <w:sz w:val="20"/>
                <w:szCs w:val="20"/>
              </w:rPr>
            </w:pPr>
            <w:r w:rsidRPr="00952244">
              <w:rPr>
                <w:rFonts w:ascii="Verdana" w:hAnsi="Verdana" w:cstheme="minorHAnsi"/>
                <w:b/>
                <w:bCs/>
                <w:color w:val="000000"/>
                <w:sz w:val="20"/>
                <w:szCs w:val="20"/>
              </w:rPr>
              <w:t xml:space="preserve">Łączenie usług z interfejsem: </w:t>
            </w:r>
            <w:r w:rsidRPr="00952244">
              <w:rPr>
                <w:rFonts w:ascii="Verdana" w:hAnsi="Verdana" w:cstheme="minorHAnsi"/>
                <w:color w:val="000000"/>
                <w:sz w:val="20"/>
                <w:szCs w:val="20"/>
              </w:rPr>
              <w:t>tak</w:t>
            </w:r>
          </w:p>
          <w:p w14:paraId="1839B4F6" w14:textId="68D2C763" w:rsidR="00841BAA" w:rsidRPr="00952244" w:rsidRDefault="00087D3F" w:rsidP="00841BAA">
            <w:pPr>
              <w:jc w:val="both"/>
              <w:rPr>
                <w:rFonts w:ascii="Verdana" w:hAnsi="Verdana" w:cstheme="minorHAnsi"/>
                <w:color w:val="000000"/>
                <w:sz w:val="20"/>
                <w:szCs w:val="20"/>
              </w:rPr>
            </w:pPr>
            <w:r w:rsidRPr="00952244">
              <w:rPr>
                <w:rFonts w:ascii="Verdana" w:hAnsi="Verdana" w:cstheme="minorHAnsi"/>
                <w:b/>
                <w:bCs/>
                <w:color w:val="000000"/>
                <w:sz w:val="20"/>
                <w:szCs w:val="20"/>
              </w:rPr>
              <w:t>Szyfrowanie udziałów:</w:t>
            </w:r>
            <w:r w:rsidRPr="00952244">
              <w:rPr>
                <w:rFonts w:ascii="Verdana" w:hAnsi="Verdana" w:cstheme="minorHAnsi"/>
                <w:color w:val="000000"/>
                <w:sz w:val="20"/>
                <w:szCs w:val="20"/>
              </w:rPr>
              <w:t xml:space="preserve"> </w:t>
            </w:r>
            <w:r w:rsidR="00841BAA" w:rsidRPr="00952244">
              <w:rPr>
                <w:rFonts w:ascii="Verdana" w:hAnsi="Verdana" w:cstheme="minorHAnsi"/>
                <w:color w:val="000000"/>
                <w:sz w:val="20"/>
                <w:szCs w:val="20"/>
              </w:rPr>
              <w:t>tak, min AES 256</w:t>
            </w:r>
          </w:p>
          <w:p w14:paraId="2DC4E978" w14:textId="36637EBB" w:rsidR="00841BAA" w:rsidRPr="00952244" w:rsidRDefault="00841BAA" w:rsidP="00841BAA">
            <w:pPr>
              <w:jc w:val="both"/>
              <w:rPr>
                <w:rFonts w:ascii="Verdana" w:hAnsi="Verdana" w:cstheme="minorHAnsi"/>
                <w:color w:val="000000"/>
                <w:sz w:val="20"/>
                <w:szCs w:val="20"/>
              </w:rPr>
            </w:pPr>
            <w:r w:rsidRPr="00952244">
              <w:rPr>
                <w:rFonts w:ascii="Verdana" w:hAnsi="Verdana" w:cstheme="minorHAnsi"/>
                <w:b/>
                <w:bCs/>
                <w:color w:val="000000"/>
                <w:sz w:val="20"/>
                <w:szCs w:val="20"/>
              </w:rPr>
              <w:t xml:space="preserve">Szyfrowanie dysków zewnętrznych: </w:t>
            </w:r>
            <w:r w:rsidRPr="00952244">
              <w:rPr>
                <w:rFonts w:ascii="Verdana" w:hAnsi="Verdana" w:cstheme="minorHAnsi"/>
                <w:color w:val="000000"/>
                <w:sz w:val="20"/>
                <w:szCs w:val="20"/>
              </w:rPr>
              <w:t>tak</w:t>
            </w:r>
          </w:p>
          <w:p w14:paraId="3E72DC16" w14:textId="208D20C1" w:rsidR="008E2515" w:rsidRPr="00952244" w:rsidRDefault="008E2515" w:rsidP="008E2515">
            <w:pPr>
              <w:jc w:val="both"/>
              <w:rPr>
                <w:rFonts w:ascii="Verdana" w:hAnsi="Verdana" w:cstheme="minorHAnsi"/>
                <w:b/>
                <w:bCs/>
                <w:color w:val="000000"/>
                <w:sz w:val="20"/>
                <w:szCs w:val="20"/>
              </w:rPr>
            </w:pPr>
            <w:r w:rsidRPr="00952244">
              <w:rPr>
                <w:rFonts w:ascii="Verdana" w:hAnsi="Verdana" w:cstheme="minorHAnsi"/>
                <w:b/>
                <w:bCs/>
                <w:color w:val="000000"/>
                <w:sz w:val="20"/>
                <w:szCs w:val="20"/>
              </w:rPr>
              <w:t>Zarządzanie dyskami</w:t>
            </w:r>
            <w:r w:rsidR="00E4650D" w:rsidRPr="00952244">
              <w:rPr>
                <w:rFonts w:ascii="Verdana" w:hAnsi="Verdana" w:cstheme="minorHAnsi"/>
                <w:b/>
                <w:bCs/>
                <w:color w:val="000000"/>
                <w:sz w:val="20"/>
                <w:szCs w:val="20"/>
              </w:rPr>
              <w:t xml:space="preserve"> - funkcjonalności</w:t>
            </w:r>
            <w:r w:rsidRPr="00952244">
              <w:rPr>
                <w:rFonts w:ascii="Verdana" w:hAnsi="Verdana" w:cstheme="minorHAnsi"/>
                <w:b/>
                <w:bCs/>
                <w:color w:val="000000"/>
                <w:sz w:val="20"/>
                <w:szCs w:val="20"/>
              </w:rPr>
              <w:t>:</w:t>
            </w:r>
          </w:p>
          <w:p w14:paraId="6F4E9F54" w14:textId="0A5C01A2" w:rsidR="008E2515" w:rsidRPr="00952244" w:rsidRDefault="008E2515" w:rsidP="00E4650D">
            <w:pPr>
              <w:pStyle w:val="Akapitzlist"/>
              <w:numPr>
                <w:ilvl w:val="0"/>
                <w:numId w:val="25"/>
              </w:numPr>
              <w:ind w:left="457"/>
              <w:jc w:val="both"/>
              <w:rPr>
                <w:rFonts w:ascii="Verdana" w:hAnsi="Verdana" w:cstheme="minorHAnsi"/>
                <w:color w:val="000000"/>
                <w:sz w:val="20"/>
                <w:szCs w:val="20"/>
              </w:rPr>
            </w:pPr>
            <w:r w:rsidRPr="00952244">
              <w:rPr>
                <w:rFonts w:ascii="Verdana" w:hAnsi="Verdana" w:cstheme="minorHAnsi"/>
                <w:color w:val="000000"/>
                <w:sz w:val="20"/>
                <w:szCs w:val="20"/>
              </w:rPr>
              <w:t>RAID 0,1,5,50,6,60,10, Triple Parity, Triple Mirror</w:t>
            </w:r>
          </w:p>
          <w:p w14:paraId="3E079B9E" w14:textId="548B5D11" w:rsidR="008E2515" w:rsidRPr="00952244" w:rsidRDefault="003F7FE2" w:rsidP="00E4650D">
            <w:pPr>
              <w:pStyle w:val="Akapitzlist"/>
              <w:numPr>
                <w:ilvl w:val="0"/>
                <w:numId w:val="25"/>
              </w:numPr>
              <w:ind w:left="457"/>
              <w:jc w:val="both"/>
              <w:rPr>
                <w:rFonts w:ascii="Verdana" w:hAnsi="Verdana" w:cstheme="minorHAnsi"/>
                <w:color w:val="000000"/>
                <w:sz w:val="20"/>
                <w:szCs w:val="20"/>
              </w:rPr>
            </w:pPr>
            <w:r w:rsidRPr="00952244">
              <w:rPr>
                <w:rFonts w:ascii="Verdana" w:hAnsi="Verdana" w:cstheme="minorHAnsi"/>
                <w:color w:val="000000"/>
                <w:sz w:val="20"/>
                <w:szCs w:val="20"/>
              </w:rPr>
              <w:t>RAID HotSpare i Global HotSpare</w:t>
            </w:r>
          </w:p>
          <w:p w14:paraId="64149923" w14:textId="492BB4B6" w:rsidR="003F7FE2" w:rsidRPr="00952244" w:rsidRDefault="003F7FE2" w:rsidP="00E4650D">
            <w:pPr>
              <w:pStyle w:val="Akapitzlist"/>
              <w:numPr>
                <w:ilvl w:val="0"/>
                <w:numId w:val="25"/>
              </w:numPr>
              <w:ind w:left="457"/>
              <w:jc w:val="both"/>
              <w:rPr>
                <w:rFonts w:ascii="Verdana" w:hAnsi="Verdana" w:cstheme="minorHAnsi"/>
                <w:color w:val="000000"/>
                <w:sz w:val="20"/>
                <w:szCs w:val="20"/>
              </w:rPr>
            </w:pPr>
            <w:r w:rsidRPr="00952244">
              <w:rPr>
                <w:rFonts w:ascii="Verdana" w:hAnsi="Verdana" w:cstheme="minorHAnsi"/>
                <w:color w:val="000000"/>
                <w:sz w:val="20"/>
                <w:szCs w:val="20"/>
              </w:rPr>
              <w:t>SSD Trim</w:t>
            </w:r>
          </w:p>
          <w:p w14:paraId="6E377AD5" w14:textId="1FC9D11A" w:rsidR="003F7FE2" w:rsidRPr="00952244" w:rsidRDefault="003F7FE2" w:rsidP="00E4650D">
            <w:pPr>
              <w:pStyle w:val="Akapitzlist"/>
              <w:numPr>
                <w:ilvl w:val="0"/>
                <w:numId w:val="25"/>
              </w:numPr>
              <w:ind w:left="457"/>
              <w:jc w:val="both"/>
              <w:rPr>
                <w:rFonts w:ascii="Verdana" w:hAnsi="Verdana" w:cstheme="minorHAnsi"/>
                <w:color w:val="000000"/>
                <w:sz w:val="20"/>
                <w:szCs w:val="20"/>
              </w:rPr>
            </w:pPr>
            <w:r w:rsidRPr="00952244">
              <w:rPr>
                <w:rFonts w:ascii="Verdana" w:hAnsi="Verdana" w:cstheme="minorHAnsi"/>
                <w:color w:val="000000"/>
                <w:sz w:val="20"/>
                <w:szCs w:val="20"/>
              </w:rPr>
              <w:t>HDD S.M.A.R.T.</w:t>
            </w:r>
          </w:p>
          <w:p w14:paraId="4C66AAF0" w14:textId="17863FA0" w:rsidR="003F7FE2" w:rsidRPr="00952244" w:rsidRDefault="003F7FE2" w:rsidP="00E4650D">
            <w:pPr>
              <w:pStyle w:val="Akapitzlist"/>
              <w:numPr>
                <w:ilvl w:val="0"/>
                <w:numId w:val="25"/>
              </w:numPr>
              <w:ind w:left="457"/>
              <w:jc w:val="both"/>
              <w:rPr>
                <w:rFonts w:ascii="Verdana" w:hAnsi="Verdana" w:cstheme="minorHAnsi"/>
                <w:color w:val="000000"/>
                <w:sz w:val="20"/>
                <w:szCs w:val="20"/>
              </w:rPr>
            </w:pPr>
            <w:r w:rsidRPr="00952244">
              <w:rPr>
                <w:rFonts w:ascii="Verdana" w:hAnsi="Verdana" w:cstheme="minorHAnsi"/>
                <w:color w:val="000000"/>
                <w:sz w:val="20"/>
                <w:szCs w:val="20"/>
              </w:rPr>
              <w:t>Skanowanie uszkodzonych bloków</w:t>
            </w:r>
          </w:p>
          <w:p w14:paraId="01CF75F0" w14:textId="02D986D6" w:rsidR="003F7FE2" w:rsidRPr="00952244" w:rsidRDefault="003F7FE2" w:rsidP="00E4650D">
            <w:pPr>
              <w:pStyle w:val="Akapitzlist"/>
              <w:numPr>
                <w:ilvl w:val="0"/>
                <w:numId w:val="25"/>
              </w:numPr>
              <w:ind w:left="457"/>
              <w:jc w:val="both"/>
              <w:rPr>
                <w:rFonts w:ascii="Verdana" w:hAnsi="Verdana" w:cstheme="minorHAnsi"/>
                <w:color w:val="000000"/>
                <w:sz w:val="20"/>
                <w:szCs w:val="20"/>
              </w:rPr>
            </w:pPr>
            <w:r w:rsidRPr="00952244">
              <w:rPr>
                <w:rFonts w:ascii="Verdana" w:hAnsi="Verdana" w:cstheme="minorHAnsi"/>
                <w:color w:val="000000"/>
                <w:sz w:val="20"/>
                <w:szCs w:val="20"/>
              </w:rPr>
              <w:t>Wykrywanie uszkodzenia i naprawa danych</w:t>
            </w:r>
          </w:p>
          <w:p w14:paraId="6D38298F" w14:textId="7FEC08BC" w:rsidR="003F7FE2" w:rsidRPr="00952244" w:rsidRDefault="00017108" w:rsidP="00E4650D">
            <w:pPr>
              <w:pStyle w:val="Akapitzlist"/>
              <w:numPr>
                <w:ilvl w:val="0"/>
                <w:numId w:val="25"/>
              </w:numPr>
              <w:ind w:left="457"/>
              <w:jc w:val="both"/>
              <w:rPr>
                <w:rFonts w:ascii="Verdana" w:hAnsi="Verdana" w:cstheme="minorHAnsi"/>
                <w:color w:val="000000"/>
                <w:sz w:val="20"/>
                <w:szCs w:val="20"/>
              </w:rPr>
            </w:pPr>
            <w:r w:rsidRPr="00952244">
              <w:rPr>
                <w:rFonts w:ascii="Verdana" w:hAnsi="Verdana" w:cstheme="minorHAnsi"/>
                <w:color w:val="000000"/>
                <w:sz w:val="20"/>
                <w:szCs w:val="20"/>
              </w:rPr>
              <w:t>Cache odczytu z wykorzystaniem dysków SSD</w:t>
            </w:r>
          </w:p>
          <w:p w14:paraId="4010C1A9" w14:textId="6919AEC7" w:rsidR="00017108" w:rsidRPr="00952244" w:rsidRDefault="00017108" w:rsidP="00E4650D">
            <w:pPr>
              <w:pStyle w:val="Akapitzlist"/>
              <w:numPr>
                <w:ilvl w:val="0"/>
                <w:numId w:val="25"/>
              </w:numPr>
              <w:ind w:left="457"/>
              <w:jc w:val="both"/>
              <w:rPr>
                <w:rFonts w:ascii="Verdana" w:hAnsi="Verdana" w:cstheme="minorHAnsi"/>
                <w:color w:val="000000"/>
                <w:sz w:val="20"/>
                <w:szCs w:val="20"/>
              </w:rPr>
            </w:pPr>
            <w:r w:rsidRPr="00952244">
              <w:rPr>
                <w:rFonts w:ascii="Verdana" w:hAnsi="Verdana" w:cstheme="minorHAnsi"/>
                <w:color w:val="000000"/>
                <w:sz w:val="20"/>
                <w:szCs w:val="20"/>
              </w:rPr>
              <w:t>Cache odczytu i dziennik zapisu  z wykorzystaniem dysków SSD</w:t>
            </w:r>
          </w:p>
          <w:p w14:paraId="205A4EBE" w14:textId="5615367B" w:rsidR="00017108" w:rsidRPr="00952244" w:rsidRDefault="00017108" w:rsidP="00E4650D">
            <w:pPr>
              <w:pStyle w:val="Akapitzlist"/>
              <w:numPr>
                <w:ilvl w:val="0"/>
                <w:numId w:val="25"/>
              </w:numPr>
              <w:tabs>
                <w:tab w:val="left" w:pos="0"/>
              </w:tabs>
              <w:ind w:left="457"/>
              <w:jc w:val="both"/>
              <w:rPr>
                <w:rFonts w:ascii="Verdana" w:hAnsi="Verdana" w:cstheme="minorHAnsi"/>
                <w:color w:val="000000"/>
                <w:sz w:val="20"/>
                <w:szCs w:val="20"/>
              </w:rPr>
            </w:pPr>
            <w:r w:rsidRPr="00952244">
              <w:rPr>
                <w:rFonts w:ascii="Verdana" w:hAnsi="Verdana" w:cstheme="minorHAnsi"/>
                <w:color w:val="000000"/>
                <w:sz w:val="20"/>
                <w:szCs w:val="20"/>
              </w:rPr>
              <w:t>Funkcjonalność migawek udziałów oraz LUN, wraz z możliwością ich replikacji na drugie urządzenie</w:t>
            </w:r>
          </w:p>
          <w:p w14:paraId="207B5283" w14:textId="4DED085C" w:rsidR="00017108" w:rsidRPr="00952244" w:rsidRDefault="0042442A" w:rsidP="00017108">
            <w:pPr>
              <w:tabs>
                <w:tab w:val="left" w:pos="0"/>
              </w:tabs>
              <w:ind w:left="-35"/>
              <w:jc w:val="both"/>
              <w:rPr>
                <w:rFonts w:ascii="Verdana" w:hAnsi="Verdana" w:cstheme="minorHAnsi"/>
                <w:b/>
                <w:bCs/>
                <w:color w:val="000000"/>
                <w:sz w:val="20"/>
                <w:szCs w:val="20"/>
              </w:rPr>
            </w:pPr>
            <w:r w:rsidRPr="00952244">
              <w:rPr>
                <w:rFonts w:ascii="Verdana" w:hAnsi="Verdana" w:cstheme="minorHAnsi"/>
                <w:b/>
                <w:bCs/>
                <w:color w:val="000000"/>
                <w:sz w:val="20"/>
                <w:szCs w:val="20"/>
              </w:rPr>
              <w:t>Wbudowana obsługa iSCSI:</w:t>
            </w:r>
          </w:p>
          <w:p w14:paraId="3497AAB9" w14:textId="780A267A" w:rsidR="00841BAA" w:rsidRPr="00952244" w:rsidRDefault="0042442A" w:rsidP="00E4650D">
            <w:pPr>
              <w:pStyle w:val="Akapitzlist"/>
              <w:numPr>
                <w:ilvl w:val="0"/>
                <w:numId w:val="26"/>
              </w:numPr>
              <w:ind w:left="457"/>
              <w:jc w:val="both"/>
              <w:rPr>
                <w:rFonts w:ascii="Verdana" w:hAnsi="Verdana" w:cstheme="minorHAnsi"/>
                <w:color w:val="000000"/>
                <w:sz w:val="20"/>
                <w:szCs w:val="20"/>
              </w:rPr>
            </w:pPr>
            <w:r w:rsidRPr="00952244">
              <w:rPr>
                <w:rFonts w:ascii="Verdana" w:hAnsi="Verdana" w:cstheme="minorHAnsi"/>
                <w:color w:val="000000"/>
                <w:sz w:val="20"/>
                <w:szCs w:val="20"/>
              </w:rPr>
              <w:t>Obsługa wielu jednostek LUN na Target</w:t>
            </w:r>
          </w:p>
          <w:p w14:paraId="314B0EFA" w14:textId="15CE179E" w:rsidR="0042442A" w:rsidRPr="00952244" w:rsidRDefault="0042442A" w:rsidP="00E4650D">
            <w:pPr>
              <w:pStyle w:val="Akapitzlist"/>
              <w:numPr>
                <w:ilvl w:val="0"/>
                <w:numId w:val="26"/>
              </w:numPr>
              <w:ind w:left="457"/>
              <w:jc w:val="both"/>
              <w:rPr>
                <w:rFonts w:ascii="Verdana" w:hAnsi="Verdana" w:cstheme="minorHAnsi"/>
                <w:color w:val="000000"/>
                <w:sz w:val="20"/>
                <w:szCs w:val="20"/>
              </w:rPr>
            </w:pPr>
            <w:r w:rsidRPr="00952244">
              <w:rPr>
                <w:rFonts w:ascii="Verdana" w:hAnsi="Verdana" w:cstheme="minorHAnsi"/>
                <w:color w:val="000000"/>
                <w:sz w:val="20"/>
                <w:szCs w:val="20"/>
              </w:rPr>
              <w:t>Obsługa mapowania i maskowania LUN</w:t>
            </w:r>
          </w:p>
          <w:p w14:paraId="4C36D4A2" w14:textId="01AF269B" w:rsidR="0042442A" w:rsidRPr="00952244" w:rsidRDefault="00332A39" w:rsidP="00E4650D">
            <w:pPr>
              <w:pStyle w:val="Akapitzlist"/>
              <w:numPr>
                <w:ilvl w:val="0"/>
                <w:numId w:val="26"/>
              </w:numPr>
              <w:ind w:left="457"/>
              <w:jc w:val="both"/>
              <w:rPr>
                <w:rFonts w:ascii="Verdana" w:hAnsi="Verdana" w:cstheme="minorHAnsi"/>
                <w:color w:val="000000"/>
                <w:sz w:val="20"/>
                <w:szCs w:val="20"/>
              </w:rPr>
            </w:pPr>
            <w:r w:rsidRPr="00952244">
              <w:rPr>
                <w:rFonts w:ascii="Verdana" w:hAnsi="Verdana" w:cstheme="minorHAnsi"/>
                <w:color w:val="000000"/>
                <w:sz w:val="20"/>
                <w:szCs w:val="20"/>
              </w:rPr>
              <w:t>Wykonywanie migawek oraz kopii zapasowej LUN</w:t>
            </w:r>
          </w:p>
          <w:p w14:paraId="4A65C3C2" w14:textId="1BABD889" w:rsidR="00332A39" w:rsidRPr="00952244" w:rsidRDefault="00332A39" w:rsidP="00332A39">
            <w:pPr>
              <w:ind w:left="-35"/>
              <w:jc w:val="both"/>
              <w:rPr>
                <w:rFonts w:ascii="Verdana" w:hAnsi="Verdana" w:cstheme="minorHAnsi"/>
                <w:b/>
                <w:bCs/>
                <w:color w:val="000000"/>
                <w:sz w:val="20"/>
                <w:szCs w:val="20"/>
                <w:lang w:val="en-GB"/>
              </w:rPr>
            </w:pPr>
            <w:r w:rsidRPr="00952244">
              <w:rPr>
                <w:rFonts w:ascii="Verdana" w:hAnsi="Verdana" w:cstheme="minorHAnsi"/>
                <w:b/>
                <w:bCs/>
                <w:color w:val="000000"/>
                <w:sz w:val="20"/>
                <w:szCs w:val="20"/>
                <w:lang w:val="en-GB"/>
              </w:rPr>
              <w:t>Obsługa Fiber Channel (FC SAN):</w:t>
            </w:r>
          </w:p>
          <w:p w14:paraId="7560E534" w14:textId="6A091451" w:rsidR="00841BAA" w:rsidRPr="00952244" w:rsidRDefault="00E36F82" w:rsidP="00E4650D">
            <w:pPr>
              <w:pStyle w:val="Akapitzlist"/>
              <w:numPr>
                <w:ilvl w:val="0"/>
                <w:numId w:val="27"/>
              </w:numPr>
              <w:ind w:left="457"/>
              <w:jc w:val="both"/>
              <w:rPr>
                <w:rFonts w:ascii="Verdana" w:hAnsi="Verdana" w:cstheme="minorHAnsi"/>
                <w:color w:val="000000"/>
                <w:sz w:val="20"/>
                <w:szCs w:val="20"/>
              </w:rPr>
            </w:pPr>
            <w:r w:rsidRPr="00952244">
              <w:rPr>
                <w:rFonts w:ascii="Verdana" w:hAnsi="Verdana" w:cstheme="minorHAnsi"/>
                <w:color w:val="000000"/>
                <w:sz w:val="20"/>
                <w:szCs w:val="20"/>
              </w:rPr>
              <w:t>Wsparcie opcjonalnych kart FC</w:t>
            </w:r>
          </w:p>
          <w:p w14:paraId="0BD3E5E7" w14:textId="6D4518CB" w:rsidR="00E36F82" w:rsidRPr="00952244" w:rsidRDefault="00E36F82" w:rsidP="00E4650D">
            <w:pPr>
              <w:pStyle w:val="Akapitzlist"/>
              <w:numPr>
                <w:ilvl w:val="0"/>
                <w:numId w:val="27"/>
              </w:numPr>
              <w:ind w:left="457"/>
              <w:jc w:val="both"/>
              <w:rPr>
                <w:rFonts w:ascii="Verdana" w:hAnsi="Verdana" w:cstheme="minorHAnsi"/>
                <w:color w:val="000000"/>
                <w:sz w:val="20"/>
                <w:szCs w:val="20"/>
              </w:rPr>
            </w:pPr>
            <w:r w:rsidRPr="00952244">
              <w:rPr>
                <w:rFonts w:ascii="Verdana" w:hAnsi="Verdana" w:cstheme="minorHAnsi"/>
                <w:color w:val="000000"/>
                <w:sz w:val="20"/>
                <w:szCs w:val="20"/>
              </w:rPr>
              <w:t>Mapowanie LUN</w:t>
            </w:r>
          </w:p>
          <w:p w14:paraId="20E25DAF" w14:textId="58D4C14A" w:rsidR="00E36F82" w:rsidRPr="00952244" w:rsidRDefault="00E36F82" w:rsidP="00E36F82">
            <w:pPr>
              <w:ind w:left="-35"/>
              <w:jc w:val="both"/>
              <w:rPr>
                <w:rFonts w:ascii="Verdana" w:hAnsi="Verdana" w:cstheme="minorHAnsi"/>
                <w:b/>
                <w:bCs/>
                <w:color w:val="000000"/>
                <w:sz w:val="20"/>
                <w:szCs w:val="20"/>
              </w:rPr>
            </w:pPr>
            <w:r w:rsidRPr="00952244">
              <w:rPr>
                <w:rFonts w:ascii="Verdana" w:hAnsi="Verdana" w:cstheme="minorHAnsi"/>
                <w:b/>
                <w:bCs/>
                <w:color w:val="000000"/>
                <w:sz w:val="20"/>
                <w:szCs w:val="20"/>
              </w:rPr>
              <w:t>Zarządzanie prawami dostępu:</w:t>
            </w:r>
          </w:p>
          <w:p w14:paraId="4FF7EFE8" w14:textId="1032B58A" w:rsidR="00E36F82" w:rsidRPr="00952244" w:rsidRDefault="005E490F" w:rsidP="00E77009">
            <w:pPr>
              <w:pStyle w:val="Akapitzlist"/>
              <w:numPr>
                <w:ilvl w:val="0"/>
                <w:numId w:val="28"/>
              </w:numPr>
              <w:ind w:left="457"/>
              <w:jc w:val="both"/>
              <w:rPr>
                <w:rFonts w:ascii="Verdana" w:hAnsi="Verdana" w:cstheme="minorHAnsi"/>
                <w:color w:val="000000"/>
                <w:sz w:val="20"/>
                <w:szCs w:val="20"/>
              </w:rPr>
            </w:pPr>
            <w:r w:rsidRPr="00952244">
              <w:rPr>
                <w:rFonts w:ascii="Verdana" w:hAnsi="Verdana" w:cstheme="minorHAnsi"/>
                <w:color w:val="000000"/>
                <w:sz w:val="20"/>
                <w:szCs w:val="20"/>
              </w:rPr>
              <w:t>Przypisanie pojemności dla użytkowników</w:t>
            </w:r>
          </w:p>
          <w:p w14:paraId="1CBD6FCF" w14:textId="64696BF7" w:rsidR="005E490F" w:rsidRPr="00952244" w:rsidRDefault="005E490F" w:rsidP="00E77009">
            <w:pPr>
              <w:pStyle w:val="Akapitzlist"/>
              <w:numPr>
                <w:ilvl w:val="0"/>
                <w:numId w:val="28"/>
              </w:numPr>
              <w:ind w:left="457"/>
              <w:jc w:val="both"/>
              <w:rPr>
                <w:rFonts w:ascii="Verdana" w:hAnsi="Verdana" w:cstheme="minorHAnsi"/>
                <w:color w:val="000000"/>
                <w:sz w:val="20"/>
                <w:szCs w:val="20"/>
              </w:rPr>
            </w:pPr>
            <w:r w:rsidRPr="00952244">
              <w:rPr>
                <w:rFonts w:ascii="Verdana" w:hAnsi="Verdana" w:cstheme="minorHAnsi"/>
                <w:color w:val="000000"/>
                <w:sz w:val="20"/>
                <w:szCs w:val="20"/>
              </w:rPr>
              <w:t>Importowanie listy użytkowników</w:t>
            </w:r>
          </w:p>
          <w:p w14:paraId="68721DEB" w14:textId="22617BD6" w:rsidR="005E490F" w:rsidRPr="00952244" w:rsidRDefault="005E490F" w:rsidP="00E77009">
            <w:pPr>
              <w:pStyle w:val="Akapitzlist"/>
              <w:numPr>
                <w:ilvl w:val="0"/>
                <w:numId w:val="28"/>
              </w:numPr>
              <w:ind w:left="457"/>
              <w:jc w:val="both"/>
              <w:rPr>
                <w:rFonts w:ascii="Verdana" w:hAnsi="Verdana" w:cstheme="minorHAnsi"/>
                <w:color w:val="000000"/>
                <w:sz w:val="20"/>
                <w:szCs w:val="20"/>
              </w:rPr>
            </w:pPr>
            <w:r w:rsidRPr="00952244">
              <w:rPr>
                <w:rFonts w:ascii="Verdana" w:hAnsi="Verdana" w:cstheme="minorHAnsi"/>
                <w:color w:val="000000"/>
                <w:sz w:val="20"/>
                <w:szCs w:val="20"/>
              </w:rPr>
              <w:t>Zarządzanie kontami użytkowników</w:t>
            </w:r>
          </w:p>
          <w:p w14:paraId="5F1FA0C7" w14:textId="77ABB34C" w:rsidR="005E490F" w:rsidRPr="00952244" w:rsidRDefault="005E490F" w:rsidP="00E77009">
            <w:pPr>
              <w:pStyle w:val="Akapitzlist"/>
              <w:numPr>
                <w:ilvl w:val="0"/>
                <w:numId w:val="28"/>
              </w:numPr>
              <w:ind w:left="457"/>
              <w:jc w:val="both"/>
              <w:rPr>
                <w:rFonts w:ascii="Verdana" w:hAnsi="Verdana" w:cstheme="minorHAnsi"/>
                <w:color w:val="000000"/>
                <w:sz w:val="20"/>
                <w:szCs w:val="20"/>
              </w:rPr>
            </w:pPr>
            <w:r w:rsidRPr="00952244">
              <w:rPr>
                <w:rFonts w:ascii="Verdana" w:hAnsi="Verdana" w:cstheme="minorHAnsi"/>
                <w:color w:val="000000"/>
                <w:sz w:val="20"/>
                <w:szCs w:val="20"/>
              </w:rPr>
              <w:t>Zarządzanie grupą użytkowników</w:t>
            </w:r>
          </w:p>
          <w:p w14:paraId="585A17C1" w14:textId="796BC7BD" w:rsidR="005E490F" w:rsidRPr="00952244" w:rsidRDefault="00581CA4" w:rsidP="00E77009">
            <w:pPr>
              <w:pStyle w:val="Akapitzlist"/>
              <w:numPr>
                <w:ilvl w:val="0"/>
                <w:numId w:val="28"/>
              </w:numPr>
              <w:ind w:left="457"/>
              <w:jc w:val="both"/>
              <w:rPr>
                <w:rFonts w:ascii="Verdana" w:hAnsi="Verdana" w:cstheme="minorHAnsi"/>
                <w:color w:val="000000"/>
                <w:sz w:val="20"/>
                <w:szCs w:val="20"/>
              </w:rPr>
            </w:pPr>
            <w:r w:rsidRPr="00952244">
              <w:rPr>
                <w:rFonts w:ascii="Verdana" w:hAnsi="Verdana" w:cstheme="minorHAnsi"/>
                <w:color w:val="000000"/>
                <w:sz w:val="20"/>
                <w:szCs w:val="20"/>
              </w:rPr>
              <w:t>Zarządzanie uprawnieniami dla użytkowników i grup</w:t>
            </w:r>
          </w:p>
          <w:p w14:paraId="7B1DC215" w14:textId="73C4877E" w:rsidR="00581CA4" w:rsidRPr="00952244" w:rsidRDefault="00581CA4" w:rsidP="00E77009">
            <w:pPr>
              <w:pStyle w:val="Akapitzlist"/>
              <w:numPr>
                <w:ilvl w:val="0"/>
                <w:numId w:val="28"/>
              </w:numPr>
              <w:ind w:left="457"/>
              <w:jc w:val="both"/>
              <w:rPr>
                <w:rFonts w:ascii="Verdana" w:hAnsi="Verdana" w:cstheme="minorHAnsi"/>
                <w:color w:val="000000"/>
                <w:sz w:val="20"/>
                <w:szCs w:val="20"/>
              </w:rPr>
            </w:pPr>
            <w:r w:rsidRPr="00952244">
              <w:rPr>
                <w:rFonts w:ascii="Verdana" w:hAnsi="Verdana" w:cstheme="minorHAnsi"/>
                <w:color w:val="000000"/>
                <w:sz w:val="20"/>
                <w:szCs w:val="20"/>
              </w:rPr>
              <w:t>Obsługa zaawansowanych uprawnień dla podfolderów</w:t>
            </w:r>
          </w:p>
          <w:p w14:paraId="67FABAFF" w14:textId="33639EE0" w:rsidR="00581CA4" w:rsidRPr="00952244" w:rsidRDefault="00581CA4" w:rsidP="00581CA4">
            <w:pPr>
              <w:ind w:left="-35"/>
              <w:jc w:val="both"/>
              <w:rPr>
                <w:rFonts w:ascii="Verdana" w:hAnsi="Verdana" w:cstheme="minorHAnsi"/>
                <w:b/>
                <w:bCs/>
                <w:color w:val="000000"/>
                <w:sz w:val="20"/>
                <w:szCs w:val="20"/>
              </w:rPr>
            </w:pPr>
            <w:r w:rsidRPr="00952244">
              <w:rPr>
                <w:rFonts w:ascii="Verdana" w:hAnsi="Verdana" w:cstheme="minorHAnsi"/>
                <w:b/>
                <w:bCs/>
                <w:color w:val="000000"/>
                <w:sz w:val="20"/>
                <w:szCs w:val="20"/>
              </w:rPr>
              <w:t>Obsługa Windows AD:</w:t>
            </w:r>
          </w:p>
          <w:p w14:paraId="747A0A1B" w14:textId="41ACB6AB" w:rsidR="00087D3F" w:rsidRPr="00952244" w:rsidRDefault="00A562A3" w:rsidP="00E77009">
            <w:pPr>
              <w:pStyle w:val="Akapitzlist"/>
              <w:numPr>
                <w:ilvl w:val="0"/>
                <w:numId w:val="29"/>
              </w:numPr>
              <w:ind w:left="457"/>
              <w:jc w:val="both"/>
              <w:rPr>
                <w:rFonts w:ascii="Verdana" w:hAnsi="Verdana" w:cstheme="minorHAnsi"/>
                <w:color w:val="000000"/>
                <w:sz w:val="20"/>
                <w:szCs w:val="20"/>
              </w:rPr>
            </w:pPr>
            <w:r w:rsidRPr="00952244">
              <w:rPr>
                <w:rFonts w:ascii="Verdana" w:hAnsi="Verdana" w:cstheme="minorHAnsi"/>
                <w:color w:val="000000"/>
                <w:sz w:val="20"/>
                <w:szCs w:val="20"/>
              </w:rPr>
              <w:t>Logowanie użytkowników domenowych poprzez protokoły CIFS/SMB, FTP oraz menadżera plików sieci Web</w:t>
            </w:r>
          </w:p>
          <w:p w14:paraId="0C765A65" w14:textId="08222430" w:rsidR="00A562A3" w:rsidRPr="00952244" w:rsidRDefault="00A562A3" w:rsidP="00E77009">
            <w:pPr>
              <w:pStyle w:val="Akapitzlist"/>
              <w:numPr>
                <w:ilvl w:val="0"/>
                <w:numId w:val="29"/>
              </w:numPr>
              <w:ind w:left="457"/>
              <w:jc w:val="both"/>
              <w:rPr>
                <w:rFonts w:ascii="Verdana" w:hAnsi="Verdana" w:cstheme="minorHAnsi"/>
                <w:color w:val="000000"/>
                <w:sz w:val="20"/>
                <w:szCs w:val="20"/>
              </w:rPr>
            </w:pPr>
            <w:r w:rsidRPr="00952244">
              <w:rPr>
                <w:rFonts w:ascii="Verdana" w:hAnsi="Verdana" w:cstheme="minorHAnsi"/>
                <w:color w:val="000000"/>
                <w:sz w:val="20"/>
                <w:szCs w:val="20"/>
              </w:rPr>
              <w:t>Funkcja serwera i klienta LDAP</w:t>
            </w:r>
          </w:p>
          <w:p w14:paraId="569E91F5" w14:textId="39CD5E10" w:rsidR="00A562A3" w:rsidRPr="00952244" w:rsidRDefault="00A562A3" w:rsidP="00A562A3">
            <w:pPr>
              <w:ind w:left="-35"/>
              <w:jc w:val="both"/>
              <w:rPr>
                <w:rFonts w:ascii="Verdana" w:hAnsi="Verdana" w:cstheme="minorHAnsi"/>
                <w:b/>
                <w:bCs/>
                <w:color w:val="000000"/>
                <w:sz w:val="20"/>
                <w:szCs w:val="20"/>
              </w:rPr>
            </w:pPr>
            <w:r w:rsidRPr="00952244">
              <w:rPr>
                <w:rFonts w:ascii="Verdana" w:hAnsi="Verdana" w:cstheme="minorHAnsi"/>
                <w:b/>
                <w:bCs/>
                <w:color w:val="000000"/>
                <w:sz w:val="20"/>
                <w:szCs w:val="20"/>
              </w:rPr>
              <w:t>Funkcje backup:</w:t>
            </w:r>
          </w:p>
          <w:p w14:paraId="55F3863C" w14:textId="286E25EA" w:rsidR="00A562A3" w:rsidRPr="00952244" w:rsidRDefault="002441DB" w:rsidP="00930A1E">
            <w:pPr>
              <w:pStyle w:val="Akapitzlist"/>
              <w:numPr>
                <w:ilvl w:val="0"/>
                <w:numId w:val="30"/>
              </w:numPr>
              <w:ind w:left="457"/>
              <w:jc w:val="both"/>
              <w:rPr>
                <w:rFonts w:ascii="Verdana" w:hAnsi="Verdana" w:cstheme="minorHAnsi"/>
                <w:color w:val="000000"/>
                <w:sz w:val="20"/>
                <w:szCs w:val="20"/>
              </w:rPr>
            </w:pPr>
            <w:r w:rsidRPr="00952244">
              <w:rPr>
                <w:rFonts w:ascii="Verdana" w:hAnsi="Verdana" w:cstheme="minorHAnsi"/>
                <w:color w:val="000000"/>
                <w:sz w:val="20"/>
                <w:szCs w:val="20"/>
              </w:rPr>
              <w:t>Oprogramowanie do tworzenia kopii bezpieczeństwa plików, opracowane przez producenta urządzenia dla systemów Windows</w:t>
            </w:r>
          </w:p>
          <w:p w14:paraId="7804DE80" w14:textId="2B9BE724" w:rsidR="002441DB" w:rsidRPr="00952244" w:rsidRDefault="002441DB" w:rsidP="00930A1E">
            <w:pPr>
              <w:pStyle w:val="Akapitzlist"/>
              <w:numPr>
                <w:ilvl w:val="0"/>
                <w:numId w:val="30"/>
              </w:numPr>
              <w:ind w:left="457"/>
              <w:jc w:val="both"/>
              <w:rPr>
                <w:rFonts w:ascii="Verdana" w:hAnsi="Verdana" w:cstheme="minorHAnsi"/>
                <w:color w:val="000000"/>
                <w:sz w:val="20"/>
                <w:szCs w:val="20"/>
              </w:rPr>
            </w:pPr>
            <w:r w:rsidRPr="00952244">
              <w:rPr>
                <w:rFonts w:ascii="Verdana" w:hAnsi="Verdana" w:cstheme="minorHAnsi"/>
                <w:color w:val="000000"/>
                <w:sz w:val="20"/>
                <w:szCs w:val="20"/>
              </w:rPr>
              <w:t>Backup na zewnętrzne dyski twarde</w:t>
            </w:r>
          </w:p>
          <w:p w14:paraId="555F94E5" w14:textId="1EACE389" w:rsidR="002441DB" w:rsidRPr="00952244" w:rsidRDefault="001820CE" w:rsidP="002441DB">
            <w:pPr>
              <w:ind w:left="-35"/>
              <w:jc w:val="both"/>
              <w:rPr>
                <w:rFonts w:ascii="Verdana" w:hAnsi="Verdana" w:cstheme="minorHAnsi"/>
                <w:b/>
                <w:bCs/>
                <w:color w:val="000000"/>
                <w:sz w:val="20"/>
                <w:szCs w:val="20"/>
              </w:rPr>
            </w:pPr>
            <w:r w:rsidRPr="00952244">
              <w:rPr>
                <w:rFonts w:ascii="Verdana" w:hAnsi="Verdana" w:cstheme="minorHAnsi"/>
                <w:b/>
                <w:bCs/>
                <w:color w:val="000000"/>
                <w:sz w:val="20"/>
                <w:szCs w:val="20"/>
              </w:rPr>
              <w:t xml:space="preserve">Współpraca z zewnętrznymi dostawcami usług chmury: </w:t>
            </w:r>
          </w:p>
          <w:p w14:paraId="4806F4BC" w14:textId="461AF54A" w:rsidR="00087D3F" w:rsidRPr="00952244" w:rsidRDefault="001820CE" w:rsidP="00087D3F">
            <w:pPr>
              <w:jc w:val="both"/>
              <w:rPr>
                <w:rFonts w:ascii="Verdana" w:hAnsi="Verdana" w:cstheme="minorHAnsi"/>
                <w:color w:val="000000"/>
                <w:sz w:val="20"/>
                <w:szCs w:val="20"/>
                <w:lang w:val="en-GB"/>
              </w:rPr>
            </w:pPr>
            <w:r w:rsidRPr="00952244">
              <w:rPr>
                <w:rFonts w:ascii="Verdana" w:hAnsi="Verdana" w:cstheme="minorHAnsi"/>
                <w:color w:val="000000"/>
                <w:sz w:val="20"/>
                <w:szCs w:val="20"/>
                <w:lang w:val="en-GB"/>
              </w:rPr>
              <w:t>Przynajmniej: Amazon S3, Amazon Glacier, Microsoft Azure, Google Cloud Storage, Dropbox, OneDrive for Business, Google Drive</w:t>
            </w:r>
          </w:p>
          <w:p w14:paraId="22775383" w14:textId="515E0BC4" w:rsidR="001820CE" w:rsidRPr="00952244" w:rsidRDefault="001820CE" w:rsidP="001820CE">
            <w:pPr>
              <w:jc w:val="both"/>
              <w:rPr>
                <w:rFonts w:ascii="Verdana" w:hAnsi="Verdana" w:cstheme="minorHAnsi"/>
                <w:b/>
                <w:bCs/>
                <w:color w:val="000000"/>
                <w:sz w:val="20"/>
                <w:szCs w:val="20"/>
              </w:rPr>
            </w:pPr>
            <w:r w:rsidRPr="00952244">
              <w:rPr>
                <w:rFonts w:ascii="Verdana" w:hAnsi="Verdana" w:cstheme="minorHAnsi"/>
                <w:b/>
                <w:bCs/>
                <w:color w:val="000000"/>
                <w:sz w:val="20"/>
                <w:szCs w:val="20"/>
              </w:rPr>
              <w:t>Darmowe aplikacje na urządzenia mobilne:</w:t>
            </w:r>
          </w:p>
          <w:p w14:paraId="54C5787A" w14:textId="0E13677C" w:rsidR="00F0505E" w:rsidRPr="00952244" w:rsidRDefault="00F0505E" w:rsidP="008A6A41">
            <w:pPr>
              <w:pStyle w:val="Akapitzlist"/>
              <w:numPr>
                <w:ilvl w:val="0"/>
                <w:numId w:val="31"/>
              </w:numPr>
              <w:ind w:left="457"/>
              <w:jc w:val="both"/>
              <w:rPr>
                <w:rFonts w:ascii="Verdana" w:hAnsi="Verdana" w:cstheme="minorHAnsi"/>
                <w:color w:val="000000"/>
                <w:sz w:val="20"/>
                <w:szCs w:val="20"/>
              </w:rPr>
            </w:pPr>
            <w:r w:rsidRPr="00952244">
              <w:rPr>
                <w:rFonts w:ascii="Verdana" w:hAnsi="Verdana" w:cstheme="minorHAnsi"/>
                <w:color w:val="000000"/>
                <w:sz w:val="20"/>
                <w:szCs w:val="20"/>
              </w:rPr>
              <w:t>Monitoring i zarządzanie urządzeniem</w:t>
            </w:r>
          </w:p>
          <w:p w14:paraId="375030EC" w14:textId="5BAACF71" w:rsidR="00F0505E" w:rsidRPr="00952244" w:rsidRDefault="008672F8" w:rsidP="008A6A41">
            <w:pPr>
              <w:pStyle w:val="Akapitzlist"/>
              <w:numPr>
                <w:ilvl w:val="0"/>
                <w:numId w:val="31"/>
              </w:numPr>
              <w:ind w:left="457"/>
              <w:jc w:val="both"/>
              <w:rPr>
                <w:rFonts w:ascii="Verdana" w:hAnsi="Verdana" w:cstheme="minorHAnsi"/>
                <w:color w:val="000000"/>
                <w:sz w:val="20"/>
                <w:szCs w:val="20"/>
              </w:rPr>
            </w:pPr>
            <w:r w:rsidRPr="00952244">
              <w:rPr>
                <w:rFonts w:ascii="Verdana" w:hAnsi="Verdana" w:cstheme="minorHAnsi"/>
                <w:color w:val="000000"/>
                <w:sz w:val="20"/>
                <w:szCs w:val="20"/>
              </w:rPr>
              <w:t>Współdzielenie plików</w:t>
            </w:r>
          </w:p>
          <w:p w14:paraId="68019015" w14:textId="2A510A11" w:rsidR="008672F8" w:rsidRPr="00952244" w:rsidRDefault="008672F8" w:rsidP="008A6A41">
            <w:pPr>
              <w:pStyle w:val="Akapitzlist"/>
              <w:numPr>
                <w:ilvl w:val="0"/>
                <w:numId w:val="31"/>
              </w:numPr>
              <w:ind w:left="457"/>
              <w:jc w:val="both"/>
              <w:rPr>
                <w:rFonts w:ascii="Verdana" w:hAnsi="Verdana" w:cstheme="minorHAnsi"/>
                <w:color w:val="000000"/>
                <w:sz w:val="20"/>
                <w:szCs w:val="20"/>
              </w:rPr>
            </w:pPr>
            <w:r w:rsidRPr="00952244">
              <w:rPr>
                <w:rFonts w:ascii="Verdana" w:hAnsi="Verdana" w:cstheme="minorHAnsi"/>
                <w:color w:val="000000"/>
                <w:sz w:val="20"/>
                <w:szCs w:val="20"/>
              </w:rPr>
              <w:t>Obsługa kamer</w:t>
            </w:r>
          </w:p>
          <w:p w14:paraId="3B7C0242" w14:textId="2E45ED6A" w:rsidR="008672F8" w:rsidRPr="00952244" w:rsidRDefault="00E1078C" w:rsidP="008672F8">
            <w:pPr>
              <w:ind w:left="-35"/>
              <w:jc w:val="both"/>
              <w:rPr>
                <w:rFonts w:ascii="Verdana" w:hAnsi="Verdana" w:cstheme="minorHAnsi"/>
                <w:color w:val="000000"/>
                <w:sz w:val="20"/>
                <w:szCs w:val="20"/>
              </w:rPr>
            </w:pPr>
            <w:r w:rsidRPr="00952244">
              <w:rPr>
                <w:rFonts w:ascii="Verdana" w:hAnsi="Verdana" w:cstheme="minorHAnsi"/>
                <w:color w:val="000000"/>
                <w:sz w:val="20"/>
                <w:szCs w:val="20"/>
              </w:rPr>
              <w:t>Dostępne na systemy iOS oraz Android</w:t>
            </w:r>
          </w:p>
          <w:p w14:paraId="1D8CF860" w14:textId="77777777" w:rsidR="00E1078C" w:rsidRPr="00952244" w:rsidRDefault="00E1078C" w:rsidP="008672F8">
            <w:pPr>
              <w:ind w:left="-35"/>
              <w:jc w:val="both"/>
              <w:rPr>
                <w:rFonts w:ascii="Verdana" w:hAnsi="Verdana" w:cstheme="minorHAnsi"/>
                <w:b/>
                <w:bCs/>
                <w:color w:val="000000"/>
                <w:sz w:val="20"/>
                <w:szCs w:val="20"/>
              </w:rPr>
            </w:pPr>
          </w:p>
          <w:p w14:paraId="7C7B753B" w14:textId="6659C950" w:rsidR="00E1078C" w:rsidRPr="00952244" w:rsidRDefault="00E1078C" w:rsidP="008672F8">
            <w:pPr>
              <w:ind w:left="-35"/>
              <w:jc w:val="both"/>
              <w:rPr>
                <w:rFonts w:ascii="Verdana" w:hAnsi="Verdana" w:cstheme="minorHAnsi"/>
                <w:b/>
                <w:bCs/>
                <w:color w:val="000000"/>
                <w:sz w:val="20"/>
                <w:szCs w:val="20"/>
              </w:rPr>
            </w:pPr>
            <w:r w:rsidRPr="00952244">
              <w:rPr>
                <w:rFonts w:ascii="Verdana" w:hAnsi="Verdana" w:cstheme="minorHAnsi"/>
                <w:b/>
                <w:bCs/>
                <w:color w:val="000000"/>
                <w:sz w:val="20"/>
                <w:szCs w:val="20"/>
              </w:rPr>
              <w:t>Minimum obsługiwane aplikacje:</w:t>
            </w:r>
          </w:p>
          <w:p w14:paraId="482F0F8D" w14:textId="243DB41E" w:rsidR="00087D3F" w:rsidRPr="00952244" w:rsidRDefault="00AC7FFB" w:rsidP="008A6A41">
            <w:pPr>
              <w:pStyle w:val="Akapitzlist"/>
              <w:numPr>
                <w:ilvl w:val="0"/>
                <w:numId w:val="32"/>
              </w:numPr>
              <w:ind w:left="457"/>
              <w:jc w:val="both"/>
              <w:rPr>
                <w:rFonts w:ascii="Verdana" w:hAnsi="Verdana" w:cstheme="minorHAnsi"/>
                <w:color w:val="000000"/>
                <w:sz w:val="20"/>
                <w:szCs w:val="20"/>
              </w:rPr>
            </w:pPr>
            <w:r w:rsidRPr="00952244">
              <w:rPr>
                <w:rFonts w:ascii="Verdana" w:hAnsi="Verdana" w:cstheme="minorHAnsi"/>
                <w:color w:val="000000"/>
                <w:sz w:val="20"/>
                <w:szCs w:val="20"/>
              </w:rPr>
              <w:lastRenderedPageBreak/>
              <w:t>Serwer plików</w:t>
            </w:r>
          </w:p>
          <w:p w14:paraId="1EBA14E7" w14:textId="6ED84295" w:rsidR="00AC7FFB" w:rsidRPr="00952244" w:rsidRDefault="00AC7FFB" w:rsidP="008A6A41">
            <w:pPr>
              <w:pStyle w:val="Akapitzlist"/>
              <w:numPr>
                <w:ilvl w:val="0"/>
                <w:numId w:val="32"/>
              </w:numPr>
              <w:ind w:left="457"/>
              <w:jc w:val="both"/>
              <w:rPr>
                <w:rFonts w:ascii="Verdana" w:hAnsi="Verdana" w:cstheme="minorHAnsi"/>
                <w:color w:val="000000"/>
                <w:sz w:val="20"/>
                <w:szCs w:val="20"/>
              </w:rPr>
            </w:pPr>
            <w:r w:rsidRPr="00952244">
              <w:rPr>
                <w:rFonts w:ascii="Verdana" w:hAnsi="Verdana" w:cstheme="minorHAnsi"/>
                <w:color w:val="000000"/>
                <w:sz w:val="20"/>
                <w:szCs w:val="20"/>
              </w:rPr>
              <w:t>Serwer kopii zapasowych</w:t>
            </w:r>
          </w:p>
          <w:p w14:paraId="5310C3D1" w14:textId="0A440AF5" w:rsidR="00AC7FFB" w:rsidRPr="00952244" w:rsidRDefault="00526E55" w:rsidP="00526E55">
            <w:pPr>
              <w:jc w:val="both"/>
              <w:rPr>
                <w:rFonts w:ascii="Verdana" w:hAnsi="Verdana" w:cstheme="minorHAnsi"/>
                <w:b/>
                <w:bCs/>
                <w:color w:val="000000"/>
                <w:sz w:val="20"/>
                <w:szCs w:val="20"/>
              </w:rPr>
            </w:pPr>
            <w:r w:rsidRPr="00952244">
              <w:rPr>
                <w:rFonts w:ascii="Verdana" w:hAnsi="Verdana" w:cstheme="minorHAnsi"/>
                <w:b/>
                <w:bCs/>
                <w:color w:val="000000"/>
                <w:sz w:val="20"/>
                <w:szCs w:val="20"/>
              </w:rPr>
              <w:t>VPN:</w:t>
            </w:r>
          </w:p>
          <w:p w14:paraId="2615D9BC" w14:textId="278A9FC1" w:rsidR="00FC62FC" w:rsidRPr="00952244" w:rsidRDefault="00CF51ED" w:rsidP="00EC4F57">
            <w:pPr>
              <w:pStyle w:val="Akapitzlist"/>
              <w:numPr>
                <w:ilvl w:val="0"/>
                <w:numId w:val="33"/>
              </w:numPr>
              <w:ind w:left="457"/>
              <w:jc w:val="both"/>
              <w:rPr>
                <w:rFonts w:ascii="Verdana" w:hAnsi="Verdana" w:cstheme="minorHAnsi"/>
                <w:color w:val="000000"/>
                <w:sz w:val="20"/>
                <w:szCs w:val="20"/>
              </w:rPr>
            </w:pPr>
            <w:r w:rsidRPr="00952244">
              <w:rPr>
                <w:rFonts w:ascii="Verdana" w:hAnsi="Verdana" w:cstheme="minorHAnsi"/>
                <w:color w:val="000000"/>
                <w:sz w:val="20"/>
                <w:szCs w:val="20"/>
              </w:rPr>
              <w:t>VPN client</w:t>
            </w:r>
          </w:p>
          <w:p w14:paraId="373CDDBE" w14:textId="1BBCE500" w:rsidR="00CF51ED" w:rsidRPr="00952244" w:rsidRDefault="00CF51ED" w:rsidP="00EC4F57">
            <w:pPr>
              <w:pStyle w:val="Akapitzlist"/>
              <w:numPr>
                <w:ilvl w:val="0"/>
                <w:numId w:val="33"/>
              </w:numPr>
              <w:ind w:left="457"/>
              <w:jc w:val="both"/>
              <w:rPr>
                <w:rFonts w:ascii="Verdana" w:hAnsi="Verdana" w:cstheme="minorHAnsi"/>
                <w:color w:val="000000"/>
                <w:sz w:val="20"/>
                <w:szCs w:val="20"/>
              </w:rPr>
            </w:pPr>
            <w:r w:rsidRPr="00952244">
              <w:rPr>
                <w:rFonts w:ascii="Verdana" w:hAnsi="Verdana" w:cstheme="minorHAnsi"/>
                <w:color w:val="000000"/>
                <w:sz w:val="20"/>
                <w:szCs w:val="20"/>
              </w:rPr>
              <w:t>VPN server</w:t>
            </w:r>
          </w:p>
          <w:p w14:paraId="6CB11FD2" w14:textId="659E71EA" w:rsidR="00CF51ED" w:rsidRPr="00952244" w:rsidRDefault="004D224C" w:rsidP="00EC4F57">
            <w:pPr>
              <w:pStyle w:val="Akapitzlist"/>
              <w:numPr>
                <w:ilvl w:val="0"/>
                <w:numId w:val="33"/>
              </w:numPr>
              <w:ind w:left="457"/>
              <w:jc w:val="both"/>
              <w:rPr>
                <w:rFonts w:ascii="Verdana" w:hAnsi="Verdana" w:cstheme="minorHAnsi"/>
                <w:color w:val="000000"/>
                <w:sz w:val="20"/>
                <w:szCs w:val="20"/>
              </w:rPr>
            </w:pPr>
            <w:r w:rsidRPr="00952244">
              <w:rPr>
                <w:rFonts w:ascii="Verdana" w:hAnsi="Verdana" w:cstheme="minorHAnsi"/>
                <w:color w:val="000000"/>
                <w:sz w:val="20"/>
                <w:szCs w:val="20"/>
              </w:rPr>
              <w:t>Minimum obsługa PPTP</w:t>
            </w:r>
          </w:p>
          <w:p w14:paraId="2EF35A27" w14:textId="36239C57" w:rsidR="004D224C" w:rsidRPr="00952244" w:rsidRDefault="004D224C" w:rsidP="00EC4F57">
            <w:pPr>
              <w:pStyle w:val="Akapitzlist"/>
              <w:numPr>
                <w:ilvl w:val="0"/>
                <w:numId w:val="33"/>
              </w:numPr>
              <w:ind w:left="457"/>
              <w:jc w:val="both"/>
              <w:rPr>
                <w:rFonts w:ascii="Verdana" w:hAnsi="Verdana" w:cstheme="minorHAnsi"/>
                <w:color w:val="000000"/>
                <w:sz w:val="20"/>
                <w:szCs w:val="20"/>
              </w:rPr>
            </w:pPr>
            <w:r w:rsidRPr="00952244">
              <w:rPr>
                <w:rFonts w:ascii="Verdana" w:hAnsi="Verdana" w:cstheme="minorHAnsi"/>
                <w:color w:val="000000"/>
                <w:sz w:val="20"/>
                <w:szCs w:val="20"/>
              </w:rPr>
              <w:t>OpenVPN</w:t>
            </w:r>
          </w:p>
          <w:p w14:paraId="7B309BE5" w14:textId="79B1FCCC" w:rsidR="004D224C" w:rsidRPr="00952244" w:rsidRDefault="004D224C" w:rsidP="004D224C">
            <w:pPr>
              <w:ind w:left="-35"/>
              <w:jc w:val="both"/>
              <w:rPr>
                <w:rFonts w:ascii="Verdana" w:hAnsi="Verdana" w:cstheme="minorHAnsi"/>
                <w:b/>
                <w:bCs/>
                <w:color w:val="000000"/>
                <w:sz w:val="20"/>
                <w:szCs w:val="20"/>
              </w:rPr>
            </w:pPr>
            <w:r w:rsidRPr="00952244">
              <w:rPr>
                <w:rFonts w:ascii="Verdana" w:hAnsi="Verdana" w:cstheme="minorHAnsi"/>
                <w:b/>
                <w:bCs/>
                <w:color w:val="000000"/>
                <w:sz w:val="20"/>
                <w:szCs w:val="20"/>
              </w:rPr>
              <w:t>Administracja systemu:</w:t>
            </w:r>
          </w:p>
          <w:p w14:paraId="68E81A4B" w14:textId="337CD0E2" w:rsidR="004D224C" w:rsidRPr="00952244" w:rsidRDefault="008A526C" w:rsidP="00EC4F57">
            <w:pPr>
              <w:pStyle w:val="Akapitzlist"/>
              <w:numPr>
                <w:ilvl w:val="0"/>
                <w:numId w:val="34"/>
              </w:numPr>
              <w:ind w:left="457"/>
              <w:jc w:val="both"/>
              <w:rPr>
                <w:rFonts w:ascii="Verdana" w:hAnsi="Verdana" w:cstheme="minorHAnsi"/>
                <w:color w:val="000000"/>
                <w:sz w:val="20"/>
                <w:szCs w:val="20"/>
              </w:rPr>
            </w:pPr>
            <w:r w:rsidRPr="00952244">
              <w:rPr>
                <w:rFonts w:ascii="Verdana" w:hAnsi="Verdana" w:cstheme="minorHAnsi"/>
                <w:color w:val="000000"/>
                <w:sz w:val="20"/>
                <w:szCs w:val="20"/>
              </w:rPr>
              <w:t>Połączenia HTTP/HTTPS</w:t>
            </w:r>
          </w:p>
          <w:p w14:paraId="101A476D" w14:textId="2E090B3B" w:rsidR="008A526C" w:rsidRPr="00952244" w:rsidRDefault="00097E90" w:rsidP="00EC4F57">
            <w:pPr>
              <w:pStyle w:val="Akapitzlist"/>
              <w:numPr>
                <w:ilvl w:val="0"/>
                <w:numId w:val="34"/>
              </w:numPr>
              <w:ind w:left="457"/>
              <w:jc w:val="both"/>
              <w:rPr>
                <w:rFonts w:ascii="Verdana" w:hAnsi="Verdana" w:cstheme="minorHAnsi"/>
                <w:color w:val="000000"/>
                <w:sz w:val="20"/>
                <w:szCs w:val="20"/>
              </w:rPr>
            </w:pPr>
            <w:r w:rsidRPr="00952244">
              <w:rPr>
                <w:rFonts w:ascii="Verdana" w:hAnsi="Verdana" w:cstheme="minorHAnsi"/>
                <w:color w:val="000000"/>
                <w:sz w:val="20"/>
                <w:szCs w:val="20"/>
              </w:rPr>
              <w:t>Powiadamianie przez e-mail</w:t>
            </w:r>
          </w:p>
          <w:p w14:paraId="30D64658" w14:textId="1C61452F" w:rsidR="00097E90" w:rsidRPr="00952244" w:rsidRDefault="00097E90" w:rsidP="00EC4F57">
            <w:pPr>
              <w:pStyle w:val="Akapitzlist"/>
              <w:numPr>
                <w:ilvl w:val="0"/>
                <w:numId w:val="34"/>
              </w:numPr>
              <w:ind w:left="457"/>
              <w:jc w:val="both"/>
              <w:rPr>
                <w:rFonts w:ascii="Verdana" w:hAnsi="Verdana" w:cstheme="minorHAnsi"/>
                <w:color w:val="000000"/>
                <w:sz w:val="20"/>
                <w:szCs w:val="20"/>
              </w:rPr>
            </w:pPr>
            <w:r w:rsidRPr="00952244">
              <w:rPr>
                <w:rFonts w:ascii="Verdana" w:hAnsi="Verdana" w:cstheme="minorHAnsi"/>
                <w:color w:val="000000"/>
                <w:sz w:val="20"/>
                <w:szCs w:val="20"/>
              </w:rPr>
              <w:t>Powiadamianie przez SMS (z wykorzystaniem zewnętrznych usług)</w:t>
            </w:r>
          </w:p>
          <w:p w14:paraId="76F1166E" w14:textId="68EA0FC7" w:rsidR="00097E90" w:rsidRPr="00952244" w:rsidRDefault="00097E90" w:rsidP="00EC4F57">
            <w:pPr>
              <w:pStyle w:val="Akapitzlist"/>
              <w:numPr>
                <w:ilvl w:val="0"/>
                <w:numId w:val="34"/>
              </w:numPr>
              <w:ind w:left="457"/>
              <w:jc w:val="both"/>
              <w:rPr>
                <w:rFonts w:ascii="Verdana" w:hAnsi="Verdana" w:cstheme="minorHAnsi"/>
                <w:color w:val="000000"/>
                <w:sz w:val="20"/>
                <w:szCs w:val="20"/>
              </w:rPr>
            </w:pPr>
            <w:r w:rsidRPr="00952244">
              <w:rPr>
                <w:rFonts w:ascii="Verdana" w:hAnsi="Verdana" w:cstheme="minorHAnsi"/>
                <w:color w:val="000000"/>
                <w:sz w:val="20"/>
                <w:szCs w:val="20"/>
              </w:rPr>
              <w:t>DDNS oraz zdalny dostęp w chmurze producenta SNMP (v2 &amp; v3)</w:t>
            </w:r>
          </w:p>
          <w:p w14:paraId="31097DF3" w14:textId="6017EA15" w:rsidR="00097E90" w:rsidRPr="00952244" w:rsidRDefault="0000056B" w:rsidP="00EC4F57">
            <w:pPr>
              <w:pStyle w:val="Akapitzlist"/>
              <w:numPr>
                <w:ilvl w:val="0"/>
                <w:numId w:val="34"/>
              </w:numPr>
              <w:ind w:left="457"/>
              <w:jc w:val="both"/>
              <w:rPr>
                <w:rFonts w:ascii="Verdana" w:hAnsi="Verdana" w:cstheme="minorHAnsi"/>
                <w:color w:val="000000"/>
                <w:sz w:val="20"/>
                <w:szCs w:val="20"/>
              </w:rPr>
            </w:pPr>
            <w:r w:rsidRPr="00952244">
              <w:rPr>
                <w:rFonts w:ascii="Verdana" w:hAnsi="Verdana" w:cstheme="minorHAnsi"/>
                <w:color w:val="000000"/>
                <w:sz w:val="20"/>
                <w:szCs w:val="20"/>
              </w:rPr>
              <w:t>Obsługa UPS z zarządzaniem SNMP oraz lokalnych przez USB</w:t>
            </w:r>
          </w:p>
          <w:p w14:paraId="6D99CD2E" w14:textId="490CFBCF" w:rsidR="0000056B" w:rsidRPr="00952244" w:rsidRDefault="0000056B" w:rsidP="00EC4F57">
            <w:pPr>
              <w:pStyle w:val="Akapitzlist"/>
              <w:numPr>
                <w:ilvl w:val="0"/>
                <w:numId w:val="34"/>
              </w:numPr>
              <w:ind w:left="457"/>
              <w:jc w:val="both"/>
              <w:rPr>
                <w:rFonts w:ascii="Verdana" w:hAnsi="Verdana" w:cstheme="minorHAnsi"/>
                <w:color w:val="000000"/>
                <w:sz w:val="20"/>
                <w:szCs w:val="20"/>
              </w:rPr>
            </w:pPr>
            <w:r w:rsidRPr="00952244">
              <w:rPr>
                <w:rFonts w:ascii="Verdana" w:hAnsi="Verdana" w:cstheme="minorHAnsi"/>
                <w:color w:val="000000"/>
                <w:sz w:val="20"/>
                <w:szCs w:val="20"/>
              </w:rPr>
              <w:t>Monitorowanie zasobów urządzenia</w:t>
            </w:r>
          </w:p>
          <w:p w14:paraId="314AF64F" w14:textId="0E993410" w:rsidR="0000056B" w:rsidRPr="00952244" w:rsidRDefault="0000056B" w:rsidP="00EC4F57">
            <w:pPr>
              <w:pStyle w:val="Akapitzlist"/>
              <w:numPr>
                <w:ilvl w:val="0"/>
                <w:numId w:val="34"/>
              </w:numPr>
              <w:ind w:left="457"/>
              <w:jc w:val="both"/>
              <w:rPr>
                <w:rFonts w:ascii="Verdana" w:hAnsi="Verdana" w:cstheme="minorHAnsi"/>
                <w:color w:val="000000"/>
                <w:sz w:val="20"/>
                <w:szCs w:val="20"/>
              </w:rPr>
            </w:pPr>
            <w:r w:rsidRPr="00952244">
              <w:rPr>
                <w:rFonts w:ascii="Verdana" w:hAnsi="Verdana" w:cstheme="minorHAnsi"/>
                <w:color w:val="000000"/>
                <w:sz w:val="20"/>
                <w:szCs w:val="20"/>
              </w:rPr>
              <w:t>Monitorowanie zasobów systemu w czasie rzeczywistym</w:t>
            </w:r>
          </w:p>
          <w:p w14:paraId="0AA4754F" w14:textId="26E1786A" w:rsidR="0000056B" w:rsidRPr="00952244" w:rsidRDefault="0000056B" w:rsidP="00EC4F57">
            <w:pPr>
              <w:pStyle w:val="Akapitzlist"/>
              <w:numPr>
                <w:ilvl w:val="0"/>
                <w:numId w:val="34"/>
              </w:numPr>
              <w:ind w:left="457"/>
              <w:jc w:val="both"/>
              <w:rPr>
                <w:rFonts w:ascii="Verdana" w:hAnsi="Verdana" w:cstheme="minorHAnsi"/>
                <w:color w:val="000000"/>
                <w:sz w:val="20"/>
                <w:szCs w:val="20"/>
              </w:rPr>
            </w:pPr>
            <w:r w:rsidRPr="00952244">
              <w:rPr>
                <w:rFonts w:ascii="Verdana" w:hAnsi="Verdana" w:cstheme="minorHAnsi"/>
                <w:color w:val="000000"/>
                <w:sz w:val="20"/>
                <w:szCs w:val="20"/>
              </w:rPr>
              <w:t>Rejestr zdarzeń</w:t>
            </w:r>
          </w:p>
          <w:p w14:paraId="388E1FFE" w14:textId="0DAC3282" w:rsidR="0000056B" w:rsidRPr="00952244" w:rsidRDefault="00927D16" w:rsidP="00EC4F57">
            <w:pPr>
              <w:pStyle w:val="Akapitzlist"/>
              <w:numPr>
                <w:ilvl w:val="0"/>
                <w:numId w:val="34"/>
              </w:numPr>
              <w:ind w:left="457"/>
              <w:jc w:val="both"/>
              <w:rPr>
                <w:rFonts w:ascii="Verdana" w:hAnsi="Verdana" w:cstheme="minorHAnsi"/>
                <w:color w:val="000000"/>
                <w:sz w:val="20"/>
                <w:szCs w:val="20"/>
              </w:rPr>
            </w:pPr>
            <w:r w:rsidRPr="00952244">
              <w:rPr>
                <w:rFonts w:ascii="Verdana" w:hAnsi="Verdana" w:cstheme="minorHAnsi"/>
                <w:color w:val="000000"/>
                <w:sz w:val="20"/>
                <w:szCs w:val="20"/>
              </w:rPr>
              <w:t>Zarządzanie zdarzeniami systemowymi, rejestr, bieżące połączenie użytkowników on-line</w:t>
            </w:r>
          </w:p>
          <w:p w14:paraId="68AFB8B7" w14:textId="744A732B" w:rsidR="00927D16" w:rsidRPr="00952244" w:rsidRDefault="00927D16" w:rsidP="00EC4F57">
            <w:pPr>
              <w:pStyle w:val="Akapitzlist"/>
              <w:numPr>
                <w:ilvl w:val="0"/>
                <w:numId w:val="34"/>
              </w:numPr>
              <w:ind w:left="457"/>
              <w:jc w:val="both"/>
              <w:rPr>
                <w:rFonts w:ascii="Verdana" w:hAnsi="Verdana" w:cstheme="minorHAnsi"/>
                <w:color w:val="000000"/>
                <w:sz w:val="20"/>
                <w:szCs w:val="20"/>
              </w:rPr>
            </w:pPr>
            <w:r w:rsidRPr="00952244">
              <w:rPr>
                <w:rFonts w:ascii="Verdana" w:hAnsi="Verdana" w:cstheme="minorHAnsi"/>
                <w:color w:val="000000"/>
                <w:sz w:val="20"/>
                <w:szCs w:val="20"/>
              </w:rPr>
              <w:t>Aktualizacja oprogramowania</w:t>
            </w:r>
          </w:p>
          <w:p w14:paraId="6477FE54" w14:textId="1FAB0B02" w:rsidR="00927D16" w:rsidRPr="00952244" w:rsidRDefault="00927D16" w:rsidP="00EC4F57">
            <w:pPr>
              <w:pStyle w:val="Akapitzlist"/>
              <w:numPr>
                <w:ilvl w:val="0"/>
                <w:numId w:val="34"/>
              </w:numPr>
              <w:ind w:left="457"/>
              <w:jc w:val="both"/>
              <w:rPr>
                <w:rFonts w:ascii="Verdana" w:hAnsi="Verdana" w:cstheme="minorHAnsi"/>
                <w:color w:val="000000"/>
                <w:sz w:val="20"/>
                <w:szCs w:val="20"/>
              </w:rPr>
            </w:pPr>
            <w:r w:rsidRPr="00952244">
              <w:rPr>
                <w:rFonts w:ascii="Verdana" w:hAnsi="Verdana" w:cstheme="minorHAnsi"/>
                <w:color w:val="000000"/>
                <w:sz w:val="20"/>
                <w:szCs w:val="20"/>
              </w:rPr>
              <w:t>Możliwość aktualizacji oprogramowania z powiadomieniem z serwerów producenta</w:t>
            </w:r>
          </w:p>
          <w:p w14:paraId="3785B090" w14:textId="3661FEBD" w:rsidR="00927D16" w:rsidRPr="00952244" w:rsidRDefault="00927D16" w:rsidP="00EC4F57">
            <w:pPr>
              <w:pStyle w:val="Akapitzlist"/>
              <w:numPr>
                <w:ilvl w:val="0"/>
                <w:numId w:val="34"/>
              </w:numPr>
              <w:ind w:left="457"/>
              <w:jc w:val="both"/>
              <w:rPr>
                <w:rFonts w:ascii="Verdana" w:hAnsi="Verdana" w:cstheme="minorHAnsi"/>
                <w:color w:val="000000"/>
                <w:sz w:val="20"/>
                <w:szCs w:val="20"/>
              </w:rPr>
            </w:pPr>
            <w:r w:rsidRPr="00952244">
              <w:rPr>
                <w:rFonts w:ascii="Verdana" w:hAnsi="Verdana" w:cstheme="minorHAnsi"/>
                <w:color w:val="000000"/>
                <w:sz w:val="20"/>
                <w:szCs w:val="20"/>
              </w:rPr>
              <w:t>Ustawienia systemowe: kopia zapasowa, przywracanie, resetowanie systemu</w:t>
            </w:r>
          </w:p>
          <w:p w14:paraId="1F5BF4FB" w14:textId="6213D410" w:rsidR="00927D16" w:rsidRPr="00952244" w:rsidRDefault="006E5974" w:rsidP="00927D16">
            <w:pPr>
              <w:ind w:left="-35"/>
              <w:jc w:val="both"/>
              <w:rPr>
                <w:rFonts w:ascii="Verdana" w:hAnsi="Verdana" w:cstheme="minorHAnsi"/>
                <w:b/>
                <w:bCs/>
                <w:color w:val="000000"/>
                <w:sz w:val="20"/>
                <w:szCs w:val="20"/>
              </w:rPr>
            </w:pPr>
            <w:r w:rsidRPr="00952244">
              <w:rPr>
                <w:rFonts w:ascii="Verdana" w:hAnsi="Verdana" w:cstheme="minorHAnsi"/>
                <w:b/>
                <w:bCs/>
                <w:color w:val="000000"/>
                <w:sz w:val="20"/>
                <w:szCs w:val="20"/>
              </w:rPr>
              <w:t>Wirtualizacja:</w:t>
            </w:r>
          </w:p>
          <w:p w14:paraId="62F5F62F" w14:textId="240446E1" w:rsidR="00FC62FC" w:rsidRPr="00952244" w:rsidRDefault="00215B05" w:rsidP="003D2335">
            <w:pPr>
              <w:pStyle w:val="Akapitzlist"/>
              <w:numPr>
                <w:ilvl w:val="0"/>
                <w:numId w:val="35"/>
              </w:numPr>
              <w:ind w:left="457"/>
              <w:jc w:val="both"/>
              <w:rPr>
                <w:rFonts w:ascii="Verdana" w:hAnsi="Verdana" w:cstheme="minorHAnsi"/>
                <w:color w:val="000000"/>
                <w:sz w:val="20"/>
                <w:szCs w:val="20"/>
              </w:rPr>
            </w:pPr>
            <w:r w:rsidRPr="00952244">
              <w:rPr>
                <w:rFonts w:ascii="Verdana" w:hAnsi="Verdana" w:cstheme="minorHAnsi"/>
                <w:color w:val="000000"/>
                <w:sz w:val="20"/>
                <w:szCs w:val="20"/>
              </w:rPr>
              <w:t>Możliwość uruchomienia maszyn wirtualnych z systemem Windows, Linux, Unix i Android</w:t>
            </w:r>
          </w:p>
          <w:p w14:paraId="0C7A4F81" w14:textId="6C3F9750" w:rsidR="00215B05" w:rsidRPr="00952244" w:rsidRDefault="00215B05" w:rsidP="003D2335">
            <w:pPr>
              <w:pStyle w:val="Akapitzlist"/>
              <w:numPr>
                <w:ilvl w:val="0"/>
                <w:numId w:val="35"/>
              </w:numPr>
              <w:ind w:left="457"/>
              <w:jc w:val="both"/>
              <w:rPr>
                <w:rFonts w:ascii="Verdana" w:hAnsi="Verdana" w:cstheme="minorHAnsi"/>
                <w:color w:val="000000"/>
                <w:sz w:val="20"/>
                <w:szCs w:val="20"/>
              </w:rPr>
            </w:pPr>
            <w:r w:rsidRPr="00952244">
              <w:rPr>
                <w:rFonts w:ascii="Verdana" w:hAnsi="Verdana" w:cstheme="minorHAnsi"/>
                <w:color w:val="000000"/>
                <w:sz w:val="20"/>
                <w:szCs w:val="20"/>
              </w:rPr>
              <w:t>Import maszyn wirtualnych</w:t>
            </w:r>
          </w:p>
          <w:p w14:paraId="3D2533DF" w14:textId="083B0296" w:rsidR="00215B05" w:rsidRPr="00952244" w:rsidRDefault="00215B05" w:rsidP="003D2335">
            <w:pPr>
              <w:pStyle w:val="Akapitzlist"/>
              <w:numPr>
                <w:ilvl w:val="0"/>
                <w:numId w:val="35"/>
              </w:numPr>
              <w:ind w:left="457"/>
              <w:jc w:val="both"/>
              <w:rPr>
                <w:rFonts w:ascii="Verdana" w:hAnsi="Verdana" w:cstheme="minorHAnsi"/>
                <w:color w:val="000000"/>
                <w:sz w:val="20"/>
                <w:szCs w:val="20"/>
              </w:rPr>
            </w:pPr>
            <w:r w:rsidRPr="00952244">
              <w:rPr>
                <w:rFonts w:ascii="Verdana" w:hAnsi="Verdana" w:cstheme="minorHAnsi"/>
                <w:color w:val="000000"/>
                <w:sz w:val="20"/>
                <w:szCs w:val="20"/>
              </w:rPr>
              <w:t>Klonowanie maszyn wirtualnych</w:t>
            </w:r>
          </w:p>
          <w:p w14:paraId="34986537" w14:textId="0A2E9099" w:rsidR="00215B05" w:rsidRPr="00952244" w:rsidRDefault="00215B05" w:rsidP="003D2335">
            <w:pPr>
              <w:pStyle w:val="Akapitzlist"/>
              <w:numPr>
                <w:ilvl w:val="0"/>
                <w:numId w:val="35"/>
              </w:numPr>
              <w:ind w:left="457"/>
              <w:jc w:val="both"/>
              <w:rPr>
                <w:rFonts w:ascii="Verdana" w:hAnsi="Verdana" w:cstheme="minorHAnsi"/>
                <w:color w:val="000000"/>
                <w:sz w:val="20"/>
                <w:szCs w:val="20"/>
              </w:rPr>
            </w:pPr>
            <w:r w:rsidRPr="00952244">
              <w:rPr>
                <w:rFonts w:ascii="Verdana" w:hAnsi="Verdana" w:cstheme="minorHAnsi"/>
                <w:color w:val="000000"/>
                <w:sz w:val="20"/>
                <w:szCs w:val="20"/>
              </w:rPr>
              <w:t>Migawki maszyn wirtualnych</w:t>
            </w:r>
          </w:p>
          <w:p w14:paraId="10E23152" w14:textId="3EA66E7A" w:rsidR="00215B05" w:rsidRPr="00952244" w:rsidRDefault="00215B05" w:rsidP="003D2335">
            <w:pPr>
              <w:pStyle w:val="Akapitzlist"/>
              <w:numPr>
                <w:ilvl w:val="0"/>
                <w:numId w:val="35"/>
              </w:numPr>
              <w:ind w:left="457"/>
              <w:jc w:val="both"/>
              <w:rPr>
                <w:rFonts w:ascii="Verdana" w:hAnsi="Verdana" w:cstheme="minorHAnsi"/>
                <w:color w:val="000000"/>
                <w:sz w:val="20"/>
                <w:szCs w:val="20"/>
              </w:rPr>
            </w:pPr>
            <w:r w:rsidRPr="00952244">
              <w:rPr>
                <w:rFonts w:ascii="Verdana" w:hAnsi="Verdana" w:cstheme="minorHAnsi"/>
                <w:color w:val="000000"/>
                <w:sz w:val="20"/>
                <w:szCs w:val="20"/>
              </w:rPr>
              <w:t>GPU pass-through dla dodatkowych kart graficznych</w:t>
            </w:r>
          </w:p>
          <w:p w14:paraId="3342D1BE" w14:textId="53E6AB29" w:rsidR="00215B05" w:rsidRPr="00952244" w:rsidRDefault="005525C7" w:rsidP="00215B05">
            <w:pPr>
              <w:ind w:left="-35"/>
              <w:jc w:val="both"/>
              <w:rPr>
                <w:rFonts w:ascii="Verdana" w:hAnsi="Verdana" w:cstheme="minorHAnsi"/>
                <w:b/>
                <w:bCs/>
                <w:color w:val="000000"/>
                <w:sz w:val="20"/>
                <w:szCs w:val="20"/>
              </w:rPr>
            </w:pPr>
            <w:r w:rsidRPr="00952244">
              <w:rPr>
                <w:rFonts w:ascii="Verdana" w:hAnsi="Verdana" w:cstheme="minorHAnsi"/>
                <w:b/>
                <w:bCs/>
                <w:color w:val="000000"/>
                <w:sz w:val="20"/>
                <w:szCs w:val="20"/>
              </w:rPr>
              <w:t>Zabezpieczenia:</w:t>
            </w:r>
          </w:p>
          <w:p w14:paraId="0654CD7F" w14:textId="15131898" w:rsidR="005525C7" w:rsidRPr="00952244" w:rsidRDefault="005525C7" w:rsidP="003D2335">
            <w:pPr>
              <w:pStyle w:val="Akapitzlist"/>
              <w:numPr>
                <w:ilvl w:val="0"/>
                <w:numId w:val="36"/>
              </w:numPr>
              <w:ind w:left="457"/>
              <w:jc w:val="both"/>
              <w:rPr>
                <w:rFonts w:ascii="Verdana" w:hAnsi="Verdana" w:cstheme="minorHAnsi"/>
                <w:color w:val="000000"/>
                <w:sz w:val="20"/>
                <w:szCs w:val="20"/>
              </w:rPr>
            </w:pPr>
            <w:r w:rsidRPr="00952244">
              <w:rPr>
                <w:rFonts w:ascii="Verdana" w:hAnsi="Verdana" w:cstheme="minorHAnsi"/>
                <w:color w:val="000000"/>
                <w:sz w:val="20"/>
                <w:szCs w:val="20"/>
              </w:rPr>
              <w:t>Filtracja IP</w:t>
            </w:r>
          </w:p>
          <w:p w14:paraId="4204249B" w14:textId="50188046" w:rsidR="005525C7" w:rsidRPr="00952244" w:rsidRDefault="009855E9" w:rsidP="003D2335">
            <w:pPr>
              <w:pStyle w:val="Akapitzlist"/>
              <w:numPr>
                <w:ilvl w:val="0"/>
                <w:numId w:val="36"/>
              </w:numPr>
              <w:ind w:left="457"/>
              <w:jc w:val="both"/>
              <w:rPr>
                <w:rFonts w:ascii="Verdana" w:hAnsi="Verdana" w:cstheme="minorHAnsi"/>
                <w:color w:val="000000"/>
                <w:sz w:val="20"/>
                <w:szCs w:val="20"/>
              </w:rPr>
            </w:pPr>
            <w:r w:rsidRPr="00952244">
              <w:rPr>
                <w:rFonts w:ascii="Verdana" w:hAnsi="Verdana" w:cstheme="minorHAnsi"/>
                <w:color w:val="000000"/>
                <w:sz w:val="20"/>
                <w:szCs w:val="20"/>
              </w:rPr>
              <w:t>Ochrona dostępu do sieci z  automatycznym blokowaniem połączeń</w:t>
            </w:r>
          </w:p>
          <w:p w14:paraId="62F346D7" w14:textId="75419CDC" w:rsidR="009855E9" w:rsidRPr="00952244" w:rsidRDefault="009855E9" w:rsidP="003D2335">
            <w:pPr>
              <w:pStyle w:val="Akapitzlist"/>
              <w:numPr>
                <w:ilvl w:val="0"/>
                <w:numId w:val="36"/>
              </w:numPr>
              <w:ind w:left="457"/>
              <w:jc w:val="both"/>
              <w:rPr>
                <w:rFonts w:ascii="Verdana" w:hAnsi="Verdana" w:cstheme="minorHAnsi"/>
                <w:color w:val="000000"/>
                <w:sz w:val="20"/>
                <w:szCs w:val="20"/>
              </w:rPr>
            </w:pPr>
            <w:r w:rsidRPr="00952244">
              <w:rPr>
                <w:rFonts w:ascii="Verdana" w:hAnsi="Verdana" w:cstheme="minorHAnsi"/>
                <w:color w:val="000000"/>
                <w:sz w:val="20"/>
                <w:szCs w:val="20"/>
              </w:rPr>
              <w:t>Obsługa HTTPS</w:t>
            </w:r>
          </w:p>
          <w:p w14:paraId="12FF6CEE" w14:textId="63B1F97D" w:rsidR="009855E9" w:rsidRPr="00952244" w:rsidRDefault="009A3F5F" w:rsidP="003D2335">
            <w:pPr>
              <w:pStyle w:val="Akapitzlist"/>
              <w:numPr>
                <w:ilvl w:val="0"/>
                <w:numId w:val="36"/>
              </w:numPr>
              <w:ind w:left="457"/>
              <w:jc w:val="both"/>
              <w:rPr>
                <w:rFonts w:ascii="Verdana" w:hAnsi="Verdana" w:cstheme="minorHAnsi"/>
                <w:color w:val="000000"/>
                <w:sz w:val="20"/>
                <w:szCs w:val="20"/>
                <w:lang w:val="en-GB"/>
              </w:rPr>
            </w:pPr>
            <w:r w:rsidRPr="00952244">
              <w:rPr>
                <w:rFonts w:ascii="Verdana" w:hAnsi="Verdana" w:cstheme="minorHAnsi"/>
                <w:color w:val="000000"/>
                <w:sz w:val="20"/>
                <w:szCs w:val="20"/>
                <w:lang w:val="en-GB"/>
              </w:rPr>
              <w:t>FTP z SSL/TLS (Explicit)</w:t>
            </w:r>
          </w:p>
          <w:p w14:paraId="1D18D30E" w14:textId="2E34DC5B" w:rsidR="009A3F5F" w:rsidRPr="00952244" w:rsidRDefault="009A3F5F" w:rsidP="003D2335">
            <w:pPr>
              <w:pStyle w:val="Akapitzlist"/>
              <w:numPr>
                <w:ilvl w:val="0"/>
                <w:numId w:val="36"/>
              </w:numPr>
              <w:ind w:left="457"/>
              <w:jc w:val="both"/>
              <w:rPr>
                <w:rFonts w:ascii="Verdana" w:hAnsi="Verdana" w:cstheme="minorHAnsi"/>
                <w:color w:val="000000"/>
                <w:sz w:val="20"/>
                <w:szCs w:val="20"/>
              </w:rPr>
            </w:pPr>
            <w:r w:rsidRPr="00952244">
              <w:rPr>
                <w:rFonts w:ascii="Verdana" w:hAnsi="Verdana" w:cstheme="minorHAnsi"/>
                <w:color w:val="000000"/>
                <w:sz w:val="20"/>
                <w:szCs w:val="20"/>
              </w:rPr>
              <w:t>Obsługa SFTP (tylko admin)</w:t>
            </w:r>
          </w:p>
          <w:p w14:paraId="51E14B38" w14:textId="752B634D" w:rsidR="009A3F5F" w:rsidRPr="00952244" w:rsidRDefault="009A3F5F" w:rsidP="003D2335">
            <w:pPr>
              <w:pStyle w:val="Akapitzlist"/>
              <w:numPr>
                <w:ilvl w:val="0"/>
                <w:numId w:val="36"/>
              </w:numPr>
              <w:ind w:left="457"/>
              <w:jc w:val="both"/>
              <w:rPr>
                <w:rFonts w:ascii="Verdana" w:hAnsi="Verdana" w:cstheme="minorHAnsi"/>
                <w:color w:val="000000"/>
                <w:sz w:val="20"/>
                <w:szCs w:val="20"/>
              </w:rPr>
            </w:pPr>
            <w:r w:rsidRPr="00952244">
              <w:rPr>
                <w:rFonts w:ascii="Verdana" w:hAnsi="Verdana" w:cstheme="minorHAnsi"/>
                <w:color w:val="000000"/>
                <w:sz w:val="20"/>
                <w:szCs w:val="20"/>
              </w:rPr>
              <w:t>Szyfrowanie AES 256-bit</w:t>
            </w:r>
          </w:p>
          <w:p w14:paraId="795147BB" w14:textId="00D2E1A1" w:rsidR="009A3F5F" w:rsidRPr="00952244" w:rsidRDefault="009A3F5F" w:rsidP="003D2335">
            <w:pPr>
              <w:pStyle w:val="Akapitzlist"/>
              <w:numPr>
                <w:ilvl w:val="0"/>
                <w:numId w:val="36"/>
              </w:numPr>
              <w:ind w:left="457"/>
              <w:jc w:val="both"/>
              <w:rPr>
                <w:rFonts w:ascii="Verdana" w:hAnsi="Verdana" w:cstheme="minorHAnsi"/>
                <w:color w:val="000000"/>
                <w:sz w:val="20"/>
                <w:szCs w:val="20"/>
              </w:rPr>
            </w:pPr>
            <w:r w:rsidRPr="00952244">
              <w:rPr>
                <w:rFonts w:ascii="Verdana" w:hAnsi="Verdana" w:cstheme="minorHAnsi"/>
                <w:color w:val="000000"/>
                <w:sz w:val="20"/>
                <w:szCs w:val="20"/>
              </w:rPr>
              <w:t>Import certyfikatu SSL</w:t>
            </w:r>
          </w:p>
          <w:p w14:paraId="24ADD8BB" w14:textId="5D245674" w:rsidR="009A3F5F" w:rsidRPr="00952244" w:rsidRDefault="00707482" w:rsidP="009A3F5F">
            <w:pPr>
              <w:ind w:left="-35"/>
              <w:jc w:val="both"/>
              <w:rPr>
                <w:rFonts w:ascii="Verdana" w:hAnsi="Verdana" w:cstheme="minorHAnsi"/>
                <w:b/>
                <w:bCs/>
                <w:color w:val="000000"/>
                <w:sz w:val="20"/>
                <w:szCs w:val="20"/>
              </w:rPr>
            </w:pPr>
            <w:r w:rsidRPr="00952244">
              <w:rPr>
                <w:rFonts w:ascii="Verdana" w:hAnsi="Verdana" w:cstheme="minorHAnsi"/>
                <w:b/>
                <w:bCs/>
                <w:color w:val="000000"/>
                <w:sz w:val="20"/>
                <w:szCs w:val="20"/>
              </w:rPr>
              <w:t>Możliwość instalacji dodatkowego oprogramowania:</w:t>
            </w:r>
          </w:p>
          <w:p w14:paraId="14C6B7E3" w14:textId="6D547C2E" w:rsidR="00707482" w:rsidRPr="00952244" w:rsidRDefault="00E3707B" w:rsidP="003D2335">
            <w:pPr>
              <w:pStyle w:val="Akapitzlist"/>
              <w:numPr>
                <w:ilvl w:val="0"/>
                <w:numId w:val="37"/>
              </w:numPr>
              <w:ind w:left="457"/>
              <w:jc w:val="both"/>
              <w:rPr>
                <w:rFonts w:ascii="Verdana" w:hAnsi="Verdana" w:cstheme="minorHAnsi"/>
                <w:color w:val="000000"/>
                <w:sz w:val="20"/>
                <w:szCs w:val="20"/>
              </w:rPr>
            </w:pPr>
            <w:r w:rsidRPr="00952244">
              <w:rPr>
                <w:rFonts w:ascii="Verdana" w:hAnsi="Verdana" w:cstheme="minorHAnsi"/>
                <w:color w:val="000000"/>
                <w:sz w:val="20"/>
                <w:szCs w:val="20"/>
              </w:rPr>
              <w:t>Tak, sklep z aplikacjami producenta i aplikacjami firm zewnętrznych</w:t>
            </w:r>
          </w:p>
          <w:p w14:paraId="24F9CFD9" w14:textId="3167F9A0" w:rsidR="00E3707B" w:rsidRPr="00952244" w:rsidRDefault="00E3707B" w:rsidP="003D2335">
            <w:pPr>
              <w:pStyle w:val="Akapitzlist"/>
              <w:numPr>
                <w:ilvl w:val="0"/>
                <w:numId w:val="37"/>
              </w:numPr>
              <w:ind w:left="457"/>
              <w:jc w:val="both"/>
              <w:rPr>
                <w:rFonts w:ascii="Verdana" w:hAnsi="Verdana" w:cstheme="minorHAnsi"/>
                <w:color w:val="000000"/>
                <w:sz w:val="20"/>
                <w:szCs w:val="20"/>
              </w:rPr>
            </w:pPr>
            <w:r w:rsidRPr="00952244">
              <w:rPr>
                <w:rFonts w:ascii="Verdana" w:hAnsi="Verdana" w:cstheme="minorHAnsi"/>
                <w:color w:val="000000"/>
                <w:sz w:val="20"/>
                <w:szCs w:val="20"/>
              </w:rPr>
              <w:t xml:space="preserve">Możliwość instalacji z gotowych paczek oraz wbudowane narzędzia wirtualizacji </w:t>
            </w:r>
            <w:r w:rsidR="00C80A35" w:rsidRPr="00952244">
              <w:rPr>
                <w:rFonts w:ascii="Verdana" w:hAnsi="Verdana" w:cstheme="minorHAnsi"/>
                <w:color w:val="000000"/>
                <w:sz w:val="20"/>
                <w:szCs w:val="20"/>
              </w:rPr>
              <w:t>umożliwiające</w:t>
            </w:r>
            <w:r w:rsidRPr="00952244">
              <w:rPr>
                <w:rFonts w:ascii="Verdana" w:hAnsi="Verdana" w:cstheme="minorHAnsi"/>
                <w:color w:val="000000"/>
                <w:sz w:val="20"/>
                <w:szCs w:val="20"/>
              </w:rPr>
              <w:t xml:space="preserve"> zarówno obsługę kontenerów Docker/LXD jak i pełnych maszyn wirtualnych</w:t>
            </w:r>
          </w:p>
          <w:p w14:paraId="787DE1A7" w14:textId="2779699B" w:rsidR="00710C4F" w:rsidRPr="00952244" w:rsidRDefault="00C80A35" w:rsidP="00ED11D7">
            <w:pPr>
              <w:ind w:left="-35"/>
              <w:jc w:val="both"/>
              <w:rPr>
                <w:rFonts w:ascii="Verdana" w:hAnsi="Verdana" w:cstheme="minorHAnsi"/>
                <w:color w:val="000000"/>
                <w:sz w:val="20"/>
                <w:szCs w:val="20"/>
              </w:rPr>
            </w:pPr>
            <w:r w:rsidRPr="00952244">
              <w:rPr>
                <w:rFonts w:ascii="Verdana" w:hAnsi="Verdana" w:cstheme="minorHAnsi"/>
                <w:b/>
                <w:bCs/>
                <w:color w:val="000000"/>
                <w:sz w:val="20"/>
                <w:szCs w:val="20"/>
              </w:rPr>
              <w:t xml:space="preserve">Szyny montażowe: </w:t>
            </w:r>
            <w:r w:rsidRPr="00952244">
              <w:rPr>
                <w:rFonts w:ascii="Verdana" w:hAnsi="Verdana" w:cstheme="minorHAnsi"/>
                <w:color w:val="000000"/>
                <w:sz w:val="20"/>
                <w:szCs w:val="20"/>
              </w:rPr>
              <w:t>w zestawie</w:t>
            </w:r>
          </w:p>
          <w:p w14:paraId="7D2F0E2F" w14:textId="77777777" w:rsidR="00710C4F" w:rsidRDefault="00036CE7" w:rsidP="00ED11D7">
            <w:pPr>
              <w:ind w:left="-35"/>
              <w:jc w:val="both"/>
              <w:rPr>
                <w:rFonts w:ascii="Verdana" w:hAnsi="Verdana" w:cstheme="minorHAnsi"/>
                <w:color w:val="000000"/>
                <w:sz w:val="20"/>
                <w:szCs w:val="20"/>
              </w:rPr>
            </w:pPr>
            <w:r w:rsidRPr="00952244">
              <w:rPr>
                <w:rFonts w:ascii="Verdana" w:hAnsi="Verdana" w:cstheme="minorHAnsi"/>
                <w:b/>
                <w:bCs/>
                <w:color w:val="000000"/>
                <w:sz w:val="20"/>
                <w:szCs w:val="20"/>
              </w:rPr>
              <w:t xml:space="preserve">Gwarancja: </w:t>
            </w:r>
            <w:r w:rsidRPr="00952244">
              <w:rPr>
                <w:rFonts w:ascii="Verdana" w:hAnsi="Verdana" w:cstheme="minorHAnsi"/>
                <w:color w:val="000000"/>
                <w:sz w:val="20"/>
                <w:szCs w:val="20"/>
              </w:rPr>
              <w:t>5 lat</w:t>
            </w:r>
          </w:p>
          <w:p w14:paraId="75266A9F" w14:textId="03CE3BF6" w:rsidR="00B669E2" w:rsidRPr="00952244" w:rsidRDefault="00B669E2" w:rsidP="00ED11D7">
            <w:pPr>
              <w:ind w:left="-35"/>
              <w:jc w:val="both"/>
              <w:rPr>
                <w:rFonts w:ascii="Verdana" w:hAnsi="Verdana" w:cstheme="minorHAnsi"/>
                <w:color w:val="000000"/>
                <w:sz w:val="20"/>
                <w:szCs w:val="20"/>
              </w:rPr>
            </w:pPr>
            <w:r w:rsidRPr="00B669E2">
              <w:rPr>
                <w:rFonts w:ascii="Verdana" w:hAnsi="Verdana" w:cstheme="minorHAnsi"/>
                <w:color w:val="000000"/>
                <w:sz w:val="20"/>
                <w:szCs w:val="20"/>
              </w:rPr>
              <w:t xml:space="preserve">Zamawiający nie dopuszcza użycia macierzy odnawianych, demonstracyjnych lub powystawowych; urządzenie musi </w:t>
            </w:r>
            <w:r w:rsidRPr="00B669E2">
              <w:rPr>
                <w:rFonts w:ascii="Verdana" w:hAnsi="Verdana" w:cstheme="minorHAnsi"/>
                <w:b/>
                <w:bCs/>
                <w:color w:val="000000"/>
                <w:sz w:val="20"/>
                <w:szCs w:val="20"/>
              </w:rPr>
              <w:t>być wyprodukowane nie wcześniej niż 6 miesięcy przed dostawą</w:t>
            </w:r>
            <w:r>
              <w:rPr>
                <w:rFonts w:ascii="Verdana" w:hAnsi="Verdana" w:cstheme="minorHAnsi"/>
                <w:color w:val="000000"/>
                <w:sz w:val="20"/>
                <w:szCs w:val="20"/>
              </w:rPr>
              <w:t>.</w:t>
            </w:r>
          </w:p>
        </w:tc>
        <w:tc>
          <w:tcPr>
            <w:tcW w:w="845" w:type="dxa"/>
          </w:tcPr>
          <w:p w14:paraId="5DD54242" w14:textId="250AF596" w:rsidR="007D7AEF" w:rsidRPr="00952244" w:rsidRDefault="007912E9">
            <w:pPr>
              <w:spacing w:line="276" w:lineRule="auto"/>
              <w:jc w:val="center"/>
              <w:rPr>
                <w:rFonts w:ascii="Verdana" w:hAnsi="Verdana" w:cstheme="minorHAnsi"/>
                <w:sz w:val="20"/>
                <w:szCs w:val="20"/>
              </w:rPr>
            </w:pPr>
            <w:r w:rsidRPr="00952244">
              <w:rPr>
                <w:rFonts w:ascii="Verdana" w:hAnsi="Verdana" w:cstheme="minorHAnsi"/>
                <w:sz w:val="20"/>
                <w:szCs w:val="20"/>
              </w:rPr>
              <w:lastRenderedPageBreak/>
              <w:t>1</w:t>
            </w:r>
          </w:p>
        </w:tc>
      </w:tr>
    </w:tbl>
    <w:p w14:paraId="5F81801F" w14:textId="77777777" w:rsidR="00AE0C76" w:rsidRPr="00952244" w:rsidRDefault="00AE0C76" w:rsidP="00C75BA1">
      <w:pPr>
        <w:spacing w:after="0" w:line="276" w:lineRule="auto"/>
        <w:rPr>
          <w:rFonts w:ascii="Verdana" w:hAnsi="Verdana" w:cstheme="minorHAnsi"/>
          <w:b/>
          <w:bCs/>
          <w:sz w:val="20"/>
          <w:szCs w:val="20"/>
        </w:rPr>
      </w:pPr>
    </w:p>
    <w:p w14:paraId="1074A6F1" w14:textId="20AB1CED" w:rsidR="0088547B" w:rsidRPr="00952244" w:rsidRDefault="0088547B" w:rsidP="00C75BA1">
      <w:pPr>
        <w:spacing w:after="0" w:line="276" w:lineRule="auto"/>
        <w:rPr>
          <w:rFonts w:ascii="Verdana" w:hAnsi="Verdana" w:cstheme="minorHAnsi"/>
          <w:b/>
          <w:bCs/>
          <w:sz w:val="20"/>
          <w:szCs w:val="20"/>
        </w:rPr>
      </w:pPr>
      <w:r w:rsidRPr="00952244">
        <w:rPr>
          <w:rFonts w:ascii="Verdana" w:hAnsi="Verdana" w:cstheme="minorHAnsi"/>
          <w:b/>
          <w:bCs/>
          <w:sz w:val="20"/>
          <w:szCs w:val="20"/>
        </w:rPr>
        <w:t>Część I</w:t>
      </w:r>
      <w:r w:rsidR="005A69CD" w:rsidRPr="00952244">
        <w:rPr>
          <w:rFonts w:ascii="Verdana" w:hAnsi="Verdana" w:cstheme="minorHAnsi"/>
          <w:b/>
          <w:bCs/>
          <w:sz w:val="20"/>
          <w:szCs w:val="20"/>
        </w:rPr>
        <w:t>I</w:t>
      </w:r>
      <w:r w:rsidR="00264733" w:rsidRPr="00952244">
        <w:rPr>
          <w:rFonts w:ascii="Verdana" w:hAnsi="Verdana" w:cstheme="minorHAnsi"/>
          <w:b/>
          <w:bCs/>
          <w:sz w:val="20"/>
          <w:szCs w:val="20"/>
        </w:rPr>
        <w:t>I</w:t>
      </w:r>
      <w:r w:rsidRPr="00952244">
        <w:rPr>
          <w:rFonts w:ascii="Verdana" w:hAnsi="Verdana" w:cstheme="minorHAnsi"/>
          <w:b/>
          <w:bCs/>
          <w:sz w:val="20"/>
          <w:szCs w:val="20"/>
        </w:rPr>
        <w:t xml:space="preserve"> – Dostawa przełączników sieciowych</w:t>
      </w:r>
    </w:p>
    <w:tbl>
      <w:tblPr>
        <w:tblStyle w:val="Tabela-Siatka"/>
        <w:tblW w:w="0" w:type="auto"/>
        <w:tblLook w:val="04A0" w:firstRow="1" w:lastRow="0" w:firstColumn="1" w:lastColumn="0" w:noHBand="0" w:noVBand="1"/>
      </w:tblPr>
      <w:tblGrid>
        <w:gridCol w:w="704"/>
        <w:gridCol w:w="7513"/>
        <w:gridCol w:w="845"/>
      </w:tblGrid>
      <w:tr w:rsidR="00632695" w:rsidRPr="00952244" w14:paraId="15CA1432" w14:textId="77777777" w:rsidTr="0F64B378">
        <w:tc>
          <w:tcPr>
            <w:tcW w:w="704" w:type="dxa"/>
            <w:shd w:val="clear" w:color="auto" w:fill="E2EFD9" w:themeFill="accent6" w:themeFillTint="33"/>
          </w:tcPr>
          <w:p w14:paraId="3DDC471B" w14:textId="3371E856" w:rsidR="00632695" w:rsidRPr="00952244" w:rsidRDefault="00632695" w:rsidP="00C75BA1">
            <w:pPr>
              <w:spacing w:line="276" w:lineRule="auto"/>
              <w:jc w:val="center"/>
              <w:rPr>
                <w:rFonts w:ascii="Verdana" w:hAnsi="Verdana" w:cstheme="minorHAnsi"/>
                <w:b/>
                <w:bCs/>
                <w:sz w:val="20"/>
                <w:szCs w:val="20"/>
              </w:rPr>
            </w:pPr>
            <w:r w:rsidRPr="00952244">
              <w:rPr>
                <w:rFonts w:ascii="Verdana" w:hAnsi="Verdana" w:cstheme="minorHAnsi"/>
                <w:b/>
                <w:bCs/>
                <w:sz w:val="20"/>
                <w:szCs w:val="20"/>
              </w:rPr>
              <w:t>L. p.</w:t>
            </w:r>
          </w:p>
        </w:tc>
        <w:tc>
          <w:tcPr>
            <w:tcW w:w="7513" w:type="dxa"/>
            <w:shd w:val="clear" w:color="auto" w:fill="E2EFD9" w:themeFill="accent6" w:themeFillTint="33"/>
          </w:tcPr>
          <w:p w14:paraId="46A0AFF9" w14:textId="1B8B0B79" w:rsidR="00632695" w:rsidRPr="00952244" w:rsidRDefault="00486D86" w:rsidP="00C75BA1">
            <w:pPr>
              <w:spacing w:line="276" w:lineRule="auto"/>
              <w:jc w:val="center"/>
              <w:rPr>
                <w:rFonts w:ascii="Verdana" w:hAnsi="Verdana" w:cstheme="minorHAnsi"/>
                <w:b/>
                <w:bCs/>
                <w:sz w:val="20"/>
                <w:szCs w:val="20"/>
              </w:rPr>
            </w:pPr>
            <w:r w:rsidRPr="00952244">
              <w:rPr>
                <w:rFonts w:ascii="Verdana" w:hAnsi="Verdana" w:cstheme="minorHAnsi"/>
                <w:b/>
                <w:bCs/>
                <w:sz w:val="20"/>
                <w:szCs w:val="20"/>
              </w:rPr>
              <w:t>Opis</w:t>
            </w:r>
          </w:p>
        </w:tc>
        <w:tc>
          <w:tcPr>
            <w:tcW w:w="845" w:type="dxa"/>
            <w:shd w:val="clear" w:color="auto" w:fill="E2EFD9" w:themeFill="accent6" w:themeFillTint="33"/>
          </w:tcPr>
          <w:p w14:paraId="1D8BC325" w14:textId="6FBB93AD" w:rsidR="00632695" w:rsidRPr="00952244" w:rsidRDefault="00486D86" w:rsidP="00C75BA1">
            <w:pPr>
              <w:spacing w:line="276" w:lineRule="auto"/>
              <w:jc w:val="center"/>
              <w:rPr>
                <w:rFonts w:ascii="Verdana" w:hAnsi="Verdana" w:cstheme="minorHAnsi"/>
                <w:b/>
                <w:bCs/>
                <w:sz w:val="20"/>
                <w:szCs w:val="20"/>
              </w:rPr>
            </w:pPr>
            <w:r w:rsidRPr="00952244">
              <w:rPr>
                <w:rFonts w:ascii="Verdana" w:hAnsi="Verdana" w:cstheme="minorHAnsi"/>
                <w:b/>
                <w:bCs/>
                <w:sz w:val="20"/>
                <w:szCs w:val="20"/>
              </w:rPr>
              <w:t>Ilość</w:t>
            </w:r>
          </w:p>
        </w:tc>
      </w:tr>
      <w:tr w:rsidR="006174FC" w:rsidRPr="00952244" w14:paraId="28FF8DDB" w14:textId="77777777" w:rsidTr="0F64B378">
        <w:tc>
          <w:tcPr>
            <w:tcW w:w="704" w:type="dxa"/>
          </w:tcPr>
          <w:p w14:paraId="793E5C8D" w14:textId="54101EBE" w:rsidR="006174FC" w:rsidRPr="00952244" w:rsidRDefault="00904E9E" w:rsidP="00C75BA1">
            <w:pPr>
              <w:spacing w:line="276" w:lineRule="auto"/>
              <w:jc w:val="center"/>
              <w:rPr>
                <w:rFonts w:ascii="Verdana" w:hAnsi="Verdana" w:cstheme="minorHAnsi"/>
                <w:sz w:val="20"/>
                <w:szCs w:val="20"/>
              </w:rPr>
            </w:pPr>
            <w:r w:rsidRPr="00952244">
              <w:rPr>
                <w:rFonts w:ascii="Verdana" w:hAnsi="Verdana" w:cstheme="minorHAnsi"/>
                <w:sz w:val="20"/>
                <w:szCs w:val="20"/>
              </w:rPr>
              <w:t>1</w:t>
            </w:r>
          </w:p>
        </w:tc>
        <w:tc>
          <w:tcPr>
            <w:tcW w:w="7513" w:type="dxa"/>
          </w:tcPr>
          <w:p w14:paraId="7A4F9459" w14:textId="77D52A02" w:rsidR="00891C06" w:rsidRPr="00952244" w:rsidRDefault="00D805DE" w:rsidP="002C0969">
            <w:pPr>
              <w:spacing w:line="276" w:lineRule="auto"/>
              <w:jc w:val="both"/>
              <w:rPr>
                <w:rFonts w:ascii="Verdana" w:hAnsi="Verdana" w:cstheme="minorHAnsi"/>
                <w:b/>
                <w:bCs/>
                <w:sz w:val="20"/>
                <w:szCs w:val="20"/>
              </w:rPr>
            </w:pPr>
            <w:r w:rsidRPr="00952244">
              <w:rPr>
                <w:rFonts w:ascii="Verdana" w:hAnsi="Verdana" w:cstheme="minorHAnsi"/>
                <w:b/>
                <w:bCs/>
                <w:sz w:val="20"/>
                <w:szCs w:val="20"/>
              </w:rPr>
              <w:t>Przełącznik sieciowy A</w:t>
            </w:r>
            <w:r w:rsidR="002C0969" w:rsidRPr="00952244">
              <w:rPr>
                <w:rFonts w:ascii="Verdana" w:hAnsi="Verdana" w:cstheme="minorHAnsi"/>
                <w:b/>
                <w:bCs/>
                <w:sz w:val="20"/>
                <w:szCs w:val="20"/>
              </w:rPr>
              <w:t xml:space="preserve"> </w:t>
            </w:r>
          </w:p>
          <w:p w14:paraId="05FEFE08" w14:textId="77777777" w:rsidR="0054147A" w:rsidRPr="00952244" w:rsidRDefault="0054147A" w:rsidP="006C61A2">
            <w:pPr>
              <w:spacing w:line="276" w:lineRule="auto"/>
              <w:jc w:val="both"/>
              <w:rPr>
                <w:rFonts w:ascii="Verdana" w:hAnsi="Verdana" w:cstheme="minorHAnsi"/>
                <w:b/>
                <w:bCs/>
                <w:sz w:val="20"/>
                <w:szCs w:val="20"/>
              </w:rPr>
            </w:pPr>
            <w:r w:rsidRPr="00952244">
              <w:rPr>
                <w:rFonts w:ascii="Verdana" w:hAnsi="Verdana" w:cstheme="minorHAnsi"/>
                <w:b/>
                <w:bCs/>
                <w:sz w:val="20"/>
                <w:szCs w:val="20"/>
              </w:rPr>
              <w:t>Przełącznik musi posiadać:</w:t>
            </w:r>
          </w:p>
          <w:p w14:paraId="535C7211"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Nie mniej niż 48 portów 1G/10GbE SFP+ umieszczone z przodu obudowy</w:t>
            </w:r>
          </w:p>
          <w:p w14:paraId="231D907D" w14:textId="6503F20E" w:rsidR="00263A48" w:rsidRPr="00952244" w:rsidRDefault="00263A48" w:rsidP="00263A48">
            <w:pPr>
              <w:pStyle w:val="Akapitzlist"/>
              <w:numPr>
                <w:ilvl w:val="0"/>
                <w:numId w:val="17"/>
              </w:numPr>
              <w:spacing w:line="276" w:lineRule="auto"/>
              <w:ind w:hanging="328"/>
              <w:rPr>
                <w:rFonts w:ascii="Verdana" w:hAnsi="Verdana" w:cstheme="minorHAnsi"/>
                <w:sz w:val="20"/>
                <w:szCs w:val="20"/>
              </w:rPr>
            </w:pPr>
            <w:r w:rsidRPr="00952244">
              <w:rPr>
                <w:rFonts w:ascii="Verdana" w:hAnsi="Verdana" w:cstheme="minorHAnsi"/>
                <w:sz w:val="20"/>
                <w:szCs w:val="20"/>
              </w:rPr>
              <w:lastRenderedPageBreak/>
              <w:t>Każdy</w:t>
            </w:r>
            <w:r w:rsidR="00860CFF" w:rsidRPr="00952244">
              <w:rPr>
                <w:rFonts w:ascii="Verdana" w:hAnsi="Verdana" w:cstheme="minorHAnsi"/>
                <w:sz w:val="20"/>
                <w:szCs w:val="20"/>
              </w:rPr>
              <w:t xml:space="preserve"> z 48</w:t>
            </w:r>
            <w:r w:rsidRPr="00952244">
              <w:rPr>
                <w:rFonts w:ascii="Verdana" w:hAnsi="Verdana" w:cstheme="minorHAnsi"/>
                <w:sz w:val="20"/>
                <w:szCs w:val="20"/>
              </w:rPr>
              <w:t xml:space="preserve"> port</w:t>
            </w:r>
            <w:r w:rsidR="00860CFF" w:rsidRPr="00952244">
              <w:rPr>
                <w:rFonts w:ascii="Verdana" w:hAnsi="Verdana" w:cstheme="minorHAnsi"/>
                <w:sz w:val="20"/>
                <w:szCs w:val="20"/>
              </w:rPr>
              <w:t>ów</w:t>
            </w:r>
            <w:r w:rsidRPr="00952244">
              <w:rPr>
                <w:rFonts w:ascii="Verdana" w:hAnsi="Verdana" w:cstheme="minorHAnsi"/>
                <w:sz w:val="20"/>
                <w:szCs w:val="20"/>
              </w:rPr>
              <w:t xml:space="preserve"> musi być wyposażony w</w:t>
            </w:r>
            <w:r w:rsidR="00DB2A27" w:rsidRPr="00952244">
              <w:rPr>
                <w:rFonts w:ascii="Verdana" w:hAnsi="Verdana" w:cstheme="minorHAnsi"/>
                <w:sz w:val="20"/>
                <w:szCs w:val="20"/>
              </w:rPr>
              <w:t xml:space="preserve">e wkładki optyczne </w:t>
            </w:r>
            <w:r w:rsidRPr="00952244">
              <w:rPr>
                <w:rFonts w:ascii="Verdana" w:hAnsi="Verdana" w:cstheme="minorHAnsi"/>
                <w:sz w:val="20"/>
                <w:szCs w:val="20"/>
              </w:rPr>
              <w:t xml:space="preserve">w pełni kompatybilne i gotowe do pracy </w:t>
            </w:r>
            <w:r w:rsidR="00DB2A27" w:rsidRPr="00952244">
              <w:rPr>
                <w:rFonts w:ascii="Verdana" w:hAnsi="Verdana" w:cstheme="minorHAnsi"/>
                <w:sz w:val="20"/>
                <w:szCs w:val="20"/>
              </w:rPr>
              <w:t>o następujących parametrach:</w:t>
            </w:r>
          </w:p>
          <w:p w14:paraId="403CE0C1" w14:textId="77777777" w:rsidR="00263A48" w:rsidRPr="00952244" w:rsidRDefault="00263A48" w:rsidP="00DB2A27">
            <w:pPr>
              <w:pStyle w:val="Akapitzlist"/>
              <w:numPr>
                <w:ilvl w:val="0"/>
                <w:numId w:val="17"/>
              </w:numPr>
              <w:spacing w:line="276" w:lineRule="auto"/>
              <w:ind w:left="1027" w:hanging="328"/>
              <w:rPr>
                <w:rFonts w:ascii="Verdana" w:hAnsi="Verdana" w:cstheme="minorHAnsi"/>
                <w:sz w:val="20"/>
                <w:szCs w:val="20"/>
              </w:rPr>
            </w:pPr>
            <w:r w:rsidRPr="00952244">
              <w:rPr>
                <w:rFonts w:ascii="Verdana" w:hAnsi="Verdana" w:cstheme="minorHAnsi"/>
                <w:sz w:val="20"/>
                <w:szCs w:val="20"/>
              </w:rPr>
              <w:t>być zgodne z IEEE Std 802.3-2005 10G Ethernet 10GBase-SR</w:t>
            </w:r>
          </w:p>
          <w:p w14:paraId="7A8721AE" w14:textId="77777777" w:rsidR="00263A48" w:rsidRPr="00952244" w:rsidRDefault="00263A48" w:rsidP="00DB2A27">
            <w:pPr>
              <w:pStyle w:val="Akapitzlist"/>
              <w:numPr>
                <w:ilvl w:val="0"/>
                <w:numId w:val="17"/>
              </w:numPr>
              <w:spacing w:line="276" w:lineRule="auto"/>
              <w:ind w:left="1027" w:hanging="328"/>
              <w:rPr>
                <w:rFonts w:ascii="Verdana" w:hAnsi="Verdana" w:cstheme="minorHAnsi"/>
                <w:sz w:val="20"/>
                <w:szCs w:val="20"/>
              </w:rPr>
            </w:pPr>
            <w:r w:rsidRPr="00952244">
              <w:rPr>
                <w:rFonts w:ascii="Verdana" w:hAnsi="Verdana" w:cstheme="minorHAnsi"/>
                <w:sz w:val="20"/>
                <w:szCs w:val="20"/>
              </w:rPr>
              <w:t xml:space="preserve">zapewniać specyfikację interfejsu elektrycznego według SFF-8431 </w:t>
            </w:r>
          </w:p>
          <w:p w14:paraId="2D23FAAF" w14:textId="77777777" w:rsidR="00263A48" w:rsidRPr="00952244" w:rsidRDefault="00263A48" w:rsidP="00DB2A27">
            <w:pPr>
              <w:pStyle w:val="Akapitzlist"/>
              <w:numPr>
                <w:ilvl w:val="0"/>
                <w:numId w:val="17"/>
              </w:numPr>
              <w:spacing w:line="276" w:lineRule="auto"/>
              <w:ind w:left="1027" w:hanging="328"/>
              <w:rPr>
                <w:rFonts w:ascii="Verdana" w:hAnsi="Verdana" w:cstheme="minorHAnsi"/>
                <w:sz w:val="20"/>
                <w:szCs w:val="20"/>
              </w:rPr>
            </w:pPr>
            <w:r w:rsidRPr="00952244">
              <w:rPr>
                <w:rFonts w:ascii="Verdana" w:hAnsi="Verdana" w:cstheme="minorHAnsi"/>
                <w:sz w:val="20"/>
                <w:szCs w:val="20"/>
              </w:rPr>
              <w:t>zapewniać specyfikację interfejsu zarządzania według SFF-8431 i SFF-8472</w:t>
            </w:r>
          </w:p>
          <w:p w14:paraId="5854E9C2" w14:textId="77777777" w:rsidR="00263A48" w:rsidRPr="00952244" w:rsidRDefault="00263A48" w:rsidP="00DB2A27">
            <w:pPr>
              <w:pStyle w:val="Akapitzlist"/>
              <w:numPr>
                <w:ilvl w:val="0"/>
                <w:numId w:val="17"/>
              </w:numPr>
              <w:spacing w:line="276" w:lineRule="auto"/>
              <w:ind w:left="1027" w:hanging="328"/>
              <w:rPr>
                <w:rFonts w:ascii="Verdana" w:hAnsi="Verdana" w:cstheme="minorHAnsi"/>
                <w:sz w:val="20"/>
                <w:szCs w:val="20"/>
              </w:rPr>
            </w:pPr>
            <w:r w:rsidRPr="00952244">
              <w:rPr>
                <w:rFonts w:ascii="Verdana" w:hAnsi="Verdana" w:cstheme="minorHAnsi"/>
                <w:sz w:val="20"/>
                <w:szCs w:val="20"/>
              </w:rPr>
              <w:t>posiadać podwójne złącze LC</w:t>
            </w:r>
          </w:p>
          <w:p w14:paraId="4C989DAE" w14:textId="77777777" w:rsidR="00263A48" w:rsidRPr="00952244" w:rsidRDefault="00263A48" w:rsidP="00DB2A27">
            <w:pPr>
              <w:pStyle w:val="Akapitzlist"/>
              <w:numPr>
                <w:ilvl w:val="0"/>
                <w:numId w:val="17"/>
              </w:numPr>
              <w:spacing w:line="276" w:lineRule="auto"/>
              <w:ind w:left="1027" w:hanging="328"/>
              <w:rPr>
                <w:rFonts w:ascii="Verdana" w:hAnsi="Verdana" w:cstheme="minorHAnsi"/>
                <w:sz w:val="20"/>
                <w:szCs w:val="20"/>
              </w:rPr>
            </w:pPr>
            <w:r w:rsidRPr="00952244">
              <w:rPr>
                <w:rFonts w:ascii="Verdana" w:hAnsi="Verdana" w:cstheme="minorHAnsi"/>
                <w:sz w:val="20"/>
                <w:szCs w:val="20"/>
              </w:rPr>
              <w:t>być wyposażone w niechłodzony laser klasy VCSEL 850 nm</w:t>
            </w:r>
          </w:p>
          <w:p w14:paraId="15E5ECC3" w14:textId="77777777" w:rsidR="00263A48" w:rsidRPr="00952244" w:rsidRDefault="00263A48" w:rsidP="00DB2A27">
            <w:pPr>
              <w:pStyle w:val="Akapitzlist"/>
              <w:numPr>
                <w:ilvl w:val="0"/>
                <w:numId w:val="17"/>
              </w:numPr>
              <w:spacing w:line="276" w:lineRule="auto"/>
              <w:ind w:left="1027" w:hanging="328"/>
              <w:rPr>
                <w:rFonts w:ascii="Verdana" w:hAnsi="Verdana" w:cstheme="minorHAnsi"/>
                <w:sz w:val="20"/>
                <w:szCs w:val="20"/>
              </w:rPr>
            </w:pPr>
            <w:r w:rsidRPr="00952244">
              <w:rPr>
                <w:rFonts w:ascii="Verdana" w:hAnsi="Verdana" w:cstheme="minorHAnsi"/>
                <w:sz w:val="20"/>
                <w:szCs w:val="20"/>
              </w:rPr>
              <w:t>osiągać dwukierunkowo prędkości łącza danych minimum 10,3 Gb/s</w:t>
            </w:r>
          </w:p>
          <w:p w14:paraId="30B8B26F" w14:textId="77777777" w:rsidR="00263A48" w:rsidRPr="00952244" w:rsidRDefault="00263A48" w:rsidP="00DB2A27">
            <w:pPr>
              <w:pStyle w:val="Akapitzlist"/>
              <w:numPr>
                <w:ilvl w:val="0"/>
                <w:numId w:val="17"/>
              </w:numPr>
              <w:spacing w:line="276" w:lineRule="auto"/>
              <w:ind w:left="1027" w:hanging="328"/>
              <w:rPr>
                <w:rFonts w:ascii="Verdana" w:hAnsi="Verdana" w:cstheme="minorHAnsi"/>
                <w:sz w:val="20"/>
                <w:szCs w:val="20"/>
              </w:rPr>
            </w:pPr>
            <w:r w:rsidRPr="00952244">
              <w:rPr>
                <w:rFonts w:ascii="Verdana" w:hAnsi="Verdana" w:cstheme="minorHAnsi"/>
                <w:sz w:val="20"/>
                <w:szCs w:val="20"/>
              </w:rPr>
              <w:t>posiadać certyfikat bezpieczeństwa laserowego klasy 1</w:t>
            </w:r>
          </w:p>
          <w:p w14:paraId="38A20BA4" w14:textId="77777777" w:rsidR="00263A48" w:rsidRPr="00952244" w:rsidRDefault="00263A48" w:rsidP="00DB2A27">
            <w:pPr>
              <w:pStyle w:val="Akapitzlist"/>
              <w:numPr>
                <w:ilvl w:val="0"/>
                <w:numId w:val="17"/>
              </w:numPr>
              <w:spacing w:line="276" w:lineRule="auto"/>
              <w:ind w:left="1027" w:hanging="328"/>
              <w:rPr>
                <w:rFonts w:ascii="Verdana" w:hAnsi="Verdana" w:cstheme="minorHAnsi"/>
                <w:sz w:val="20"/>
                <w:szCs w:val="20"/>
              </w:rPr>
            </w:pPr>
            <w:r w:rsidRPr="00952244">
              <w:rPr>
                <w:rFonts w:ascii="Verdana" w:hAnsi="Verdana" w:cstheme="minorHAnsi"/>
                <w:sz w:val="20"/>
                <w:szCs w:val="20"/>
              </w:rPr>
              <w:t xml:space="preserve">pracować w zakresie temperatur minimum </w:t>
            </w:r>
            <w:r w:rsidRPr="00952244">
              <w:rPr>
                <w:rFonts w:ascii="Verdana" w:eastAsiaTheme="minorEastAsia" w:hAnsi="Verdana" w:cstheme="minorHAnsi"/>
                <w:kern w:val="0"/>
                <w:sz w:val="20"/>
                <w:szCs w:val="20"/>
                <w:lang w:eastAsia="pl-PL"/>
                <w14:ligatures w14:val="none"/>
              </w:rPr>
              <w:t>od 0°C do 70°C</w:t>
            </w:r>
          </w:p>
          <w:p w14:paraId="1C90D650"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Nie mniej niż 6 portów 40GbE QSFP+</w:t>
            </w:r>
          </w:p>
          <w:p w14:paraId="7B7A7042"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Wszystkie porty muszą być od siebie niezależne, nie dopuszcza się portów typu Combo</w:t>
            </w:r>
          </w:p>
          <w:p w14:paraId="233192D5"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Wbudowany, dodatkowy, dedykowany port Ethernet do zarządzania poza pasmem – ang. „out of band management”</w:t>
            </w:r>
          </w:p>
          <w:p w14:paraId="3FDABCC9"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Port konsoli RS232 ze złączem RJ45</w:t>
            </w:r>
          </w:p>
          <w:p w14:paraId="458948D4"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Port USB 2.0</w:t>
            </w:r>
          </w:p>
          <w:p w14:paraId="3EBBD6BD"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Przepustowość minimum 1,900 Mpps dla pakietów 64 bajtowych</w:t>
            </w:r>
          </w:p>
          <w:p w14:paraId="4729F5D0"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Wydajność nie mniejszą niż 2.5 Tbps (prędkość przełączania „wirespeed” dla każdego portu przełącznika)</w:t>
            </w:r>
          </w:p>
          <w:p w14:paraId="2FC80EA5"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Przełączanie w warstwie 2 i 3 modelu OSI</w:t>
            </w:r>
          </w:p>
          <w:p w14:paraId="28E6A0DE"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 xml:space="preserve">Wielkość bufora pakietów (ang. packet buffer) nie mniejszą niż 16MB </w:t>
            </w:r>
          </w:p>
          <w:p w14:paraId="32B61EB8"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Nie mniej niż 8GB pamięci typu Flash</w:t>
            </w:r>
          </w:p>
          <w:p w14:paraId="0FC549EB"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Nie mniej niż 16GB pamięci operacyjnej</w:t>
            </w:r>
          </w:p>
          <w:p w14:paraId="1EB18461"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 xml:space="preserve">Nie mniej niż 64GB SSD na wewnętrzny system operacyjny </w:t>
            </w:r>
          </w:p>
          <w:p w14:paraId="1B304612"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Redundantne wentylatory (minimum cztery niezależne moduły wentylatorów)</w:t>
            </w:r>
          </w:p>
          <w:p w14:paraId="25FCE94C"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Przepływ powietrza w kierunku od przodu do tyłu przełącznika. Zmawiający nie dopuszcza przełącznika z mieszanym przepływem powietrza.</w:t>
            </w:r>
          </w:p>
          <w:p w14:paraId="728ECA65"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 xml:space="preserve">Dwa redundantne zasilacze AC, posiadające możliwość wymiany bez wyłączania urządzenia (ang. hot swap). </w:t>
            </w:r>
          </w:p>
          <w:p w14:paraId="6AF770F6"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Przełącznik musi pozwalać na połączenie przełączników tworząc logicznie jedno urządzenie. Musi istnieć możliwość połączenia minimum 2 urządzeń w jeden wirtualny przełącznik. Stos powinien zostać utworzony tak aby zapewniać redundancję logiczną urządzenia a współdzielone pomiędzy sobą mają być porty przełączników np. MC-LAG wraz z przełącznikiem należy dostarczyć kabel DAC ze złączami QSFP+ o długości minimum 0,8m w ilości 1 szt. na potrzeby realizacji połączenia.</w:t>
            </w:r>
          </w:p>
          <w:p w14:paraId="31B57957" w14:textId="623EEACC"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 xml:space="preserve">Funkcję </w:t>
            </w:r>
            <w:r w:rsidR="00BC6260" w:rsidRPr="00952244">
              <w:rPr>
                <w:rFonts w:ascii="Verdana" w:eastAsiaTheme="minorEastAsia" w:hAnsi="Verdana" w:cstheme="minorHAnsi"/>
                <w:kern w:val="0"/>
                <w:sz w:val="20"/>
                <w:szCs w:val="20"/>
                <w:lang w:eastAsia="pl-PL"/>
                <w14:ligatures w14:val="none"/>
              </w:rPr>
              <w:t>r</w:t>
            </w:r>
            <w:r w:rsidRPr="00952244">
              <w:rPr>
                <w:rFonts w:ascii="Verdana" w:eastAsiaTheme="minorEastAsia" w:hAnsi="Verdana" w:cstheme="minorHAnsi"/>
                <w:kern w:val="0"/>
                <w:sz w:val="20"/>
                <w:szCs w:val="20"/>
                <w:lang w:eastAsia="pl-PL"/>
                <w14:ligatures w14:val="none"/>
              </w:rPr>
              <w:t>ealizacji łączy agregowanych w ramach różnych przełączników będących w stosie.</w:t>
            </w:r>
          </w:p>
          <w:p w14:paraId="19FCCEB5"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Tablicę adresów MAC o wielkości minimum 98000 pozycji</w:t>
            </w:r>
          </w:p>
          <w:p w14:paraId="1292AFE7"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 xml:space="preserve">Obsługę ramek Jumbo </w:t>
            </w:r>
          </w:p>
          <w:p w14:paraId="2072E299"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Obsługę Quality of Service</w:t>
            </w:r>
          </w:p>
          <w:p w14:paraId="726BCB77"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val="en-US" w:eastAsia="pl-PL"/>
                <w14:ligatures w14:val="none"/>
              </w:rPr>
            </w:pPr>
            <w:r w:rsidRPr="00952244">
              <w:rPr>
                <w:rFonts w:ascii="Verdana" w:eastAsiaTheme="minorEastAsia" w:hAnsi="Verdana" w:cstheme="minorHAnsi"/>
                <w:color w:val="000000"/>
                <w:kern w:val="0"/>
                <w:sz w:val="20"/>
                <w:szCs w:val="20"/>
                <w:lang w:val="en-US" w:eastAsia="pl-PL"/>
                <w14:ligatures w14:val="none"/>
              </w:rPr>
              <w:t>Obsługę mechanizmów: strict priority (SP) queuing, queuing and deficit weighted round robin (DWRR),</w:t>
            </w:r>
          </w:p>
          <w:p w14:paraId="2C6983CD"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val="en-US" w:eastAsia="pl-PL"/>
                <w14:ligatures w14:val="none"/>
              </w:rPr>
            </w:pPr>
            <w:r w:rsidRPr="00952244">
              <w:rPr>
                <w:rFonts w:ascii="Verdana" w:eastAsiaTheme="minorEastAsia" w:hAnsi="Verdana" w:cstheme="minorHAnsi"/>
                <w:color w:val="000000"/>
                <w:kern w:val="0"/>
                <w:sz w:val="20"/>
                <w:szCs w:val="20"/>
                <w:lang w:val="en-US" w:eastAsia="pl-PL"/>
                <w14:ligatures w14:val="none"/>
              </w:rPr>
              <w:lastRenderedPageBreak/>
              <w:t>Obsługę IEEE 802.1s Multiple SpanningTree / MSTP oraz IEEE 802.1w Rapid Spanning Tree Protocol</w:t>
            </w:r>
          </w:p>
          <w:p w14:paraId="66F214C7"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val="en-US" w:eastAsia="pl-PL"/>
                <w14:ligatures w14:val="none"/>
              </w:rPr>
            </w:pPr>
            <w:r w:rsidRPr="00952244">
              <w:rPr>
                <w:rFonts w:ascii="Verdana" w:eastAsiaTheme="minorEastAsia" w:hAnsi="Verdana" w:cstheme="minorHAnsi"/>
                <w:color w:val="000000"/>
                <w:kern w:val="0"/>
                <w:sz w:val="20"/>
                <w:szCs w:val="20"/>
                <w:lang w:val="en-US" w:eastAsia="pl-PL"/>
                <w14:ligatures w14:val="none"/>
              </w:rPr>
              <w:t xml:space="preserve">Obsługę sieci IEEE 802.1Q VLAN – 4094 sieci VLAN </w:t>
            </w:r>
            <w:r w:rsidRPr="00952244">
              <w:rPr>
                <w:rFonts w:ascii="Verdana" w:eastAsiaTheme="minorEastAsia" w:hAnsi="Verdana" w:cstheme="minorHAnsi"/>
                <w:kern w:val="0"/>
                <w:sz w:val="20"/>
                <w:szCs w:val="20"/>
                <w:lang w:val="en-US" w:eastAsia="pl-PL"/>
                <w14:ligatures w14:val="none"/>
              </w:rPr>
              <w:t>oraz Rapid Per-VLAN spanning tree plus (RPVST+)</w:t>
            </w:r>
          </w:p>
          <w:p w14:paraId="7014172B"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val="en-US" w:eastAsia="pl-PL"/>
                <w14:ligatures w14:val="none"/>
              </w:rPr>
            </w:pPr>
            <w:r w:rsidRPr="00952244">
              <w:rPr>
                <w:rFonts w:ascii="Verdana" w:eastAsiaTheme="minorEastAsia" w:hAnsi="Verdana" w:cstheme="minorHAnsi"/>
                <w:color w:val="000000"/>
                <w:kern w:val="0"/>
                <w:sz w:val="20"/>
                <w:szCs w:val="20"/>
                <w:lang w:val="en-US" w:eastAsia="pl-PL"/>
                <w14:ligatures w14:val="none"/>
              </w:rPr>
              <w:t>Obsługę IGMP v1/v2/v3, IGMP Snooping v1/v2/v3, PIM DM, MSDP , MLD snooping v1/v2 oraz IPv6 PIM Snooping</w:t>
            </w:r>
          </w:p>
          <w:p w14:paraId="4DC9B6A5"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val="en-US" w:eastAsia="pl-PL"/>
                <w14:ligatures w14:val="none"/>
              </w:rPr>
            </w:pPr>
            <w:r w:rsidRPr="00952244">
              <w:rPr>
                <w:rFonts w:ascii="Verdana" w:eastAsiaTheme="minorEastAsia" w:hAnsi="Verdana" w:cstheme="minorHAnsi"/>
                <w:color w:val="000000"/>
                <w:kern w:val="0"/>
                <w:sz w:val="20"/>
                <w:szCs w:val="20"/>
                <w:lang w:eastAsia="pl-PL"/>
                <w14:ligatures w14:val="none"/>
              </w:rPr>
              <w:t xml:space="preserve">Funkcję routingu IPv4 – statyczny i dynamiczny (min. </w:t>
            </w:r>
            <w:r w:rsidRPr="00952244">
              <w:rPr>
                <w:rFonts w:ascii="Verdana" w:eastAsiaTheme="minorEastAsia" w:hAnsi="Verdana" w:cstheme="minorHAnsi"/>
                <w:color w:val="000000"/>
                <w:kern w:val="0"/>
                <w:sz w:val="20"/>
                <w:szCs w:val="20"/>
                <w:lang w:val="en-US" w:eastAsia="pl-PL"/>
                <w14:ligatures w14:val="none"/>
              </w:rPr>
              <w:t>RIP, OSPF, BGP)</w:t>
            </w:r>
          </w:p>
          <w:p w14:paraId="4E70B2AE"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Funkcję routingu IPv6 – statyczny i dynamiczny (min. RIPng, OSPFv3)</w:t>
            </w:r>
          </w:p>
          <w:p w14:paraId="548395C6"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val="en-US" w:eastAsia="pl-PL"/>
                <w14:ligatures w14:val="none"/>
              </w:rPr>
            </w:pPr>
            <w:r w:rsidRPr="00952244">
              <w:rPr>
                <w:rFonts w:ascii="Verdana" w:eastAsiaTheme="minorEastAsia" w:hAnsi="Verdana" w:cstheme="minorHAnsi"/>
                <w:color w:val="000000"/>
                <w:kern w:val="0"/>
                <w:sz w:val="20"/>
                <w:szCs w:val="20"/>
                <w:lang w:val="en-US" w:eastAsia="pl-PL"/>
                <w14:ligatures w14:val="none"/>
              </w:rPr>
              <w:t xml:space="preserve">Obsługę ECMP (Equal Cost Multi Path) </w:t>
            </w:r>
          </w:p>
          <w:p w14:paraId="5715C198"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 xml:space="preserve">Tablicę routingu o pojemności co najmniej 98000 wpisów </w:t>
            </w:r>
          </w:p>
          <w:p w14:paraId="78B0B6F0"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Funkcję serwera DHCP, klienta DHCP, obsługa opcji 82 (snooping i relay),  DHCP snooping</w:t>
            </w:r>
          </w:p>
          <w:p w14:paraId="2E670369"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Obsługę list ACL na bazie informacji z warstw 3/4 modelu OSI.</w:t>
            </w:r>
          </w:p>
          <w:p w14:paraId="40FA8E1D" w14:textId="77777777" w:rsidR="007658F5" w:rsidRPr="00952244" w:rsidRDefault="007658F5" w:rsidP="006C61A2">
            <w:pPr>
              <w:adjustRightInd w:val="0"/>
              <w:snapToGrid w:val="0"/>
              <w:spacing w:line="276" w:lineRule="auto"/>
              <w:ind w:left="720"/>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Listy ACL muszą być obsługiwane sprzętowo, bez pogarszania wydajności urządzenia</w:t>
            </w:r>
          </w:p>
          <w:p w14:paraId="672AC680"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Obsługę standardu 802.1p</w:t>
            </w:r>
          </w:p>
          <w:p w14:paraId="6F0DFFC7"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Możliwość zmiany wartości pola DSCP i/lub wartości priorytetu 802.1p</w:t>
            </w:r>
          </w:p>
          <w:p w14:paraId="071A68FC"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val="en-US" w:eastAsia="pl-PL"/>
                <w14:ligatures w14:val="none"/>
              </w:rPr>
            </w:pPr>
            <w:r w:rsidRPr="00952244">
              <w:rPr>
                <w:rFonts w:ascii="Verdana" w:eastAsiaTheme="minorEastAsia" w:hAnsi="Verdana" w:cstheme="minorHAnsi"/>
                <w:color w:val="000000"/>
                <w:kern w:val="0"/>
                <w:sz w:val="20"/>
                <w:szCs w:val="20"/>
                <w:lang w:val="en-US" w:eastAsia="pl-PL"/>
                <w14:ligatures w14:val="none"/>
              </w:rPr>
              <w:t>Funkcje mirroringu: 1 to 1 Port mirroring, Many to 1 port mirroring, remote mirroring</w:t>
            </w:r>
          </w:p>
          <w:p w14:paraId="1B3A5069"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Obsługę funkcji logowania do sieci („Network Login”) zgodna ze standardem IEEE 802.1x</w:t>
            </w:r>
          </w:p>
          <w:p w14:paraId="272B7CDA"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Możliwość centralnego uwierzytelniania administratorów na serwerze RADIUS</w:t>
            </w:r>
          </w:p>
          <w:p w14:paraId="4A616D38"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Zarządzanie poprzez port konsoli, SNMP v.1, 2c i 3, Telnet, SSH v.2</w:t>
            </w:r>
          </w:p>
          <w:p w14:paraId="16A7D5C3"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Obsługę Syslog</w:t>
            </w:r>
          </w:p>
          <w:p w14:paraId="3FC05A34"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val="en-US" w:eastAsia="pl-PL"/>
                <w14:ligatures w14:val="none"/>
              </w:rPr>
            </w:pPr>
            <w:r w:rsidRPr="00952244">
              <w:rPr>
                <w:rFonts w:ascii="Verdana" w:eastAsiaTheme="minorEastAsia" w:hAnsi="Verdana" w:cstheme="minorHAnsi"/>
                <w:kern w:val="0"/>
                <w:sz w:val="20"/>
                <w:szCs w:val="20"/>
                <w:lang w:val="en-US" w:eastAsia="pl-PL"/>
                <w14:ligatures w14:val="none"/>
              </w:rPr>
              <w:t xml:space="preserve">Obsługę IEEE 802.1AB Link Layer Discovery Protocol (LLDP) </w:t>
            </w:r>
          </w:p>
          <w:p w14:paraId="515157DA"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val="en-US" w:eastAsia="pl-PL"/>
                <w14:ligatures w14:val="none"/>
              </w:rPr>
            </w:pPr>
            <w:r w:rsidRPr="00952244">
              <w:rPr>
                <w:rFonts w:ascii="Verdana" w:eastAsiaTheme="minorEastAsia" w:hAnsi="Verdana" w:cstheme="minorHAnsi"/>
                <w:kern w:val="0"/>
                <w:sz w:val="20"/>
                <w:szCs w:val="20"/>
                <w:lang w:val="en-US" w:eastAsia="pl-PL"/>
                <w14:ligatures w14:val="none"/>
              </w:rPr>
              <w:t>Obsługę sFlow</w:t>
            </w:r>
          </w:p>
          <w:p w14:paraId="38A433AB"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Obsługę protokołu OpenFlow w wersji, co najmniej, 1.3</w:t>
            </w:r>
          </w:p>
          <w:p w14:paraId="0E5EE910"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Mechanizm zdefiniowania i generowania testowych próbek ruchu sieciowego. Musi umożliwiać gromadzenie i podgląd statystyk z ich wykonania, obejmujących takie parametry jak RTT, Packet Loss, Jitter</w:t>
            </w:r>
          </w:p>
          <w:p w14:paraId="6A1FB84B" w14:textId="0F442322"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val="en-US" w:eastAsia="pl-PL"/>
                <w14:ligatures w14:val="none"/>
              </w:rPr>
            </w:pPr>
            <w:r w:rsidRPr="00952244">
              <w:rPr>
                <w:rFonts w:ascii="Verdana" w:eastAsiaTheme="minorEastAsia" w:hAnsi="Verdana" w:cstheme="minorHAnsi"/>
                <w:kern w:val="0"/>
                <w:sz w:val="20"/>
                <w:szCs w:val="20"/>
                <w:lang w:val="en-US" w:eastAsia="pl-PL"/>
                <w14:ligatures w14:val="none"/>
              </w:rPr>
              <w:t>Obsługę Network Time Protocol (NTP), Simple Network Time Protocol (SNTP</w:t>
            </w:r>
            <w:r w:rsidR="00B669E2">
              <w:rPr>
                <w:rFonts w:ascii="Verdana" w:eastAsiaTheme="minorEastAsia" w:hAnsi="Verdana" w:cstheme="minorHAnsi"/>
                <w:kern w:val="0"/>
                <w:sz w:val="20"/>
                <w:szCs w:val="20"/>
                <w:lang w:val="en-US" w:eastAsia="pl-PL"/>
                <w14:ligatures w14:val="none"/>
              </w:rPr>
              <w:t>)</w:t>
            </w:r>
          </w:p>
          <w:p w14:paraId="5DEDF8E6"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color w:val="000000"/>
                <w:kern w:val="0"/>
                <w:sz w:val="20"/>
                <w:szCs w:val="20"/>
                <w:lang w:eastAsia="pl-PL"/>
                <w14:ligatures w14:val="none"/>
              </w:rPr>
            </w:pPr>
            <w:r w:rsidRPr="00952244">
              <w:rPr>
                <w:rFonts w:ascii="Verdana" w:eastAsiaTheme="minorEastAsia" w:hAnsi="Verdana" w:cstheme="minorHAnsi"/>
                <w:color w:val="000000"/>
                <w:kern w:val="0"/>
                <w:sz w:val="20"/>
                <w:szCs w:val="20"/>
                <w:lang w:eastAsia="pl-PL"/>
                <w14:ligatures w14:val="none"/>
              </w:rPr>
              <w:t>Modularny system operacyjny ze wsparciem dla In Services Software Upgrade (ISSU) lub równoważny  i skryptów w języku Python</w:t>
            </w:r>
          </w:p>
          <w:p w14:paraId="0D727FBA"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Miejsce do przechowywania wielu wersji oprogramowania na przełączniku (liczba wersji ograniczona jedynie dostępną pamięcią stałą, nie dopuszcza się rozwiązań pozwalających na przechowywanie jedynie dwóch wersji oprogramowania).</w:t>
            </w:r>
          </w:p>
          <w:p w14:paraId="7C9AB2D2"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 xml:space="preserve">Miejsce do przechowywanie wielu plików konfiguracyjnych na przełączniku (liczba wersji ograniczona jedynie dostępną pamięcią stałą, nie dopuszcza się rozwiązań pozwalających na przechowywanie jedynie dwóch konfiguracji). </w:t>
            </w:r>
          </w:p>
          <w:p w14:paraId="55CB2197"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 xml:space="preserve">Funkcja wgrywania i zgrywania pliku konfiguracyjnego w postaci tekstowej do stacji roboczej. Plik konfiguracyjny urządzenia powinien być możliwy do edycji w trybie off-line, tzn. konieczna jest możliwość przeglądania i zmian konfiguracji w pliku tekstowym na dowolnym </w:t>
            </w:r>
            <w:r w:rsidRPr="00952244">
              <w:rPr>
                <w:rFonts w:ascii="Verdana" w:eastAsiaTheme="minorEastAsia" w:hAnsi="Verdana" w:cstheme="minorHAnsi"/>
                <w:kern w:val="0"/>
                <w:sz w:val="20"/>
                <w:szCs w:val="20"/>
                <w:lang w:eastAsia="pl-PL"/>
                <w14:ligatures w14:val="none"/>
              </w:rPr>
              <w:lastRenderedPageBreak/>
              <w:t>urządzeniu PC. Po zapisaniu konfiguracji w pamięci nieulotnej musi być możliwe uruchomienie urządzenia z nowa konfiguracją. Zmiany aktywnej konfiguracji muszą być widoczne natychmiast - nie dopuszcza się częściowych restartów urządzenia po dokonaniu zmian.</w:t>
            </w:r>
          </w:p>
          <w:p w14:paraId="6CD48F12" w14:textId="62861E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Wysokość w szafie 19” – 1U</w:t>
            </w:r>
          </w:p>
          <w:p w14:paraId="318190FD"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Do przełącznika musi zostać dołączony komplet dedykowanych przez producenta szyn do montażu w szafie rack.</w:t>
            </w:r>
          </w:p>
          <w:p w14:paraId="52A3FFAB" w14:textId="018579AB"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 xml:space="preserve">Maksymalny pobór mocy nie większy niż </w:t>
            </w:r>
            <w:r w:rsidR="00B36B27" w:rsidRPr="00952244">
              <w:rPr>
                <w:rFonts w:ascii="Verdana" w:eastAsiaTheme="minorEastAsia" w:hAnsi="Verdana" w:cstheme="minorHAnsi"/>
                <w:kern w:val="0"/>
                <w:sz w:val="20"/>
                <w:szCs w:val="20"/>
                <w:lang w:eastAsia="pl-PL"/>
                <w14:ligatures w14:val="none"/>
              </w:rPr>
              <w:t>40</w:t>
            </w:r>
            <w:r w:rsidRPr="00952244">
              <w:rPr>
                <w:rFonts w:ascii="Verdana" w:eastAsiaTheme="minorEastAsia" w:hAnsi="Verdana" w:cstheme="minorHAnsi"/>
                <w:kern w:val="0"/>
                <w:sz w:val="20"/>
                <w:szCs w:val="20"/>
                <w:lang w:eastAsia="pl-PL"/>
                <w14:ligatures w14:val="none"/>
              </w:rPr>
              <w:t xml:space="preserve">0W </w:t>
            </w:r>
          </w:p>
          <w:p w14:paraId="78942114" w14:textId="77777777" w:rsidR="007658F5" w:rsidRPr="00952244" w:rsidRDefault="007658F5" w:rsidP="006C61A2">
            <w:pPr>
              <w:numPr>
                <w:ilvl w:val="0"/>
                <w:numId w:val="17"/>
              </w:numPr>
              <w:adjustRightInd w:val="0"/>
              <w:snapToGrid w:val="0"/>
              <w:spacing w:line="276" w:lineRule="auto"/>
              <w:contextualSpacing/>
              <w:jc w:val="both"/>
              <w:rPr>
                <w:rFonts w:ascii="Verdana" w:eastAsiaTheme="minorEastAsia" w:hAnsi="Verdana" w:cstheme="minorHAnsi"/>
                <w:kern w:val="0"/>
                <w:sz w:val="20"/>
                <w:szCs w:val="20"/>
                <w:lang w:eastAsia="pl-PL"/>
                <w14:ligatures w14:val="none"/>
              </w:rPr>
            </w:pPr>
            <w:r w:rsidRPr="00952244">
              <w:rPr>
                <w:rFonts w:ascii="Verdana" w:eastAsiaTheme="minorEastAsia" w:hAnsi="Verdana" w:cstheme="minorHAnsi"/>
                <w:kern w:val="0"/>
                <w:sz w:val="20"/>
                <w:szCs w:val="20"/>
                <w:lang w:eastAsia="pl-PL"/>
                <w14:ligatures w14:val="none"/>
              </w:rPr>
              <w:t>Minimalny zakres temperatur pracy od 0°C do 40°C</w:t>
            </w:r>
          </w:p>
          <w:p w14:paraId="15B723AD" w14:textId="75955FC3" w:rsidR="00FE641F" w:rsidRPr="00952244" w:rsidRDefault="00FE641F" w:rsidP="006C61A2">
            <w:pPr>
              <w:numPr>
                <w:ilvl w:val="0"/>
                <w:numId w:val="17"/>
              </w:numPr>
              <w:spacing w:line="276" w:lineRule="auto"/>
              <w:contextualSpacing/>
              <w:rPr>
                <w:rFonts w:ascii="Verdana" w:hAnsi="Verdana" w:cstheme="minorHAnsi"/>
                <w:sz w:val="20"/>
                <w:szCs w:val="20"/>
              </w:rPr>
            </w:pPr>
            <w:r w:rsidRPr="00952244">
              <w:rPr>
                <w:rFonts w:ascii="Verdana" w:hAnsi="Verdana" w:cstheme="minorHAnsi"/>
                <w:sz w:val="20"/>
                <w:szCs w:val="20"/>
              </w:rPr>
              <w:t>Wszystkie wymagane funkcjonalności muszą być dostępne w chwili składania oferty.</w:t>
            </w:r>
          </w:p>
          <w:p w14:paraId="2DE04F4F" w14:textId="77777777" w:rsidR="00FE641F" w:rsidRPr="00952244" w:rsidRDefault="00FE641F" w:rsidP="006C61A2">
            <w:pPr>
              <w:pStyle w:val="Akapitzlist"/>
              <w:numPr>
                <w:ilvl w:val="0"/>
                <w:numId w:val="17"/>
              </w:numPr>
              <w:spacing w:line="276" w:lineRule="auto"/>
              <w:rPr>
                <w:rFonts w:ascii="Verdana" w:hAnsi="Verdana" w:cstheme="minorHAnsi"/>
                <w:sz w:val="20"/>
                <w:szCs w:val="20"/>
              </w:rPr>
            </w:pPr>
            <w:r w:rsidRPr="00952244">
              <w:rPr>
                <w:rFonts w:ascii="Verdana" w:hAnsi="Verdana" w:cstheme="minorHAnsi"/>
                <w:sz w:val="20"/>
                <w:szCs w:val="20"/>
              </w:rPr>
              <w:t>Jeżeli wymagane funkcjonalności wymagają odrębnych licencji to licencje te powinny być zawarte w ofercie.</w:t>
            </w:r>
          </w:p>
          <w:p w14:paraId="114F4AAA" w14:textId="77777777" w:rsidR="00FE641F" w:rsidRPr="00952244" w:rsidRDefault="00FE641F" w:rsidP="006C61A2">
            <w:pPr>
              <w:pStyle w:val="Akapitzlist"/>
              <w:numPr>
                <w:ilvl w:val="0"/>
                <w:numId w:val="17"/>
              </w:numPr>
              <w:spacing w:line="276" w:lineRule="auto"/>
              <w:rPr>
                <w:rFonts w:ascii="Verdana" w:hAnsi="Verdana" w:cstheme="minorHAnsi"/>
                <w:sz w:val="20"/>
                <w:szCs w:val="20"/>
              </w:rPr>
            </w:pPr>
            <w:r w:rsidRPr="00952244">
              <w:rPr>
                <w:rFonts w:ascii="Verdana" w:hAnsi="Verdana" w:cstheme="minorHAnsi"/>
                <w:sz w:val="20"/>
                <w:szCs w:val="20"/>
              </w:rPr>
              <w:t>Wszystkie wymagane funkcje muszą być dostępne bezterminowo.</w:t>
            </w:r>
          </w:p>
          <w:p w14:paraId="29F021BE" w14:textId="399BF4AC" w:rsidR="00FE641F" w:rsidRPr="00952244" w:rsidRDefault="00FE641F" w:rsidP="006C61A2">
            <w:pPr>
              <w:pStyle w:val="Akapitzlist"/>
              <w:numPr>
                <w:ilvl w:val="0"/>
                <w:numId w:val="17"/>
              </w:numPr>
              <w:spacing w:line="276" w:lineRule="auto"/>
              <w:rPr>
                <w:rFonts w:ascii="Verdana" w:hAnsi="Verdana" w:cstheme="minorHAnsi"/>
                <w:sz w:val="20"/>
                <w:szCs w:val="20"/>
              </w:rPr>
            </w:pPr>
            <w:r w:rsidRPr="00952244">
              <w:rPr>
                <w:rFonts w:ascii="Verdana" w:hAnsi="Verdana" w:cstheme="minorHAnsi"/>
                <w:sz w:val="20"/>
                <w:szCs w:val="20"/>
              </w:rPr>
              <w:t xml:space="preserve">Oferowane przełączniki LAN i kable DAC muszą pochodzić od jednego </w:t>
            </w:r>
            <w:r w:rsidR="007A2F51" w:rsidRPr="00952244">
              <w:rPr>
                <w:rFonts w:ascii="Verdana" w:hAnsi="Verdana" w:cstheme="minorHAnsi"/>
                <w:sz w:val="20"/>
                <w:szCs w:val="20"/>
              </w:rPr>
              <w:t>p</w:t>
            </w:r>
            <w:r w:rsidRPr="00952244">
              <w:rPr>
                <w:rFonts w:ascii="Verdana" w:hAnsi="Verdana" w:cstheme="minorHAnsi"/>
                <w:sz w:val="20"/>
                <w:szCs w:val="20"/>
              </w:rPr>
              <w:t>roducenta.</w:t>
            </w:r>
          </w:p>
          <w:p w14:paraId="7C4B4286" w14:textId="571D8262" w:rsidR="00FE641F" w:rsidRPr="00952244" w:rsidRDefault="00FE641F" w:rsidP="006C61A2">
            <w:pPr>
              <w:pStyle w:val="Akapitzlist"/>
              <w:numPr>
                <w:ilvl w:val="0"/>
                <w:numId w:val="17"/>
              </w:numPr>
              <w:spacing w:line="276" w:lineRule="auto"/>
              <w:rPr>
                <w:rFonts w:ascii="Verdana" w:hAnsi="Verdana" w:cstheme="minorHAnsi"/>
                <w:sz w:val="20"/>
                <w:szCs w:val="20"/>
              </w:rPr>
            </w:pPr>
            <w:r w:rsidRPr="00952244">
              <w:rPr>
                <w:rFonts w:ascii="Verdana" w:hAnsi="Verdana" w:cstheme="minorHAnsi"/>
                <w:sz w:val="20"/>
                <w:szCs w:val="20"/>
              </w:rPr>
              <w:t xml:space="preserve">Zamawiający wymaga by dostarczone urządzenia były nowe (tzn. wyprodukowane nie dawniej, </w:t>
            </w:r>
            <w:r w:rsidRPr="00B669E2">
              <w:rPr>
                <w:rFonts w:ascii="Verdana" w:hAnsi="Verdana" w:cstheme="minorHAnsi"/>
                <w:b/>
                <w:bCs/>
                <w:sz w:val="20"/>
                <w:szCs w:val="20"/>
              </w:rPr>
              <w:t xml:space="preserve">niż na </w:t>
            </w:r>
            <w:r w:rsidR="00211FDC" w:rsidRPr="00B669E2">
              <w:rPr>
                <w:rFonts w:ascii="Verdana" w:hAnsi="Verdana" w:cstheme="minorHAnsi"/>
                <w:b/>
                <w:bCs/>
                <w:sz w:val="20"/>
                <w:szCs w:val="20"/>
              </w:rPr>
              <w:t>6</w:t>
            </w:r>
            <w:r w:rsidRPr="00B669E2">
              <w:rPr>
                <w:rFonts w:ascii="Verdana" w:hAnsi="Verdana" w:cstheme="minorHAnsi"/>
                <w:b/>
                <w:bCs/>
                <w:sz w:val="20"/>
                <w:szCs w:val="20"/>
              </w:rPr>
              <w:t xml:space="preserve"> miesięcy przed ich dostarczeniem</w:t>
            </w:r>
            <w:r w:rsidRPr="00952244">
              <w:rPr>
                <w:rFonts w:ascii="Verdana" w:hAnsi="Verdana" w:cstheme="minorHAnsi"/>
                <w:sz w:val="20"/>
                <w:szCs w:val="20"/>
              </w:rPr>
              <w:t>) oraz nie były używane. Oferowane urządzenia w dniu składania ofert nie mogą być przeznaczone przez producenta do wycofania z produkcji lub sprzedaży.</w:t>
            </w:r>
          </w:p>
          <w:p w14:paraId="6E43F9F9" w14:textId="19DEEFBC" w:rsidR="00FE641F" w:rsidRPr="00952244" w:rsidRDefault="00FE641F" w:rsidP="006C61A2">
            <w:pPr>
              <w:pStyle w:val="Akapitzlist"/>
              <w:numPr>
                <w:ilvl w:val="0"/>
                <w:numId w:val="17"/>
              </w:numPr>
              <w:spacing w:line="276" w:lineRule="auto"/>
              <w:rPr>
                <w:rFonts w:ascii="Verdana" w:hAnsi="Verdana" w:cstheme="minorHAnsi"/>
                <w:sz w:val="20"/>
                <w:szCs w:val="20"/>
              </w:rPr>
            </w:pPr>
            <w:r w:rsidRPr="00952244">
              <w:rPr>
                <w:rFonts w:ascii="Verdana" w:hAnsi="Verdana" w:cstheme="minorHAnsi"/>
                <w:sz w:val="20"/>
                <w:szCs w:val="20"/>
              </w:rPr>
              <w:t>Zamawiający wymaga, aby całość dostarczanego sprzętu i oprogramowania pochodziła z autoryzowanego kanału sprzedaży producenta</w:t>
            </w:r>
            <w:r w:rsidR="00B669E2">
              <w:rPr>
                <w:rFonts w:ascii="Verdana" w:hAnsi="Verdana" w:cstheme="minorHAnsi"/>
                <w:sz w:val="20"/>
                <w:szCs w:val="20"/>
              </w:rPr>
              <w:t>.</w:t>
            </w:r>
          </w:p>
          <w:p w14:paraId="6D3F8D50" w14:textId="77777777" w:rsidR="00FE641F" w:rsidRPr="00952244" w:rsidRDefault="00FE641F" w:rsidP="006C61A2">
            <w:pPr>
              <w:pStyle w:val="Akapitzlist"/>
              <w:numPr>
                <w:ilvl w:val="0"/>
                <w:numId w:val="17"/>
              </w:numPr>
              <w:spacing w:line="276" w:lineRule="auto"/>
              <w:rPr>
                <w:rFonts w:ascii="Verdana" w:hAnsi="Verdana" w:cstheme="minorHAnsi"/>
                <w:sz w:val="20"/>
                <w:szCs w:val="20"/>
              </w:rPr>
            </w:pPr>
            <w:r w:rsidRPr="00952244">
              <w:rPr>
                <w:rFonts w:ascii="Verdana" w:hAnsi="Verdana" w:cstheme="minorHAnsi"/>
                <w:sz w:val="20"/>
                <w:szCs w:val="20"/>
              </w:rPr>
              <w:t>Serwis urządzeń musi być realizowany przez producenta lub autoryzowanego partnera serwisowego producenta</w:t>
            </w:r>
          </w:p>
          <w:p w14:paraId="3A1D154C" w14:textId="189FCEF3" w:rsidR="00FE641F" w:rsidRPr="00952244" w:rsidRDefault="00FE641F" w:rsidP="006C61A2">
            <w:pPr>
              <w:pStyle w:val="Akapitzlist"/>
              <w:numPr>
                <w:ilvl w:val="0"/>
                <w:numId w:val="17"/>
              </w:numPr>
              <w:spacing w:line="276" w:lineRule="auto"/>
              <w:rPr>
                <w:rFonts w:ascii="Verdana" w:hAnsi="Verdana" w:cstheme="minorHAnsi"/>
                <w:sz w:val="20"/>
                <w:szCs w:val="20"/>
              </w:rPr>
            </w:pPr>
            <w:r w:rsidRPr="00952244">
              <w:rPr>
                <w:rFonts w:ascii="Verdana" w:hAnsi="Verdana" w:cstheme="minorHAnsi"/>
                <w:sz w:val="20"/>
                <w:szCs w:val="20"/>
              </w:rPr>
              <w:t>Dostęp do aktualizacji firmware switcha przynajmniej 5 lat po ogłoszeniu EoS</w:t>
            </w:r>
            <w:r w:rsidR="00B669E2">
              <w:rPr>
                <w:rFonts w:ascii="Verdana" w:hAnsi="Verdana" w:cstheme="minorHAnsi"/>
                <w:sz w:val="20"/>
                <w:szCs w:val="20"/>
              </w:rPr>
              <w:t>.</w:t>
            </w:r>
          </w:p>
          <w:p w14:paraId="25BACD92" w14:textId="2676A9EA" w:rsidR="00837AE0" w:rsidRPr="00952244" w:rsidRDefault="00FE641F" w:rsidP="006C61A2">
            <w:pPr>
              <w:pStyle w:val="Akapitzlist"/>
              <w:numPr>
                <w:ilvl w:val="0"/>
                <w:numId w:val="17"/>
              </w:numPr>
              <w:spacing w:line="276" w:lineRule="auto"/>
              <w:rPr>
                <w:rFonts w:ascii="Verdana" w:eastAsiaTheme="minorEastAsia" w:hAnsi="Verdana" w:cstheme="minorHAnsi"/>
                <w:kern w:val="0"/>
                <w:sz w:val="20"/>
                <w:szCs w:val="20"/>
                <w:lang w:eastAsia="pl-PL"/>
                <w14:ligatures w14:val="none"/>
              </w:rPr>
            </w:pPr>
            <w:r w:rsidRPr="00952244">
              <w:rPr>
                <w:rFonts w:ascii="Verdana" w:hAnsi="Verdana" w:cstheme="minorHAnsi"/>
                <w:sz w:val="20"/>
                <w:szCs w:val="20"/>
              </w:rPr>
              <w:t>10 letnia gwarancja (serwis) producenta obejmująca wszystkie elementy przełącznika</w:t>
            </w:r>
            <w:r w:rsidR="009320B5" w:rsidRPr="00952244">
              <w:rPr>
                <w:rFonts w:ascii="Verdana" w:hAnsi="Verdana" w:cstheme="minorHAnsi"/>
                <w:sz w:val="20"/>
                <w:szCs w:val="20"/>
              </w:rPr>
              <w:t xml:space="preserve"> (z wyłączeniem wkładek światłowodowych – gwarancja na wkładki min. 2 lata) </w:t>
            </w:r>
            <w:r w:rsidRPr="00952244">
              <w:rPr>
                <w:rFonts w:ascii="Verdana" w:hAnsi="Verdana" w:cstheme="minorHAnsi"/>
                <w:sz w:val="20"/>
                <w:szCs w:val="20"/>
              </w:rPr>
              <w:t>zapewniająca wysyłkę sprawnego sprzętu na podmianę na następny dzień roboczy po zgłoszeniu awarii (AHR NBD). Gwarancja musi zapewniać również dostęp do poprawek oprogramowania urządzenia oraz wsparcia technicznego. Wymagane jest zapewnienie technicznego (niezależnego od zgłaszania usterek) wsparcia telefonicznego w trybie 8x5 przez okres co najmniej 10 lat. Całość świadczeń gwarancyjnych musi być realizowana bezpośrednio przez producenta sprzętu lub jego autoryzowany serwis. Zamawiający musi mieć bezpośredni dostęp do wsparcia technicznego producenta.</w:t>
            </w:r>
          </w:p>
          <w:p w14:paraId="6871746F" w14:textId="1CA5CE09" w:rsidR="0054147A" w:rsidRPr="00952244" w:rsidRDefault="0054147A" w:rsidP="00860CFF">
            <w:pPr>
              <w:spacing w:line="276" w:lineRule="auto"/>
              <w:jc w:val="both"/>
              <w:rPr>
                <w:rFonts w:ascii="Verdana" w:hAnsi="Verdana" w:cstheme="minorHAnsi"/>
                <w:b/>
                <w:bCs/>
                <w:sz w:val="20"/>
                <w:szCs w:val="20"/>
              </w:rPr>
            </w:pPr>
          </w:p>
        </w:tc>
        <w:tc>
          <w:tcPr>
            <w:tcW w:w="845" w:type="dxa"/>
          </w:tcPr>
          <w:p w14:paraId="638CBB6F" w14:textId="06BCA2CB" w:rsidR="006174FC" w:rsidRPr="00952244" w:rsidRDefault="00095DE1" w:rsidP="00C75BA1">
            <w:pPr>
              <w:spacing w:line="276" w:lineRule="auto"/>
              <w:jc w:val="center"/>
              <w:rPr>
                <w:rFonts w:ascii="Verdana" w:hAnsi="Verdana" w:cstheme="minorHAnsi"/>
                <w:sz w:val="20"/>
                <w:szCs w:val="20"/>
              </w:rPr>
            </w:pPr>
            <w:r w:rsidRPr="00952244">
              <w:rPr>
                <w:rFonts w:ascii="Verdana" w:hAnsi="Verdana" w:cstheme="minorHAnsi"/>
                <w:sz w:val="20"/>
                <w:szCs w:val="20"/>
              </w:rPr>
              <w:lastRenderedPageBreak/>
              <w:t>2</w:t>
            </w:r>
          </w:p>
        </w:tc>
      </w:tr>
      <w:tr w:rsidR="00632695" w:rsidRPr="00952244" w14:paraId="1D095E49" w14:textId="77777777" w:rsidTr="0F64B378">
        <w:tc>
          <w:tcPr>
            <w:tcW w:w="704" w:type="dxa"/>
          </w:tcPr>
          <w:p w14:paraId="7E04939E" w14:textId="09784B4C" w:rsidR="00632695" w:rsidRPr="00952244" w:rsidRDefault="00904E9E" w:rsidP="00C75BA1">
            <w:pPr>
              <w:spacing w:line="276" w:lineRule="auto"/>
              <w:jc w:val="center"/>
              <w:rPr>
                <w:rFonts w:ascii="Verdana" w:hAnsi="Verdana" w:cstheme="minorHAnsi"/>
                <w:sz w:val="20"/>
                <w:szCs w:val="20"/>
              </w:rPr>
            </w:pPr>
            <w:r w:rsidRPr="00952244">
              <w:rPr>
                <w:rFonts w:ascii="Verdana" w:hAnsi="Verdana" w:cstheme="minorHAnsi"/>
                <w:sz w:val="20"/>
                <w:szCs w:val="20"/>
              </w:rPr>
              <w:lastRenderedPageBreak/>
              <w:t>2</w:t>
            </w:r>
          </w:p>
        </w:tc>
        <w:tc>
          <w:tcPr>
            <w:tcW w:w="7513" w:type="dxa"/>
          </w:tcPr>
          <w:p w14:paraId="5317F96F" w14:textId="47B9929A" w:rsidR="0054147A" w:rsidRPr="00952244" w:rsidRDefault="00D805DE" w:rsidP="006C61A2">
            <w:pPr>
              <w:spacing w:line="276" w:lineRule="auto"/>
              <w:jc w:val="both"/>
              <w:rPr>
                <w:rFonts w:ascii="Verdana" w:hAnsi="Verdana" w:cstheme="minorHAnsi"/>
                <w:b/>
                <w:bCs/>
                <w:sz w:val="20"/>
                <w:szCs w:val="20"/>
              </w:rPr>
            </w:pPr>
            <w:r w:rsidRPr="00952244">
              <w:rPr>
                <w:rFonts w:ascii="Verdana" w:hAnsi="Verdana" w:cstheme="minorHAnsi"/>
                <w:b/>
                <w:bCs/>
                <w:sz w:val="20"/>
                <w:szCs w:val="20"/>
              </w:rPr>
              <w:t>Przełącznik sieciowy B</w:t>
            </w:r>
            <w:r w:rsidR="008417F6" w:rsidRPr="00952244">
              <w:rPr>
                <w:rFonts w:ascii="Verdana" w:hAnsi="Verdana" w:cstheme="minorHAnsi"/>
                <w:b/>
                <w:bCs/>
                <w:sz w:val="20"/>
                <w:szCs w:val="20"/>
              </w:rPr>
              <w:t xml:space="preserve"> </w:t>
            </w:r>
          </w:p>
          <w:p w14:paraId="0E6837F5" w14:textId="2F19AFE5" w:rsidR="0054147A" w:rsidRPr="00952244" w:rsidRDefault="0054147A" w:rsidP="006C61A2">
            <w:pPr>
              <w:spacing w:line="276" w:lineRule="auto"/>
              <w:jc w:val="both"/>
              <w:rPr>
                <w:rFonts w:ascii="Verdana" w:hAnsi="Verdana" w:cstheme="minorHAnsi"/>
                <w:b/>
                <w:bCs/>
                <w:sz w:val="20"/>
                <w:szCs w:val="20"/>
              </w:rPr>
            </w:pPr>
            <w:r w:rsidRPr="00952244">
              <w:rPr>
                <w:rFonts w:ascii="Verdana" w:hAnsi="Verdana" w:cstheme="minorHAnsi"/>
                <w:b/>
                <w:bCs/>
                <w:sz w:val="20"/>
                <w:szCs w:val="20"/>
              </w:rPr>
              <w:t>Przełącznik musi posiadać</w:t>
            </w:r>
          </w:p>
          <w:p w14:paraId="0A4C759A" w14:textId="1F720282" w:rsidR="00240BDB" w:rsidRPr="00952244" w:rsidRDefault="00240BDB" w:rsidP="00BD26C6">
            <w:pPr>
              <w:pStyle w:val="Akapitzlist"/>
              <w:numPr>
                <w:ilvl w:val="0"/>
                <w:numId w:val="16"/>
              </w:numPr>
              <w:spacing w:line="276" w:lineRule="auto"/>
              <w:rPr>
                <w:rFonts w:ascii="Verdana" w:hAnsi="Verdana" w:cstheme="minorHAnsi"/>
                <w:color w:val="FF0000"/>
                <w:sz w:val="20"/>
                <w:szCs w:val="20"/>
              </w:rPr>
            </w:pPr>
            <w:r w:rsidRPr="00952244">
              <w:rPr>
                <w:rFonts w:ascii="Verdana" w:hAnsi="Verdana" w:cstheme="minorHAnsi"/>
                <w:sz w:val="20"/>
                <w:szCs w:val="20"/>
              </w:rPr>
              <w:t xml:space="preserve">Minimum 24 porty </w:t>
            </w:r>
            <w:r w:rsidR="00267429" w:rsidRPr="00952244">
              <w:rPr>
                <w:rFonts w:ascii="Verdana" w:eastAsiaTheme="minorEastAsia" w:hAnsi="Verdana" w:cstheme="minorHAnsi"/>
                <w:kern w:val="0"/>
                <w:sz w:val="20"/>
                <w:szCs w:val="20"/>
                <w:lang w:eastAsia="pl-PL"/>
                <w14:ligatures w14:val="none"/>
              </w:rPr>
              <w:t xml:space="preserve">1G/10GbE SFP+ </w:t>
            </w:r>
            <w:r w:rsidRPr="00952244">
              <w:rPr>
                <w:rFonts w:ascii="Verdana" w:hAnsi="Verdana" w:cstheme="minorHAnsi"/>
                <w:sz w:val="20"/>
                <w:szCs w:val="20"/>
              </w:rPr>
              <w:t>umieszczonych z przodu obudowy</w:t>
            </w:r>
          </w:p>
          <w:p w14:paraId="039316E3" w14:textId="77777777" w:rsidR="00860CFF" w:rsidRPr="00952244" w:rsidRDefault="00860CFF"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Każdy z 48 portów musi być wyposażony we wkładki optyczne w pełni kompatybilne i gotowe do pracy o następujących parametrach:</w:t>
            </w:r>
          </w:p>
          <w:p w14:paraId="3CE1C1B4" w14:textId="77777777" w:rsidR="00860CFF" w:rsidRPr="00952244" w:rsidRDefault="00860CFF"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być zgodne z IEEE Std 802.3-2005 10G Ethernet 10GBase-SR</w:t>
            </w:r>
          </w:p>
          <w:p w14:paraId="3BD0FBEB" w14:textId="77777777" w:rsidR="00860CFF" w:rsidRPr="00952244" w:rsidRDefault="00860CFF"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lastRenderedPageBreak/>
              <w:t xml:space="preserve">zapewniać specyfikację interfejsu elektrycznego według SFF-8431 </w:t>
            </w:r>
          </w:p>
          <w:p w14:paraId="5B5D44EE" w14:textId="77777777" w:rsidR="00860CFF" w:rsidRPr="00952244" w:rsidRDefault="00860CFF"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zapewniać specyfikację interfejsu zarządzania według SFF-8431 i SFF-8472</w:t>
            </w:r>
          </w:p>
          <w:p w14:paraId="242A4125" w14:textId="77777777" w:rsidR="00860CFF" w:rsidRPr="00952244" w:rsidRDefault="00860CFF"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posiadać podwójne złącze LC</w:t>
            </w:r>
          </w:p>
          <w:p w14:paraId="0411E463" w14:textId="77777777" w:rsidR="00860CFF" w:rsidRPr="00952244" w:rsidRDefault="00860CFF"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być wyposażone w niechłodzony laser klasy VCSEL 850 nm</w:t>
            </w:r>
          </w:p>
          <w:p w14:paraId="3D73696E" w14:textId="77777777" w:rsidR="00860CFF" w:rsidRPr="00952244" w:rsidRDefault="00860CFF"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osiągać dwukierunkowo prędkości łącza danych minimum 10,3 Gb/s</w:t>
            </w:r>
          </w:p>
          <w:p w14:paraId="0FA07509" w14:textId="77777777" w:rsidR="00860CFF" w:rsidRPr="00952244" w:rsidRDefault="00860CFF"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posiadać certyfikat bezpieczeństwa laserowego klasy 1</w:t>
            </w:r>
          </w:p>
          <w:p w14:paraId="2C6A42D8" w14:textId="16BD27D5" w:rsidR="00860CFF" w:rsidRPr="00952244" w:rsidRDefault="00860CFF"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 xml:space="preserve">pracować w zakresie temperatur minimum </w:t>
            </w:r>
            <w:r w:rsidRPr="00952244">
              <w:rPr>
                <w:rFonts w:ascii="Verdana" w:eastAsiaTheme="minorEastAsia" w:hAnsi="Verdana" w:cstheme="minorHAnsi"/>
                <w:kern w:val="0"/>
                <w:sz w:val="20"/>
                <w:szCs w:val="20"/>
                <w:lang w:eastAsia="pl-PL"/>
                <w14:ligatures w14:val="none"/>
              </w:rPr>
              <w:t>od 0°C do 70°C</w:t>
            </w:r>
          </w:p>
          <w:p w14:paraId="32485071" w14:textId="77777777" w:rsidR="00240BDB" w:rsidRPr="00952244" w:rsidRDefault="00240BDB" w:rsidP="00BD26C6">
            <w:pPr>
              <w:pStyle w:val="Akapitzlist"/>
              <w:numPr>
                <w:ilvl w:val="0"/>
                <w:numId w:val="16"/>
              </w:numPr>
              <w:spacing w:line="276" w:lineRule="auto"/>
              <w:rPr>
                <w:rFonts w:ascii="Verdana" w:hAnsi="Verdana" w:cstheme="minorHAnsi"/>
                <w:color w:val="FF0000"/>
                <w:sz w:val="20"/>
                <w:szCs w:val="20"/>
              </w:rPr>
            </w:pPr>
            <w:r w:rsidRPr="00952244">
              <w:rPr>
                <w:rFonts w:ascii="Verdana" w:hAnsi="Verdana" w:cstheme="minorHAnsi"/>
                <w:sz w:val="20"/>
                <w:szCs w:val="20"/>
              </w:rPr>
              <w:t xml:space="preserve">Minimum 4 porty 1/10/25/50-gigabitowe SFP56 umieszczone z przodu obudowy. </w:t>
            </w:r>
          </w:p>
          <w:p w14:paraId="1B42BB12"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 xml:space="preserve">Przepustowość: minimum 870 Gb/s (pełna prędkość, tzw. wire-speed, na wszystkich portach przełącznika) </w:t>
            </w:r>
          </w:p>
          <w:p w14:paraId="6A0F67F8"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Wydajność: minimum 650 Mp/s</w:t>
            </w:r>
          </w:p>
          <w:p w14:paraId="6C148B67"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Bufor pakietów: minimum 7.5 MB</w:t>
            </w:r>
          </w:p>
          <w:p w14:paraId="6B34E75A"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Minimum 8GB pamięci operacyjnej</w:t>
            </w:r>
          </w:p>
          <w:p w14:paraId="679C4820"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Minimum 30GB wewnętrznej pamięci nieulotnej typu Flash (CF, SSD, SD, eUSB, SPI Flash).</w:t>
            </w:r>
          </w:p>
          <w:p w14:paraId="7187EB22"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Dedykowany port do zarządzania poza pasmowego (Ethernet, RJ-45), w pełni niezależny od portów liniowych</w:t>
            </w:r>
          </w:p>
          <w:p w14:paraId="06546CB1"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Dedykowany port konsoli USB-C</w:t>
            </w:r>
          </w:p>
          <w:p w14:paraId="6FDA8728"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Port USB 2.0 (niezależny od portu konsoli USB)</w:t>
            </w:r>
          </w:p>
          <w:p w14:paraId="2D8006F6"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Interfejs Bluetooth (dopuszcza się rozwiązanie w postaci adaptera Bluetooth, podłączanego do portu USB przełącznika, przy czym adapter musi pochodzić od tego samego producenta co przełącznik)</w:t>
            </w:r>
          </w:p>
          <w:p w14:paraId="2397E7E8"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Przełączniki tego samego typu muszą posiadać funkcję łączenia w stos (wirtualny przełącznik) złożony z minimum 10 urządzeń. Zarządzanie stosem musi odbywać się z jednego adresu IP. Z punktu widzenia zarządzania przełączniki muszą tworzyć jedno logiczne urządzenie (nie dopuszcza się rozwiązań typu klaster). Jeżeli łączenie w stos wymaga dodatkowych modułów lub licencji to dostarczenie ich jest wymagane w ramach tego postępowania.</w:t>
            </w:r>
          </w:p>
          <w:p w14:paraId="15A86F46" w14:textId="5D0639FE"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Łączenie w stos z wykorzystaniem portów 10Gb, 25Gb, 50Gb i agregowanych portów 10Gb, 25Gb i 50Gb (w celu zwiększenia przepustowości w stosie). Musi być możliwe stworzenie stosu z urządzeń oddalonych od siebie o co najmniej 1000 metrów. Wymagane jest aby dostarczyć kabe</w:t>
            </w:r>
            <w:r w:rsidR="00E51720" w:rsidRPr="00952244">
              <w:rPr>
                <w:rFonts w:ascii="Verdana" w:hAnsi="Verdana" w:cstheme="minorHAnsi"/>
                <w:sz w:val="20"/>
                <w:szCs w:val="20"/>
              </w:rPr>
              <w:t>l</w:t>
            </w:r>
            <w:r w:rsidRPr="00952244">
              <w:rPr>
                <w:rFonts w:ascii="Verdana" w:hAnsi="Verdana" w:cstheme="minorHAnsi"/>
                <w:sz w:val="20"/>
                <w:szCs w:val="20"/>
              </w:rPr>
              <w:t xml:space="preserve"> DAC 50G o długości minimum 0,5m.</w:t>
            </w:r>
          </w:p>
          <w:p w14:paraId="79C1888C"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 xml:space="preserve">Realizacja łączy agregowanych w ramach różnych przełączników będących w stosie </w:t>
            </w:r>
          </w:p>
          <w:p w14:paraId="10A064F0" w14:textId="77777777" w:rsidR="00240BDB" w:rsidRPr="00952244" w:rsidRDefault="00240BDB" w:rsidP="00BD26C6">
            <w:pPr>
              <w:pStyle w:val="Akapitzlist"/>
              <w:numPr>
                <w:ilvl w:val="0"/>
                <w:numId w:val="16"/>
              </w:numPr>
              <w:spacing w:line="276" w:lineRule="auto"/>
              <w:rPr>
                <w:rFonts w:ascii="Verdana" w:hAnsi="Verdana" w:cstheme="minorHAnsi"/>
                <w:color w:val="000000" w:themeColor="text1"/>
                <w:sz w:val="20"/>
                <w:szCs w:val="20"/>
              </w:rPr>
            </w:pPr>
            <w:r w:rsidRPr="00952244">
              <w:rPr>
                <w:rFonts w:ascii="Verdana" w:hAnsi="Verdana" w:cstheme="minorHAnsi"/>
                <w:color w:val="000000" w:themeColor="text1"/>
                <w:sz w:val="20"/>
                <w:szCs w:val="20"/>
              </w:rPr>
              <w:t xml:space="preserve">Dwa wbudowane (wewnętrzne, modularne) zasilacze AC dla zapewnienia redundancji zasilania, wymieniane podczas pracy urządzenia. </w:t>
            </w:r>
          </w:p>
          <w:p w14:paraId="744D0B40" w14:textId="77777777" w:rsidR="00240BDB" w:rsidRPr="00952244" w:rsidRDefault="00240BDB" w:rsidP="00BD26C6">
            <w:pPr>
              <w:pStyle w:val="Akapitzlist"/>
              <w:numPr>
                <w:ilvl w:val="0"/>
                <w:numId w:val="16"/>
              </w:numPr>
              <w:spacing w:line="276" w:lineRule="auto"/>
              <w:rPr>
                <w:rFonts w:ascii="Verdana" w:hAnsi="Verdana" w:cstheme="minorHAnsi"/>
                <w:color w:val="000000" w:themeColor="text1"/>
                <w:sz w:val="20"/>
                <w:szCs w:val="20"/>
              </w:rPr>
            </w:pPr>
            <w:r w:rsidRPr="00952244">
              <w:rPr>
                <w:rFonts w:ascii="Verdana" w:hAnsi="Verdana" w:cstheme="minorHAnsi"/>
                <w:color w:val="000000" w:themeColor="text1"/>
                <w:sz w:val="20"/>
                <w:szCs w:val="20"/>
              </w:rPr>
              <w:t>Modularne, redundantne wentylatory, podzielone na co najmniej dwa niezależne moduły. Moduły wentylatorów musi mieć możliwość wymiany „na gorąco” (na działającym urządzeniu)</w:t>
            </w:r>
          </w:p>
          <w:p w14:paraId="4AB57BB4"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Wielkość tablicy routingu: minimum 60000 wpisów IPv4, 60000 wpisów IPv6</w:t>
            </w:r>
          </w:p>
          <w:p w14:paraId="2F578022"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lastRenderedPageBreak/>
              <w:t>Wielkość tablicy routingu multicast: minimum 8000 wpisów IPv4, 8000 wpisów IPv6</w:t>
            </w:r>
          </w:p>
          <w:p w14:paraId="4ADB66BA"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Tablica adresów MAC o wielkości minimum 32000 pozycji</w:t>
            </w:r>
          </w:p>
          <w:p w14:paraId="5E00C742"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Jumbo Frames</w:t>
            </w:r>
          </w:p>
          <w:p w14:paraId="5EE91913"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sFlow lub Netflow</w:t>
            </w:r>
          </w:p>
          <w:p w14:paraId="2F73CF89"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skryptów w języku Python</w:t>
            </w:r>
          </w:p>
          <w:p w14:paraId="08ED8840"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REST API</w:t>
            </w:r>
          </w:p>
          <w:p w14:paraId="1B90ABAF" w14:textId="6ED846BA"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 xml:space="preserve">Wbudowany mechanizm monitoringu, analizy i </w:t>
            </w:r>
            <w:r w:rsidR="00751EE7" w:rsidRPr="00952244">
              <w:rPr>
                <w:rFonts w:ascii="Verdana" w:hAnsi="Verdana" w:cstheme="minorHAnsi"/>
                <w:sz w:val="20"/>
                <w:szCs w:val="20"/>
              </w:rPr>
              <w:t>„</w:t>
            </w:r>
            <w:r w:rsidRPr="00952244">
              <w:rPr>
                <w:rFonts w:ascii="Verdana" w:hAnsi="Verdana" w:cstheme="minorHAnsi"/>
                <w:sz w:val="20"/>
                <w:szCs w:val="20"/>
              </w:rPr>
              <w:t>troubleshootingu</w:t>
            </w:r>
            <w:r w:rsidR="00751EE7" w:rsidRPr="00952244">
              <w:rPr>
                <w:rFonts w:ascii="Verdana" w:hAnsi="Verdana" w:cstheme="minorHAnsi"/>
                <w:sz w:val="20"/>
                <w:szCs w:val="20"/>
              </w:rPr>
              <w:t>”</w:t>
            </w:r>
            <w:r w:rsidRPr="00952244">
              <w:rPr>
                <w:rFonts w:ascii="Verdana" w:hAnsi="Verdana" w:cstheme="minorHAnsi"/>
                <w:sz w:val="20"/>
                <w:szCs w:val="20"/>
              </w:rPr>
              <w:t xml:space="preserve"> anomalii i problemów oraz zbierania danych sieciowych. Musi być możliwe podejmowanie akcji na podstawie zdefiniowanych polityk oraz wgrywanie i eksport skryptów pozwalających na indywidualizację monitorowanych danych. Musi być dostępna publicznie strona producenta zawierająca zatwierdzone przez niego, gotowe do użycia skrypty.  </w:t>
            </w:r>
          </w:p>
          <w:p w14:paraId="18172767"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RMON (minimum grupy 1,2,3 i 9)</w:t>
            </w:r>
          </w:p>
          <w:p w14:paraId="4B4F5131"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4094 tagów IEEE 802.1Q oraz 4094 jednoczesnych sieci VLAN</w:t>
            </w:r>
          </w:p>
          <w:p w14:paraId="3CEA962C"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standardu 802.1v</w:t>
            </w:r>
          </w:p>
          <w:p w14:paraId="0E8FF9DE"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protokołu MVRP</w:t>
            </w:r>
          </w:p>
          <w:p w14:paraId="447171FF"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Wsparcie dla VXLAN</w:t>
            </w:r>
          </w:p>
          <w:p w14:paraId="4F2F0DE4" w14:textId="77777777" w:rsidR="00240BDB" w:rsidRPr="00952244" w:rsidRDefault="00240BDB" w:rsidP="00BD26C6">
            <w:pPr>
              <w:pStyle w:val="Akapitzlist"/>
              <w:numPr>
                <w:ilvl w:val="0"/>
                <w:numId w:val="16"/>
              </w:numPr>
              <w:spacing w:line="276" w:lineRule="auto"/>
              <w:rPr>
                <w:rFonts w:ascii="Verdana" w:hAnsi="Verdana" w:cstheme="minorHAnsi"/>
                <w:sz w:val="20"/>
                <w:szCs w:val="20"/>
                <w:lang w:val="en-US"/>
              </w:rPr>
            </w:pPr>
            <w:r w:rsidRPr="00952244">
              <w:rPr>
                <w:rFonts w:ascii="Verdana" w:hAnsi="Verdana" w:cstheme="minorHAnsi"/>
                <w:sz w:val="20"/>
                <w:szCs w:val="20"/>
                <w:lang w:val="en-US"/>
              </w:rPr>
              <w:t>Obsługa Microsoft Network Load Balancer (NLB)</w:t>
            </w:r>
          </w:p>
          <w:p w14:paraId="5B34BDE4"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 xml:space="preserve">Dostęp do urządzenia przez konsolę szeregową, HTTPS, SSHv2, SNMPv3, dedykowaną aplikację na urządzenia mobilne </w:t>
            </w:r>
          </w:p>
          <w:p w14:paraId="1165BA68" w14:textId="77777777" w:rsidR="00240BDB" w:rsidRPr="00952244" w:rsidRDefault="00240BDB" w:rsidP="00BD26C6">
            <w:pPr>
              <w:pStyle w:val="Akapitzlist"/>
              <w:numPr>
                <w:ilvl w:val="0"/>
                <w:numId w:val="16"/>
              </w:numPr>
              <w:spacing w:line="276" w:lineRule="auto"/>
              <w:rPr>
                <w:rFonts w:ascii="Verdana" w:hAnsi="Verdana" w:cstheme="minorHAnsi"/>
                <w:sz w:val="20"/>
                <w:szCs w:val="20"/>
                <w:lang w:val="en-US"/>
              </w:rPr>
            </w:pPr>
            <w:r w:rsidRPr="00952244">
              <w:rPr>
                <w:rFonts w:ascii="Verdana" w:hAnsi="Verdana" w:cstheme="minorHAnsi"/>
                <w:sz w:val="20"/>
                <w:szCs w:val="20"/>
                <w:lang w:val="en-US"/>
              </w:rPr>
              <w:t>Obsługa Rapid Spanning Tree (802.1w) i Multiple Spanning Tree (802.1s)</w:t>
            </w:r>
          </w:p>
          <w:p w14:paraId="06ACF4D0"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Secure FTP lub SCP</w:t>
            </w:r>
          </w:p>
          <w:p w14:paraId="3438788D"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łączy agregowanych zgodnie ze standardem 802.3ad Link Aggregation Protocol (LACP)</w:t>
            </w:r>
          </w:p>
          <w:p w14:paraId="75757A68" w14:textId="77777777" w:rsidR="00240BDB" w:rsidRPr="00952244" w:rsidRDefault="00240BDB" w:rsidP="00BD26C6">
            <w:pPr>
              <w:pStyle w:val="Akapitzlist"/>
              <w:numPr>
                <w:ilvl w:val="0"/>
                <w:numId w:val="16"/>
              </w:numPr>
              <w:spacing w:line="276" w:lineRule="auto"/>
              <w:rPr>
                <w:rFonts w:ascii="Verdana" w:hAnsi="Verdana" w:cstheme="minorHAnsi"/>
                <w:sz w:val="20"/>
                <w:szCs w:val="20"/>
                <w:lang w:val="en-US"/>
              </w:rPr>
            </w:pPr>
            <w:r w:rsidRPr="00952244">
              <w:rPr>
                <w:rFonts w:ascii="Verdana" w:hAnsi="Verdana" w:cstheme="minorHAnsi"/>
                <w:sz w:val="20"/>
                <w:szCs w:val="20"/>
                <w:lang w:val="en-US"/>
              </w:rPr>
              <w:t>Obsługa SNTPv4 lub NTP</w:t>
            </w:r>
          </w:p>
          <w:p w14:paraId="36E5E909" w14:textId="77777777" w:rsidR="00240BDB" w:rsidRPr="00952244" w:rsidRDefault="00240BDB" w:rsidP="00BD26C6">
            <w:pPr>
              <w:pStyle w:val="Akapitzlist"/>
              <w:numPr>
                <w:ilvl w:val="0"/>
                <w:numId w:val="16"/>
              </w:numPr>
              <w:spacing w:line="276" w:lineRule="auto"/>
              <w:rPr>
                <w:rFonts w:ascii="Verdana" w:hAnsi="Verdana" w:cstheme="minorHAnsi"/>
                <w:sz w:val="20"/>
                <w:szCs w:val="20"/>
                <w:lang w:val="en-US"/>
              </w:rPr>
            </w:pPr>
            <w:r w:rsidRPr="00952244">
              <w:rPr>
                <w:rFonts w:ascii="Verdana" w:hAnsi="Verdana" w:cstheme="minorHAnsi"/>
                <w:sz w:val="20"/>
                <w:szCs w:val="20"/>
                <w:lang w:val="en-US"/>
              </w:rPr>
              <w:t>Wsparcie dla IPv6 (IPv6 host, dual stack, MLD snooping, ND snooping)</w:t>
            </w:r>
          </w:p>
          <w:p w14:paraId="2D29BE7C" w14:textId="77777777" w:rsidR="00240BDB" w:rsidRPr="00952244" w:rsidRDefault="00240BDB" w:rsidP="00BD26C6">
            <w:pPr>
              <w:pStyle w:val="Akapitzlist"/>
              <w:numPr>
                <w:ilvl w:val="0"/>
                <w:numId w:val="16"/>
              </w:numPr>
              <w:spacing w:line="276" w:lineRule="auto"/>
              <w:rPr>
                <w:rFonts w:ascii="Verdana" w:hAnsi="Verdana" w:cstheme="minorHAnsi"/>
                <w:sz w:val="20"/>
                <w:szCs w:val="20"/>
                <w:lang w:val="en-US"/>
              </w:rPr>
            </w:pPr>
            <w:r w:rsidRPr="00952244">
              <w:rPr>
                <w:rFonts w:ascii="Verdana" w:hAnsi="Verdana" w:cstheme="minorHAnsi"/>
                <w:sz w:val="20"/>
                <w:szCs w:val="20"/>
                <w:lang w:val="en-US"/>
              </w:rPr>
              <w:t>Obsługa protokołów rutingu: ruting statyczny, RIPv2, RIPng, OSPF, OSPFv3, BGP, MP-BGP</w:t>
            </w:r>
          </w:p>
          <w:p w14:paraId="357D6813" w14:textId="77777777" w:rsidR="00240BDB" w:rsidRPr="00952244" w:rsidRDefault="00240BDB" w:rsidP="00BD26C6">
            <w:pPr>
              <w:pStyle w:val="Akapitzlist"/>
              <w:numPr>
                <w:ilvl w:val="0"/>
                <w:numId w:val="16"/>
              </w:numPr>
              <w:spacing w:line="276" w:lineRule="auto"/>
              <w:rPr>
                <w:rFonts w:ascii="Verdana" w:hAnsi="Verdana" w:cstheme="minorHAnsi"/>
                <w:sz w:val="20"/>
                <w:szCs w:val="20"/>
                <w:lang w:val="en-US"/>
              </w:rPr>
            </w:pPr>
            <w:r w:rsidRPr="00952244">
              <w:rPr>
                <w:rFonts w:ascii="Verdana" w:hAnsi="Verdana" w:cstheme="minorHAnsi"/>
                <w:sz w:val="20"/>
                <w:szCs w:val="20"/>
                <w:lang w:val="en-US"/>
              </w:rPr>
              <w:t>Obsłyga ruchu multicast: IGMPv1/v2/v3, PIM-SM, PIM-DM, MSDP</w:t>
            </w:r>
          </w:p>
          <w:p w14:paraId="270E7041"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VRRP</w:t>
            </w:r>
          </w:p>
          <w:p w14:paraId="6FF52ECC"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ECMP</w:t>
            </w:r>
          </w:p>
          <w:p w14:paraId="2C11495D" w14:textId="77777777" w:rsidR="00240BDB" w:rsidRPr="00952244" w:rsidRDefault="00240BDB" w:rsidP="00BD26C6">
            <w:pPr>
              <w:pStyle w:val="Akapitzlist"/>
              <w:numPr>
                <w:ilvl w:val="0"/>
                <w:numId w:val="16"/>
              </w:numPr>
              <w:spacing w:line="276" w:lineRule="auto"/>
              <w:rPr>
                <w:rFonts w:ascii="Verdana" w:hAnsi="Verdana" w:cstheme="minorHAnsi"/>
                <w:sz w:val="20"/>
                <w:szCs w:val="20"/>
                <w:lang w:val="en-US"/>
              </w:rPr>
            </w:pPr>
            <w:r w:rsidRPr="00952244">
              <w:rPr>
                <w:rFonts w:ascii="Verdana" w:hAnsi="Verdana" w:cstheme="minorHAnsi"/>
                <w:sz w:val="20"/>
                <w:szCs w:val="20"/>
                <w:lang w:val="en-US"/>
              </w:rPr>
              <w:t>Obsługa IEEE 802.1AB Link Layer Discovery Protocol (LLDP) i LLDP Media Endpoint Discovery (LLDP-MED)</w:t>
            </w:r>
          </w:p>
          <w:p w14:paraId="2E383500"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Mechanizmy związane z zapewnieniem jakości usług w sieci: prioryteryzacja zgodna z 802.1p, ToS, TCP/UDP, DiffServ, wsparcie dla 8 kolejek sprzętowych, rate-limiting</w:t>
            </w:r>
          </w:p>
          <w:p w14:paraId="3D560E07"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 xml:space="preserve">Obsługa uwierzytelniania użytkowników zgodna z 802.1x </w:t>
            </w:r>
          </w:p>
          <w:p w14:paraId="2964F1E5"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uwierzytelniania użytkowników w oparciu o adres MAC i serwer RADIUS</w:t>
            </w:r>
          </w:p>
          <w:p w14:paraId="20A09F62"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uwierzytelniania użytkowników w oparciu o stronę WWW</w:t>
            </w:r>
          </w:p>
          <w:p w14:paraId="4D0F2720"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uwierzytelniania wielu użytkowników na tym samym porcie w tym samym czasie</w:t>
            </w:r>
          </w:p>
          <w:p w14:paraId="595CDD20"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lastRenderedPageBreak/>
              <w:t>Obsługa autoryzacji logowania do urządzenia za pomocą serwerów RADIUS albo TACACS+</w:t>
            </w:r>
          </w:p>
          <w:p w14:paraId="5A9C010C"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autoryzacji komend wydawanych do urządzenia za pomocą serwerów RADIUS albo TACACS+</w:t>
            </w:r>
          </w:p>
          <w:p w14:paraId="2DE0FCD5"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Wbudowany serwer DHCP</w:t>
            </w:r>
          </w:p>
          <w:p w14:paraId="2B503832"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funkcji User Datagram Protocol (UDP) helper</w:t>
            </w:r>
          </w:p>
          <w:p w14:paraId="3F888E36"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blokowania nieautoryzowanych serwerów DHCP</w:t>
            </w:r>
          </w:p>
          <w:p w14:paraId="74C4825C"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Obsługa mechanizmu wykrywania łączy jednokierunkowych typu Device Link Detection Protocol (DLDP), Uni-Directional Link Detection (UDLD), lub równoważnego</w:t>
            </w:r>
          </w:p>
          <w:p w14:paraId="31C9EDF9"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Ochrona przed rekonfiguracją struktury topologii Spanning Tree (BPDU port protection)</w:t>
            </w:r>
          </w:p>
          <w:p w14:paraId="2ABB2853"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 xml:space="preserve">Obsługa list kontroli dostępu (ACL) bazujących na porcie lub na VLAN z uwzględnieniem adresów, MAC, IP i portów TCP/UDP </w:t>
            </w:r>
          </w:p>
          <w:p w14:paraId="6906BAD6" w14:textId="27D1231A"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 xml:space="preserve">Zakres pracy </w:t>
            </w:r>
            <w:r w:rsidR="00FF76B2" w:rsidRPr="00952244">
              <w:rPr>
                <w:rFonts w:ascii="Verdana" w:hAnsi="Verdana" w:cstheme="minorHAnsi"/>
                <w:sz w:val="20"/>
                <w:szCs w:val="20"/>
              </w:rPr>
              <w:t xml:space="preserve">min. </w:t>
            </w:r>
            <w:r w:rsidRPr="00952244">
              <w:rPr>
                <w:rFonts w:ascii="Verdana" w:hAnsi="Verdana" w:cstheme="minorHAnsi"/>
                <w:sz w:val="20"/>
                <w:szCs w:val="20"/>
              </w:rPr>
              <w:t>od 0 do 45°C</w:t>
            </w:r>
          </w:p>
          <w:p w14:paraId="423A96E8" w14:textId="695E66B1"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Przełącznik w obudowie 19”. Maksymalna wysokość obudowy 1U</w:t>
            </w:r>
          </w:p>
          <w:p w14:paraId="5CBC2316"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Do przełącznika musi zostać dołączony komplet dedykowanych przez producenta szyn do montażu w szafie rack.</w:t>
            </w:r>
          </w:p>
          <w:p w14:paraId="2BFEFC0C"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Wszystkie wymagane funkcjonalności muszą być dostępne w chwili składania oferty.</w:t>
            </w:r>
          </w:p>
          <w:p w14:paraId="7018230F"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Jeżeli wymagane funkcjonalności wymagają odrębnych licencji to licencje te powinny być zawarte w ofercie.</w:t>
            </w:r>
          </w:p>
          <w:p w14:paraId="6905FA52"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Wszystkie wymagane funkcje muszą być dostępne bezterminowo.</w:t>
            </w:r>
          </w:p>
          <w:p w14:paraId="17AFC5A4"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Oferowane przełączniki LAN i kable DAC muszą pochodzić od jednego Producenta.</w:t>
            </w:r>
          </w:p>
          <w:p w14:paraId="4D3DDECC" w14:textId="1DE24A11"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 xml:space="preserve">Zamawiający wymaga by dostarczone urządzenia były nowe (tzn. wyprodukowane nie dawniej, </w:t>
            </w:r>
            <w:r w:rsidRPr="00836109">
              <w:rPr>
                <w:rFonts w:ascii="Verdana" w:hAnsi="Verdana" w:cstheme="minorHAnsi"/>
                <w:b/>
                <w:bCs/>
                <w:sz w:val="20"/>
                <w:szCs w:val="20"/>
              </w:rPr>
              <w:t xml:space="preserve">niż na </w:t>
            </w:r>
            <w:r w:rsidR="00836109" w:rsidRPr="00836109">
              <w:rPr>
                <w:rFonts w:ascii="Verdana" w:hAnsi="Verdana" w:cstheme="minorHAnsi"/>
                <w:b/>
                <w:bCs/>
                <w:sz w:val="20"/>
                <w:szCs w:val="20"/>
              </w:rPr>
              <w:t>6</w:t>
            </w:r>
            <w:r w:rsidRPr="00836109">
              <w:rPr>
                <w:rFonts w:ascii="Verdana" w:hAnsi="Verdana" w:cstheme="minorHAnsi"/>
                <w:b/>
                <w:bCs/>
                <w:sz w:val="20"/>
                <w:szCs w:val="20"/>
              </w:rPr>
              <w:t xml:space="preserve"> miesięcy przed ich dostarczeniem) oraz nie były używane</w:t>
            </w:r>
            <w:r w:rsidRPr="00952244">
              <w:rPr>
                <w:rFonts w:ascii="Verdana" w:hAnsi="Verdana" w:cstheme="minorHAnsi"/>
                <w:sz w:val="20"/>
                <w:szCs w:val="20"/>
              </w:rPr>
              <w:t>. Oferowane urządzenia w dniu składania ofert nie mogą być przeznaczone przez producenta do wycofania z produkcji lub sprzedaży.</w:t>
            </w:r>
          </w:p>
          <w:p w14:paraId="5999171E" w14:textId="039F3F18"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Zamawiający wymaga, aby całość dostarczanego sprzętu i oprogramowania pochodziła z autoryzowanego kanału sprzedaży producenta</w:t>
            </w:r>
            <w:r w:rsidR="00B669E2">
              <w:rPr>
                <w:rFonts w:ascii="Verdana" w:hAnsi="Verdana" w:cstheme="minorHAnsi"/>
                <w:sz w:val="20"/>
                <w:szCs w:val="20"/>
              </w:rPr>
              <w:t>.</w:t>
            </w:r>
          </w:p>
          <w:p w14:paraId="6118C006"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Zamawiający wymaga, aby sprzęt zakupiony przez zamawiającego był zarejestrowany w systemach producenta na zamawiającego jako klient końcowy.</w:t>
            </w:r>
          </w:p>
          <w:p w14:paraId="25BEC78C" w14:textId="77777777"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Serwis urządzeń musi być realizowany przez producenta lub autoryzowanego partnera serwisowego producenta</w:t>
            </w:r>
          </w:p>
          <w:p w14:paraId="22FA0F84" w14:textId="0E3E35B6" w:rsidR="00240BDB" w:rsidRPr="00952244" w:rsidRDefault="00240BDB" w:rsidP="00BD26C6">
            <w:pPr>
              <w:pStyle w:val="Akapitzlist"/>
              <w:numPr>
                <w:ilvl w:val="0"/>
                <w:numId w:val="16"/>
              </w:numPr>
              <w:spacing w:line="276" w:lineRule="auto"/>
              <w:rPr>
                <w:rFonts w:ascii="Verdana" w:hAnsi="Verdana" w:cstheme="minorHAnsi"/>
                <w:sz w:val="20"/>
                <w:szCs w:val="20"/>
              </w:rPr>
            </w:pPr>
            <w:r w:rsidRPr="00952244">
              <w:rPr>
                <w:rFonts w:ascii="Verdana" w:hAnsi="Verdana" w:cstheme="minorHAnsi"/>
                <w:sz w:val="20"/>
                <w:szCs w:val="20"/>
              </w:rPr>
              <w:t>Dostęp do aktualizacji firmware switcha przynajmniej 5 lat po ogłoszeniu EoS</w:t>
            </w:r>
            <w:r w:rsidR="00B669E2">
              <w:rPr>
                <w:rFonts w:ascii="Verdana" w:hAnsi="Verdana" w:cstheme="minorHAnsi"/>
                <w:sz w:val="20"/>
                <w:szCs w:val="20"/>
              </w:rPr>
              <w:t>.</w:t>
            </w:r>
          </w:p>
          <w:p w14:paraId="10A012CE" w14:textId="7244724F" w:rsidR="00E5656F" w:rsidRPr="00952244" w:rsidRDefault="00BD26C6" w:rsidP="00BD26C6">
            <w:pPr>
              <w:pStyle w:val="Akapitzlist"/>
              <w:numPr>
                <w:ilvl w:val="0"/>
                <w:numId w:val="16"/>
              </w:numPr>
              <w:spacing w:line="276" w:lineRule="auto"/>
              <w:rPr>
                <w:rFonts w:ascii="Verdana" w:eastAsiaTheme="minorEastAsia" w:hAnsi="Verdana" w:cstheme="minorHAnsi"/>
                <w:kern w:val="0"/>
                <w:sz w:val="20"/>
                <w:szCs w:val="20"/>
                <w:lang w:eastAsia="pl-PL"/>
                <w14:ligatures w14:val="none"/>
              </w:rPr>
            </w:pPr>
            <w:r w:rsidRPr="00952244">
              <w:rPr>
                <w:rFonts w:ascii="Verdana" w:hAnsi="Verdana" w:cstheme="minorHAnsi"/>
                <w:sz w:val="20"/>
                <w:szCs w:val="20"/>
              </w:rPr>
              <w:t xml:space="preserve">10 letnia gwarancja (serwis) producenta obejmująca wszystkie elementy przełącznika (z wyłączeniem wkładek światłowodowych – gwarancja na wkładki min. 2 lata) zapewniająca wysyłkę sprawnego sprzętu na podmianę na następny dzień roboczy po zgłoszeniu awarii (AHR NBD). Gwarancja musi zapewniać również dostęp do poprawek oprogramowania urządzenia oraz wsparcia technicznego. Wymagane jest zapewnienie technicznego (niezależnego od zgłaszania usterek) wsparcia telefonicznego w trybie 8x5 przez okres co najmniej 10 lat. </w:t>
            </w:r>
            <w:r w:rsidRPr="00952244">
              <w:rPr>
                <w:rFonts w:ascii="Verdana" w:hAnsi="Verdana" w:cstheme="minorHAnsi"/>
                <w:sz w:val="20"/>
                <w:szCs w:val="20"/>
              </w:rPr>
              <w:lastRenderedPageBreak/>
              <w:t>Całość świadczeń gwarancyjnych musi być realizowana bezpośrednio przez producenta sprzętu lub jego autoryzowany serwis. Zamawiający musi mieć bezpośredni dostęp do wsparcia technicznego producenta.</w:t>
            </w:r>
          </w:p>
        </w:tc>
        <w:tc>
          <w:tcPr>
            <w:tcW w:w="845" w:type="dxa"/>
          </w:tcPr>
          <w:p w14:paraId="67FE2CCB" w14:textId="08CC8097" w:rsidR="00632695" w:rsidRPr="00952244" w:rsidRDefault="00E51720" w:rsidP="00C75BA1">
            <w:pPr>
              <w:spacing w:line="276" w:lineRule="auto"/>
              <w:jc w:val="center"/>
              <w:rPr>
                <w:rFonts w:ascii="Verdana" w:hAnsi="Verdana" w:cstheme="minorHAnsi"/>
                <w:sz w:val="20"/>
                <w:szCs w:val="20"/>
              </w:rPr>
            </w:pPr>
            <w:r w:rsidRPr="00952244">
              <w:rPr>
                <w:rFonts w:ascii="Verdana" w:hAnsi="Verdana" w:cstheme="minorHAnsi"/>
                <w:sz w:val="20"/>
                <w:szCs w:val="20"/>
              </w:rPr>
              <w:lastRenderedPageBreak/>
              <w:t>2</w:t>
            </w:r>
          </w:p>
        </w:tc>
      </w:tr>
    </w:tbl>
    <w:p w14:paraId="2C281521" w14:textId="77777777" w:rsidR="00632695" w:rsidRPr="00952244" w:rsidRDefault="00632695" w:rsidP="00C75BA1">
      <w:pPr>
        <w:spacing w:after="0" w:line="276" w:lineRule="auto"/>
        <w:rPr>
          <w:rFonts w:ascii="Verdana" w:hAnsi="Verdana"/>
          <w:sz w:val="20"/>
          <w:szCs w:val="20"/>
        </w:rPr>
      </w:pPr>
    </w:p>
    <w:p w14:paraId="423862E3" w14:textId="29A28596" w:rsidR="00486D86" w:rsidRPr="00952244" w:rsidRDefault="00486D86" w:rsidP="00C75BA1">
      <w:pPr>
        <w:spacing w:after="0" w:line="276" w:lineRule="auto"/>
        <w:rPr>
          <w:rFonts w:ascii="Verdana" w:hAnsi="Verdana"/>
          <w:sz w:val="20"/>
          <w:szCs w:val="20"/>
        </w:rPr>
      </w:pPr>
    </w:p>
    <w:sectPr w:rsidR="00486D86" w:rsidRPr="00952244" w:rsidSect="007174CC">
      <w:headerReference w:type="default" r:id="rId12"/>
      <w:headerReference w:type="first" r:id="rId13"/>
      <w:pgSz w:w="11906" w:h="16838"/>
      <w:pgMar w:top="1418" w:right="1276" w:bottom="1418" w:left="851" w:header="709" w:footer="12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87794" w14:textId="77777777" w:rsidR="00821896" w:rsidRDefault="00821896" w:rsidP="007D46C9">
      <w:pPr>
        <w:spacing w:after="0" w:line="240" w:lineRule="auto"/>
      </w:pPr>
      <w:r>
        <w:separator/>
      </w:r>
    </w:p>
  </w:endnote>
  <w:endnote w:type="continuationSeparator" w:id="0">
    <w:p w14:paraId="30EDE294" w14:textId="77777777" w:rsidR="00821896" w:rsidRDefault="00821896" w:rsidP="007D46C9">
      <w:pPr>
        <w:spacing w:after="0" w:line="240" w:lineRule="auto"/>
      </w:pPr>
      <w:r>
        <w:continuationSeparator/>
      </w:r>
    </w:p>
  </w:endnote>
  <w:endnote w:type="continuationNotice" w:id="1">
    <w:p w14:paraId="51F84F72" w14:textId="77777777" w:rsidR="00821896" w:rsidRDefault="00821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PT Serif">
    <w:charset w:val="EE"/>
    <w:family w:val="roman"/>
    <w:pitch w:val="variable"/>
    <w:sig w:usb0="A00002EF" w:usb1="5000204B" w:usb2="00000000" w:usb3="00000000" w:csb0="00000097"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59894" w14:textId="77777777" w:rsidR="00821896" w:rsidRDefault="00821896" w:rsidP="007D46C9">
      <w:pPr>
        <w:spacing w:after="0" w:line="240" w:lineRule="auto"/>
      </w:pPr>
      <w:r>
        <w:separator/>
      </w:r>
    </w:p>
  </w:footnote>
  <w:footnote w:type="continuationSeparator" w:id="0">
    <w:p w14:paraId="4D91135C" w14:textId="77777777" w:rsidR="00821896" w:rsidRDefault="00821896" w:rsidP="007D46C9">
      <w:pPr>
        <w:spacing w:after="0" w:line="240" w:lineRule="auto"/>
      </w:pPr>
      <w:r>
        <w:continuationSeparator/>
      </w:r>
    </w:p>
  </w:footnote>
  <w:footnote w:type="continuationNotice" w:id="1">
    <w:p w14:paraId="1996DEFA" w14:textId="77777777" w:rsidR="00821896" w:rsidRDefault="00821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8ECD" w14:textId="77777777" w:rsidR="007D7320" w:rsidRPr="00632695" w:rsidRDefault="007D7320" w:rsidP="007D7320">
    <w:pPr>
      <w:pStyle w:val="Nagwek"/>
      <w:rPr>
        <w:rFonts w:ascii="Verdana" w:hAnsi="Verdana"/>
        <w:sz w:val="20"/>
        <w:szCs w:val="20"/>
      </w:rPr>
    </w:pPr>
    <w:r w:rsidRPr="00632695">
      <w:rPr>
        <w:rFonts w:ascii="Verdana" w:hAnsi="Verdana"/>
        <w:sz w:val="20"/>
        <w:szCs w:val="20"/>
      </w:rPr>
      <w:t>PRZ</w:t>
    </w:r>
    <w:r w:rsidRPr="00015AE7">
      <w:rPr>
        <w:rFonts w:ascii="Verdana" w:hAnsi="Verdana"/>
        <w:sz w:val="20"/>
        <w:szCs w:val="20"/>
      </w:rPr>
      <w:t>/000</w:t>
    </w:r>
    <w:r>
      <w:rPr>
        <w:rFonts w:ascii="Verdana" w:hAnsi="Verdana"/>
        <w:sz w:val="20"/>
        <w:szCs w:val="20"/>
      </w:rPr>
      <w:t>33</w:t>
    </w:r>
    <w:r w:rsidRPr="00015AE7">
      <w:rPr>
        <w:rFonts w:ascii="Verdana" w:hAnsi="Verdana"/>
        <w:sz w:val="20"/>
        <w:szCs w:val="20"/>
      </w:rPr>
      <w:t>/202</w:t>
    </w:r>
    <w:r>
      <w:rPr>
        <w:rFonts w:ascii="Verdana" w:hAnsi="Verdana"/>
        <w:sz w:val="20"/>
        <w:szCs w:val="20"/>
      </w:rPr>
      <w:t>4</w:t>
    </w:r>
    <w:r w:rsidRPr="00632695">
      <w:rPr>
        <w:rFonts w:ascii="Verdana" w:hAnsi="Verdana"/>
        <w:sz w:val="20"/>
        <w:szCs w:val="20"/>
      </w:rPr>
      <w:t xml:space="preserve"> </w:t>
    </w:r>
    <w:r>
      <w:rPr>
        <w:rFonts w:ascii="Verdana" w:hAnsi="Verdana"/>
        <w:sz w:val="20"/>
        <w:szCs w:val="20"/>
      </w:rPr>
      <w:t>„</w:t>
    </w:r>
    <w:r w:rsidRPr="00632695">
      <w:rPr>
        <w:rFonts w:ascii="Verdana" w:hAnsi="Verdana"/>
        <w:sz w:val="20"/>
        <w:szCs w:val="20"/>
      </w:rPr>
      <w:t>Dostawa</w:t>
    </w:r>
    <w:r>
      <w:rPr>
        <w:rFonts w:ascii="Verdana" w:hAnsi="Verdana"/>
        <w:sz w:val="20"/>
        <w:szCs w:val="20"/>
      </w:rPr>
      <w:t xml:space="preserve"> serwera, </w:t>
    </w:r>
    <w:r w:rsidRPr="00632695">
      <w:rPr>
        <w:rFonts w:ascii="Verdana" w:hAnsi="Verdana"/>
        <w:sz w:val="20"/>
        <w:szCs w:val="20"/>
      </w:rPr>
      <w:t>macierzy dyskow</w:t>
    </w:r>
    <w:r>
      <w:rPr>
        <w:rFonts w:ascii="Verdana" w:hAnsi="Verdana"/>
        <w:sz w:val="20"/>
        <w:szCs w:val="20"/>
      </w:rPr>
      <w:t xml:space="preserve">ych i </w:t>
    </w:r>
    <w:r w:rsidRPr="00632695">
      <w:rPr>
        <w:rFonts w:ascii="Verdana" w:hAnsi="Verdana"/>
        <w:sz w:val="20"/>
        <w:szCs w:val="20"/>
      </w:rPr>
      <w:t>przełączników sieciowych</w:t>
    </w:r>
    <w:r>
      <w:rPr>
        <w:rFonts w:ascii="Verdana" w:hAnsi="Verdana"/>
        <w:sz w:val="20"/>
        <w:szCs w:val="20"/>
      </w:rPr>
      <w:t>”</w:t>
    </w:r>
  </w:p>
  <w:p w14:paraId="0CAED218" w14:textId="77777777" w:rsidR="007D46C9" w:rsidRPr="00632695" w:rsidRDefault="007D46C9">
    <w:pPr>
      <w:pStyle w:val="Nagwek"/>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5869" w14:textId="6226B8F3" w:rsidR="005C2353" w:rsidRPr="006A23B5" w:rsidRDefault="007174CC" w:rsidP="007174CC">
    <w:pPr>
      <w:pStyle w:val="LogoKontoPrzedsibiorcy"/>
      <w:tabs>
        <w:tab w:val="clear" w:pos="9496"/>
        <w:tab w:val="right" w:pos="9214"/>
      </w:tabs>
    </w:pPr>
    <w:r w:rsidRPr="0004135B">
      <w:rPr>
        <w:rStyle w:val="LogoKontoPrzedsibiorcyZnak"/>
        <w:noProof/>
        <w:lang w:eastAsia="pl-PL"/>
      </w:rPr>
      <w:drawing>
        <wp:anchor distT="0" distB="0" distL="114300" distR="114300" simplePos="0" relativeHeight="251659264" behindDoc="0" locked="0" layoutInCell="1" allowOverlap="1" wp14:anchorId="02921CB8" wp14:editId="767941C5">
          <wp:simplePos x="0" y="0"/>
          <wp:positionH relativeFrom="margin">
            <wp:align>left</wp:align>
          </wp:positionH>
          <wp:positionV relativeFrom="paragraph">
            <wp:posOffset>34815</wp:posOffset>
          </wp:positionV>
          <wp:extent cx="1423283" cy="436245"/>
          <wp:effectExtent l="0" t="0" r="5715" b="1905"/>
          <wp:wrapNone/>
          <wp:docPr id="977091139" name="Obraz 977091139" descr="Obraz to logo Ł-PIT. Składa się z logotypu w postaci tekstu Łukasiewicz Poznański Instytut Technologiczny oraz z grafiki stanowiącej czarno - zielon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to logo Ł-PIT. Składa się z logotypu w postaci tekstu Łukasiewicz Poznański Instytut Technologiczny oraz z grafiki stanowiącej czarno - zielony symbol."/>
                  <pic:cNvPicPr/>
                </pic:nvPicPr>
                <pic:blipFill>
                  <a:blip r:embed="rId1">
                    <a:extLst>
                      <a:ext uri="{28A0092B-C50C-407E-A947-70E740481C1C}">
                        <a14:useLocalDpi xmlns:a14="http://schemas.microsoft.com/office/drawing/2010/main" val="0"/>
                      </a:ext>
                    </a:extLst>
                  </a:blip>
                  <a:stretch>
                    <a:fillRect/>
                  </a:stretch>
                </pic:blipFill>
                <pic:spPr>
                  <a:xfrm>
                    <a:off x="0" y="0"/>
                    <a:ext cx="1423283" cy="436245"/>
                  </a:xfrm>
                  <a:prstGeom prst="rect">
                    <a:avLst/>
                  </a:prstGeom>
                </pic:spPr>
              </pic:pic>
            </a:graphicData>
          </a:graphic>
          <wp14:sizeRelH relativeFrom="margin">
            <wp14:pctWidth>0</wp14:pctWidth>
          </wp14:sizeRelH>
          <wp14:sizeRelV relativeFrom="margin">
            <wp14:pctHeight>0</wp14:pctHeight>
          </wp14:sizeRelV>
        </wp:anchor>
      </w:drawing>
    </w:r>
  </w:p>
  <w:p w14:paraId="5121819C" w14:textId="77777777" w:rsidR="006B5128" w:rsidRDefault="006B5128" w:rsidP="005C2353">
    <w:pPr>
      <w:pStyle w:val="Nagwek"/>
      <w:rPr>
        <w:rFonts w:ascii="Verdana" w:hAnsi="Verdana"/>
        <w:sz w:val="20"/>
        <w:szCs w:val="20"/>
      </w:rPr>
    </w:pPr>
  </w:p>
  <w:p w14:paraId="11C59242" w14:textId="24DD1954" w:rsidR="005C2353" w:rsidRPr="00632695" w:rsidRDefault="005C2353" w:rsidP="005C2353">
    <w:pPr>
      <w:pStyle w:val="Nagwek"/>
      <w:rPr>
        <w:rFonts w:ascii="Verdana" w:hAnsi="Verdana"/>
        <w:sz w:val="20"/>
        <w:szCs w:val="20"/>
      </w:rPr>
    </w:pPr>
    <w:r w:rsidRPr="00632695">
      <w:rPr>
        <w:rFonts w:ascii="Verdana" w:hAnsi="Verdana"/>
        <w:sz w:val="20"/>
        <w:szCs w:val="20"/>
      </w:rPr>
      <w:t>PRZ</w:t>
    </w:r>
    <w:r w:rsidRPr="00015AE7">
      <w:rPr>
        <w:rFonts w:ascii="Verdana" w:hAnsi="Verdana"/>
        <w:sz w:val="20"/>
        <w:szCs w:val="20"/>
      </w:rPr>
      <w:t>/000</w:t>
    </w:r>
    <w:r w:rsidR="006B5128">
      <w:rPr>
        <w:rFonts w:ascii="Verdana" w:hAnsi="Verdana"/>
        <w:sz w:val="20"/>
        <w:szCs w:val="20"/>
      </w:rPr>
      <w:t>33</w:t>
    </w:r>
    <w:r w:rsidRPr="00015AE7">
      <w:rPr>
        <w:rFonts w:ascii="Verdana" w:hAnsi="Verdana"/>
        <w:sz w:val="20"/>
        <w:szCs w:val="20"/>
      </w:rPr>
      <w:t>/202</w:t>
    </w:r>
    <w:r>
      <w:rPr>
        <w:rFonts w:ascii="Verdana" w:hAnsi="Verdana"/>
        <w:sz w:val="20"/>
        <w:szCs w:val="20"/>
      </w:rPr>
      <w:t>4</w:t>
    </w:r>
    <w:r w:rsidRPr="00632695">
      <w:rPr>
        <w:rFonts w:ascii="Verdana" w:hAnsi="Verdana"/>
        <w:sz w:val="20"/>
        <w:szCs w:val="20"/>
      </w:rPr>
      <w:t xml:space="preserve"> </w:t>
    </w:r>
    <w:r>
      <w:rPr>
        <w:rFonts w:ascii="Verdana" w:hAnsi="Verdana"/>
        <w:sz w:val="20"/>
        <w:szCs w:val="20"/>
      </w:rPr>
      <w:t>„</w:t>
    </w:r>
    <w:r w:rsidRPr="00632695">
      <w:rPr>
        <w:rFonts w:ascii="Verdana" w:hAnsi="Verdana"/>
        <w:sz w:val="20"/>
        <w:szCs w:val="20"/>
      </w:rPr>
      <w:t>Dostawa</w:t>
    </w:r>
    <w:r>
      <w:rPr>
        <w:rFonts w:ascii="Verdana" w:hAnsi="Verdana"/>
        <w:sz w:val="20"/>
        <w:szCs w:val="20"/>
      </w:rPr>
      <w:t xml:space="preserve"> serwera, </w:t>
    </w:r>
    <w:r w:rsidRPr="00632695">
      <w:rPr>
        <w:rFonts w:ascii="Verdana" w:hAnsi="Verdana"/>
        <w:sz w:val="20"/>
        <w:szCs w:val="20"/>
      </w:rPr>
      <w:t>macierzy dyskow</w:t>
    </w:r>
    <w:r>
      <w:rPr>
        <w:rFonts w:ascii="Verdana" w:hAnsi="Verdana"/>
        <w:sz w:val="20"/>
        <w:szCs w:val="20"/>
      </w:rPr>
      <w:t xml:space="preserve">ych i </w:t>
    </w:r>
    <w:r w:rsidRPr="00632695">
      <w:rPr>
        <w:rFonts w:ascii="Verdana" w:hAnsi="Verdana"/>
        <w:sz w:val="20"/>
        <w:szCs w:val="20"/>
      </w:rPr>
      <w:t>przełączników sieciowych</w:t>
    </w:r>
    <w:r>
      <w:rPr>
        <w:rFonts w:ascii="Verdana" w:hAnsi="Verdana"/>
        <w:sz w:val="20"/>
        <w:szCs w:val="20"/>
      </w:rPr>
      <w:t>”</w:t>
    </w:r>
  </w:p>
  <w:p w14:paraId="2BB9E2B0" w14:textId="77777777" w:rsidR="005C2353" w:rsidRDefault="005C23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6674"/>
    <w:multiLevelType w:val="hybridMultilevel"/>
    <w:tmpl w:val="98DA4D46"/>
    <w:lvl w:ilvl="0" w:tplc="AD1C9A8C">
      <w:numFmt w:val="bullet"/>
      <w:lvlText w:val=""/>
      <w:lvlJc w:val="left"/>
      <w:pPr>
        <w:ind w:left="1065" w:hanging="705"/>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E0949"/>
    <w:multiLevelType w:val="hybridMultilevel"/>
    <w:tmpl w:val="B91863E0"/>
    <w:lvl w:ilvl="0" w:tplc="F5240C42">
      <w:numFmt w:val="bullet"/>
      <w:lvlText w:val=""/>
      <w:lvlJc w:val="left"/>
      <w:pPr>
        <w:ind w:left="1065" w:hanging="705"/>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FA492B"/>
    <w:multiLevelType w:val="hybridMultilevel"/>
    <w:tmpl w:val="727ED56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427827"/>
    <w:multiLevelType w:val="hybridMultilevel"/>
    <w:tmpl w:val="6BA2AB1C"/>
    <w:lvl w:ilvl="0" w:tplc="AD1C9A8C">
      <w:numFmt w:val="bullet"/>
      <w:lvlText w:val=""/>
      <w:lvlJc w:val="left"/>
      <w:pPr>
        <w:ind w:left="1065" w:hanging="705"/>
      </w:pPr>
      <w:rPr>
        <w:rFonts w:ascii="Symbol" w:eastAsiaTheme="minorHAnsi" w:hAnsi="Symbol" w:cstheme="minorHAnsi" w:hint="default"/>
      </w:rPr>
    </w:lvl>
    <w:lvl w:ilvl="1" w:tplc="F84ABE0A">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913B7A"/>
    <w:multiLevelType w:val="hybridMultilevel"/>
    <w:tmpl w:val="03EA8F04"/>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5" w15:restartNumberingAfterBreak="0">
    <w:nsid w:val="11EF4259"/>
    <w:multiLevelType w:val="hybridMultilevel"/>
    <w:tmpl w:val="3FC49D6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A26830"/>
    <w:multiLevelType w:val="hybridMultilevel"/>
    <w:tmpl w:val="AFBE7B4A"/>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7" w15:restartNumberingAfterBreak="0">
    <w:nsid w:val="184252A1"/>
    <w:multiLevelType w:val="hybridMultilevel"/>
    <w:tmpl w:val="E8860D9A"/>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4E802AD"/>
    <w:multiLevelType w:val="hybridMultilevel"/>
    <w:tmpl w:val="CA72257E"/>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9" w15:restartNumberingAfterBreak="0">
    <w:nsid w:val="27E06E19"/>
    <w:multiLevelType w:val="hybridMultilevel"/>
    <w:tmpl w:val="217CF0B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3D30B9"/>
    <w:multiLevelType w:val="hybridMultilevel"/>
    <w:tmpl w:val="D7D6D98C"/>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11" w15:restartNumberingAfterBreak="0">
    <w:nsid w:val="34763F4A"/>
    <w:multiLevelType w:val="hybridMultilevel"/>
    <w:tmpl w:val="8B80336A"/>
    <w:lvl w:ilvl="0" w:tplc="04150003">
      <w:start w:val="1"/>
      <w:numFmt w:val="bullet"/>
      <w:lvlText w:val="o"/>
      <w:lvlJc w:val="left"/>
      <w:pPr>
        <w:ind w:left="685" w:hanging="360"/>
      </w:pPr>
      <w:rPr>
        <w:rFonts w:ascii="Courier New" w:hAnsi="Courier New" w:cs="Courier New"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12" w15:restartNumberingAfterBreak="0">
    <w:nsid w:val="3B0E4381"/>
    <w:multiLevelType w:val="hybridMultilevel"/>
    <w:tmpl w:val="D6841C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0B2C10"/>
    <w:multiLevelType w:val="hybridMultilevel"/>
    <w:tmpl w:val="463E4D12"/>
    <w:lvl w:ilvl="0" w:tplc="04150003">
      <w:start w:val="1"/>
      <w:numFmt w:val="bullet"/>
      <w:lvlText w:val="o"/>
      <w:lvlJc w:val="left"/>
      <w:pPr>
        <w:ind w:left="685" w:hanging="360"/>
      </w:pPr>
      <w:rPr>
        <w:rFonts w:ascii="Courier New" w:hAnsi="Courier New" w:cs="Courier New"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14" w15:restartNumberingAfterBreak="0">
    <w:nsid w:val="48176447"/>
    <w:multiLevelType w:val="hybridMultilevel"/>
    <w:tmpl w:val="9A42475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2A020D"/>
    <w:multiLevelType w:val="hybridMultilevel"/>
    <w:tmpl w:val="62FE2362"/>
    <w:lvl w:ilvl="0" w:tplc="FFFFFFF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667FE6"/>
    <w:multiLevelType w:val="hybridMultilevel"/>
    <w:tmpl w:val="D46024DE"/>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17" w15:restartNumberingAfterBreak="0">
    <w:nsid w:val="4C661933"/>
    <w:multiLevelType w:val="multilevel"/>
    <w:tmpl w:val="81C61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DC59E5"/>
    <w:multiLevelType w:val="hybridMultilevel"/>
    <w:tmpl w:val="01789BEE"/>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19" w15:restartNumberingAfterBreak="0">
    <w:nsid w:val="562E5F2E"/>
    <w:multiLevelType w:val="hybridMultilevel"/>
    <w:tmpl w:val="865289F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6D5B90"/>
    <w:multiLevelType w:val="hybridMultilevel"/>
    <w:tmpl w:val="DD98A194"/>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21" w15:restartNumberingAfterBreak="0">
    <w:nsid w:val="593E5A11"/>
    <w:multiLevelType w:val="hybridMultilevel"/>
    <w:tmpl w:val="2646B404"/>
    <w:lvl w:ilvl="0" w:tplc="04150003">
      <w:start w:val="1"/>
      <w:numFmt w:val="bullet"/>
      <w:lvlText w:val="o"/>
      <w:lvlJc w:val="left"/>
      <w:pPr>
        <w:ind w:left="685" w:hanging="360"/>
      </w:pPr>
      <w:rPr>
        <w:rFonts w:ascii="Courier New" w:hAnsi="Courier New" w:cs="Courier New"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22" w15:restartNumberingAfterBreak="0">
    <w:nsid w:val="5A693996"/>
    <w:multiLevelType w:val="hybridMultilevel"/>
    <w:tmpl w:val="C4D0E24E"/>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23" w15:restartNumberingAfterBreak="0">
    <w:nsid w:val="5C091D46"/>
    <w:multiLevelType w:val="hybridMultilevel"/>
    <w:tmpl w:val="924AAF00"/>
    <w:lvl w:ilvl="0" w:tplc="04150003">
      <w:start w:val="1"/>
      <w:numFmt w:val="bullet"/>
      <w:lvlText w:val="o"/>
      <w:lvlJc w:val="left"/>
      <w:pPr>
        <w:ind w:left="685" w:hanging="360"/>
      </w:pPr>
      <w:rPr>
        <w:rFonts w:ascii="Courier New" w:hAnsi="Courier New" w:cs="Courier New"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24" w15:restartNumberingAfterBreak="0">
    <w:nsid w:val="5C1F5005"/>
    <w:multiLevelType w:val="hybridMultilevel"/>
    <w:tmpl w:val="275C4D4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FD2026"/>
    <w:multiLevelType w:val="hybridMultilevel"/>
    <w:tmpl w:val="346C69D8"/>
    <w:lvl w:ilvl="0" w:tplc="04150003">
      <w:start w:val="1"/>
      <w:numFmt w:val="bullet"/>
      <w:lvlText w:val="o"/>
      <w:lvlJc w:val="left"/>
      <w:pPr>
        <w:ind w:left="685" w:hanging="360"/>
      </w:pPr>
      <w:rPr>
        <w:rFonts w:ascii="Courier New" w:hAnsi="Courier New" w:cs="Courier New"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26" w15:restartNumberingAfterBreak="0">
    <w:nsid w:val="5D6407C9"/>
    <w:multiLevelType w:val="multilevel"/>
    <w:tmpl w:val="3048A19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12315B"/>
    <w:multiLevelType w:val="hybridMultilevel"/>
    <w:tmpl w:val="4FEEB074"/>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28" w15:restartNumberingAfterBreak="0">
    <w:nsid w:val="5E356CA4"/>
    <w:multiLevelType w:val="hybridMultilevel"/>
    <w:tmpl w:val="4DBC9F90"/>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29" w15:restartNumberingAfterBreak="0">
    <w:nsid w:val="623C51FD"/>
    <w:multiLevelType w:val="hybridMultilevel"/>
    <w:tmpl w:val="1A3CCCBE"/>
    <w:lvl w:ilvl="0" w:tplc="04150003">
      <w:start w:val="1"/>
      <w:numFmt w:val="bullet"/>
      <w:lvlText w:val="o"/>
      <w:lvlJc w:val="left"/>
      <w:pPr>
        <w:ind w:left="685" w:hanging="360"/>
      </w:pPr>
      <w:rPr>
        <w:rFonts w:ascii="Courier New" w:hAnsi="Courier New" w:cs="Courier New"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0" w15:restartNumberingAfterBreak="0">
    <w:nsid w:val="62841C1D"/>
    <w:multiLevelType w:val="hybridMultilevel"/>
    <w:tmpl w:val="79D66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4E550B"/>
    <w:multiLevelType w:val="hybridMultilevel"/>
    <w:tmpl w:val="89E6DF0E"/>
    <w:lvl w:ilvl="0" w:tplc="F5240C42">
      <w:numFmt w:val="bullet"/>
      <w:lvlText w:val=""/>
      <w:lvlJc w:val="left"/>
      <w:pPr>
        <w:ind w:left="1065" w:hanging="705"/>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4B458D"/>
    <w:multiLevelType w:val="hybridMultilevel"/>
    <w:tmpl w:val="3F342BD2"/>
    <w:lvl w:ilvl="0" w:tplc="B8AAF4E2">
      <w:numFmt w:val="bullet"/>
      <w:lvlText w:val=""/>
      <w:lvlJc w:val="left"/>
      <w:pPr>
        <w:ind w:left="1065" w:hanging="705"/>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414DF4"/>
    <w:multiLevelType w:val="hybridMultilevel"/>
    <w:tmpl w:val="0DEC98E2"/>
    <w:lvl w:ilvl="0" w:tplc="04150005">
      <w:start w:val="1"/>
      <w:numFmt w:val="bullet"/>
      <w:lvlText w:val=""/>
      <w:lvlJc w:val="left"/>
      <w:pPr>
        <w:ind w:left="720" w:hanging="360"/>
      </w:pPr>
      <w:rPr>
        <w:rFonts w:ascii="Wingdings" w:hAnsi="Wingdings" w:hint="default"/>
        <w:strike w:val="0"/>
        <w:color w:val="000000" w:themeColor="text1"/>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007122"/>
    <w:multiLevelType w:val="hybridMultilevel"/>
    <w:tmpl w:val="CFAE0178"/>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5" w15:restartNumberingAfterBreak="0">
    <w:nsid w:val="71F10A71"/>
    <w:multiLevelType w:val="hybridMultilevel"/>
    <w:tmpl w:val="94D8BB08"/>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6" w15:restartNumberingAfterBreak="0">
    <w:nsid w:val="7868748C"/>
    <w:multiLevelType w:val="hybridMultilevel"/>
    <w:tmpl w:val="D9346376"/>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7" w15:restartNumberingAfterBreak="0">
    <w:nsid w:val="78CC0838"/>
    <w:multiLevelType w:val="hybridMultilevel"/>
    <w:tmpl w:val="F5706F8C"/>
    <w:lvl w:ilvl="0" w:tplc="04150001">
      <w:start w:val="1"/>
      <w:numFmt w:val="bullet"/>
      <w:lvlText w:val=""/>
      <w:lvlJc w:val="left"/>
      <w:pPr>
        <w:ind w:left="685" w:hanging="360"/>
      </w:pPr>
      <w:rPr>
        <w:rFonts w:ascii="Symbol" w:hAnsi="Symbol"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8" w15:restartNumberingAfterBreak="0">
    <w:nsid w:val="7CF23382"/>
    <w:multiLevelType w:val="hybridMultilevel"/>
    <w:tmpl w:val="8F4A9FB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4F74F5"/>
    <w:multiLevelType w:val="multilevel"/>
    <w:tmpl w:val="81C61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7289004">
    <w:abstractNumId w:val="26"/>
  </w:num>
  <w:num w:numId="2" w16cid:durableId="920942018">
    <w:abstractNumId w:val="24"/>
  </w:num>
  <w:num w:numId="3" w16cid:durableId="897131169">
    <w:abstractNumId w:val="12"/>
  </w:num>
  <w:num w:numId="4" w16cid:durableId="1467626732">
    <w:abstractNumId w:val="38"/>
  </w:num>
  <w:num w:numId="5" w16cid:durableId="1678998761">
    <w:abstractNumId w:val="14"/>
  </w:num>
  <w:num w:numId="6" w16cid:durableId="1913850074">
    <w:abstractNumId w:val="11"/>
  </w:num>
  <w:num w:numId="7" w16cid:durableId="788164352">
    <w:abstractNumId w:val="9"/>
  </w:num>
  <w:num w:numId="8" w16cid:durableId="1256357751">
    <w:abstractNumId w:val="13"/>
  </w:num>
  <w:num w:numId="9" w16cid:durableId="238950908">
    <w:abstractNumId w:val="2"/>
  </w:num>
  <w:num w:numId="10" w16cid:durableId="435639210">
    <w:abstractNumId w:val="23"/>
  </w:num>
  <w:num w:numId="11" w16cid:durableId="1807553148">
    <w:abstractNumId w:val="19"/>
  </w:num>
  <w:num w:numId="12" w16cid:durableId="1627932752">
    <w:abstractNumId w:val="25"/>
  </w:num>
  <w:num w:numId="13" w16cid:durableId="1843860771">
    <w:abstractNumId w:val="5"/>
  </w:num>
  <w:num w:numId="14" w16cid:durableId="1400980196">
    <w:abstractNumId w:val="29"/>
  </w:num>
  <w:num w:numId="15" w16cid:durableId="100996886">
    <w:abstractNumId w:val="21"/>
  </w:num>
  <w:num w:numId="16" w16cid:durableId="738947219">
    <w:abstractNumId w:val="33"/>
  </w:num>
  <w:num w:numId="17" w16cid:durableId="1393850807">
    <w:abstractNumId w:val="7"/>
  </w:num>
  <w:num w:numId="18" w16cid:durableId="1716003579">
    <w:abstractNumId w:val="15"/>
  </w:num>
  <w:num w:numId="19" w16cid:durableId="2050758141">
    <w:abstractNumId w:val="17"/>
  </w:num>
  <w:num w:numId="20" w16cid:durableId="942423794">
    <w:abstractNumId w:val="39"/>
  </w:num>
  <w:num w:numId="21" w16cid:durableId="493110505">
    <w:abstractNumId w:val="32"/>
  </w:num>
  <w:num w:numId="22" w16cid:durableId="1749882082">
    <w:abstractNumId w:val="3"/>
  </w:num>
  <w:num w:numId="23" w16cid:durableId="1751387249">
    <w:abstractNumId w:val="0"/>
  </w:num>
  <w:num w:numId="24" w16cid:durableId="1437364291">
    <w:abstractNumId w:val="4"/>
  </w:num>
  <w:num w:numId="25" w16cid:durableId="1030030151">
    <w:abstractNumId w:val="22"/>
  </w:num>
  <w:num w:numId="26" w16cid:durableId="162934449">
    <w:abstractNumId w:val="35"/>
  </w:num>
  <w:num w:numId="27" w16cid:durableId="1277836242">
    <w:abstractNumId w:val="10"/>
  </w:num>
  <w:num w:numId="28" w16cid:durableId="979574555">
    <w:abstractNumId w:val="6"/>
  </w:num>
  <w:num w:numId="29" w16cid:durableId="1446272421">
    <w:abstractNumId w:val="20"/>
  </w:num>
  <w:num w:numId="30" w16cid:durableId="1034037529">
    <w:abstractNumId w:val="28"/>
  </w:num>
  <w:num w:numId="31" w16cid:durableId="1286039959">
    <w:abstractNumId w:val="8"/>
  </w:num>
  <w:num w:numId="32" w16cid:durableId="1882328988">
    <w:abstractNumId w:val="37"/>
  </w:num>
  <w:num w:numId="33" w16cid:durableId="618415724">
    <w:abstractNumId w:val="34"/>
  </w:num>
  <w:num w:numId="34" w16cid:durableId="2030250606">
    <w:abstractNumId w:val="36"/>
  </w:num>
  <w:num w:numId="35" w16cid:durableId="587740418">
    <w:abstractNumId w:val="16"/>
  </w:num>
  <w:num w:numId="36" w16cid:durableId="1519003555">
    <w:abstractNumId w:val="27"/>
  </w:num>
  <w:num w:numId="37" w16cid:durableId="304747846">
    <w:abstractNumId w:val="18"/>
  </w:num>
  <w:num w:numId="38" w16cid:durableId="1405839499">
    <w:abstractNumId w:val="30"/>
  </w:num>
  <w:num w:numId="39" w16cid:durableId="324477566">
    <w:abstractNumId w:val="31"/>
  </w:num>
  <w:num w:numId="40" w16cid:durableId="162516184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10"/>
    <w:rsid w:val="0000056B"/>
    <w:rsid w:val="00007634"/>
    <w:rsid w:val="000136DB"/>
    <w:rsid w:val="00015AE7"/>
    <w:rsid w:val="00017108"/>
    <w:rsid w:val="00022BF2"/>
    <w:rsid w:val="00026F81"/>
    <w:rsid w:val="0003118A"/>
    <w:rsid w:val="00036CE7"/>
    <w:rsid w:val="00047A42"/>
    <w:rsid w:val="00047C75"/>
    <w:rsid w:val="00063390"/>
    <w:rsid w:val="00067DC8"/>
    <w:rsid w:val="00070B88"/>
    <w:rsid w:val="00085F75"/>
    <w:rsid w:val="00087D3F"/>
    <w:rsid w:val="00090E5F"/>
    <w:rsid w:val="00091DAF"/>
    <w:rsid w:val="00095D5A"/>
    <w:rsid w:val="00095DE1"/>
    <w:rsid w:val="0009681E"/>
    <w:rsid w:val="00096E10"/>
    <w:rsid w:val="00097E90"/>
    <w:rsid w:val="000A0D0F"/>
    <w:rsid w:val="000A5859"/>
    <w:rsid w:val="000B6A46"/>
    <w:rsid w:val="000C2484"/>
    <w:rsid w:val="000C4CBC"/>
    <w:rsid w:val="000C7BD5"/>
    <w:rsid w:val="000D75FF"/>
    <w:rsid w:val="000E505A"/>
    <w:rsid w:val="000F4737"/>
    <w:rsid w:val="00102F11"/>
    <w:rsid w:val="00103651"/>
    <w:rsid w:val="001042B1"/>
    <w:rsid w:val="0010487B"/>
    <w:rsid w:val="001111EE"/>
    <w:rsid w:val="001141B0"/>
    <w:rsid w:val="0011449A"/>
    <w:rsid w:val="00117FAB"/>
    <w:rsid w:val="0011CDA3"/>
    <w:rsid w:val="001233F5"/>
    <w:rsid w:val="00133518"/>
    <w:rsid w:val="001344FA"/>
    <w:rsid w:val="001379F9"/>
    <w:rsid w:val="001521EA"/>
    <w:rsid w:val="0015660B"/>
    <w:rsid w:val="00156F5D"/>
    <w:rsid w:val="00175FF0"/>
    <w:rsid w:val="001820CE"/>
    <w:rsid w:val="0019577D"/>
    <w:rsid w:val="001A022C"/>
    <w:rsid w:val="001A1CFA"/>
    <w:rsid w:val="001A68C1"/>
    <w:rsid w:val="001C1FC7"/>
    <w:rsid w:val="001C242B"/>
    <w:rsid w:val="001C6A63"/>
    <w:rsid w:val="001D5CEF"/>
    <w:rsid w:val="001D5D00"/>
    <w:rsid w:val="001D772A"/>
    <w:rsid w:val="001F16B7"/>
    <w:rsid w:val="002110E3"/>
    <w:rsid w:val="00211FDC"/>
    <w:rsid w:val="00215B05"/>
    <w:rsid w:val="00220F9B"/>
    <w:rsid w:val="00221C5D"/>
    <w:rsid w:val="00221ED1"/>
    <w:rsid w:val="002236DD"/>
    <w:rsid w:val="00227651"/>
    <w:rsid w:val="00227D0F"/>
    <w:rsid w:val="002349EA"/>
    <w:rsid w:val="002361F5"/>
    <w:rsid w:val="00240BDB"/>
    <w:rsid w:val="00242850"/>
    <w:rsid w:val="002441DB"/>
    <w:rsid w:val="002469C1"/>
    <w:rsid w:val="00251EED"/>
    <w:rsid w:val="00252065"/>
    <w:rsid w:val="00257A62"/>
    <w:rsid w:val="00263A48"/>
    <w:rsid w:val="00264733"/>
    <w:rsid w:val="00267429"/>
    <w:rsid w:val="00271C70"/>
    <w:rsid w:val="0027388E"/>
    <w:rsid w:val="002760BC"/>
    <w:rsid w:val="00285EA4"/>
    <w:rsid w:val="00290AB6"/>
    <w:rsid w:val="0029284A"/>
    <w:rsid w:val="002A40B0"/>
    <w:rsid w:val="002B2F4F"/>
    <w:rsid w:val="002C0969"/>
    <w:rsid w:val="002D0C05"/>
    <w:rsid w:val="002D5FA5"/>
    <w:rsid w:val="002F1179"/>
    <w:rsid w:val="002F3827"/>
    <w:rsid w:val="002F412A"/>
    <w:rsid w:val="002F7441"/>
    <w:rsid w:val="002F7CA6"/>
    <w:rsid w:val="0030074F"/>
    <w:rsid w:val="0030471D"/>
    <w:rsid w:val="003113E6"/>
    <w:rsid w:val="00313AFD"/>
    <w:rsid w:val="0031430F"/>
    <w:rsid w:val="00316BC9"/>
    <w:rsid w:val="00332A39"/>
    <w:rsid w:val="00356037"/>
    <w:rsid w:val="00364D0A"/>
    <w:rsid w:val="00367A23"/>
    <w:rsid w:val="00374984"/>
    <w:rsid w:val="003804FD"/>
    <w:rsid w:val="00392884"/>
    <w:rsid w:val="00394BA7"/>
    <w:rsid w:val="00396CD1"/>
    <w:rsid w:val="00397918"/>
    <w:rsid w:val="003A40FC"/>
    <w:rsid w:val="003A7EB4"/>
    <w:rsid w:val="003B0C85"/>
    <w:rsid w:val="003B2C8C"/>
    <w:rsid w:val="003C54D5"/>
    <w:rsid w:val="003C5EF1"/>
    <w:rsid w:val="003C618C"/>
    <w:rsid w:val="003C62BF"/>
    <w:rsid w:val="003C75B3"/>
    <w:rsid w:val="003D2335"/>
    <w:rsid w:val="003D2B8F"/>
    <w:rsid w:val="003D33DC"/>
    <w:rsid w:val="003E2242"/>
    <w:rsid w:val="003E4597"/>
    <w:rsid w:val="003E6A63"/>
    <w:rsid w:val="003F7FE2"/>
    <w:rsid w:val="004032FA"/>
    <w:rsid w:val="004079DC"/>
    <w:rsid w:val="0042442A"/>
    <w:rsid w:val="00430F17"/>
    <w:rsid w:val="00432A38"/>
    <w:rsid w:val="004346A6"/>
    <w:rsid w:val="0044592C"/>
    <w:rsid w:val="004472E1"/>
    <w:rsid w:val="00453FAE"/>
    <w:rsid w:val="004542F3"/>
    <w:rsid w:val="004565CA"/>
    <w:rsid w:val="00456F90"/>
    <w:rsid w:val="00456FB7"/>
    <w:rsid w:val="00461EB7"/>
    <w:rsid w:val="004636A7"/>
    <w:rsid w:val="004775CF"/>
    <w:rsid w:val="004812B1"/>
    <w:rsid w:val="00486D86"/>
    <w:rsid w:val="00490791"/>
    <w:rsid w:val="00492F8D"/>
    <w:rsid w:val="0049718C"/>
    <w:rsid w:val="004A3004"/>
    <w:rsid w:val="004A5586"/>
    <w:rsid w:val="004B72A5"/>
    <w:rsid w:val="004C491C"/>
    <w:rsid w:val="004D224C"/>
    <w:rsid w:val="004D38E4"/>
    <w:rsid w:val="004D6CF9"/>
    <w:rsid w:val="004E00E8"/>
    <w:rsid w:val="004E4760"/>
    <w:rsid w:val="004E7DC9"/>
    <w:rsid w:val="004F15CC"/>
    <w:rsid w:val="004F7501"/>
    <w:rsid w:val="0052232F"/>
    <w:rsid w:val="005234F0"/>
    <w:rsid w:val="00526E55"/>
    <w:rsid w:val="00540774"/>
    <w:rsid w:val="0054147A"/>
    <w:rsid w:val="00542FA9"/>
    <w:rsid w:val="00547496"/>
    <w:rsid w:val="00547555"/>
    <w:rsid w:val="005525C7"/>
    <w:rsid w:val="00562106"/>
    <w:rsid w:val="005662CC"/>
    <w:rsid w:val="0056767E"/>
    <w:rsid w:val="0057768A"/>
    <w:rsid w:val="00581CA4"/>
    <w:rsid w:val="0059598C"/>
    <w:rsid w:val="005A69CD"/>
    <w:rsid w:val="005B5309"/>
    <w:rsid w:val="005B58BB"/>
    <w:rsid w:val="005C2353"/>
    <w:rsid w:val="005C36CD"/>
    <w:rsid w:val="005C4D4F"/>
    <w:rsid w:val="005E10BC"/>
    <w:rsid w:val="005E490F"/>
    <w:rsid w:val="005E63D6"/>
    <w:rsid w:val="005F0A34"/>
    <w:rsid w:val="005F3B49"/>
    <w:rsid w:val="005F4102"/>
    <w:rsid w:val="00603CD1"/>
    <w:rsid w:val="00606557"/>
    <w:rsid w:val="0060733C"/>
    <w:rsid w:val="00611410"/>
    <w:rsid w:val="00612337"/>
    <w:rsid w:val="006148E8"/>
    <w:rsid w:val="00617295"/>
    <w:rsid w:val="006174FC"/>
    <w:rsid w:val="00617979"/>
    <w:rsid w:val="00621879"/>
    <w:rsid w:val="00624892"/>
    <w:rsid w:val="00632695"/>
    <w:rsid w:val="00632EB4"/>
    <w:rsid w:val="00634976"/>
    <w:rsid w:val="00640BC6"/>
    <w:rsid w:val="0064230A"/>
    <w:rsid w:val="006445FE"/>
    <w:rsid w:val="00645A77"/>
    <w:rsid w:val="0065293F"/>
    <w:rsid w:val="006617D8"/>
    <w:rsid w:val="00661C6E"/>
    <w:rsid w:val="00661FC7"/>
    <w:rsid w:val="00666C0C"/>
    <w:rsid w:val="00667A58"/>
    <w:rsid w:val="00681B78"/>
    <w:rsid w:val="006832DA"/>
    <w:rsid w:val="00684636"/>
    <w:rsid w:val="00685368"/>
    <w:rsid w:val="00693287"/>
    <w:rsid w:val="00694ACA"/>
    <w:rsid w:val="006965CF"/>
    <w:rsid w:val="006B3106"/>
    <w:rsid w:val="006B5128"/>
    <w:rsid w:val="006C61A2"/>
    <w:rsid w:val="006D3DD1"/>
    <w:rsid w:val="006E1039"/>
    <w:rsid w:val="006E5974"/>
    <w:rsid w:val="006F1EF9"/>
    <w:rsid w:val="006F3A1D"/>
    <w:rsid w:val="0070359E"/>
    <w:rsid w:val="00704E24"/>
    <w:rsid w:val="007073B8"/>
    <w:rsid w:val="00707482"/>
    <w:rsid w:val="00707AA3"/>
    <w:rsid w:val="00710C4F"/>
    <w:rsid w:val="007174CC"/>
    <w:rsid w:val="007219F4"/>
    <w:rsid w:val="007235DB"/>
    <w:rsid w:val="00727391"/>
    <w:rsid w:val="007344D3"/>
    <w:rsid w:val="00736105"/>
    <w:rsid w:val="0075125F"/>
    <w:rsid w:val="0075171C"/>
    <w:rsid w:val="00751EE7"/>
    <w:rsid w:val="007658F5"/>
    <w:rsid w:val="00765B6F"/>
    <w:rsid w:val="00766BAD"/>
    <w:rsid w:val="0077175E"/>
    <w:rsid w:val="00776605"/>
    <w:rsid w:val="007803AB"/>
    <w:rsid w:val="00787763"/>
    <w:rsid w:val="007912E9"/>
    <w:rsid w:val="007A2F51"/>
    <w:rsid w:val="007A3390"/>
    <w:rsid w:val="007A35EA"/>
    <w:rsid w:val="007A7D54"/>
    <w:rsid w:val="007B2282"/>
    <w:rsid w:val="007C0390"/>
    <w:rsid w:val="007C6440"/>
    <w:rsid w:val="007C6513"/>
    <w:rsid w:val="007D0339"/>
    <w:rsid w:val="007D46C9"/>
    <w:rsid w:val="007D7121"/>
    <w:rsid w:val="007D7320"/>
    <w:rsid w:val="007D7AEF"/>
    <w:rsid w:val="007E2BC3"/>
    <w:rsid w:val="007E657C"/>
    <w:rsid w:val="007E7A6F"/>
    <w:rsid w:val="007F469A"/>
    <w:rsid w:val="007F4802"/>
    <w:rsid w:val="00805BA1"/>
    <w:rsid w:val="00821896"/>
    <w:rsid w:val="00823B30"/>
    <w:rsid w:val="00832850"/>
    <w:rsid w:val="00836109"/>
    <w:rsid w:val="00837AE0"/>
    <w:rsid w:val="00837F15"/>
    <w:rsid w:val="00840632"/>
    <w:rsid w:val="008417F6"/>
    <w:rsid w:val="00841BAA"/>
    <w:rsid w:val="0085088C"/>
    <w:rsid w:val="00854709"/>
    <w:rsid w:val="00860CFF"/>
    <w:rsid w:val="008672F8"/>
    <w:rsid w:val="008740D8"/>
    <w:rsid w:val="0088547B"/>
    <w:rsid w:val="00887625"/>
    <w:rsid w:val="00891C06"/>
    <w:rsid w:val="00892AFF"/>
    <w:rsid w:val="008A526C"/>
    <w:rsid w:val="008A66D8"/>
    <w:rsid w:val="008A6A41"/>
    <w:rsid w:val="008A6E8C"/>
    <w:rsid w:val="008B0214"/>
    <w:rsid w:val="008B512A"/>
    <w:rsid w:val="008B6830"/>
    <w:rsid w:val="008B7419"/>
    <w:rsid w:val="008B7E72"/>
    <w:rsid w:val="008B92CA"/>
    <w:rsid w:val="008D7EA2"/>
    <w:rsid w:val="008E051B"/>
    <w:rsid w:val="008E08BD"/>
    <w:rsid w:val="008E2515"/>
    <w:rsid w:val="008E26FF"/>
    <w:rsid w:val="008E2C34"/>
    <w:rsid w:val="008E4540"/>
    <w:rsid w:val="008F4944"/>
    <w:rsid w:val="00904E9E"/>
    <w:rsid w:val="00920FCC"/>
    <w:rsid w:val="00927D16"/>
    <w:rsid w:val="00930A1E"/>
    <w:rsid w:val="009320B5"/>
    <w:rsid w:val="00944D96"/>
    <w:rsid w:val="009458EC"/>
    <w:rsid w:val="00947284"/>
    <w:rsid w:val="009516F4"/>
    <w:rsid w:val="00952244"/>
    <w:rsid w:val="00953EAA"/>
    <w:rsid w:val="00955F56"/>
    <w:rsid w:val="0096208B"/>
    <w:rsid w:val="00984658"/>
    <w:rsid w:val="009855E9"/>
    <w:rsid w:val="009859DF"/>
    <w:rsid w:val="009938E0"/>
    <w:rsid w:val="00994AC2"/>
    <w:rsid w:val="009977F8"/>
    <w:rsid w:val="009A1FC0"/>
    <w:rsid w:val="009A3DD7"/>
    <w:rsid w:val="009A3F5F"/>
    <w:rsid w:val="009A5E2C"/>
    <w:rsid w:val="009B1BD5"/>
    <w:rsid w:val="009C2DF0"/>
    <w:rsid w:val="009C3C4B"/>
    <w:rsid w:val="009E6A04"/>
    <w:rsid w:val="009E729C"/>
    <w:rsid w:val="009F065D"/>
    <w:rsid w:val="00A032AB"/>
    <w:rsid w:val="00A074AC"/>
    <w:rsid w:val="00A1489F"/>
    <w:rsid w:val="00A17045"/>
    <w:rsid w:val="00A22C4F"/>
    <w:rsid w:val="00A3436E"/>
    <w:rsid w:val="00A562A3"/>
    <w:rsid w:val="00A62DF3"/>
    <w:rsid w:val="00A672EB"/>
    <w:rsid w:val="00A7266E"/>
    <w:rsid w:val="00A75075"/>
    <w:rsid w:val="00A7713F"/>
    <w:rsid w:val="00A81F6D"/>
    <w:rsid w:val="00AA0A68"/>
    <w:rsid w:val="00AA299E"/>
    <w:rsid w:val="00AA5FBA"/>
    <w:rsid w:val="00AB0703"/>
    <w:rsid w:val="00AB0C12"/>
    <w:rsid w:val="00AC7FFB"/>
    <w:rsid w:val="00AE0C76"/>
    <w:rsid w:val="00AE1466"/>
    <w:rsid w:val="00AE16B0"/>
    <w:rsid w:val="00AF0E4D"/>
    <w:rsid w:val="00AF36E8"/>
    <w:rsid w:val="00AF5DDF"/>
    <w:rsid w:val="00AF5DE0"/>
    <w:rsid w:val="00B02EE6"/>
    <w:rsid w:val="00B14F31"/>
    <w:rsid w:val="00B169DC"/>
    <w:rsid w:val="00B31B7D"/>
    <w:rsid w:val="00B3434E"/>
    <w:rsid w:val="00B353A0"/>
    <w:rsid w:val="00B36B27"/>
    <w:rsid w:val="00B46C6B"/>
    <w:rsid w:val="00B52FA2"/>
    <w:rsid w:val="00B56536"/>
    <w:rsid w:val="00B578C1"/>
    <w:rsid w:val="00B669E2"/>
    <w:rsid w:val="00B71DF3"/>
    <w:rsid w:val="00B72758"/>
    <w:rsid w:val="00B74BF6"/>
    <w:rsid w:val="00BA2524"/>
    <w:rsid w:val="00BA4AC8"/>
    <w:rsid w:val="00BB0CA3"/>
    <w:rsid w:val="00BC3678"/>
    <w:rsid w:val="00BC5445"/>
    <w:rsid w:val="00BC6260"/>
    <w:rsid w:val="00BD26C6"/>
    <w:rsid w:val="00BD6B8C"/>
    <w:rsid w:val="00BD6FEB"/>
    <w:rsid w:val="00BD72C9"/>
    <w:rsid w:val="00BF0625"/>
    <w:rsid w:val="00C02908"/>
    <w:rsid w:val="00C04A75"/>
    <w:rsid w:val="00C06323"/>
    <w:rsid w:val="00C11193"/>
    <w:rsid w:val="00C12000"/>
    <w:rsid w:val="00C12030"/>
    <w:rsid w:val="00C312C1"/>
    <w:rsid w:val="00C36E35"/>
    <w:rsid w:val="00C41743"/>
    <w:rsid w:val="00C455E5"/>
    <w:rsid w:val="00C470ED"/>
    <w:rsid w:val="00C5078F"/>
    <w:rsid w:val="00C50D38"/>
    <w:rsid w:val="00C53686"/>
    <w:rsid w:val="00C5710A"/>
    <w:rsid w:val="00C61E2F"/>
    <w:rsid w:val="00C6481E"/>
    <w:rsid w:val="00C660F0"/>
    <w:rsid w:val="00C75BA1"/>
    <w:rsid w:val="00C76078"/>
    <w:rsid w:val="00C8081A"/>
    <w:rsid w:val="00C80A35"/>
    <w:rsid w:val="00C83F28"/>
    <w:rsid w:val="00C84697"/>
    <w:rsid w:val="00C87189"/>
    <w:rsid w:val="00C916CE"/>
    <w:rsid w:val="00C97661"/>
    <w:rsid w:val="00CA23B8"/>
    <w:rsid w:val="00CA2BBF"/>
    <w:rsid w:val="00CB047D"/>
    <w:rsid w:val="00CB5ABE"/>
    <w:rsid w:val="00CB67C4"/>
    <w:rsid w:val="00CC75DA"/>
    <w:rsid w:val="00CC7CF1"/>
    <w:rsid w:val="00CD795C"/>
    <w:rsid w:val="00CE06A5"/>
    <w:rsid w:val="00CE1E3A"/>
    <w:rsid w:val="00CF2CA0"/>
    <w:rsid w:val="00CF51ED"/>
    <w:rsid w:val="00CF65D6"/>
    <w:rsid w:val="00D00B24"/>
    <w:rsid w:val="00D02965"/>
    <w:rsid w:val="00D103EF"/>
    <w:rsid w:val="00D107EB"/>
    <w:rsid w:val="00D1165B"/>
    <w:rsid w:val="00D173D4"/>
    <w:rsid w:val="00D25FA9"/>
    <w:rsid w:val="00D41960"/>
    <w:rsid w:val="00D525DB"/>
    <w:rsid w:val="00D805DE"/>
    <w:rsid w:val="00D90AC0"/>
    <w:rsid w:val="00DA2AE7"/>
    <w:rsid w:val="00DA44E2"/>
    <w:rsid w:val="00DA5A53"/>
    <w:rsid w:val="00DA6AD1"/>
    <w:rsid w:val="00DB0944"/>
    <w:rsid w:val="00DB2A27"/>
    <w:rsid w:val="00DB5CB1"/>
    <w:rsid w:val="00DC5CC6"/>
    <w:rsid w:val="00DD1F1C"/>
    <w:rsid w:val="00DD6C7F"/>
    <w:rsid w:val="00DE4BBA"/>
    <w:rsid w:val="00DE5920"/>
    <w:rsid w:val="00E00F96"/>
    <w:rsid w:val="00E1078C"/>
    <w:rsid w:val="00E10EA6"/>
    <w:rsid w:val="00E22C04"/>
    <w:rsid w:val="00E31A32"/>
    <w:rsid w:val="00E36F82"/>
    <w:rsid w:val="00E3707B"/>
    <w:rsid w:val="00E45F50"/>
    <w:rsid w:val="00E4650D"/>
    <w:rsid w:val="00E47936"/>
    <w:rsid w:val="00E51720"/>
    <w:rsid w:val="00E5656F"/>
    <w:rsid w:val="00E645B6"/>
    <w:rsid w:val="00E77009"/>
    <w:rsid w:val="00E8241C"/>
    <w:rsid w:val="00E844C4"/>
    <w:rsid w:val="00EA1FB7"/>
    <w:rsid w:val="00EA65FA"/>
    <w:rsid w:val="00EB4B60"/>
    <w:rsid w:val="00EC0AD7"/>
    <w:rsid w:val="00EC4F57"/>
    <w:rsid w:val="00EC66E1"/>
    <w:rsid w:val="00EC72E4"/>
    <w:rsid w:val="00ED1149"/>
    <w:rsid w:val="00ED11D7"/>
    <w:rsid w:val="00ED2B4F"/>
    <w:rsid w:val="00ED31F6"/>
    <w:rsid w:val="00ED4E4A"/>
    <w:rsid w:val="00ED5B34"/>
    <w:rsid w:val="00EE13CC"/>
    <w:rsid w:val="00EF0817"/>
    <w:rsid w:val="00EF738F"/>
    <w:rsid w:val="00F0505E"/>
    <w:rsid w:val="00F10A93"/>
    <w:rsid w:val="00F1636D"/>
    <w:rsid w:val="00F164BA"/>
    <w:rsid w:val="00F26561"/>
    <w:rsid w:val="00F3283F"/>
    <w:rsid w:val="00F3346C"/>
    <w:rsid w:val="00F4473E"/>
    <w:rsid w:val="00F5341B"/>
    <w:rsid w:val="00F53DDE"/>
    <w:rsid w:val="00F54A70"/>
    <w:rsid w:val="00F60CA6"/>
    <w:rsid w:val="00F62F29"/>
    <w:rsid w:val="00F709C2"/>
    <w:rsid w:val="00F71340"/>
    <w:rsid w:val="00F76F06"/>
    <w:rsid w:val="00F83EA4"/>
    <w:rsid w:val="00F870A1"/>
    <w:rsid w:val="00F97821"/>
    <w:rsid w:val="00FA18D4"/>
    <w:rsid w:val="00FA2740"/>
    <w:rsid w:val="00FB4147"/>
    <w:rsid w:val="00FC1C47"/>
    <w:rsid w:val="00FC2EB7"/>
    <w:rsid w:val="00FC62FC"/>
    <w:rsid w:val="00FC7345"/>
    <w:rsid w:val="00FE2EAD"/>
    <w:rsid w:val="00FE3562"/>
    <w:rsid w:val="00FE641F"/>
    <w:rsid w:val="00FF2702"/>
    <w:rsid w:val="00FF76B2"/>
    <w:rsid w:val="01F529ED"/>
    <w:rsid w:val="01FFDA0E"/>
    <w:rsid w:val="022A36DA"/>
    <w:rsid w:val="024FF4BC"/>
    <w:rsid w:val="02955545"/>
    <w:rsid w:val="02AC32BC"/>
    <w:rsid w:val="02E4DC50"/>
    <w:rsid w:val="02F5C0ED"/>
    <w:rsid w:val="034E9C71"/>
    <w:rsid w:val="03647741"/>
    <w:rsid w:val="041CB502"/>
    <w:rsid w:val="045485DF"/>
    <w:rsid w:val="047A3D0E"/>
    <w:rsid w:val="05204A9D"/>
    <w:rsid w:val="05CFBD04"/>
    <w:rsid w:val="069E9E58"/>
    <w:rsid w:val="06A0500B"/>
    <w:rsid w:val="06AAAB8E"/>
    <w:rsid w:val="06B1D255"/>
    <w:rsid w:val="07407936"/>
    <w:rsid w:val="0759A193"/>
    <w:rsid w:val="077D50C9"/>
    <w:rsid w:val="07B6EAD2"/>
    <w:rsid w:val="080F5706"/>
    <w:rsid w:val="083B9E10"/>
    <w:rsid w:val="086C58F7"/>
    <w:rsid w:val="08DC4997"/>
    <w:rsid w:val="09B1908D"/>
    <w:rsid w:val="09DAA9D2"/>
    <w:rsid w:val="0A030DAC"/>
    <w:rsid w:val="0A657506"/>
    <w:rsid w:val="0A7819F8"/>
    <w:rsid w:val="0AB14733"/>
    <w:rsid w:val="0AC43AC4"/>
    <w:rsid w:val="0B03E33F"/>
    <w:rsid w:val="0B073A95"/>
    <w:rsid w:val="0B3C283E"/>
    <w:rsid w:val="0BBD4B3C"/>
    <w:rsid w:val="0C16B778"/>
    <w:rsid w:val="0C3786AD"/>
    <w:rsid w:val="0D58B3FB"/>
    <w:rsid w:val="0E561708"/>
    <w:rsid w:val="0EB08DBE"/>
    <w:rsid w:val="0EC72CE3"/>
    <w:rsid w:val="0EE78BBB"/>
    <w:rsid w:val="0F187790"/>
    <w:rsid w:val="0F64B378"/>
    <w:rsid w:val="0FF36458"/>
    <w:rsid w:val="1020D211"/>
    <w:rsid w:val="110D3954"/>
    <w:rsid w:val="11AB32EA"/>
    <w:rsid w:val="11AC4623"/>
    <w:rsid w:val="11C81D30"/>
    <w:rsid w:val="11E34912"/>
    <w:rsid w:val="12787C8B"/>
    <w:rsid w:val="12EF4715"/>
    <w:rsid w:val="1365401D"/>
    <w:rsid w:val="14CEED47"/>
    <w:rsid w:val="150F671D"/>
    <w:rsid w:val="15469B60"/>
    <w:rsid w:val="1569C85B"/>
    <w:rsid w:val="15BACC9F"/>
    <w:rsid w:val="16548CD5"/>
    <w:rsid w:val="16A613DF"/>
    <w:rsid w:val="16B88ABE"/>
    <w:rsid w:val="16DA2C4E"/>
    <w:rsid w:val="16DFFE72"/>
    <w:rsid w:val="16EE0145"/>
    <w:rsid w:val="1752D052"/>
    <w:rsid w:val="17569D00"/>
    <w:rsid w:val="17DB06C4"/>
    <w:rsid w:val="199483FA"/>
    <w:rsid w:val="19C48914"/>
    <w:rsid w:val="1A4D2C70"/>
    <w:rsid w:val="1B45D54A"/>
    <w:rsid w:val="1B703D83"/>
    <w:rsid w:val="1BA5AFEB"/>
    <w:rsid w:val="1BBBCE52"/>
    <w:rsid w:val="1BBEE809"/>
    <w:rsid w:val="1BEECCF0"/>
    <w:rsid w:val="1BF99B7D"/>
    <w:rsid w:val="1D41804C"/>
    <w:rsid w:val="1D7C3748"/>
    <w:rsid w:val="1D97DDCE"/>
    <w:rsid w:val="1EE53E33"/>
    <w:rsid w:val="1EF688CB"/>
    <w:rsid w:val="1F026775"/>
    <w:rsid w:val="20526024"/>
    <w:rsid w:val="20571E75"/>
    <w:rsid w:val="2214F16F"/>
    <w:rsid w:val="221CDEF5"/>
    <w:rsid w:val="241C5FD5"/>
    <w:rsid w:val="2420ACEA"/>
    <w:rsid w:val="243D0D8E"/>
    <w:rsid w:val="24498500"/>
    <w:rsid w:val="250FBA9E"/>
    <w:rsid w:val="25616CFA"/>
    <w:rsid w:val="25689D04"/>
    <w:rsid w:val="259ED81F"/>
    <w:rsid w:val="25F91849"/>
    <w:rsid w:val="267D4A6B"/>
    <w:rsid w:val="27338E8C"/>
    <w:rsid w:val="2780A257"/>
    <w:rsid w:val="27A22B73"/>
    <w:rsid w:val="28FB80DA"/>
    <w:rsid w:val="290379F9"/>
    <w:rsid w:val="29733B21"/>
    <w:rsid w:val="29E32BC1"/>
    <w:rsid w:val="29E8D246"/>
    <w:rsid w:val="2A02615C"/>
    <w:rsid w:val="2A9F4A5A"/>
    <w:rsid w:val="2AB4D14E"/>
    <w:rsid w:val="2AB77A02"/>
    <w:rsid w:val="2BC3C13B"/>
    <w:rsid w:val="2BD673E7"/>
    <w:rsid w:val="2BE9B5A5"/>
    <w:rsid w:val="2C3B1ABB"/>
    <w:rsid w:val="2C5FAEAD"/>
    <w:rsid w:val="2C61C0CF"/>
    <w:rsid w:val="2CAADBE3"/>
    <w:rsid w:val="2D2684CD"/>
    <w:rsid w:val="2D8289D1"/>
    <w:rsid w:val="2DE9066D"/>
    <w:rsid w:val="2E14E256"/>
    <w:rsid w:val="2E218387"/>
    <w:rsid w:val="2EFB61FD"/>
    <w:rsid w:val="2F092D97"/>
    <w:rsid w:val="2F57EE73"/>
    <w:rsid w:val="30078D1E"/>
    <w:rsid w:val="30206113"/>
    <w:rsid w:val="307DE30C"/>
    <w:rsid w:val="31E0CA09"/>
    <w:rsid w:val="324C3ADD"/>
    <w:rsid w:val="32A9909A"/>
    <w:rsid w:val="333F1FF9"/>
    <w:rsid w:val="335CBFBF"/>
    <w:rsid w:val="33B3EB25"/>
    <w:rsid w:val="33DAECD5"/>
    <w:rsid w:val="348EA968"/>
    <w:rsid w:val="3530990D"/>
    <w:rsid w:val="354A281C"/>
    <w:rsid w:val="3630B9E1"/>
    <w:rsid w:val="373A7C5E"/>
    <w:rsid w:val="376A97EC"/>
    <w:rsid w:val="376EF66D"/>
    <w:rsid w:val="37C32E4B"/>
    <w:rsid w:val="393D2D14"/>
    <w:rsid w:val="394F7A03"/>
    <w:rsid w:val="3B61CC3D"/>
    <w:rsid w:val="3B77B52A"/>
    <w:rsid w:val="3BF362B1"/>
    <w:rsid w:val="3C5CF238"/>
    <w:rsid w:val="3C9B573E"/>
    <w:rsid w:val="3D3BAAF2"/>
    <w:rsid w:val="3D8C6758"/>
    <w:rsid w:val="3DA136CC"/>
    <w:rsid w:val="3E199F87"/>
    <w:rsid w:val="3E439CE2"/>
    <w:rsid w:val="3E5660C2"/>
    <w:rsid w:val="3EF57BCB"/>
    <w:rsid w:val="3F3B8608"/>
    <w:rsid w:val="3F89C7DC"/>
    <w:rsid w:val="4175B13D"/>
    <w:rsid w:val="41B00BDC"/>
    <w:rsid w:val="41E4E7FD"/>
    <w:rsid w:val="41E8DBE8"/>
    <w:rsid w:val="421754E4"/>
    <w:rsid w:val="42A32EC8"/>
    <w:rsid w:val="4323C11F"/>
    <w:rsid w:val="43D4D407"/>
    <w:rsid w:val="440ADBC7"/>
    <w:rsid w:val="44158F6A"/>
    <w:rsid w:val="44643DF0"/>
    <w:rsid w:val="447F9155"/>
    <w:rsid w:val="4530D170"/>
    <w:rsid w:val="45438389"/>
    <w:rsid w:val="454D1E6A"/>
    <w:rsid w:val="4568A8CD"/>
    <w:rsid w:val="45A3801F"/>
    <w:rsid w:val="46EAA9EC"/>
    <w:rsid w:val="473B2971"/>
    <w:rsid w:val="4759185A"/>
    <w:rsid w:val="4782B655"/>
    <w:rsid w:val="47D1A6B5"/>
    <w:rsid w:val="47F9B926"/>
    <w:rsid w:val="483E368A"/>
    <w:rsid w:val="486339D1"/>
    <w:rsid w:val="48810247"/>
    <w:rsid w:val="48B610F9"/>
    <w:rsid w:val="48C0980F"/>
    <w:rsid w:val="48F5F8D0"/>
    <w:rsid w:val="490A053F"/>
    <w:rsid w:val="492932AA"/>
    <w:rsid w:val="49CEF5EA"/>
    <w:rsid w:val="49F67C4B"/>
    <w:rsid w:val="4A2AD085"/>
    <w:rsid w:val="4A50933D"/>
    <w:rsid w:val="4A675816"/>
    <w:rsid w:val="4AB62223"/>
    <w:rsid w:val="4C2CE239"/>
    <w:rsid w:val="4C9098F1"/>
    <w:rsid w:val="4C97430C"/>
    <w:rsid w:val="4CCAA365"/>
    <w:rsid w:val="4D86C436"/>
    <w:rsid w:val="4DA1BFD5"/>
    <w:rsid w:val="4E9693D4"/>
    <w:rsid w:val="4EDDF6A9"/>
    <w:rsid w:val="4F801F8E"/>
    <w:rsid w:val="4F9FF21C"/>
    <w:rsid w:val="51640A14"/>
    <w:rsid w:val="51E310A7"/>
    <w:rsid w:val="51FB1172"/>
    <w:rsid w:val="524867F6"/>
    <w:rsid w:val="52BD45ED"/>
    <w:rsid w:val="535F45B9"/>
    <w:rsid w:val="5428ED17"/>
    <w:rsid w:val="544A61E3"/>
    <w:rsid w:val="547E4F41"/>
    <w:rsid w:val="549BAAD6"/>
    <w:rsid w:val="55DEB9EE"/>
    <w:rsid w:val="56702EA1"/>
    <w:rsid w:val="5701DFED"/>
    <w:rsid w:val="579354A0"/>
    <w:rsid w:val="57B35FD5"/>
    <w:rsid w:val="57D34B98"/>
    <w:rsid w:val="57E5F10B"/>
    <w:rsid w:val="57FAC2AA"/>
    <w:rsid w:val="583476CF"/>
    <w:rsid w:val="59362192"/>
    <w:rsid w:val="59A8164A"/>
    <w:rsid w:val="5A3D1765"/>
    <w:rsid w:val="5A6EEA5A"/>
    <w:rsid w:val="5B081F3B"/>
    <w:rsid w:val="5B2F8C13"/>
    <w:rsid w:val="5B503FF8"/>
    <w:rsid w:val="5B75F090"/>
    <w:rsid w:val="5BD8E7C6"/>
    <w:rsid w:val="5BFCE145"/>
    <w:rsid w:val="5C1AD69F"/>
    <w:rsid w:val="5C970991"/>
    <w:rsid w:val="5CA0F018"/>
    <w:rsid w:val="5CC9A73E"/>
    <w:rsid w:val="5CE69CC4"/>
    <w:rsid w:val="5D74B827"/>
    <w:rsid w:val="5EFBDE96"/>
    <w:rsid w:val="5F440A3E"/>
    <w:rsid w:val="5F6B7DF2"/>
    <w:rsid w:val="5F6B9FBE"/>
    <w:rsid w:val="5FAB0DBE"/>
    <w:rsid w:val="5FE64B03"/>
    <w:rsid w:val="5FFEE5A9"/>
    <w:rsid w:val="6097AEF7"/>
    <w:rsid w:val="60EE47C2"/>
    <w:rsid w:val="613B6232"/>
    <w:rsid w:val="61438B82"/>
    <w:rsid w:val="62C29A27"/>
    <w:rsid w:val="62FB2695"/>
    <w:rsid w:val="6318DD23"/>
    <w:rsid w:val="63CCA523"/>
    <w:rsid w:val="63CF4FB9"/>
    <w:rsid w:val="645B3DB5"/>
    <w:rsid w:val="64B9BC26"/>
    <w:rsid w:val="64DBA181"/>
    <w:rsid w:val="651F4A7B"/>
    <w:rsid w:val="65A87A43"/>
    <w:rsid w:val="65C38CC9"/>
    <w:rsid w:val="6627553A"/>
    <w:rsid w:val="66A38DE1"/>
    <w:rsid w:val="67498E57"/>
    <w:rsid w:val="68D0CE73"/>
    <w:rsid w:val="68DD8AD7"/>
    <w:rsid w:val="691E2D35"/>
    <w:rsid w:val="698C3002"/>
    <w:rsid w:val="69BA13DB"/>
    <w:rsid w:val="69C4AFF2"/>
    <w:rsid w:val="6A2D7C55"/>
    <w:rsid w:val="6AFCB248"/>
    <w:rsid w:val="6B7CF349"/>
    <w:rsid w:val="6B99179F"/>
    <w:rsid w:val="6BC8E210"/>
    <w:rsid w:val="6BE08413"/>
    <w:rsid w:val="6BF98750"/>
    <w:rsid w:val="6C8DEB9E"/>
    <w:rsid w:val="6CA7DF55"/>
    <w:rsid w:val="6DC04AB8"/>
    <w:rsid w:val="6DDD5BD5"/>
    <w:rsid w:val="6DF1B60C"/>
    <w:rsid w:val="6E42EABB"/>
    <w:rsid w:val="6EA76560"/>
    <w:rsid w:val="6EAC724F"/>
    <w:rsid w:val="6EC54644"/>
    <w:rsid w:val="6EC8AC17"/>
    <w:rsid w:val="6F5C1B19"/>
    <w:rsid w:val="6F5ECDB5"/>
    <w:rsid w:val="6F6279DF"/>
    <w:rsid w:val="6F754376"/>
    <w:rsid w:val="6F7AEE02"/>
    <w:rsid w:val="6FE1F505"/>
    <w:rsid w:val="704335C1"/>
    <w:rsid w:val="706C4513"/>
    <w:rsid w:val="71DF0622"/>
    <w:rsid w:val="7293BBDB"/>
    <w:rsid w:val="729ACA98"/>
    <w:rsid w:val="729D4882"/>
    <w:rsid w:val="741F0DFE"/>
    <w:rsid w:val="7448B499"/>
    <w:rsid w:val="7495B1C7"/>
    <w:rsid w:val="749E0A17"/>
    <w:rsid w:val="752BDCA8"/>
    <w:rsid w:val="755AA193"/>
    <w:rsid w:val="756DE852"/>
    <w:rsid w:val="757596B5"/>
    <w:rsid w:val="7594AC28"/>
    <w:rsid w:val="75A8850C"/>
    <w:rsid w:val="75D66196"/>
    <w:rsid w:val="76B27745"/>
    <w:rsid w:val="76D65127"/>
    <w:rsid w:val="76D7957C"/>
    <w:rsid w:val="76E30D92"/>
    <w:rsid w:val="77672CFE"/>
    <w:rsid w:val="779D4C47"/>
    <w:rsid w:val="77AE24E7"/>
    <w:rsid w:val="7832013A"/>
    <w:rsid w:val="78A163EB"/>
    <w:rsid w:val="78A85011"/>
    <w:rsid w:val="78BF5C8E"/>
    <w:rsid w:val="78D760A3"/>
    <w:rsid w:val="7902FD5F"/>
    <w:rsid w:val="7924CFED"/>
    <w:rsid w:val="7BD47EB6"/>
    <w:rsid w:val="7BD4D4FB"/>
    <w:rsid w:val="7C3F6AA5"/>
    <w:rsid w:val="7CF6EE6E"/>
    <w:rsid w:val="7D0BD94E"/>
    <w:rsid w:val="7D6690E3"/>
    <w:rsid w:val="7E3C1426"/>
    <w:rsid w:val="7EF67D77"/>
    <w:rsid w:val="7F620705"/>
    <w:rsid w:val="7F637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D6B67"/>
  <w15:chartTrackingRefBased/>
  <w15:docId w15:val="{8FA76B4F-5350-40B5-A917-021CC083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46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46C9"/>
  </w:style>
  <w:style w:type="paragraph" w:styleId="Stopka">
    <w:name w:val="footer"/>
    <w:basedOn w:val="Normalny"/>
    <w:link w:val="StopkaZnak"/>
    <w:uiPriority w:val="99"/>
    <w:unhideWhenUsed/>
    <w:rsid w:val="007D46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46C9"/>
  </w:style>
  <w:style w:type="table" w:styleId="Tabela-Siatka">
    <w:name w:val="Table Grid"/>
    <w:basedOn w:val="Standardowy"/>
    <w:uiPriority w:val="39"/>
    <w:rsid w:val="00632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maz_wyliczenie,opis dzialania,K-P_odwolanie,A_wyliczenie,Akapit z listą 1,Numerowanie,List Paragraph"/>
    <w:basedOn w:val="Normalny"/>
    <w:link w:val="AkapitzlistZnak"/>
    <w:uiPriority w:val="34"/>
    <w:qFormat/>
    <w:rsid w:val="002A40B0"/>
    <w:pPr>
      <w:ind w:left="720"/>
      <w:contextualSpacing/>
    </w:pPr>
  </w:style>
  <w:style w:type="character" w:styleId="Hipercze">
    <w:name w:val="Hyperlink"/>
    <w:basedOn w:val="Domylnaczcionkaakapitu"/>
    <w:uiPriority w:val="99"/>
    <w:unhideWhenUsed/>
    <w:rsid w:val="00227D0F"/>
    <w:rPr>
      <w:color w:val="0563C1" w:themeColor="hyperlink"/>
      <w:u w:val="single"/>
    </w:rPr>
  </w:style>
  <w:style w:type="character" w:styleId="Nierozpoznanawzmianka">
    <w:name w:val="Unresolved Mention"/>
    <w:basedOn w:val="Domylnaczcionkaakapitu"/>
    <w:uiPriority w:val="99"/>
    <w:semiHidden/>
    <w:unhideWhenUsed/>
    <w:rsid w:val="00227D0F"/>
    <w:rPr>
      <w:color w:val="605E5C"/>
      <w:shd w:val="clear" w:color="auto" w:fill="E1DFDD"/>
    </w:rPr>
  </w:style>
  <w:style w:type="character" w:styleId="Odwoaniedokomentarza">
    <w:name w:val="annotation reference"/>
    <w:basedOn w:val="Domylnaczcionkaakapitu"/>
    <w:uiPriority w:val="99"/>
    <w:semiHidden/>
    <w:unhideWhenUsed/>
    <w:rsid w:val="009C2DF0"/>
    <w:rPr>
      <w:sz w:val="16"/>
      <w:szCs w:val="16"/>
    </w:rPr>
  </w:style>
  <w:style w:type="paragraph" w:styleId="Tekstkomentarza">
    <w:name w:val="annotation text"/>
    <w:basedOn w:val="Normalny"/>
    <w:link w:val="TekstkomentarzaZnak"/>
    <w:uiPriority w:val="99"/>
    <w:unhideWhenUsed/>
    <w:rsid w:val="009C2DF0"/>
    <w:pPr>
      <w:spacing w:line="240" w:lineRule="auto"/>
    </w:pPr>
    <w:rPr>
      <w:sz w:val="20"/>
      <w:szCs w:val="20"/>
    </w:rPr>
  </w:style>
  <w:style w:type="character" w:customStyle="1" w:styleId="TekstkomentarzaZnak">
    <w:name w:val="Tekst komentarza Znak"/>
    <w:basedOn w:val="Domylnaczcionkaakapitu"/>
    <w:link w:val="Tekstkomentarza"/>
    <w:uiPriority w:val="99"/>
    <w:rsid w:val="009C2DF0"/>
    <w:rPr>
      <w:sz w:val="20"/>
      <w:szCs w:val="20"/>
    </w:rPr>
  </w:style>
  <w:style w:type="paragraph" w:styleId="Tematkomentarza">
    <w:name w:val="annotation subject"/>
    <w:basedOn w:val="Tekstkomentarza"/>
    <w:next w:val="Tekstkomentarza"/>
    <w:link w:val="TematkomentarzaZnak"/>
    <w:uiPriority w:val="99"/>
    <w:semiHidden/>
    <w:unhideWhenUsed/>
    <w:rsid w:val="009C2DF0"/>
    <w:rPr>
      <w:b/>
      <w:bCs/>
    </w:rPr>
  </w:style>
  <w:style w:type="character" w:customStyle="1" w:styleId="TematkomentarzaZnak">
    <w:name w:val="Temat komentarza Znak"/>
    <w:basedOn w:val="TekstkomentarzaZnak"/>
    <w:link w:val="Tematkomentarza"/>
    <w:uiPriority w:val="99"/>
    <w:semiHidden/>
    <w:rsid w:val="009C2DF0"/>
    <w:rPr>
      <w:b/>
      <w:bCs/>
      <w:sz w:val="20"/>
      <w:szCs w:val="20"/>
    </w:rPr>
  </w:style>
  <w:style w:type="paragraph" w:styleId="Poprawka">
    <w:name w:val="Revision"/>
    <w:hidden/>
    <w:uiPriority w:val="99"/>
    <w:semiHidden/>
    <w:rsid w:val="00DD1F1C"/>
    <w:pPr>
      <w:spacing w:after="0" w:line="240" w:lineRule="auto"/>
    </w:p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qFormat/>
    <w:locked/>
    <w:rsid w:val="0070359E"/>
  </w:style>
  <w:style w:type="character" w:styleId="UyteHipercze">
    <w:name w:val="FollowedHyperlink"/>
    <w:basedOn w:val="Domylnaczcionkaakapitu"/>
    <w:uiPriority w:val="99"/>
    <w:semiHidden/>
    <w:unhideWhenUsed/>
    <w:rsid w:val="00221C5D"/>
    <w:rPr>
      <w:color w:val="954F72" w:themeColor="followedHyperlink"/>
      <w:u w:val="single"/>
    </w:rPr>
  </w:style>
  <w:style w:type="paragraph" w:customStyle="1" w:styleId="LogoKontoPrzedsibiorcy">
    <w:name w:val="Logo – Konto Przedsiębiorcy"/>
    <w:basedOn w:val="Nagwek"/>
    <w:link w:val="LogoKontoPrzedsibiorcyZnak"/>
    <w:rsid w:val="005C2353"/>
    <w:pPr>
      <w:tabs>
        <w:tab w:val="clear" w:pos="9072"/>
        <w:tab w:val="right" w:pos="9496"/>
      </w:tabs>
    </w:pPr>
    <w:rPr>
      <w:rFonts w:ascii="PT Serif" w:hAnsi="PT Serif"/>
      <w:color w:val="000000" w:themeColor="text1"/>
      <w:kern w:val="0"/>
      <w:sz w:val="36"/>
      <w:szCs w:val="36"/>
      <w14:ligatures w14:val="none"/>
    </w:rPr>
  </w:style>
  <w:style w:type="character" w:customStyle="1" w:styleId="LogoKontoPrzedsibiorcyZnak">
    <w:name w:val="Logo – Konto Przedsiębiorcy Znak"/>
    <w:basedOn w:val="Domylnaczcionkaakapitu"/>
    <w:link w:val="LogoKontoPrzedsibiorcy"/>
    <w:rsid w:val="005C2353"/>
    <w:rPr>
      <w:rFonts w:ascii="PT Serif" w:hAnsi="PT Serif"/>
      <w:color w:val="000000" w:themeColor="text1"/>
      <w:kern w:val="0"/>
      <w:sz w:val="36"/>
      <w:szCs w:val="36"/>
      <w14:ligatures w14:val="none"/>
    </w:rPr>
  </w:style>
  <w:style w:type="character" w:customStyle="1" w:styleId="normaltextrun">
    <w:name w:val="normaltextrun"/>
    <w:basedOn w:val="Domylnaczcionkaakapitu"/>
    <w:rsid w:val="005C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682">
      <w:bodyDiv w:val="1"/>
      <w:marLeft w:val="0"/>
      <w:marRight w:val="0"/>
      <w:marTop w:val="0"/>
      <w:marBottom w:val="0"/>
      <w:divBdr>
        <w:top w:val="none" w:sz="0" w:space="0" w:color="auto"/>
        <w:left w:val="none" w:sz="0" w:space="0" w:color="auto"/>
        <w:bottom w:val="none" w:sz="0" w:space="0" w:color="auto"/>
        <w:right w:val="none" w:sz="0" w:space="0" w:color="auto"/>
      </w:divBdr>
    </w:div>
    <w:div w:id="11689561">
      <w:bodyDiv w:val="1"/>
      <w:marLeft w:val="0"/>
      <w:marRight w:val="0"/>
      <w:marTop w:val="0"/>
      <w:marBottom w:val="0"/>
      <w:divBdr>
        <w:top w:val="none" w:sz="0" w:space="0" w:color="auto"/>
        <w:left w:val="none" w:sz="0" w:space="0" w:color="auto"/>
        <w:bottom w:val="none" w:sz="0" w:space="0" w:color="auto"/>
        <w:right w:val="none" w:sz="0" w:space="0" w:color="auto"/>
      </w:divBdr>
    </w:div>
    <w:div w:id="23680150">
      <w:bodyDiv w:val="1"/>
      <w:marLeft w:val="0"/>
      <w:marRight w:val="0"/>
      <w:marTop w:val="0"/>
      <w:marBottom w:val="0"/>
      <w:divBdr>
        <w:top w:val="none" w:sz="0" w:space="0" w:color="auto"/>
        <w:left w:val="none" w:sz="0" w:space="0" w:color="auto"/>
        <w:bottom w:val="none" w:sz="0" w:space="0" w:color="auto"/>
        <w:right w:val="none" w:sz="0" w:space="0" w:color="auto"/>
      </w:divBdr>
    </w:div>
    <w:div w:id="45228989">
      <w:bodyDiv w:val="1"/>
      <w:marLeft w:val="0"/>
      <w:marRight w:val="0"/>
      <w:marTop w:val="0"/>
      <w:marBottom w:val="0"/>
      <w:divBdr>
        <w:top w:val="none" w:sz="0" w:space="0" w:color="auto"/>
        <w:left w:val="none" w:sz="0" w:space="0" w:color="auto"/>
        <w:bottom w:val="none" w:sz="0" w:space="0" w:color="auto"/>
        <w:right w:val="none" w:sz="0" w:space="0" w:color="auto"/>
      </w:divBdr>
    </w:div>
    <w:div w:id="51777363">
      <w:bodyDiv w:val="1"/>
      <w:marLeft w:val="0"/>
      <w:marRight w:val="0"/>
      <w:marTop w:val="0"/>
      <w:marBottom w:val="0"/>
      <w:divBdr>
        <w:top w:val="none" w:sz="0" w:space="0" w:color="auto"/>
        <w:left w:val="none" w:sz="0" w:space="0" w:color="auto"/>
        <w:bottom w:val="none" w:sz="0" w:space="0" w:color="auto"/>
        <w:right w:val="none" w:sz="0" w:space="0" w:color="auto"/>
      </w:divBdr>
    </w:div>
    <w:div w:id="71321556">
      <w:bodyDiv w:val="1"/>
      <w:marLeft w:val="0"/>
      <w:marRight w:val="0"/>
      <w:marTop w:val="0"/>
      <w:marBottom w:val="0"/>
      <w:divBdr>
        <w:top w:val="none" w:sz="0" w:space="0" w:color="auto"/>
        <w:left w:val="none" w:sz="0" w:space="0" w:color="auto"/>
        <w:bottom w:val="none" w:sz="0" w:space="0" w:color="auto"/>
        <w:right w:val="none" w:sz="0" w:space="0" w:color="auto"/>
      </w:divBdr>
    </w:div>
    <w:div w:id="119761169">
      <w:bodyDiv w:val="1"/>
      <w:marLeft w:val="0"/>
      <w:marRight w:val="0"/>
      <w:marTop w:val="0"/>
      <w:marBottom w:val="0"/>
      <w:divBdr>
        <w:top w:val="none" w:sz="0" w:space="0" w:color="auto"/>
        <w:left w:val="none" w:sz="0" w:space="0" w:color="auto"/>
        <w:bottom w:val="none" w:sz="0" w:space="0" w:color="auto"/>
        <w:right w:val="none" w:sz="0" w:space="0" w:color="auto"/>
      </w:divBdr>
    </w:div>
    <w:div w:id="250357130">
      <w:bodyDiv w:val="1"/>
      <w:marLeft w:val="0"/>
      <w:marRight w:val="0"/>
      <w:marTop w:val="0"/>
      <w:marBottom w:val="0"/>
      <w:divBdr>
        <w:top w:val="none" w:sz="0" w:space="0" w:color="auto"/>
        <w:left w:val="none" w:sz="0" w:space="0" w:color="auto"/>
        <w:bottom w:val="none" w:sz="0" w:space="0" w:color="auto"/>
        <w:right w:val="none" w:sz="0" w:space="0" w:color="auto"/>
      </w:divBdr>
    </w:div>
    <w:div w:id="302276357">
      <w:bodyDiv w:val="1"/>
      <w:marLeft w:val="0"/>
      <w:marRight w:val="0"/>
      <w:marTop w:val="0"/>
      <w:marBottom w:val="0"/>
      <w:divBdr>
        <w:top w:val="none" w:sz="0" w:space="0" w:color="auto"/>
        <w:left w:val="none" w:sz="0" w:space="0" w:color="auto"/>
        <w:bottom w:val="none" w:sz="0" w:space="0" w:color="auto"/>
        <w:right w:val="none" w:sz="0" w:space="0" w:color="auto"/>
      </w:divBdr>
    </w:div>
    <w:div w:id="343093507">
      <w:bodyDiv w:val="1"/>
      <w:marLeft w:val="0"/>
      <w:marRight w:val="0"/>
      <w:marTop w:val="0"/>
      <w:marBottom w:val="0"/>
      <w:divBdr>
        <w:top w:val="none" w:sz="0" w:space="0" w:color="auto"/>
        <w:left w:val="none" w:sz="0" w:space="0" w:color="auto"/>
        <w:bottom w:val="none" w:sz="0" w:space="0" w:color="auto"/>
        <w:right w:val="none" w:sz="0" w:space="0" w:color="auto"/>
      </w:divBdr>
    </w:div>
    <w:div w:id="345013549">
      <w:bodyDiv w:val="1"/>
      <w:marLeft w:val="0"/>
      <w:marRight w:val="0"/>
      <w:marTop w:val="0"/>
      <w:marBottom w:val="0"/>
      <w:divBdr>
        <w:top w:val="none" w:sz="0" w:space="0" w:color="auto"/>
        <w:left w:val="none" w:sz="0" w:space="0" w:color="auto"/>
        <w:bottom w:val="none" w:sz="0" w:space="0" w:color="auto"/>
        <w:right w:val="none" w:sz="0" w:space="0" w:color="auto"/>
      </w:divBdr>
    </w:div>
    <w:div w:id="376201653">
      <w:bodyDiv w:val="1"/>
      <w:marLeft w:val="0"/>
      <w:marRight w:val="0"/>
      <w:marTop w:val="0"/>
      <w:marBottom w:val="0"/>
      <w:divBdr>
        <w:top w:val="none" w:sz="0" w:space="0" w:color="auto"/>
        <w:left w:val="none" w:sz="0" w:space="0" w:color="auto"/>
        <w:bottom w:val="none" w:sz="0" w:space="0" w:color="auto"/>
        <w:right w:val="none" w:sz="0" w:space="0" w:color="auto"/>
      </w:divBdr>
    </w:div>
    <w:div w:id="598680898">
      <w:bodyDiv w:val="1"/>
      <w:marLeft w:val="0"/>
      <w:marRight w:val="0"/>
      <w:marTop w:val="0"/>
      <w:marBottom w:val="0"/>
      <w:divBdr>
        <w:top w:val="none" w:sz="0" w:space="0" w:color="auto"/>
        <w:left w:val="none" w:sz="0" w:space="0" w:color="auto"/>
        <w:bottom w:val="none" w:sz="0" w:space="0" w:color="auto"/>
        <w:right w:val="none" w:sz="0" w:space="0" w:color="auto"/>
      </w:divBdr>
    </w:div>
    <w:div w:id="643509504">
      <w:bodyDiv w:val="1"/>
      <w:marLeft w:val="0"/>
      <w:marRight w:val="0"/>
      <w:marTop w:val="0"/>
      <w:marBottom w:val="0"/>
      <w:divBdr>
        <w:top w:val="none" w:sz="0" w:space="0" w:color="auto"/>
        <w:left w:val="none" w:sz="0" w:space="0" w:color="auto"/>
        <w:bottom w:val="none" w:sz="0" w:space="0" w:color="auto"/>
        <w:right w:val="none" w:sz="0" w:space="0" w:color="auto"/>
      </w:divBdr>
    </w:div>
    <w:div w:id="718018958">
      <w:bodyDiv w:val="1"/>
      <w:marLeft w:val="0"/>
      <w:marRight w:val="0"/>
      <w:marTop w:val="0"/>
      <w:marBottom w:val="0"/>
      <w:divBdr>
        <w:top w:val="none" w:sz="0" w:space="0" w:color="auto"/>
        <w:left w:val="none" w:sz="0" w:space="0" w:color="auto"/>
        <w:bottom w:val="none" w:sz="0" w:space="0" w:color="auto"/>
        <w:right w:val="none" w:sz="0" w:space="0" w:color="auto"/>
      </w:divBdr>
    </w:div>
    <w:div w:id="763040107">
      <w:bodyDiv w:val="1"/>
      <w:marLeft w:val="0"/>
      <w:marRight w:val="0"/>
      <w:marTop w:val="0"/>
      <w:marBottom w:val="0"/>
      <w:divBdr>
        <w:top w:val="none" w:sz="0" w:space="0" w:color="auto"/>
        <w:left w:val="none" w:sz="0" w:space="0" w:color="auto"/>
        <w:bottom w:val="none" w:sz="0" w:space="0" w:color="auto"/>
        <w:right w:val="none" w:sz="0" w:space="0" w:color="auto"/>
      </w:divBdr>
    </w:div>
    <w:div w:id="763961454">
      <w:bodyDiv w:val="1"/>
      <w:marLeft w:val="0"/>
      <w:marRight w:val="0"/>
      <w:marTop w:val="0"/>
      <w:marBottom w:val="0"/>
      <w:divBdr>
        <w:top w:val="none" w:sz="0" w:space="0" w:color="auto"/>
        <w:left w:val="none" w:sz="0" w:space="0" w:color="auto"/>
        <w:bottom w:val="none" w:sz="0" w:space="0" w:color="auto"/>
        <w:right w:val="none" w:sz="0" w:space="0" w:color="auto"/>
      </w:divBdr>
    </w:div>
    <w:div w:id="777914771">
      <w:bodyDiv w:val="1"/>
      <w:marLeft w:val="0"/>
      <w:marRight w:val="0"/>
      <w:marTop w:val="0"/>
      <w:marBottom w:val="0"/>
      <w:divBdr>
        <w:top w:val="none" w:sz="0" w:space="0" w:color="auto"/>
        <w:left w:val="none" w:sz="0" w:space="0" w:color="auto"/>
        <w:bottom w:val="none" w:sz="0" w:space="0" w:color="auto"/>
        <w:right w:val="none" w:sz="0" w:space="0" w:color="auto"/>
      </w:divBdr>
    </w:div>
    <w:div w:id="788663271">
      <w:bodyDiv w:val="1"/>
      <w:marLeft w:val="0"/>
      <w:marRight w:val="0"/>
      <w:marTop w:val="0"/>
      <w:marBottom w:val="0"/>
      <w:divBdr>
        <w:top w:val="none" w:sz="0" w:space="0" w:color="auto"/>
        <w:left w:val="none" w:sz="0" w:space="0" w:color="auto"/>
        <w:bottom w:val="none" w:sz="0" w:space="0" w:color="auto"/>
        <w:right w:val="none" w:sz="0" w:space="0" w:color="auto"/>
      </w:divBdr>
    </w:div>
    <w:div w:id="905606159">
      <w:bodyDiv w:val="1"/>
      <w:marLeft w:val="0"/>
      <w:marRight w:val="0"/>
      <w:marTop w:val="0"/>
      <w:marBottom w:val="0"/>
      <w:divBdr>
        <w:top w:val="none" w:sz="0" w:space="0" w:color="auto"/>
        <w:left w:val="none" w:sz="0" w:space="0" w:color="auto"/>
        <w:bottom w:val="none" w:sz="0" w:space="0" w:color="auto"/>
        <w:right w:val="none" w:sz="0" w:space="0" w:color="auto"/>
      </w:divBdr>
    </w:div>
    <w:div w:id="977226524">
      <w:bodyDiv w:val="1"/>
      <w:marLeft w:val="0"/>
      <w:marRight w:val="0"/>
      <w:marTop w:val="0"/>
      <w:marBottom w:val="0"/>
      <w:divBdr>
        <w:top w:val="none" w:sz="0" w:space="0" w:color="auto"/>
        <w:left w:val="none" w:sz="0" w:space="0" w:color="auto"/>
        <w:bottom w:val="none" w:sz="0" w:space="0" w:color="auto"/>
        <w:right w:val="none" w:sz="0" w:space="0" w:color="auto"/>
      </w:divBdr>
    </w:div>
    <w:div w:id="1048190204">
      <w:bodyDiv w:val="1"/>
      <w:marLeft w:val="0"/>
      <w:marRight w:val="0"/>
      <w:marTop w:val="0"/>
      <w:marBottom w:val="0"/>
      <w:divBdr>
        <w:top w:val="none" w:sz="0" w:space="0" w:color="auto"/>
        <w:left w:val="none" w:sz="0" w:space="0" w:color="auto"/>
        <w:bottom w:val="none" w:sz="0" w:space="0" w:color="auto"/>
        <w:right w:val="none" w:sz="0" w:space="0" w:color="auto"/>
      </w:divBdr>
    </w:div>
    <w:div w:id="1118183738">
      <w:bodyDiv w:val="1"/>
      <w:marLeft w:val="0"/>
      <w:marRight w:val="0"/>
      <w:marTop w:val="0"/>
      <w:marBottom w:val="0"/>
      <w:divBdr>
        <w:top w:val="none" w:sz="0" w:space="0" w:color="auto"/>
        <w:left w:val="none" w:sz="0" w:space="0" w:color="auto"/>
        <w:bottom w:val="none" w:sz="0" w:space="0" w:color="auto"/>
        <w:right w:val="none" w:sz="0" w:space="0" w:color="auto"/>
      </w:divBdr>
    </w:div>
    <w:div w:id="1188712962">
      <w:bodyDiv w:val="1"/>
      <w:marLeft w:val="0"/>
      <w:marRight w:val="0"/>
      <w:marTop w:val="0"/>
      <w:marBottom w:val="0"/>
      <w:divBdr>
        <w:top w:val="none" w:sz="0" w:space="0" w:color="auto"/>
        <w:left w:val="none" w:sz="0" w:space="0" w:color="auto"/>
        <w:bottom w:val="none" w:sz="0" w:space="0" w:color="auto"/>
        <w:right w:val="none" w:sz="0" w:space="0" w:color="auto"/>
      </w:divBdr>
    </w:div>
    <w:div w:id="1217594467">
      <w:bodyDiv w:val="1"/>
      <w:marLeft w:val="0"/>
      <w:marRight w:val="0"/>
      <w:marTop w:val="0"/>
      <w:marBottom w:val="0"/>
      <w:divBdr>
        <w:top w:val="none" w:sz="0" w:space="0" w:color="auto"/>
        <w:left w:val="none" w:sz="0" w:space="0" w:color="auto"/>
        <w:bottom w:val="none" w:sz="0" w:space="0" w:color="auto"/>
        <w:right w:val="none" w:sz="0" w:space="0" w:color="auto"/>
      </w:divBdr>
    </w:div>
    <w:div w:id="1286960978">
      <w:bodyDiv w:val="1"/>
      <w:marLeft w:val="0"/>
      <w:marRight w:val="0"/>
      <w:marTop w:val="0"/>
      <w:marBottom w:val="0"/>
      <w:divBdr>
        <w:top w:val="none" w:sz="0" w:space="0" w:color="auto"/>
        <w:left w:val="none" w:sz="0" w:space="0" w:color="auto"/>
        <w:bottom w:val="none" w:sz="0" w:space="0" w:color="auto"/>
        <w:right w:val="none" w:sz="0" w:space="0" w:color="auto"/>
      </w:divBdr>
    </w:div>
    <w:div w:id="1494107516">
      <w:bodyDiv w:val="1"/>
      <w:marLeft w:val="0"/>
      <w:marRight w:val="0"/>
      <w:marTop w:val="0"/>
      <w:marBottom w:val="0"/>
      <w:divBdr>
        <w:top w:val="none" w:sz="0" w:space="0" w:color="auto"/>
        <w:left w:val="none" w:sz="0" w:space="0" w:color="auto"/>
        <w:bottom w:val="none" w:sz="0" w:space="0" w:color="auto"/>
        <w:right w:val="none" w:sz="0" w:space="0" w:color="auto"/>
      </w:divBdr>
    </w:div>
    <w:div w:id="1556165952">
      <w:bodyDiv w:val="1"/>
      <w:marLeft w:val="0"/>
      <w:marRight w:val="0"/>
      <w:marTop w:val="0"/>
      <w:marBottom w:val="0"/>
      <w:divBdr>
        <w:top w:val="none" w:sz="0" w:space="0" w:color="auto"/>
        <w:left w:val="none" w:sz="0" w:space="0" w:color="auto"/>
        <w:bottom w:val="none" w:sz="0" w:space="0" w:color="auto"/>
        <w:right w:val="none" w:sz="0" w:space="0" w:color="auto"/>
      </w:divBdr>
    </w:div>
    <w:div w:id="1667122872">
      <w:bodyDiv w:val="1"/>
      <w:marLeft w:val="0"/>
      <w:marRight w:val="0"/>
      <w:marTop w:val="0"/>
      <w:marBottom w:val="0"/>
      <w:divBdr>
        <w:top w:val="none" w:sz="0" w:space="0" w:color="auto"/>
        <w:left w:val="none" w:sz="0" w:space="0" w:color="auto"/>
        <w:bottom w:val="none" w:sz="0" w:space="0" w:color="auto"/>
        <w:right w:val="none" w:sz="0" w:space="0" w:color="auto"/>
      </w:divBdr>
    </w:div>
    <w:div w:id="1682201177">
      <w:bodyDiv w:val="1"/>
      <w:marLeft w:val="0"/>
      <w:marRight w:val="0"/>
      <w:marTop w:val="0"/>
      <w:marBottom w:val="0"/>
      <w:divBdr>
        <w:top w:val="none" w:sz="0" w:space="0" w:color="auto"/>
        <w:left w:val="none" w:sz="0" w:space="0" w:color="auto"/>
        <w:bottom w:val="none" w:sz="0" w:space="0" w:color="auto"/>
        <w:right w:val="none" w:sz="0" w:space="0" w:color="auto"/>
      </w:divBdr>
    </w:div>
    <w:div w:id="1741516330">
      <w:bodyDiv w:val="1"/>
      <w:marLeft w:val="0"/>
      <w:marRight w:val="0"/>
      <w:marTop w:val="0"/>
      <w:marBottom w:val="0"/>
      <w:divBdr>
        <w:top w:val="none" w:sz="0" w:space="0" w:color="auto"/>
        <w:left w:val="none" w:sz="0" w:space="0" w:color="auto"/>
        <w:bottom w:val="none" w:sz="0" w:space="0" w:color="auto"/>
        <w:right w:val="none" w:sz="0" w:space="0" w:color="auto"/>
      </w:divBdr>
    </w:div>
    <w:div w:id="1810173701">
      <w:bodyDiv w:val="1"/>
      <w:marLeft w:val="0"/>
      <w:marRight w:val="0"/>
      <w:marTop w:val="0"/>
      <w:marBottom w:val="0"/>
      <w:divBdr>
        <w:top w:val="none" w:sz="0" w:space="0" w:color="auto"/>
        <w:left w:val="none" w:sz="0" w:space="0" w:color="auto"/>
        <w:bottom w:val="none" w:sz="0" w:space="0" w:color="auto"/>
        <w:right w:val="none" w:sz="0" w:space="0" w:color="auto"/>
      </w:divBdr>
    </w:div>
    <w:div w:id="1850294932">
      <w:bodyDiv w:val="1"/>
      <w:marLeft w:val="0"/>
      <w:marRight w:val="0"/>
      <w:marTop w:val="0"/>
      <w:marBottom w:val="0"/>
      <w:divBdr>
        <w:top w:val="none" w:sz="0" w:space="0" w:color="auto"/>
        <w:left w:val="none" w:sz="0" w:space="0" w:color="auto"/>
        <w:bottom w:val="none" w:sz="0" w:space="0" w:color="auto"/>
        <w:right w:val="none" w:sz="0" w:space="0" w:color="auto"/>
      </w:divBdr>
    </w:div>
    <w:div w:id="1984042721">
      <w:bodyDiv w:val="1"/>
      <w:marLeft w:val="0"/>
      <w:marRight w:val="0"/>
      <w:marTop w:val="0"/>
      <w:marBottom w:val="0"/>
      <w:divBdr>
        <w:top w:val="none" w:sz="0" w:space="0" w:color="auto"/>
        <w:left w:val="none" w:sz="0" w:space="0" w:color="auto"/>
        <w:bottom w:val="none" w:sz="0" w:space="0" w:color="auto"/>
        <w:right w:val="none" w:sz="0" w:space="0" w:color="auto"/>
      </w:divBdr>
    </w:div>
    <w:div w:id="2005737412">
      <w:bodyDiv w:val="1"/>
      <w:marLeft w:val="0"/>
      <w:marRight w:val="0"/>
      <w:marTop w:val="0"/>
      <w:marBottom w:val="0"/>
      <w:divBdr>
        <w:top w:val="none" w:sz="0" w:space="0" w:color="auto"/>
        <w:left w:val="none" w:sz="0" w:space="0" w:color="auto"/>
        <w:bottom w:val="none" w:sz="0" w:space="0" w:color="auto"/>
        <w:right w:val="none" w:sz="0" w:space="0" w:color="auto"/>
      </w:divBdr>
    </w:div>
    <w:div w:id="2102604830">
      <w:bodyDiv w:val="1"/>
      <w:marLeft w:val="0"/>
      <w:marRight w:val="0"/>
      <w:marTop w:val="0"/>
      <w:marBottom w:val="0"/>
      <w:divBdr>
        <w:top w:val="none" w:sz="0" w:space="0" w:color="auto"/>
        <w:left w:val="none" w:sz="0" w:space="0" w:color="auto"/>
        <w:bottom w:val="none" w:sz="0" w:space="0" w:color="auto"/>
        <w:right w:val="none" w:sz="0" w:space="0" w:color="auto"/>
      </w:divBdr>
    </w:div>
    <w:div w:id="2137750686">
      <w:bodyDiv w:val="1"/>
      <w:marLeft w:val="0"/>
      <w:marRight w:val="0"/>
      <w:marTop w:val="0"/>
      <w:marBottom w:val="0"/>
      <w:divBdr>
        <w:top w:val="none" w:sz="0" w:space="0" w:color="auto"/>
        <w:left w:val="none" w:sz="0" w:space="0" w:color="auto"/>
        <w:bottom w:val="none" w:sz="0" w:space="0" w:color="auto"/>
        <w:right w:val="none" w:sz="0" w:space="0" w:color="auto"/>
      </w:divBdr>
    </w:div>
    <w:div w:id="2140148939">
      <w:bodyDiv w:val="1"/>
      <w:marLeft w:val="0"/>
      <w:marRight w:val="0"/>
      <w:marTop w:val="0"/>
      <w:marBottom w:val="0"/>
      <w:divBdr>
        <w:top w:val="none" w:sz="0" w:space="0" w:color="auto"/>
        <w:left w:val="none" w:sz="0" w:space="0" w:color="auto"/>
        <w:bottom w:val="none" w:sz="0" w:space="0" w:color="auto"/>
        <w:right w:val="none" w:sz="0" w:space="0" w:color="auto"/>
      </w:divBdr>
    </w:div>
    <w:div w:id="214199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c.org/cpu2017/results/cpu2017.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91460173AEE4BBEF31087CD682145" ma:contentTypeVersion="15" ma:contentTypeDescription="Create a new document." ma:contentTypeScope="" ma:versionID="bab9cd3d1ef6e685d4e175b5d93ba81b">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869a0e23b51712b35f0aa2345b71a788"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Props1.xml><?xml version="1.0" encoding="utf-8"?>
<ds:datastoreItem xmlns:ds="http://schemas.openxmlformats.org/officeDocument/2006/customXml" ds:itemID="{78159878-E4FB-4F55-B1C3-C81CE8D98A20}">
  <ds:schemaRefs>
    <ds:schemaRef ds:uri="http://schemas.openxmlformats.org/officeDocument/2006/bibliography"/>
  </ds:schemaRefs>
</ds:datastoreItem>
</file>

<file path=customXml/itemProps2.xml><?xml version="1.0" encoding="utf-8"?>
<ds:datastoreItem xmlns:ds="http://schemas.openxmlformats.org/officeDocument/2006/customXml" ds:itemID="{DF966F28-C423-4356-9D41-318C3A33D538}">
  <ds:schemaRefs>
    <ds:schemaRef ds:uri="http://schemas.microsoft.com/sharepoint/v3/contenttype/forms"/>
  </ds:schemaRefs>
</ds:datastoreItem>
</file>

<file path=customXml/itemProps3.xml><?xml version="1.0" encoding="utf-8"?>
<ds:datastoreItem xmlns:ds="http://schemas.openxmlformats.org/officeDocument/2006/customXml" ds:itemID="{CF9DBA54-7B9B-40BC-82AA-EAF9DA9ED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66EC2-C182-4F00-A21C-F488FA9FAB11}">
  <ds:schemaRefs>
    <ds:schemaRef ds:uri="http://schemas.microsoft.com/office/2006/metadata/properties"/>
    <ds:schemaRef ds:uri="http://schemas.microsoft.com/office/infopath/2007/PartnerControls"/>
    <ds:schemaRef ds:uri="7b58c80c-2f66-4c9e-a099-eb5e6684b5ab"/>
    <ds:schemaRef ds:uri="7e986511-b1d2-490e-b5e2-5266a6ca5b80"/>
  </ds:schemaRefs>
</ds:datastoreItem>
</file>

<file path=docProps/app.xml><?xml version="1.0" encoding="utf-8"?>
<Properties xmlns="http://schemas.openxmlformats.org/officeDocument/2006/extended-properties" xmlns:vt="http://schemas.openxmlformats.org/officeDocument/2006/docPropsVTypes">
  <Template>Normal</Template>
  <TotalTime>4754</TotalTime>
  <Pages>18</Pages>
  <Words>5804</Words>
  <Characters>34829</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Handl | Łukasiewicz - PIT</dc:creator>
  <cp:keywords/>
  <dc:description/>
  <cp:lastModifiedBy>Zbigniew Kusik | Łukasiewicz – PIT</cp:lastModifiedBy>
  <cp:revision>2</cp:revision>
  <dcterms:created xsi:type="dcterms:W3CDTF">2024-01-29T08:32:00Z</dcterms:created>
  <dcterms:modified xsi:type="dcterms:W3CDTF">2024-09-16T12:22:00Z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ies>
</file>