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ED" w:rsidRDefault="00102ABF">
      <w:pPr>
        <w:spacing w:after="141"/>
      </w:pPr>
      <w:r>
        <w:rPr>
          <w:sz w:val="24"/>
        </w:rPr>
        <w:t xml:space="preserve"> </w:t>
      </w:r>
    </w:p>
    <w:p w:rsidR="00E860ED" w:rsidRDefault="00102ABF">
      <w:pPr>
        <w:tabs>
          <w:tab w:val="center" w:pos="1111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8545"/>
        </w:tabs>
        <w:spacing w:after="132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Załącznik nr </w:t>
      </w:r>
      <w:r w:rsidR="00290771">
        <w:rPr>
          <w:b/>
          <w:sz w:val="24"/>
        </w:rPr>
        <w:t>7</w:t>
      </w:r>
      <w:bookmarkStart w:id="0" w:name="_GoBack"/>
      <w:bookmarkEnd w:id="0"/>
      <w:r>
        <w:rPr>
          <w:b/>
          <w:sz w:val="24"/>
        </w:rPr>
        <w:t xml:space="preserve"> d</w:t>
      </w:r>
      <w:r>
        <w:rPr>
          <w:b/>
          <w:color w:val="000009"/>
          <w:sz w:val="24"/>
        </w:rPr>
        <w:t>o SWZ</w:t>
      </w:r>
      <w:r>
        <w:rPr>
          <w:b/>
          <w:sz w:val="24"/>
        </w:rPr>
        <w:t xml:space="preserve"> </w:t>
      </w:r>
    </w:p>
    <w:p w:rsidR="00E860ED" w:rsidRDefault="00102ABF" w:rsidP="007D6CC0">
      <w:pPr>
        <w:spacing w:after="200"/>
        <w:jc w:val="center"/>
      </w:pPr>
      <w:r>
        <w:rPr>
          <w:sz w:val="32"/>
        </w:rPr>
        <w:t>Opis przedmiotu zamówienia:</w:t>
      </w:r>
    </w:p>
    <w:p w:rsidR="00E860ED" w:rsidRDefault="00102ABF">
      <w:pPr>
        <w:spacing w:after="82" w:line="250" w:lineRule="auto"/>
        <w:ind w:left="-5" w:hanging="10"/>
      </w:pPr>
      <w:r>
        <w:rPr>
          <w:b/>
          <w:sz w:val="24"/>
        </w:rPr>
        <w:t xml:space="preserve">„Dostawa </w:t>
      </w:r>
      <w:r w:rsidR="00B250CB">
        <w:rPr>
          <w:b/>
          <w:sz w:val="24"/>
        </w:rPr>
        <w:t>laptopów</w:t>
      </w:r>
      <w:r>
        <w:rPr>
          <w:b/>
          <w:sz w:val="24"/>
        </w:rPr>
        <w:t xml:space="preserve"> w ramach programu „Wsparcie dzieci z rodzin pegeerowskich w rozwoju cyfrowym – Granty PPGR” </w:t>
      </w:r>
    </w:p>
    <w:p w:rsidR="00E860ED" w:rsidRDefault="00102ABF">
      <w:pPr>
        <w:spacing w:after="0"/>
        <w:ind w:right="1897"/>
        <w:jc w:val="right"/>
      </w:pPr>
      <w:r>
        <w:rPr>
          <w:rFonts w:ascii="Arial" w:eastAsia="Arial" w:hAnsi="Arial" w:cs="Arial"/>
          <w:sz w:val="24"/>
        </w:rPr>
        <w:t xml:space="preserve">Opis Przedmiotu Zamówienia - laptop </w:t>
      </w:r>
    </w:p>
    <w:p w:rsidR="00E860ED" w:rsidRDefault="00102AB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92" w:type="dxa"/>
        <w:tblInd w:w="118" w:type="dxa"/>
        <w:tblCellMar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2"/>
        <w:gridCol w:w="1725"/>
        <w:gridCol w:w="7005"/>
      </w:tblGrid>
      <w:tr w:rsidR="00E860ED" w:rsidTr="00C94ECD">
        <w:trPr>
          <w:trHeight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860ED" w:rsidRDefault="00102AB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elementu, parametru lub cechy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860ED" w:rsidRDefault="00102ABF">
            <w:pPr>
              <w:ind w:left="15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Wymagane minimalne parametry techniczne </w:t>
            </w:r>
          </w:p>
        </w:tc>
      </w:tr>
      <w:tr w:rsidR="00E860ED" w:rsidTr="00C94ECD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 w:rsidP="00640C47">
            <w:pPr>
              <w:ind w:left="1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</w:tr>
      <w:tr w:rsidR="00E860ED" w:rsidTr="00C94ECD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r>
              <w:rPr>
                <w:rFonts w:ascii="Arial" w:eastAsia="Arial" w:hAnsi="Arial" w:cs="Arial"/>
                <w:sz w:val="20"/>
              </w:rPr>
              <w:t xml:space="preserve">Nowy </w:t>
            </w:r>
          </w:p>
        </w:tc>
      </w:tr>
      <w:tr w:rsidR="00E860ED" w:rsidTr="00C94ECD">
        <w:trPr>
          <w:trHeight w:val="3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322" w:firstLine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Wydajność obliczeniowa: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640C47">
            <w:pPr>
              <w:numPr>
                <w:ilvl w:val="0"/>
                <w:numId w:val="9"/>
              </w:numPr>
              <w:spacing w:after="14" w:line="258" w:lineRule="auto"/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procesor wielordzeniowy, co najmniej ośmiowątkowy, o podstawowym taktowaniu co najmniej 2,1 GHz do co najmniej 3,8 GHz w trybie turbo, zaprojektowany do pracy w komputerach przenośnych, o średniej wydajności ocenianej na co najmniej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10100 </w:t>
            </w:r>
            <w:r w:rsidRPr="00776208">
              <w:rPr>
                <w:rFonts w:ascii="Arial" w:eastAsia="Arial" w:hAnsi="Arial" w:cs="Arial"/>
                <w:sz w:val="20"/>
              </w:rPr>
              <w:t xml:space="preserve">pkt. w teście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PassMark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CPU Mark według wyników opublikowanych na stronie</w:t>
            </w:r>
            <w:hyperlink r:id="rId7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8">
              <w:r w:rsidRPr="00776208">
                <w:rPr>
                  <w:rFonts w:ascii="Arial" w:eastAsia="Arial" w:hAnsi="Arial" w:cs="Arial"/>
                  <w:sz w:val="20"/>
                </w:rPr>
                <w:t>http://www.cpubenchmark.net/cpu_list.php,</w:t>
              </w:r>
            </w:hyperlink>
            <w:hyperlink r:id="rId9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E860ED" w:rsidRPr="00776208" w:rsidRDefault="00102ABF" w:rsidP="00640C47">
            <w:pPr>
              <w:numPr>
                <w:ilvl w:val="0"/>
                <w:numId w:val="9"/>
              </w:numPr>
              <w:spacing w:after="7" w:line="272" w:lineRule="auto"/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wykonawca załączy na wezwanie Zamawiającego wydruk ww. strony z datą nie wcześniejszą niż 2 dni przed składaniem ofert ze wskazaniem wiersza odpowiadającego właściwemu wynikowi testów. Wydruk strony musi być podpisany przez Wykonawcę, </w:t>
            </w:r>
          </w:p>
          <w:p w:rsidR="00E860ED" w:rsidRPr="00776208" w:rsidRDefault="00102ABF" w:rsidP="007D6CC0">
            <w:pPr>
              <w:numPr>
                <w:ilvl w:val="0"/>
                <w:numId w:val="9"/>
              </w:numPr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wszystkie oferowane komponenty wchodzące w skład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będą ze sobą kompatybilne i nie będą obniżać jego wydajności. Zamawiający nie dopuszcza sprzętu, w którym zaoferowane komponenty komputera będą pracowały na niższych parametrach niż opisywane w SIWZ. </w:t>
            </w:r>
          </w:p>
        </w:tc>
      </w:tr>
      <w:tr w:rsidR="00E860ED" w:rsidTr="00C94ECD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394" w:firstLine="2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Pamięć operacyjna: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8 GB RAM DDR4, o taktowaniu co najmniej </w:t>
            </w:r>
            <w:r w:rsidR="00B76755">
              <w:rPr>
                <w:rFonts w:ascii="Arial" w:eastAsia="Arial" w:hAnsi="Arial" w:cs="Arial"/>
                <w:sz w:val="20"/>
              </w:rPr>
              <w:t>2666</w:t>
            </w:r>
            <w:r w:rsidRPr="00776208">
              <w:rPr>
                <w:rFonts w:ascii="Arial" w:eastAsia="Arial" w:hAnsi="Arial" w:cs="Arial"/>
                <w:sz w:val="20"/>
              </w:rPr>
              <w:t xml:space="preserve"> MHz, </w:t>
            </w:r>
          </w:p>
          <w:p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możliwość rozbudowy do co najmniej 16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GB. </w:t>
            </w:r>
          </w:p>
        </w:tc>
      </w:tr>
      <w:tr w:rsidR="00E860ED" w:rsidTr="00C94ECD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Karta graficzna: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9A4274">
            <w:pPr>
              <w:ind w:left="108" w:right="30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 xml:space="preserve">a) 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zintegrowana, z możliwością dynamicznego przydzielenia pamięci w obrębie pamięci systemowej, </w:t>
            </w:r>
          </w:p>
        </w:tc>
      </w:tr>
      <w:tr w:rsidR="00E860ED" w:rsidTr="00C94ECD">
        <w:trPr>
          <w:trHeight w:val="1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Wyświetlacz: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wielkość – w zakresie 15” – 15,8”, </w:t>
            </w:r>
          </w:p>
          <w:p w:rsidR="009A4274" w:rsidRPr="00776208" w:rsidRDefault="00102ABF" w:rsidP="009A4274">
            <w:pPr>
              <w:numPr>
                <w:ilvl w:val="0"/>
                <w:numId w:val="18"/>
              </w:numPr>
              <w:spacing w:after="13" w:line="241" w:lineRule="auto"/>
              <w:ind w:right="15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rozdzielczość nominalna – min. 1920 na min. 1080 pikseli; </w:t>
            </w:r>
          </w:p>
          <w:p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spacing w:after="13" w:line="241" w:lineRule="auto"/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matowy, </w:t>
            </w:r>
          </w:p>
          <w:p w:rsidR="00E860ED" w:rsidRPr="00776208" w:rsidRDefault="00102ABF" w:rsidP="009A4274">
            <w:pPr>
              <w:numPr>
                <w:ilvl w:val="0"/>
                <w:numId w:val="18"/>
              </w:numPr>
              <w:spacing w:after="2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jasność min. 250 cd/m2, </w:t>
            </w:r>
          </w:p>
          <w:p w:rsidR="00E860ED" w:rsidRPr="00776208" w:rsidRDefault="00102ABF" w:rsidP="009A427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obsługa ekranu zewnętrznego o rozdzielczości min. 1920 na min. 80 pikseli </w:t>
            </w:r>
          </w:p>
        </w:tc>
      </w:tr>
      <w:tr w:rsidR="00E860ED" w:rsidTr="00C94ECD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Dysk Twardy: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640C47">
            <w:p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SSD M.2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PCIe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o pojemności co najmniej </w:t>
            </w:r>
            <w:r w:rsidR="00640C47" w:rsidRPr="00776208">
              <w:rPr>
                <w:rFonts w:ascii="Arial" w:eastAsia="Arial" w:hAnsi="Arial" w:cs="Arial"/>
                <w:sz w:val="20"/>
              </w:rPr>
              <w:t>256</w:t>
            </w:r>
            <w:r w:rsidRPr="00776208">
              <w:rPr>
                <w:rFonts w:ascii="Arial" w:eastAsia="Arial" w:hAnsi="Arial" w:cs="Arial"/>
                <w:sz w:val="20"/>
              </w:rPr>
              <w:t xml:space="preserve"> GB </w:t>
            </w:r>
          </w:p>
        </w:tc>
      </w:tr>
      <w:tr w:rsidR="00E860ED" w:rsidTr="00C94ECD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Wyposażenie: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9A4274">
            <w:pPr>
              <w:numPr>
                <w:ilvl w:val="0"/>
                <w:numId w:val="19"/>
              </w:numPr>
              <w:spacing w:after="9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karta dźwiękowa zintegrowana z płytą główną, </w:t>
            </w:r>
          </w:p>
          <w:p w:rsidR="00E860ED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mikrofon, kamera i głośniki stereofoniczne zintegrowane w obudowie laptopa </w:t>
            </w:r>
          </w:p>
          <w:p w:rsidR="009A4274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zintegrowana w obudowie karta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WiFi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IEEE 802.11 </w:t>
            </w:r>
            <w:proofErr w:type="spellStart"/>
            <w:r w:rsidRPr="00776208">
              <w:rPr>
                <w:rFonts w:ascii="Arial" w:eastAsia="Arial" w:hAnsi="Arial" w:cs="Arial"/>
                <w:b/>
                <w:sz w:val="20"/>
              </w:rPr>
              <w:t>ac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interfejs RJ-45 obsłu</w:t>
            </w:r>
            <w:r w:rsidR="009A4274" w:rsidRPr="00776208">
              <w:rPr>
                <w:rFonts w:ascii="Arial" w:eastAsia="Arial" w:hAnsi="Arial" w:cs="Arial"/>
                <w:sz w:val="20"/>
              </w:rPr>
              <w:t>gujący sieci 10/100/1000BASE-T,</w:t>
            </w:r>
          </w:p>
          <w:p w:rsidR="00776208" w:rsidRPr="00776208" w:rsidRDefault="00774EC7" w:rsidP="00776208">
            <w:pPr>
              <w:numPr>
                <w:ilvl w:val="0"/>
                <w:numId w:val="19"/>
              </w:numPr>
              <w:spacing w:line="241" w:lineRule="auto"/>
              <w:ind w:right="30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minimum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porty USB w tym co najmniej </w:t>
            </w:r>
            <w:r>
              <w:rPr>
                <w:rFonts w:ascii="Arial" w:eastAsia="Arial" w:hAnsi="Arial" w:cs="Arial"/>
                <w:sz w:val="20"/>
              </w:rPr>
              <w:t>jeden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USB 3.0, </w:t>
            </w:r>
          </w:p>
          <w:p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interfejs HDMI; </w:t>
            </w:r>
          </w:p>
          <w:p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zintegrowany w obudowie Bluetooth 5.0, </w:t>
            </w:r>
          </w:p>
          <w:p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proofErr w:type="spellStart"/>
            <w:r w:rsidRPr="00776208">
              <w:rPr>
                <w:rFonts w:ascii="Arial" w:eastAsia="Arial" w:hAnsi="Arial" w:cs="Arial"/>
                <w:sz w:val="20"/>
              </w:rPr>
              <w:t>touchpad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E860ED" w:rsidRPr="00776208" w:rsidRDefault="00102ABF" w:rsidP="00776208">
            <w:pPr>
              <w:numPr>
                <w:ilvl w:val="0"/>
                <w:numId w:val="19"/>
              </w:numPr>
              <w:spacing w:after="15" w:line="241" w:lineRule="auto"/>
              <w:ind w:right="-267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porty audio: wejście na mikrofon, wyjście na słuchawki - dopuszcza się rozwiązanie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combo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</w:tr>
      <w:tr w:rsidR="00E860ED" w:rsidTr="00C94ECD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Zabezpieczenia: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9A4274" w:rsidP="00776208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a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zintegrowany układ szyfrujący </w:t>
            </w:r>
            <w:proofErr w:type="spellStart"/>
            <w:r w:rsidR="00102ABF" w:rsidRPr="00776208">
              <w:rPr>
                <w:rFonts w:ascii="Arial" w:eastAsia="Arial" w:hAnsi="Arial" w:cs="Arial"/>
                <w:sz w:val="20"/>
              </w:rPr>
              <w:t>Trusted</w:t>
            </w:r>
            <w:proofErr w:type="spellEnd"/>
            <w:r w:rsidR="00102ABF" w:rsidRPr="00776208">
              <w:rPr>
                <w:rFonts w:ascii="Arial" w:eastAsia="Arial" w:hAnsi="Arial" w:cs="Arial"/>
                <w:sz w:val="20"/>
              </w:rPr>
              <w:t xml:space="preserve"> Platform Module w wersji 2.0, </w:t>
            </w:r>
          </w:p>
        </w:tc>
      </w:tr>
      <w:tr w:rsidR="00E860ED" w:rsidTr="00C94ECD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Zasilanie: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776208">
            <w:pPr>
              <w:numPr>
                <w:ilvl w:val="0"/>
                <w:numId w:val="20"/>
              </w:numPr>
              <w:spacing w:after="1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akumulatorowe (Li-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Ion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i/lub Li-Po) o pojemności minimum 3440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mAh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E860ED" w:rsidRPr="00776208" w:rsidRDefault="00102ABF" w:rsidP="0077620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zewnętrzny zasilacz 230V 50Hz </w:t>
            </w:r>
          </w:p>
        </w:tc>
      </w:tr>
      <w:tr w:rsidR="00E860ED" w:rsidTr="00C94ECD">
        <w:trPr>
          <w:trHeight w:val="1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10</w:t>
            </w:r>
            <w:r w:rsidR="00102ABF"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394" w:firstLine="2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System operacyjny: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Zainstalowany system operacyjny spełniający wymagania Zamawiającego określone poniżej (np. Windows 1</w:t>
            </w:r>
            <w:r w:rsidR="00037A1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Home lub równoważny system operacyjny). System dostarczony razem z certyfikatem licencyjnym (certyfikat obejmujący wersję 64bit). preinstalowany lub równoważny, z licencją i nośnikiem.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Warunki równoważności systemu operacyjnego:</w:t>
            </w:r>
          </w:p>
          <w:p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System, poprzez mechanizmy wbudowane, bez użycia dodatkowych aplikacji, musi: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umożliwiać instalację oprogramowania, wymienionego poniżej: </w:t>
            </w:r>
          </w:p>
          <w:p w:rsidR="00C50200" w:rsidRPr="00C50200" w:rsidRDefault="00774EC7" w:rsidP="00C50200">
            <w:pPr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minimum Microsoft Office 2021</w:t>
            </w:r>
            <w:r w:rsidR="00C50200"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/365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zapewniać internetową aktualizację w języku polskim;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Wi-Fi);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dostarczać wsparcie dla .NET Framework 1.1, 2.0,3.0 i 4.5 – możliwość uruchomienia aplikacji działających we wskazanych środowiskach;</w:t>
            </w:r>
          </w:p>
          <w:p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dostępne dwa rodzaje graficznego interfejsu użytkownika: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Klasyczny, umożliwiający obsługę przy pomocy klawiatury i myszy,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Dotykowy umożliwiający sterowanie dotykiem na urządzeniach typu tablet lub monitorach dotykowych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funkcje związane z obsługą komputerów typu tablet, z wbudowanym modułem „uczenia się” pisma użytkownika – obsługa języka polskiego.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tworzenia pulpitów wirtualnych, przenoszenia aplikacji pomiędzy pulpitami i przełączanie się pomiędzy pulpitami za pomocą skrótów klawiaturowych lub GUI.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pomoc, komunikaty systemowe, menedżer plików.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 dostępne w języku polskim.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sterowania czasem dostarczania nowych wersji systemu operacyjnego, możliwość centralnego opóźniania dostarczania nowej wersji o minimum 4 miesiące.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klucz produktu przypisany do komputera aby przy ponownej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systemu nie było konieczności wpisywania klucza.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podłączenia do domeny Active Directory.</w:t>
            </w:r>
          </w:p>
          <w:p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wbudowane następujące mechanizmy umożliwiające przystosowanie stanowiska dla osób niepełnosprawnych: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lupa powiększająca zawartość ekranu,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narrator odczytujący zawartość ekranu,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regulacja jasności i kontrastu ekranu,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odwrócenia kolorów np. biały tekst na czarnym tle,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regulowanie rozmiaru kursora myszy i czasu trwania powiadomień systemowych,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sterowania myszą z klawiatury numerycznej,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klawiszy trwałych, która sprawia, że skrót klawiszowy jest uruchamiany po naciśnięciu jednego klawisza,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napisów w treściach wideo,</w:t>
            </w:r>
          </w:p>
          <w:p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skorzystania z wizualnych rozwiązań, alternatywnych wobec dźwięków”.</w:t>
            </w:r>
          </w:p>
          <w:p w:rsidR="00C50200" w:rsidRDefault="00C50200" w:rsidP="00C50200">
            <w:pPr>
              <w:spacing w:line="263" w:lineRule="auto"/>
              <w:ind w:left="108"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formularzu oferty trzeba podać nazwę oferowanego oprogramowania.</w:t>
            </w:r>
          </w:p>
          <w:p w:rsidR="00E860ED" w:rsidRPr="00776208" w:rsidRDefault="009A4274" w:rsidP="00C50200">
            <w:pPr>
              <w:spacing w:line="263" w:lineRule="auto"/>
              <w:ind w:left="108" w:right="2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b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umieszczony na obudowie Certyfikat Autentyczności w postaci specjalnej naklejki zabezpieczającej lub Załączone potwierdzenie wykonawcy / producenta komputera o legalności dostarczonego oprogramowania systemowego. </w:t>
            </w:r>
          </w:p>
        </w:tc>
      </w:tr>
      <w:tr w:rsidR="00E860ED" w:rsidTr="00C94ECD">
        <w:trPr>
          <w:trHeight w:val="1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22" w:firstLine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Wsparcie techniczne: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7D6CC0">
            <w:pPr>
              <w:spacing w:line="261" w:lineRule="auto"/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Dostęp do aktualnych sterowników zainstalowanych w </w:t>
            </w:r>
            <w:r w:rsidR="007D6CC0">
              <w:rPr>
                <w:rFonts w:ascii="Arial" w:eastAsia="Arial" w:hAnsi="Arial" w:cs="Arial"/>
                <w:sz w:val="20"/>
              </w:rPr>
              <w:t>laptopie</w:t>
            </w:r>
            <w:r w:rsidRPr="00776208">
              <w:rPr>
                <w:rFonts w:ascii="Arial" w:eastAsia="Arial" w:hAnsi="Arial" w:cs="Arial"/>
                <w:sz w:val="20"/>
              </w:rPr>
              <w:t xml:space="preserve"> urządzeń, realizowany poprzez podanie identyfikatora klienta lub modelu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lub numeru seryjnego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, na dedykowanej przez producenta stronie internetowej -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Wykonawca w ofercie poda adres strony oraz sposób realizacji wymagania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(opis uzyskania w/w informacji). </w:t>
            </w:r>
          </w:p>
        </w:tc>
      </w:tr>
      <w:tr w:rsidR="00E860ED" w:rsidTr="00C94ECD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Dokumenty: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Deklaracja zgodności CE dla oferowanego modelu </w:t>
            </w:r>
            <w:r w:rsidR="007D6CC0">
              <w:rPr>
                <w:rFonts w:ascii="Arial" w:eastAsia="Arial" w:hAnsi="Arial" w:cs="Arial"/>
                <w:b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(załączyć na wezwanie Zamawiającego) </w:t>
            </w:r>
            <w:r w:rsidRPr="00776208">
              <w:rPr>
                <w:rFonts w:ascii="Arial" w:eastAsia="Arial" w:hAnsi="Arial" w:cs="Arial"/>
                <w:sz w:val="20"/>
              </w:rPr>
              <w:t>lub równoważne.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0ED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Default="00102ABF">
            <w:pPr>
              <w:ind w:left="446" w:firstLine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Warunki gwarancji: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2 letnia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gwarancja producenta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liczona od daty dostawy,</w:t>
            </w:r>
            <w:r w:rsidR="009A4274" w:rsidRPr="00776208">
              <w:rPr>
                <w:rFonts w:ascii="Arial" w:eastAsia="Arial" w:hAnsi="Arial" w:cs="Arial"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świadczona w miejscu instalacji komputera. </w:t>
            </w:r>
          </w:p>
        </w:tc>
      </w:tr>
      <w:tr w:rsidR="00C50200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00" w:rsidRPr="00C50200" w:rsidRDefault="00C50200" w:rsidP="00E27017">
            <w:pPr>
              <w:ind w:left="144"/>
              <w:rPr>
                <w:rFonts w:ascii="Arial" w:eastAsia="Arial" w:hAnsi="Arial" w:cs="Arial"/>
                <w:b/>
                <w:sz w:val="20"/>
              </w:rPr>
            </w:pPr>
            <w:r w:rsidRPr="00C50200">
              <w:rPr>
                <w:rFonts w:ascii="Arial" w:hAnsi="Arial" w:cs="Arial"/>
                <w:b/>
                <w:sz w:val="20"/>
              </w:rPr>
              <w:t>1</w:t>
            </w:r>
            <w:r w:rsidR="00E27017">
              <w:rPr>
                <w:rFonts w:ascii="Arial" w:hAnsi="Arial" w:cs="Arial"/>
                <w:b/>
                <w:sz w:val="20"/>
              </w:rPr>
              <w:t>4</w:t>
            </w:r>
            <w:r w:rsidRPr="00C5020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00" w:rsidRDefault="00C50200">
            <w:pPr>
              <w:ind w:left="446" w:firstLine="72"/>
              <w:rPr>
                <w:rFonts w:ascii="Arial" w:eastAsia="Arial" w:hAnsi="Arial" w:cs="Arial"/>
                <w:b/>
                <w:sz w:val="20"/>
              </w:rPr>
            </w:pPr>
            <w:r w:rsidRPr="001B5094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00" w:rsidRPr="00776208" w:rsidRDefault="00C50200" w:rsidP="00776208">
            <w:pPr>
              <w:ind w:left="108"/>
              <w:rPr>
                <w:rFonts w:ascii="Arial" w:eastAsia="Arial" w:hAnsi="Arial" w:cs="Arial"/>
                <w:sz w:val="20"/>
              </w:rPr>
            </w:pPr>
            <w:r w:rsidRPr="001B5094">
              <w:rPr>
                <w:rFonts w:ascii="Arial" w:hAnsi="Arial" w:cs="Arial"/>
                <w:sz w:val="20"/>
                <w:szCs w:val="20"/>
              </w:rPr>
              <w:t>Sprzęt ma być fabrycznie nowy tj. nieużywany, nieuszkodzony, nieregenerowany, nieobciążony prawami osób lub podmiot</w:t>
            </w:r>
            <w:r>
              <w:rPr>
                <w:rFonts w:ascii="Arial" w:hAnsi="Arial" w:cs="Arial"/>
                <w:sz w:val="20"/>
                <w:szCs w:val="20"/>
              </w:rPr>
              <w:t xml:space="preserve">ów trzecich i wyprodukowany w okresie </w:t>
            </w:r>
            <w:r w:rsidRPr="007B1AA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B509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przed terminem składania ofert oraz pochodzić z legalnego kanału sprzedaży producenta. Wszystkie sztuki laptopów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być tego samego rodzaju (ten sam model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chodzący od jednego producenta)</w:t>
            </w:r>
          </w:p>
        </w:tc>
      </w:tr>
    </w:tbl>
    <w:p w:rsidR="00E860ED" w:rsidRDefault="00E860ED" w:rsidP="00C50200">
      <w:pPr>
        <w:spacing w:after="0"/>
        <w:jc w:val="both"/>
      </w:pPr>
    </w:p>
    <w:sectPr w:rsidR="00E860ED">
      <w:headerReference w:type="even" r:id="rId10"/>
      <w:headerReference w:type="default" r:id="rId11"/>
      <w:headerReference w:type="first" r:id="rId12"/>
      <w:pgSz w:w="11906" w:h="16838"/>
      <w:pgMar w:top="1421" w:right="1945" w:bottom="1553" w:left="1416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7" w:rsidRDefault="008B1AE7">
      <w:pPr>
        <w:spacing w:after="0" w:line="240" w:lineRule="auto"/>
      </w:pPr>
      <w:r>
        <w:separator/>
      </w:r>
    </w:p>
  </w:endnote>
  <w:endnote w:type="continuationSeparator" w:id="0">
    <w:p w:rsidR="008B1AE7" w:rsidRDefault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7" w:rsidRDefault="008B1AE7">
      <w:pPr>
        <w:spacing w:after="0" w:line="240" w:lineRule="auto"/>
      </w:pPr>
      <w:r>
        <w:separator/>
      </w:r>
    </w:p>
  </w:footnote>
  <w:footnote w:type="continuationSeparator" w:id="0">
    <w:p w:rsidR="008B1AE7" w:rsidRDefault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B82"/>
    <w:multiLevelType w:val="hybridMultilevel"/>
    <w:tmpl w:val="C042517E"/>
    <w:lvl w:ilvl="0" w:tplc="DF3A616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2C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17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E74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8D4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69F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452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4A9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826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C3727"/>
    <w:multiLevelType w:val="hybridMultilevel"/>
    <w:tmpl w:val="0AEC7A1C"/>
    <w:lvl w:ilvl="0" w:tplc="12DE2CC8">
      <w:start w:val="4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4BE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6A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C76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E23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607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AFF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A8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457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76D2B"/>
    <w:multiLevelType w:val="hybridMultilevel"/>
    <w:tmpl w:val="B80AE79E"/>
    <w:lvl w:ilvl="0" w:tplc="0EB24520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B01"/>
    <w:multiLevelType w:val="hybridMultilevel"/>
    <w:tmpl w:val="38AEE7A2"/>
    <w:lvl w:ilvl="0" w:tplc="CD00FE2E">
      <w:start w:val="4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E1C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95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E3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679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8A4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DE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478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E7C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A83"/>
    <w:multiLevelType w:val="hybridMultilevel"/>
    <w:tmpl w:val="74160892"/>
    <w:lvl w:ilvl="0" w:tplc="1172A1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808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6AF8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AAD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600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478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6971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4B5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44D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03195"/>
    <w:multiLevelType w:val="hybridMultilevel"/>
    <w:tmpl w:val="E1BEFA86"/>
    <w:lvl w:ilvl="0" w:tplc="2EF61EE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9DA"/>
    <w:multiLevelType w:val="hybridMultilevel"/>
    <w:tmpl w:val="5B705090"/>
    <w:lvl w:ilvl="0" w:tplc="FEBACBFA">
      <w:start w:val="10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60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E53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85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B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4B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E39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AAA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AF17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E2AE1"/>
    <w:multiLevelType w:val="hybridMultilevel"/>
    <w:tmpl w:val="7D3009C6"/>
    <w:lvl w:ilvl="0" w:tplc="546E9194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A0"/>
    <w:multiLevelType w:val="hybridMultilevel"/>
    <w:tmpl w:val="C928993A"/>
    <w:lvl w:ilvl="0" w:tplc="E81C08F6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F0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694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3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2F9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689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4D5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EC29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79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92F09"/>
    <w:multiLevelType w:val="hybridMultilevel"/>
    <w:tmpl w:val="55DC33AA"/>
    <w:lvl w:ilvl="0" w:tplc="793C7B7E">
      <w:start w:val="6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6FB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2A7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6D6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AB4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B8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1A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95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684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B42C1"/>
    <w:multiLevelType w:val="hybridMultilevel"/>
    <w:tmpl w:val="3DC8A082"/>
    <w:lvl w:ilvl="0" w:tplc="3CE0C182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3F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A7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CB2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C9E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EB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671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F8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C9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B69A8"/>
    <w:multiLevelType w:val="hybridMultilevel"/>
    <w:tmpl w:val="4CE422B0"/>
    <w:lvl w:ilvl="0" w:tplc="21B0E090">
      <w:start w:val="7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0AB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235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CE63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A34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040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E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DD6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254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B1639"/>
    <w:multiLevelType w:val="hybridMultilevel"/>
    <w:tmpl w:val="7208347A"/>
    <w:lvl w:ilvl="0" w:tplc="BEF44D4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EC8"/>
    <w:multiLevelType w:val="hybridMultilevel"/>
    <w:tmpl w:val="21423C0E"/>
    <w:lvl w:ilvl="0" w:tplc="51F0C9E0">
      <w:start w:val="1"/>
      <w:numFmt w:val="lowerLetter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0167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4ED5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E23E4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C8B0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423C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6C2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6091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B044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3C6CBC"/>
    <w:multiLevelType w:val="hybridMultilevel"/>
    <w:tmpl w:val="4FC0E3C4"/>
    <w:lvl w:ilvl="0" w:tplc="8A28AC34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63D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86E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082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C6D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08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855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691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0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16178"/>
    <w:multiLevelType w:val="hybridMultilevel"/>
    <w:tmpl w:val="0C6615AC"/>
    <w:lvl w:ilvl="0" w:tplc="DE085884">
      <w:start w:val="16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9A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0EE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082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AF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21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6C8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8B3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80C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34A85"/>
    <w:multiLevelType w:val="hybridMultilevel"/>
    <w:tmpl w:val="343C623E"/>
    <w:lvl w:ilvl="0" w:tplc="48ECE2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BFF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2D2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AB4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8B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05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7E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6AA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6C9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4302BF"/>
    <w:multiLevelType w:val="hybridMultilevel"/>
    <w:tmpl w:val="0AB88A60"/>
    <w:lvl w:ilvl="0" w:tplc="5858BB1C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A4E0B"/>
    <w:multiLevelType w:val="hybridMultilevel"/>
    <w:tmpl w:val="899A79BA"/>
    <w:lvl w:ilvl="0" w:tplc="6158087E">
      <w:start w:val="10"/>
      <w:numFmt w:val="lowerLetter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33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F3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A1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1B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ADE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EC2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EAC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005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13EF2"/>
    <w:multiLevelType w:val="hybridMultilevel"/>
    <w:tmpl w:val="7980BF80"/>
    <w:lvl w:ilvl="0" w:tplc="0AD268D8">
      <w:start w:val="1"/>
      <w:numFmt w:val="lowerLetter"/>
      <w:lvlText w:val="%1)"/>
      <w:lvlJc w:val="left"/>
      <w:pPr>
        <w:ind w:left="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684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289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896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81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007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B6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BA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CC3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0"/>
  </w:num>
  <w:num w:numId="9">
    <w:abstractNumId w:val="21"/>
  </w:num>
  <w:num w:numId="10">
    <w:abstractNumId w:val="1"/>
  </w:num>
  <w:num w:numId="11">
    <w:abstractNumId w:val="12"/>
  </w:num>
  <w:num w:numId="12">
    <w:abstractNumId w:val="19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8"/>
  </w:num>
  <w:num w:numId="18">
    <w:abstractNumId w:val="18"/>
  </w:num>
  <w:num w:numId="19">
    <w:abstractNumId w:val="13"/>
  </w:num>
  <w:num w:numId="20">
    <w:abstractNumId w:val="6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D"/>
    <w:rsid w:val="00037A1A"/>
    <w:rsid w:val="00102ABF"/>
    <w:rsid w:val="00290771"/>
    <w:rsid w:val="00640C47"/>
    <w:rsid w:val="00774EC7"/>
    <w:rsid w:val="00776208"/>
    <w:rsid w:val="007D6CC0"/>
    <w:rsid w:val="008B1AE7"/>
    <w:rsid w:val="009A4274"/>
    <w:rsid w:val="009E1D2E"/>
    <w:rsid w:val="00B250CB"/>
    <w:rsid w:val="00B76755"/>
    <w:rsid w:val="00C50200"/>
    <w:rsid w:val="00C74DB8"/>
    <w:rsid w:val="00C94ECD"/>
    <w:rsid w:val="00E27017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825B-C3EC-4FF3-80AC-030413E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A4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08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5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cp:lastModifiedBy>Z 56</cp:lastModifiedBy>
  <cp:revision>13</cp:revision>
  <dcterms:created xsi:type="dcterms:W3CDTF">2022-05-04T10:22:00Z</dcterms:created>
  <dcterms:modified xsi:type="dcterms:W3CDTF">2022-05-17T08:02:00Z</dcterms:modified>
</cp:coreProperties>
</file>