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3C3ECA" w:rsidRDefault="006C1B98" w:rsidP="003C3ECA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3C3ECA" w:rsidRPr="007E36A5">
        <w:rPr>
          <w:rFonts w:ascii="Arial" w:hAnsi="Arial" w:cs="Arial"/>
          <w:b/>
        </w:rPr>
        <w:lastRenderedPageBreak/>
        <w:t xml:space="preserve">ZADANIE </w:t>
      </w:r>
      <w:r w:rsidR="003C3ECA">
        <w:rPr>
          <w:rFonts w:ascii="Arial" w:hAnsi="Arial" w:cs="Arial"/>
          <w:b/>
        </w:rPr>
        <w:t>1</w:t>
      </w:r>
      <w:r w:rsidR="003C3ECA" w:rsidRPr="007E36A5">
        <w:rPr>
          <w:rFonts w:ascii="Arial" w:hAnsi="Arial" w:cs="Arial"/>
          <w:b/>
        </w:rPr>
        <w:t>.</w:t>
      </w:r>
      <w:r w:rsidR="003C3ECA">
        <w:rPr>
          <w:rFonts w:ascii="Arial" w:hAnsi="Arial" w:cs="Arial"/>
          <w:b/>
        </w:rPr>
        <w:t xml:space="preserve"> AKCESORIA DO POMP STRZYKAWKOWYCH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1D50BD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535C9">
              <w:rPr>
                <w:rFonts w:ascii="Arial" w:hAnsi="Arial" w:cs="Arial"/>
                <w:b/>
                <w:sz w:val="18"/>
                <w:szCs w:val="18"/>
              </w:rPr>
              <w:t>Kranik trójdrożny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D535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nietoksyczny i niepirogenny;</w:t>
            </w:r>
            <w:r w:rsidRPr="00D53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dporny na lipidy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35C9">
              <w:rPr>
                <w:rFonts w:ascii="Arial" w:hAnsi="Arial" w:cs="Arial"/>
                <w:sz w:val="18"/>
                <w:szCs w:val="18"/>
              </w:rPr>
              <w:t xml:space="preserve">wykonany z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poliwęglanu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posiadający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optyczny identyfikator pozycji otwarty/zamknięty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oznaczenie kierunków przepływu;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wejścia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(1 męskie z obrotową nakrętką, 2 żeńskie)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zabezpieczone koreczkiem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Przedłużacz do pompy infuzyjnej;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nietoksyczny i niepirogenny; przeznaczony do leków światłoczułych (bursztynowy lub równoważny); w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wejścia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(1 męskie, 1 żeńskie)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zabezpieczone koreczkiem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Strzykawka do pompy infuzyjnej; trzyczęściowa, o pojemności 50 ml;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nietoksyczny i niepirogenna; przeznaczona do leków światłoczułych (bursztynowa lub równoważna);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wejści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(męskie);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A45681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Pr="000C28FE" w:rsidRDefault="003C3ECA" w:rsidP="003C3ECA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Pr="001F11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BASENY I NERKI MEDYCZNE JEDNORAZOWE 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81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F5BD7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Basen medyczny;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niejałowy;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wykonany z masy papierowej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(pulpy) pochodzącej z recyklingu;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użytkow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od 1,2 L do 1,5 L oraz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maksymalnej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przesiąkanie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~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min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odporny do t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emperatur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35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814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C3CD4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C3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Nerka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medyczn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niejałow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wykonany z masy papierowej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(pulpy) pochodzącej z recyklingu;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użytkow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minimum 300 ml oraz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maksymalnej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 ml;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przesiąkanie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~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min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odporny do t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emperatur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35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327AFA" w:rsidRDefault="003C3ECA" w:rsidP="003C3ECA">
      <w:pPr>
        <w:pStyle w:val="Tekstpodstawowy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1F11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CZUJNIKI DO PULSOKSYMETRII I AKCESORIA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262E0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Kabel saturacji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wielorazowy;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wykonany w technologii </w:t>
            </w:r>
            <w:proofErr w:type="spellStart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Masimo</w:t>
            </w:r>
            <w:proofErr w:type="spellEnd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SET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rainbow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™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MD20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kodowany kolorystycznie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złączka typu Mini, 20 PIN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typu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lekka wtyczka, bez elementów ruchomych, zabezpieczona przed zalaniem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dotykowy i dźwiękowy sygnał połączenia z czujnikiem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długość 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826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cm;</w:t>
            </w:r>
            <w:r w:rsidRPr="00826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rozpoznawalny przez oprogramowanie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kompatybilny z defibrylatorem ZOLL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series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34DF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1C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Czujnik </w:t>
            </w:r>
            <w:proofErr w:type="spellStart"/>
            <w:r w:rsidRPr="00A01CA2">
              <w:rPr>
                <w:rFonts w:ascii="Arial" w:hAnsi="Arial" w:cs="Arial"/>
                <w:b/>
                <w:bCs/>
                <w:sz w:val="18"/>
                <w:szCs w:val="18"/>
              </w:rPr>
              <w:t>pulsoksymetrii</w:t>
            </w:r>
            <w:proofErr w:type="spellEnd"/>
            <w:r w:rsidRPr="00A01C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pacjentów pediatrycznych (3-20 kg);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CA2">
              <w:rPr>
                <w:rFonts w:ascii="Arial" w:hAnsi="Arial" w:cs="Arial"/>
                <w:b/>
                <w:bCs/>
                <w:sz w:val="18"/>
                <w:szCs w:val="18"/>
              </w:rPr>
              <w:t>jednorazowy;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wykonany w technologii </w:t>
            </w:r>
            <w:proofErr w:type="spellStart"/>
            <w:r w:rsidRPr="00A01CA2">
              <w:rPr>
                <w:rFonts w:ascii="Arial" w:hAnsi="Arial" w:cs="Arial"/>
                <w:sz w:val="18"/>
                <w:szCs w:val="18"/>
              </w:rPr>
              <w:t>Masimo</w:t>
            </w:r>
            <w:proofErr w:type="spellEnd"/>
            <w:r w:rsidRPr="00A01CA2">
              <w:rPr>
                <w:rFonts w:ascii="Arial" w:hAnsi="Arial" w:cs="Arial"/>
                <w:sz w:val="18"/>
                <w:szCs w:val="18"/>
              </w:rPr>
              <w:t xml:space="preserve"> SET</w:t>
            </w:r>
            <w:r w:rsidRPr="00A01CA2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CA2">
              <w:rPr>
                <w:rFonts w:ascii="Arial" w:hAnsi="Arial" w:cs="Arial"/>
                <w:sz w:val="18"/>
                <w:szCs w:val="18"/>
              </w:rPr>
              <w:t>Inf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RD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posiadający lekką, płaską wtyczkę (bez części ruchomych) zabezpieczoną przed zalaniem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01CA2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kolorystycznie; z niskim profil elementów wewnętrznych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01CA2">
              <w:rPr>
                <w:rFonts w:ascii="Arial" w:hAnsi="Arial" w:cs="Arial"/>
                <w:sz w:val="18"/>
                <w:szCs w:val="18"/>
              </w:rPr>
              <w:t>czujnik typu L z płaskim kablem o dł</w:t>
            </w:r>
            <w:r>
              <w:rPr>
                <w:rFonts w:ascii="Arial" w:hAnsi="Arial" w:cs="Arial"/>
                <w:sz w:val="18"/>
                <w:szCs w:val="18"/>
              </w:rPr>
              <w:t>ugości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14,5 cm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pakowane pojedynczo;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rozpoznawalny przez oprogramowanie i kompatybilny z defibrylatorem ZOLL</w:t>
            </w:r>
            <w:r w:rsidRPr="00A01CA2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A01CA2">
              <w:rPr>
                <w:rFonts w:ascii="Arial" w:hAnsi="Arial" w:cs="Arial"/>
                <w:sz w:val="18"/>
                <w:szCs w:val="18"/>
              </w:rPr>
              <w:t xml:space="preserve"> X-</w:t>
            </w:r>
            <w:proofErr w:type="spellStart"/>
            <w:r w:rsidRPr="00A01CA2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 w:rsidRPr="00A01C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34DF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Czujnik </w:t>
            </w:r>
            <w:proofErr w:type="spellStart"/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pulsoksymetrii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dla pacjentów pediatrycznych (10-50 kg)</w:t>
            </w: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wielorazowy;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wykonany w technologii </w:t>
            </w:r>
            <w:proofErr w:type="spellStart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Masimo</w:t>
            </w:r>
            <w:proofErr w:type="spellEnd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SET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DCI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rozpoznawalny przez oprogramowanie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kompatybilny z defibrylatorem ZOLL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series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34DF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Czujnik </w:t>
            </w:r>
            <w:proofErr w:type="spellStart"/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pulsoksymetrii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dla pacjentów dorosłych</w:t>
            </w: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(&gt; 30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kg)</w:t>
            </w:r>
            <w:r w:rsidRPr="001D0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wielorazowy;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wykonany w technologii </w:t>
            </w:r>
            <w:proofErr w:type="spellStart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Masimo</w:t>
            </w:r>
            <w:proofErr w:type="spellEnd"/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SET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 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DCI, typu klips na palec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rozpoznawalny przez oprogramowanie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kompatybilny z defibrylatorem ZOLL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62E0">
              <w:rPr>
                <w:rFonts w:ascii="Arial" w:hAnsi="Arial" w:cs="Arial"/>
                <w:color w:val="000000"/>
                <w:sz w:val="18"/>
                <w:szCs w:val="18"/>
              </w:rPr>
              <w:t>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series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2A7130" w:rsidRDefault="002A7130" w:rsidP="002A7130">
      <w:pPr>
        <w:pStyle w:val="Tekstpodstawowy"/>
        <w:rPr>
          <w:rFonts w:ascii="Arial" w:hAnsi="Arial" w:cs="Arial"/>
          <w:b/>
        </w:rPr>
      </w:pPr>
    </w:p>
    <w:p w:rsidR="00847B04" w:rsidRDefault="00847B04" w:rsidP="00847B04">
      <w:pPr>
        <w:pStyle w:val="Tekstpodstawowy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4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DO INTUBACJI DOTCHAWICZEJ</w:t>
      </w:r>
    </w:p>
    <w:p w:rsidR="00847B04" w:rsidRPr="000832C6" w:rsidRDefault="00847B04" w:rsidP="00847B04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47B04" w:rsidRPr="00073537" w:rsidTr="00F46FD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47B04" w:rsidRPr="00073537" w:rsidTr="00F46FD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5419A0" w:rsidRDefault="00847B04" w:rsidP="00F46FDE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5419A0" w:rsidRDefault="00847B04" w:rsidP="00F46FDE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5419A0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5419A0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V,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5419A0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trHeight w:val="1193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5419A0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trHeight w:val="1192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5419A0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E76DE8" w:rsidRDefault="00847B04" w:rsidP="00F46FD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5,5;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2C62B9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787370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2C62B9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787370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2C62B9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787370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2C62B9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787370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2C62B9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787370" w:rsidRDefault="00847B04" w:rsidP="00F46FDE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6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2C62B9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CF7C4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2C62B9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CF7C47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1F7600" w:rsidRDefault="00847B04" w:rsidP="00F46F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rozm.1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jakości tworzywa żelowego kolor różowy, lub inny dowolny przeznaczona dla noworodków 2-5 kg mankiet niepompowany , zabezpieczenie przed gryzieniem , podziałka w mm oznaczenie głębokości znacznik monitorujący maskę w zdjęciach RTG; 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okresie dostawy &gt;- 24miesiące.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B04461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1F7600" w:rsidRDefault="00847B04" w:rsidP="00F46F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rozm.1.5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niebieski, lub inny dowolny przeznaczony dla dzieci 5-12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B04461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1F7600" w:rsidRDefault="00847B04" w:rsidP="00F46F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jakości tworzywa, kolor szary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, lub inny dowolny przeznaczony dla dzieci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10-25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B04461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1F7600" w:rsidRDefault="00847B04" w:rsidP="00F46F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rozm.2.5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biały, lub inny 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owolny przeznaczony dla dzieci 25-3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5 kg </w:t>
            </w:r>
            <w:proofErr w:type="spellStart"/>
            <w:r w:rsidRPr="001F7600">
              <w:rPr>
                <w:rFonts w:ascii="Arial" w:hAnsi="Arial" w:cs="Arial"/>
                <w:bCs/>
                <w:sz w:val="18"/>
                <w:szCs w:val="18"/>
              </w:rPr>
              <w:t>kg</w:t>
            </w:r>
            <w:proofErr w:type="spellEnd"/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B04461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1F7600" w:rsidRDefault="00847B04" w:rsidP="00F46F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rozm.3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żółty, lub inny dowolny przeznaczony dla dorosłych 30-60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B04461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1F7600" w:rsidRDefault="00847B04" w:rsidP="00F46F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rozm.4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zielony, lub inny dowolny przeznaczony dla dorosłych 50-90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B04461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1F7600" w:rsidRDefault="00847B04" w:rsidP="00F46F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pomarańczowy, lub inny dowolny przeznaczony dla dorosłych 90+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&gt;- 24miesiace.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B04461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D36C6" w:rsidRDefault="00847B04" w:rsidP="00F46F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787370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5C2270" w:rsidRDefault="00847B04" w:rsidP="00F46F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D36C6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9622C0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9622C0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Default="00847B04" w:rsidP="00F46FD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9622C0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47B04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47B04" w:rsidRPr="006011B0" w:rsidRDefault="00847B04" w:rsidP="00F46FD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7B04" w:rsidRPr="00073537" w:rsidRDefault="00847B04" w:rsidP="00F46FD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7B04" w:rsidRPr="00073537" w:rsidTr="00F46FD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2C60B4" w:rsidRDefault="00847B04" w:rsidP="00F46FD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B04" w:rsidRPr="00887DE6" w:rsidRDefault="00847B04" w:rsidP="00F46FD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47B04" w:rsidRDefault="00847B04" w:rsidP="00847B04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47B04" w:rsidRPr="0060732D" w:rsidRDefault="00847B04" w:rsidP="00847B0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847B04" w:rsidRPr="00AC682F" w:rsidRDefault="00847B04" w:rsidP="00847B0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47B04" w:rsidRDefault="00847B04" w:rsidP="00847B0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847B04" w:rsidRDefault="00847B04" w:rsidP="00847B04">
      <w:pPr>
        <w:ind w:left="-567"/>
        <w:jc w:val="both"/>
        <w:rPr>
          <w:rFonts w:ascii="Arial" w:hAnsi="Arial" w:cs="Arial"/>
          <w:iCs/>
          <w:spacing w:val="4"/>
        </w:rPr>
      </w:pPr>
    </w:p>
    <w:p w:rsidR="00847B04" w:rsidRPr="00580DE4" w:rsidRDefault="00847B04" w:rsidP="00847B0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47B04" w:rsidRPr="00580DE4" w:rsidRDefault="00847B04" w:rsidP="00847B0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847B04" w:rsidRPr="0077510A" w:rsidRDefault="00847B04" w:rsidP="00847B04">
      <w:pPr>
        <w:ind w:left="-567"/>
        <w:jc w:val="both"/>
        <w:rPr>
          <w:rFonts w:ascii="Arial" w:hAnsi="Arial" w:cs="Arial"/>
          <w:b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47B04" w:rsidRDefault="00847B04" w:rsidP="00847B04">
      <w:pPr>
        <w:pStyle w:val="Tekstpodstawowy"/>
        <w:rPr>
          <w:rFonts w:ascii="Arial" w:hAnsi="Arial" w:cs="Arial"/>
          <w:b/>
        </w:rPr>
      </w:pPr>
    </w:p>
    <w:p w:rsidR="00847B04" w:rsidRDefault="00847B04" w:rsidP="00847B04">
      <w:pPr>
        <w:pStyle w:val="Tekstpodstawowy"/>
        <w:rPr>
          <w:rFonts w:ascii="Arial" w:hAnsi="Arial" w:cs="Arial"/>
          <w:b/>
        </w:rPr>
      </w:pPr>
    </w:p>
    <w:p w:rsidR="003C3ECA" w:rsidRPr="00847B04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  <w:r w:rsidRPr="006119D0">
        <w:rPr>
          <w:rFonts w:ascii="Arial" w:hAnsi="Arial" w:cs="Arial"/>
          <w:b/>
        </w:rPr>
        <w:t>ZADANIE</w:t>
      </w:r>
      <w:r w:rsidR="002A7130">
        <w:rPr>
          <w:rFonts w:ascii="Arial" w:hAnsi="Arial" w:cs="Arial"/>
          <w:b/>
        </w:rPr>
        <w:t xml:space="preserve"> 5</w:t>
      </w:r>
      <w:r w:rsidRPr="006119D0">
        <w:rPr>
          <w:rFonts w:ascii="Arial" w:hAnsi="Arial" w:cs="Arial"/>
          <w:b/>
        </w:rPr>
        <w:t>.</w:t>
      </w:r>
      <w:r w:rsidRPr="007E3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KASKI OCHRONNE</w:t>
      </w:r>
    </w:p>
    <w:p w:rsidR="003C3ECA" w:rsidRPr="00900A98" w:rsidRDefault="003C3ECA" w:rsidP="003C3ECA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6119D0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Kask ochronny typu lekkiego; dedykowany do działań ratowniczych i prac na wysokości; </w:t>
            </w:r>
            <w:r w:rsidRPr="00973180">
              <w:rPr>
                <w:rFonts w:ascii="Arial" w:hAnsi="Arial" w:cs="Arial"/>
                <w:sz w:val="18"/>
                <w:szCs w:val="18"/>
              </w:rPr>
              <w:t>skorupa wykonana z absorbującego uderzenia ABS;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kolorze żółtym albo pomarańczowym; posiadający elementy odblaskowe; brak wentylacji; posiadający system regulacji w zakresie minimum od 53 cm do 63 cm i ustawiający centrycznie kask na głowie; </w:t>
            </w:r>
            <w:r w:rsidRPr="00973180">
              <w:rPr>
                <w:rFonts w:ascii="Arial" w:hAnsi="Arial" w:cs="Arial"/>
                <w:sz w:val="18"/>
                <w:szCs w:val="18"/>
              </w:rPr>
              <w:t xml:space="preserve">wyposażony w </w:t>
            </w:r>
            <w:r w:rsidRPr="009731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system pasków mocowanych w minimum sześciu punktach</w:t>
            </w:r>
            <w:r w:rsidRPr="00973180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pasek pod brodę z regulowaną wytrzymałością; możliwość instalacji dodatkowych akcesoriów w postaci: latarki czołowej, osłon słuchu i osłony wzroku; </w:t>
            </w:r>
            <w:r w:rsidRPr="00973180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F1517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2A7130">
        <w:rPr>
          <w:rFonts w:ascii="Arial" w:hAnsi="Arial" w:cs="Arial"/>
          <w:b/>
        </w:rPr>
        <w:t>6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KLESZCZYKI MAGILLA</w:t>
      </w:r>
      <w:r w:rsidRPr="00F1517A">
        <w:rPr>
          <w:rFonts w:ascii="Arial" w:hAnsi="Arial" w:cs="Arial"/>
          <w:b/>
          <w:sz w:val="36"/>
          <w:szCs w:val="36"/>
        </w:rPr>
        <w:t xml:space="preserve"> 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319B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17 cm albo 20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CB4DAC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116B8E">
        <w:trPr>
          <w:cantSplit/>
          <w:trHeight w:val="169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319B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25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A12C7C" w:rsidRDefault="003C3ECA" w:rsidP="003442B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116B8E" w:rsidRDefault="00116B8E" w:rsidP="003C3ECA">
      <w:pPr>
        <w:pStyle w:val="Tekstpodstawowy"/>
        <w:rPr>
          <w:rFonts w:ascii="Arial" w:hAnsi="Arial" w:cs="Arial"/>
          <w:b/>
        </w:rPr>
      </w:pPr>
    </w:p>
    <w:p w:rsidR="003C3ECA" w:rsidRPr="00F1517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  <w:r w:rsidRPr="00292706">
        <w:rPr>
          <w:rFonts w:ascii="Arial" w:hAnsi="Arial" w:cs="Arial"/>
          <w:b/>
        </w:rPr>
        <w:lastRenderedPageBreak/>
        <w:t xml:space="preserve">ZADANIE </w:t>
      </w:r>
      <w:r w:rsidR="002A7130">
        <w:rPr>
          <w:rFonts w:ascii="Arial" w:hAnsi="Arial" w:cs="Arial"/>
          <w:b/>
        </w:rPr>
        <w:t>7</w:t>
      </w:r>
      <w:r w:rsidRPr="002927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KOC BAKTERIOSTATYCZN</w:t>
      </w:r>
      <w:r>
        <w:rPr>
          <w:rFonts w:ascii="Arial" w:hAnsi="Arial" w:cs="Arial"/>
          <w:b/>
          <w:bCs/>
          <w:iCs/>
        </w:rPr>
        <w:t>Y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77A04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Koc bakteriostatyczny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 xml:space="preserve">orazowy,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 przepuszczalny dla płynów i cieczy;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wymiary: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100 cm 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>± 20 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x 200 cm 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>0 cm;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wykonany z łatwego w czyszczeniu i utrudniającego rozwój mikroorganizmów materiału; </w:t>
            </w:r>
            <w:r w:rsidRPr="0079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posiadający odporność na uszkodzenia mechaniczne i silnie żrące środki chemiczne;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możliwość dezynfekcji środkami na bazie alkoholu; </w:t>
            </w:r>
            <w:r w:rsidRPr="0079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możliwość prania w pralce; </w:t>
            </w:r>
            <w:r w:rsidRPr="00796B0A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292706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48030E" w:rsidRDefault="0048030E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Pr="008908EF" w:rsidRDefault="003C3ECA" w:rsidP="003C3ECA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</w:p>
    <w:p w:rsidR="003C3ECA" w:rsidRPr="008908EF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 w:rsidR="002A7130">
        <w:rPr>
          <w:rFonts w:ascii="Arial" w:hAnsi="Arial" w:cs="Arial"/>
          <w:b/>
        </w:rPr>
        <w:t>8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 xml:space="preserve">KOCE </w:t>
      </w:r>
      <w:r>
        <w:rPr>
          <w:rFonts w:ascii="Arial" w:hAnsi="Arial" w:cs="Arial"/>
          <w:b/>
          <w:bCs/>
          <w:iCs/>
        </w:rPr>
        <w:t>OGRZEWAJĄCE JEDNORAZOWE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78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5419A0" w:rsidRDefault="003C3ECA" w:rsidP="00DD5719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9A0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5419A0" w:rsidRDefault="003C3ECA" w:rsidP="00DD5719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Koc ogrzewający; jednorazowy, niejałowy; </w:t>
            </w:r>
            <w:r w:rsidRPr="001D7A1B">
              <w:rPr>
                <w:rFonts w:ascii="Arial" w:hAnsi="Arial" w:cs="Arial"/>
                <w:sz w:val="18"/>
                <w:szCs w:val="18"/>
              </w:rPr>
              <w:t>wymiary: 110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± 10 cm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x 210 cm </w:t>
            </w:r>
            <w:r>
              <w:rPr>
                <w:rFonts w:ascii="Arial" w:hAnsi="Arial" w:cs="Arial"/>
                <w:sz w:val="18"/>
                <w:szCs w:val="18"/>
              </w:rPr>
              <w:t>± 10 cm</w:t>
            </w:r>
            <w:r w:rsidRPr="001D7A1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 z włókniny z poliestrowym wypełnieniem; posiadający możliwość podgrzewania; zgodny z normą EN 13795:2011;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  <w:r w:rsidRPr="00713E9A">
        <w:rPr>
          <w:rFonts w:ascii="Arial" w:hAnsi="Arial" w:cs="Arial"/>
          <w:b/>
        </w:rPr>
        <w:lastRenderedPageBreak/>
        <w:t xml:space="preserve">ZADANIE </w:t>
      </w:r>
      <w:r w:rsidR="002A7130">
        <w:rPr>
          <w:rFonts w:ascii="Arial" w:hAnsi="Arial" w:cs="Arial"/>
          <w:b/>
        </w:rPr>
        <w:t>9</w:t>
      </w:r>
      <w:r w:rsidRPr="00713E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KOŁNIERZE ORTOPEDYCZNE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E609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4D092B" w:rsidRDefault="003C3ECA" w:rsidP="00DD571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92B">
              <w:rPr>
                <w:rFonts w:ascii="Arial" w:hAnsi="Arial" w:cs="Arial"/>
                <w:b/>
                <w:sz w:val="18"/>
                <w:szCs w:val="18"/>
              </w:rPr>
              <w:t xml:space="preserve">Kołnierz ortopedyczny;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jednoczęściowy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; regulowany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imum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ustawie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nia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kołnierza; wykonany z tw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ardego tworzywa sztucznego, </w:t>
            </w:r>
            <w:r w:rsidRPr="00B300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wyścielonego po stronie wewnętrznej pianką</w:t>
            </w:r>
            <w:r w:rsidRPr="00B300F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otwory z tyłu kołnierza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 na odpływ potu i innych płynów; otwór z przodu na wysoko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ś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ci krtani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cy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pomiar t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tna; wyprofilowana podpórka pod brod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zapewniaj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ca blokad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szcz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ki; przenikliwy dla promieni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TG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>spełniające normę: EN980; przeznaczony dla pacjentów pediatrycznych.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6D0642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642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6DA4" w:rsidRDefault="003C3ECA" w:rsidP="00DD571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D092B">
              <w:rPr>
                <w:rFonts w:ascii="Arial" w:hAnsi="Arial" w:cs="Arial"/>
                <w:b/>
                <w:sz w:val="18"/>
                <w:szCs w:val="18"/>
              </w:rPr>
              <w:t xml:space="preserve">Kołnierz ortopedyczny;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jednoczęściowy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; regulowany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imum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ustawie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nia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kołnierza; wykonany z tw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ardego tworzywa sztucznego, </w:t>
            </w:r>
            <w:r w:rsidRPr="00B300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wyścielonego po stronie wewnętrznej pianką</w:t>
            </w:r>
            <w:r w:rsidRPr="00B300F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otwory z tyłu kołnierza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 na odpływ potu i innych płynów; otwór z przodu na wysoko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ś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ci krtani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pomiar t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tna; wyprofilowana podpórka pod brod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zapewniaj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ca blokad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szcz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ki; przenikliwy dla promieni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TG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 xml:space="preserve">spełniające normę: EN980; przeznaczony dla pacjentów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dorosłych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6D0642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6D06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461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00721" w:rsidRPr="000C28FE" w:rsidRDefault="00400721" w:rsidP="00400721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2A7130">
        <w:rPr>
          <w:rFonts w:ascii="Arial" w:hAnsi="Arial" w:cs="Arial"/>
          <w:b/>
        </w:rPr>
        <w:t>10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MASKI TWARZOWE </w:t>
      </w:r>
      <w:r>
        <w:rPr>
          <w:rFonts w:ascii="Arial" w:hAnsi="Arial" w:cs="Arial"/>
          <w:b/>
          <w:bCs/>
          <w:iCs/>
        </w:rPr>
        <w:t>ANESTETYCZNE</w:t>
      </w:r>
    </w:p>
    <w:p w:rsidR="00400721" w:rsidRPr="000832C6" w:rsidRDefault="00400721" w:rsidP="00400721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400721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00721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0721" w:rsidRPr="00073537" w:rsidTr="00DD5719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22959" w:rsidRDefault="00400721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0,1;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6F5137" w:rsidRDefault="00400721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2;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3;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12570E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4;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12570E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5;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12570E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Maska twarzowa anestetyczna nr 6; jednorazowa, niejałowa;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kopuła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r w:rsidRPr="00022959">
              <w:rPr>
                <w:rFonts w:ascii="Arial" w:hAnsi="Arial" w:cs="Arial"/>
                <w:sz w:val="18"/>
                <w:szCs w:val="18"/>
              </w:rPr>
              <w:t xml:space="preserve">przezroczystego polietylenu; nie zawierająca PCV i </w:t>
            </w:r>
            <w:proofErr w:type="spellStart"/>
            <w:r w:rsidRPr="00022959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02295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delikatny, miękki mankiet posiadający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kodowany kolorystycznie w zależności od rozmiaru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mankiet wykonany z termoplastycznego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elastomeru;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12570E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6011B0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21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2C60B4" w:rsidRDefault="00400721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5D7F7E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7F7E" w:rsidRPr="0060732D" w:rsidRDefault="005D7F7E" w:rsidP="005D7F7E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D7F7E" w:rsidRPr="00AC682F" w:rsidRDefault="005D7F7E" w:rsidP="005D7F7E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D7F7E" w:rsidRDefault="005D7F7E" w:rsidP="005D7F7E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D7F7E" w:rsidRPr="00580DE4" w:rsidRDefault="005D7F7E" w:rsidP="005D7F7E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D7F7E" w:rsidRPr="00580DE4" w:rsidRDefault="005D7F7E" w:rsidP="005D7F7E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D7F7E" w:rsidRDefault="005D7F7E" w:rsidP="005D7F7E">
      <w:pPr>
        <w:ind w:left="-567"/>
        <w:jc w:val="both"/>
        <w:rPr>
          <w:rFonts w:ascii="Arial" w:hAnsi="Arial" w:cs="Arial"/>
          <w:b/>
          <w:bCs/>
          <w:sz w:val="28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3B7250">
        <w:rPr>
          <w:rFonts w:ascii="Arial" w:hAnsi="Arial" w:cs="Arial"/>
        </w:rPr>
        <w:t>.</w:t>
      </w:r>
    </w:p>
    <w:p w:rsidR="00400721" w:rsidRPr="00580DE4" w:rsidRDefault="00400721" w:rsidP="003C3ECA">
      <w:pPr>
        <w:ind w:left="-567"/>
        <w:jc w:val="both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400721" w:rsidRDefault="00400721" w:rsidP="003C3ECA">
      <w:pPr>
        <w:pStyle w:val="Tekstpodstawowy"/>
        <w:rPr>
          <w:rFonts w:ascii="Arial" w:hAnsi="Arial" w:cs="Arial"/>
          <w:b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475383">
        <w:rPr>
          <w:rFonts w:ascii="Arial" w:hAnsi="Arial" w:cs="Arial"/>
          <w:b/>
        </w:rPr>
        <w:lastRenderedPageBreak/>
        <w:t xml:space="preserve">ZADANIE </w:t>
      </w:r>
      <w:r w:rsidR="00400721">
        <w:rPr>
          <w:rFonts w:ascii="Arial" w:hAnsi="Arial" w:cs="Arial"/>
          <w:b/>
        </w:rPr>
        <w:t>1</w:t>
      </w:r>
      <w:r w:rsidR="002A7130">
        <w:rPr>
          <w:rFonts w:ascii="Arial" w:hAnsi="Arial" w:cs="Arial"/>
          <w:b/>
        </w:rPr>
        <w:t>1</w:t>
      </w:r>
      <w:r w:rsidRPr="0047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MATERIAŁY DO TLENOTERAPII BIERNEJ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Cewnik donosowy do tlenoterapii; jednorazowy; niejałowy;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wykonany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 łącznikiem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dren o długość 200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przeznaczony dla pacjentów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dorosły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F2D3C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Maska tlenowa twarzowa prosta S;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27C84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 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442B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A708AE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2A7130">
        <w:rPr>
          <w:rFonts w:ascii="Arial" w:hAnsi="Arial" w:cs="Arial"/>
          <w:b/>
        </w:rPr>
        <w:t>2</w:t>
      </w:r>
      <w:r w:rsidRPr="00A708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NAKŁUWACZE</w:t>
      </w:r>
    </w:p>
    <w:p w:rsidR="003C3ECA" w:rsidRPr="000832C6" w:rsidRDefault="003C3ECA" w:rsidP="003C3ECA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Nakłuwacze automatyczne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orazowe, jałowe;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BF3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umożliwiające  pobranie próbki krwi włośniczkowej do badania glikemii;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 xml:space="preserve">głębokość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wykonywanego 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>nakłucia 2,4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k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>onstrukcja zapewniająca bezpieczne stosowanie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9111B5" w:rsidRPr="002D7824" w:rsidRDefault="009111B5" w:rsidP="009111B5">
      <w:pPr>
        <w:pStyle w:val="Tekstpodstawowy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lastRenderedPageBreak/>
        <w:t>Zadanie 1</w:t>
      </w:r>
      <w:r w:rsidR="002A7130">
        <w:rPr>
          <w:rFonts w:ascii="Arial" w:hAnsi="Arial" w:cs="Arial"/>
          <w:b/>
          <w:bCs/>
          <w:iCs/>
          <w:color w:val="auto"/>
        </w:rPr>
        <w:t>3</w:t>
      </w:r>
      <w:r>
        <w:rPr>
          <w:rFonts w:ascii="Arial" w:hAnsi="Arial" w:cs="Arial"/>
          <w:b/>
          <w:bCs/>
          <w:iCs/>
          <w:color w:val="auto"/>
        </w:rPr>
        <w:t xml:space="preserve">. PLECAKI I TORBY MEDYCZNE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111B5" w:rsidRPr="00073537" w:rsidTr="00B1366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111B5" w:rsidRPr="00073537" w:rsidTr="00B1366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0C5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0C5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111B5" w:rsidRPr="00431863" w:rsidTr="00B1366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431863" w:rsidRDefault="009111B5" w:rsidP="00B13661">
            <w:pPr>
              <w:pStyle w:val="Tekstpodstawowy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9C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0C5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Plecak medyczny</w:t>
            </w:r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E90C5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pojemność 80 L ± 2 L;</w:t>
            </w:r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wymiary: 55 cm ± 5 cm x 55 cm ± 5 cm x 30 cm ± 5 cm; przeznaczony dla zespołów ratownictwa medycznego; wykonana z materiału typu </w:t>
            </w:r>
            <w:proofErr w:type="spellStart"/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>CoPlan</w:t>
            </w:r>
            <w:proofErr w:type="spellEnd"/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kolorze czerwonym (albo równoważnego); łatwy w czyszczeniu; możliwość dezynfekcji; kompatybilny z posiadanym przez Zamawiającego systemem PAX-POS; posiadający 2 duże kieszenie z przodu, 3 kieszenie boczne, kieszeń na dokumenty A4, 3 kieszenie wewnętrzne w komorze głównej oraz dodatkowych 9 saszetek wewnętrznych  (z przezroczystą ścianką, mocowanie na rzep), umożliwiają dowolną konfigurację plecaka; posiadający demontowaną komorę na wyposażenie medyczne umożliwiającą przechowywanie płynów, zestawu reanimacyjnego, zestawu do intubacji; posiadający taśmy odblaskowe dookoła bocznych krawędzi plecaka i na szelkach oraz odblaskowe elementy na przedniej kieszeni i plecach; elementy funkcyjne takie jak rączki, uchwyty zamków, klamry w szelkach w kolorze fluorescencyjnym ułatwiającym znalezienie; wzmocniony spód wyposażony w nóżki dystansujące torbę od podłoża; wyściółka pleców z możliwością demontażu i użycia jej w trakcie reanimacji jako podkładka pod kolana; </w:t>
            </w:r>
            <w:r w:rsidRPr="00E90C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≥ 24 miesięcy. </w:t>
            </w:r>
            <w:r w:rsidRPr="00E90C5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Napis: Ratownictwo Medyczne Powiat Warszawski Zachodni</w:t>
            </w:r>
            <w:r w:rsidRPr="00E90C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C5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 akceptacji zamawiającego.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90C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90C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E90C5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E90C55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E90C5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E90C55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431863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431863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431863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11B5" w:rsidRPr="00073537" w:rsidTr="00B1366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D46537" w:rsidRDefault="009111B5" w:rsidP="00B1366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C5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Torba medyczna pediatryczna; pojemność 38 L ± 2 L;</w:t>
            </w:r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wymiary: 30 cm ± 2 cm x 60 cm ± 5 cm x 20 cm ± 2 cm; przeznaczony dla zespołów ratownictwa medycznego; wykonana z materiału typu </w:t>
            </w:r>
            <w:proofErr w:type="spellStart"/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>CoPlan</w:t>
            </w:r>
            <w:proofErr w:type="spellEnd"/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kolorze czerwonym (albo równoważnego); łatwy w czyszczeniu; możliwość dezynfekcji; zaprojektowana w sposób ułatwiający dobór sprzętu medycznego i leków poprzez dołączoną taśmę pediatryczną </w:t>
            </w:r>
            <w:proofErr w:type="spellStart"/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>Breslowa</w:t>
            </w:r>
            <w:proofErr w:type="spellEnd"/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kodowaniem kolorystycznym i odpowiadające jej kolorystycznie wewnętrzne saszetki (z przezroczystą ścianką, mocowanie na rzep); posiadająca </w:t>
            </w:r>
            <w:proofErr w:type="spellStart"/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>ampularium</w:t>
            </w:r>
            <w:proofErr w:type="spellEnd"/>
            <w:r w:rsidRPr="00E90C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dwukierunkowy zamek umożliwiający szybki dostęp do głównej komory; duży uchwyt do przenoszenia w ręku i pasek na ramię; wyposażona w taśmy odblaskowe umiejscowione na kieszeniach bocznych z przodu i górze torby; elementy funkcyjne takie jak rączki, uchwyty zamków w kolorze fluorescencyjnym ułatwiającym znalezienie. Wzmocniony spód; </w:t>
            </w:r>
            <w:r w:rsidRPr="00E90C55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miesięcy.</w:t>
            </w:r>
          </w:p>
          <w:p w:rsidR="009111B5" w:rsidRPr="00E90C55" w:rsidRDefault="009111B5" w:rsidP="00B1366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90C5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Napis: Ratownictwo Medyczne Powiat Warszawski Zachodni</w:t>
            </w:r>
            <w:r w:rsidRPr="00E90C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C5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 akceptacji zamawiającego.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90C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90C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E90C5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E90C55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E90C5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111B5" w:rsidRPr="00E90C5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E90C55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B5" w:rsidRPr="00073537" w:rsidTr="00B13661">
        <w:trPr>
          <w:cantSplit/>
          <w:trHeight w:val="72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90C5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E90C5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111B5" w:rsidRDefault="009111B5" w:rsidP="009111B5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111B5" w:rsidRPr="0060732D" w:rsidRDefault="009111B5" w:rsidP="009111B5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111B5" w:rsidRPr="00AC682F" w:rsidRDefault="009111B5" w:rsidP="009111B5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111B5" w:rsidRDefault="009111B5" w:rsidP="009111B5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111B5" w:rsidRDefault="009111B5" w:rsidP="009111B5">
      <w:pPr>
        <w:ind w:left="-567"/>
        <w:jc w:val="both"/>
        <w:rPr>
          <w:rFonts w:ascii="Arial" w:hAnsi="Arial" w:cs="Arial"/>
          <w:iCs/>
          <w:spacing w:val="4"/>
        </w:rPr>
      </w:pPr>
    </w:p>
    <w:p w:rsidR="009111B5" w:rsidRPr="00580DE4" w:rsidRDefault="009111B5" w:rsidP="009111B5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111B5" w:rsidRPr="00580DE4" w:rsidRDefault="009111B5" w:rsidP="009111B5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111B5" w:rsidRPr="00580DE4" w:rsidRDefault="009111B5" w:rsidP="009111B5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111B5" w:rsidRDefault="009111B5" w:rsidP="009111B5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111B5" w:rsidRDefault="009111B5" w:rsidP="009111B5">
      <w:pPr>
        <w:spacing w:line="183" w:lineRule="exact"/>
        <w:rPr>
          <w:rFonts w:ascii="Arial" w:hAnsi="Arial" w:cs="Arial"/>
          <w:b/>
        </w:rPr>
      </w:pPr>
    </w:p>
    <w:p w:rsidR="009111B5" w:rsidRDefault="009111B5" w:rsidP="009111B5">
      <w:pPr>
        <w:spacing w:line="183" w:lineRule="exact"/>
        <w:rPr>
          <w:rFonts w:ascii="Arial" w:hAnsi="Arial" w:cs="Arial"/>
          <w:b/>
        </w:rPr>
      </w:pPr>
    </w:p>
    <w:p w:rsidR="009111B5" w:rsidRDefault="009111B5" w:rsidP="009111B5">
      <w:pPr>
        <w:spacing w:line="183" w:lineRule="exact"/>
        <w:rPr>
          <w:rFonts w:ascii="Arial" w:hAnsi="Arial" w:cs="Arial"/>
          <w:b/>
        </w:rPr>
      </w:pPr>
    </w:p>
    <w:p w:rsidR="009111B5" w:rsidRDefault="009111B5" w:rsidP="009111B5">
      <w:pPr>
        <w:spacing w:line="183" w:lineRule="exact"/>
        <w:rPr>
          <w:rFonts w:ascii="Arial" w:hAnsi="Arial" w:cs="Arial"/>
          <w:b/>
        </w:rPr>
      </w:pPr>
    </w:p>
    <w:p w:rsidR="009111B5" w:rsidRPr="009111B5" w:rsidRDefault="009111B5" w:rsidP="003C3ECA">
      <w:pPr>
        <w:pStyle w:val="Tekstpodstawowy"/>
        <w:rPr>
          <w:rFonts w:ascii="Arial" w:hAnsi="Arial" w:cs="Arial"/>
          <w:b/>
          <w:lang w:val="pl-PL"/>
        </w:rPr>
      </w:pPr>
    </w:p>
    <w:p w:rsidR="009111B5" w:rsidRDefault="009111B5" w:rsidP="003C3ECA">
      <w:pPr>
        <w:pStyle w:val="Tekstpodstawowy"/>
        <w:rPr>
          <w:rFonts w:ascii="Arial" w:hAnsi="Arial" w:cs="Arial"/>
          <w:b/>
        </w:rPr>
      </w:pPr>
    </w:p>
    <w:p w:rsidR="009111B5" w:rsidRDefault="009111B5" w:rsidP="003C3ECA">
      <w:pPr>
        <w:pStyle w:val="Tekstpodstawowy"/>
        <w:rPr>
          <w:rFonts w:ascii="Arial" w:hAnsi="Arial" w:cs="Arial"/>
          <w:b/>
        </w:rPr>
      </w:pPr>
    </w:p>
    <w:p w:rsidR="003C3ECA" w:rsidRPr="00350DE1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9D68F4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2A7130">
        <w:rPr>
          <w:rFonts w:ascii="Arial" w:hAnsi="Arial" w:cs="Arial"/>
          <w:b/>
        </w:rPr>
        <w:t>4</w:t>
      </w:r>
      <w:r w:rsidRPr="009D68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PROWADNICE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48030E">
        <w:trPr>
          <w:cantSplit/>
          <w:trHeight w:val="132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typu </w:t>
            </w: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Bougie</w:t>
            </w:r>
            <w:proofErr w:type="spellEnd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wielorazowa;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10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141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typu </w:t>
            </w: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Bougie</w:t>
            </w:r>
            <w:proofErr w:type="spellEnd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wielorazowa;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15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135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jednorazowa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15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………………………..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140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Prowadnica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jednorazowa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10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…………………………..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3C3ECA" w:rsidRPr="007D0B63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531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2A7130">
        <w:rPr>
          <w:rFonts w:ascii="Arial" w:hAnsi="Arial" w:cs="Arial"/>
          <w:b/>
        </w:rPr>
        <w:t>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PRZYRZĄDY DO INFUZJI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FF2036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20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Przyrząd do infuzji;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y, 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posiadający dwukanałowy ostry kolec komory kroplowej ze zmatowioną powierzchnią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dpowietrznik w aparacie z filtrem przeciwbakteryjnym oraz zamykaną klapką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omora kroplowa o wielkości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minimum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ze skrzydełkami dociskowymi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k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roplomierz komory 20 kropli = 1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0,1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ren o długości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150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zakończ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ony złączem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lock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z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acisk rolkowy z pochewką na igłę biorczą i zaczep na dren do podwieszenia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pakowane pojedynczo; 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Pr="00506FD2" w:rsidRDefault="003C3ECA" w:rsidP="003C3ECA">
      <w:pPr>
        <w:spacing w:before="95" w:line="183" w:lineRule="exact"/>
        <w:jc w:val="center"/>
        <w:rPr>
          <w:rFonts w:ascii="Arial" w:hAnsi="Arial" w:cs="Arial"/>
          <w:b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Pr="00116B8E" w:rsidRDefault="003C3ECA" w:rsidP="003C3ECA">
      <w:pPr>
        <w:spacing w:line="183" w:lineRule="exac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116B8E">
        <w:rPr>
          <w:rFonts w:ascii="Arial" w:hAnsi="Arial" w:cs="Arial"/>
          <w:b/>
        </w:rPr>
        <w:lastRenderedPageBreak/>
        <w:t>ZADANIE 1</w:t>
      </w:r>
      <w:r w:rsidR="002A7130">
        <w:rPr>
          <w:rFonts w:ascii="Arial" w:hAnsi="Arial" w:cs="Arial"/>
          <w:b/>
        </w:rPr>
        <w:t>6</w:t>
      </w:r>
      <w:r w:rsidRPr="00116B8E">
        <w:rPr>
          <w:rFonts w:ascii="Arial" w:hAnsi="Arial" w:cs="Arial"/>
          <w:b/>
        </w:rPr>
        <w:t xml:space="preserve">. </w:t>
      </w:r>
      <w:r w:rsidRPr="00116B8E">
        <w:rPr>
          <w:rFonts w:ascii="Arial" w:hAnsi="Arial" w:cs="Arial"/>
          <w:b/>
          <w:bCs/>
          <w:iCs/>
        </w:rPr>
        <w:t>STRZYKAWKI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0,1 ml) i skalą numeryczną (co 1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0,2 ml) i skalą numeryczną (co 1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0,5 ml) i skalą numeryczną (co 2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1 ml) i skalą numeryczną (co 5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50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4961CA" w:rsidRDefault="003442BA" w:rsidP="00DD5719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E609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17D9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Strzykawka trzyczęściowa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przeznaczona do cewników;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przeźroczysty cylind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tłokiem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posiadająca 2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łączniki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u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szczelnienie z podwójnym pierścieniem na korku na szczycie tłoka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posiadający k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ryz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ograniczając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zabezpiecza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jącą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przed przypadkowym wysunięciem tłoka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tożek cewnikowy zabezpieczony zatyczką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naniesioną skalą w formie podziałki (co 1 ml) oraz skalą numeryczną; pakowana pojedynczo;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  <w:p w:rsidR="003C3ECA" w:rsidRPr="004961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2A7130">
        <w:rPr>
          <w:rFonts w:ascii="Arial" w:hAnsi="Arial" w:cs="Arial"/>
          <w:b/>
        </w:rPr>
        <w:t>7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TERMOMETRY DOUSZNE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pacing w:line="276" w:lineRule="auto"/>
              <w:jc w:val="both"/>
              <w:rPr>
                <w:lang w:val="cs-CZ"/>
              </w:rPr>
            </w:pPr>
            <w:r w:rsidRPr="00805B7D">
              <w:rPr>
                <w:rFonts w:ascii="Arial" w:hAnsi="Arial" w:cs="Arial"/>
                <w:b/>
                <w:bCs/>
                <w:sz w:val="18"/>
                <w:szCs w:val="18"/>
              </w:rPr>
              <w:t>Termometr douszny; wielorazowy, niejałowy;</w:t>
            </w:r>
            <w:r>
              <w:rPr>
                <w:rFonts w:ascii="Arial" w:hAnsi="Arial" w:cs="Arial"/>
                <w:sz w:val="18"/>
                <w:szCs w:val="18"/>
              </w:rPr>
              <w:t xml:space="preserve"> o ergonomicznym kształcie; dający </w:t>
            </w:r>
            <w:r w:rsidRPr="00805B7D">
              <w:rPr>
                <w:rFonts w:ascii="Arial" w:hAnsi="Arial" w:cs="Arial"/>
                <w:sz w:val="18"/>
                <w:szCs w:val="18"/>
              </w:rPr>
              <w:t>wynik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≤ 3”; minimalny zakres pomiaru od 20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sz w:val="18"/>
                <w:szCs w:val="18"/>
              </w:rPr>
              <w:t xml:space="preserve"> do 42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sz w:val="18"/>
                <w:szCs w:val="18"/>
              </w:rPr>
              <w:t>; czujnik dostosowany do jednorazowych osłonek pomiarowych minimalizujących ryzyko przeniesienia zakażenia; automatyczne wykrywanie osłonek; p</w:t>
            </w:r>
            <w:r w:rsidRPr="00805B7D">
              <w:rPr>
                <w:rFonts w:ascii="Arial" w:hAnsi="Arial" w:cs="Arial"/>
                <w:sz w:val="18"/>
                <w:szCs w:val="18"/>
              </w:rPr>
              <w:t>odgrzewan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końcówk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czujnika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posiadający akustyczny i wizualny system potwierdzający poprawne wykonanie pomiaru; auto wyłączenie po ~ 10 sekundach bezczynności; pamięć minimum ostatniego pomiaru; wyposażony w podświetlany </w:t>
            </w:r>
            <w:r w:rsidRPr="00805B7D">
              <w:rPr>
                <w:rFonts w:ascii="Arial" w:hAnsi="Arial" w:cs="Arial"/>
                <w:sz w:val="18"/>
                <w:szCs w:val="18"/>
              </w:rPr>
              <w:t>wyświetlacz LCD</w:t>
            </w:r>
            <w:r>
              <w:rPr>
                <w:rFonts w:ascii="Arial" w:hAnsi="Arial" w:cs="Arial"/>
                <w:sz w:val="18"/>
                <w:szCs w:val="18"/>
              </w:rPr>
              <w:t xml:space="preserve">; pomiar wykonywany w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F; odporny na upadek z wysokości 1 m ± 10 cm; z</w:t>
            </w:r>
            <w:r w:rsidRPr="00805B7D">
              <w:rPr>
                <w:rFonts w:ascii="Arial" w:hAnsi="Arial" w:cs="Arial"/>
                <w:sz w:val="18"/>
                <w:szCs w:val="18"/>
              </w:rPr>
              <w:t>asilan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bateryjne lub akumulatorow</w:t>
            </w:r>
            <w:r>
              <w:rPr>
                <w:rFonts w:ascii="Arial" w:hAnsi="Arial" w:cs="Arial"/>
                <w:sz w:val="18"/>
                <w:szCs w:val="18"/>
              </w:rPr>
              <w:t xml:space="preserve">o; waga maksymalna 200 g; </w:t>
            </w:r>
            <w:r w:rsidRPr="00805B7D">
              <w:rPr>
                <w:rFonts w:ascii="Arial" w:hAnsi="Arial" w:cs="Arial"/>
                <w:sz w:val="18"/>
                <w:szCs w:val="18"/>
              </w:rPr>
              <w:t>deklaracja zgodności CE;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>w zestawie ze stacją dokującą, bateriami i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osłonkami;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>przeznaczone dla niemowląt, pacjentów pediatrycznych i dorosłych;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kompatybilny z posiadanymi przez Zamawiającego osłonkami do termometrów </w:t>
            </w:r>
            <w:proofErr w:type="spellStart"/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>TermoScan</w:t>
            </w:r>
            <w:proofErr w:type="spellEnd"/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6000;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90C55" w:rsidRDefault="00E90C55" w:rsidP="003C3ECA">
      <w:pPr>
        <w:spacing w:line="183" w:lineRule="exact"/>
        <w:rPr>
          <w:rFonts w:ascii="Arial" w:hAnsi="Arial" w:cs="Arial"/>
          <w:b/>
        </w:rPr>
      </w:pPr>
    </w:p>
    <w:p w:rsidR="00E90C55" w:rsidRDefault="00E90C55" w:rsidP="003C3ECA">
      <w:pPr>
        <w:spacing w:line="183" w:lineRule="exact"/>
        <w:rPr>
          <w:rFonts w:ascii="Arial" w:hAnsi="Arial" w:cs="Arial"/>
          <w:b/>
        </w:rPr>
      </w:pPr>
    </w:p>
    <w:p w:rsidR="00E90C55" w:rsidRDefault="00E90C55" w:rsidP="003C3ECA">
      <w:pPr>
        <w:spacing w:line="183" w:lineRule="exact"/>
        <w:rPr>
          <w:rFonts w:ascii="Arial" w:hAnsi="Arial" w:cs="Arial"/>
          <w:b/>
        </w:rPr>
      </w:pPr>
    </w:p>
    <w:p w:rsidR="00E90C55" w:rsidRDefault="00E90C55" w:rsidP="003C3ECA">
      <w:pPr>
        <w:spacing w:line="183" w:lineRule="exact"/>
        <w:rPr>
          <w:rFonts w:ascii="Arial" w:hAnsi="Arial" w:cs="Arial"/>
          <w:b/>
        </w:rPr>
      </w:pPr>
    </w:p>
    <w:p w:rsidR="003C3ECA" w:rsidRPr="00A764D3" w:rsidRDefault="003C3ECA" w:rsidP="003C3ECA">
      <w:pPr>
        <w:spacing w:line="183" w:lineRule="exact"/>
        <w:rPr>
          <w:rFonts w:ascii="Arial" w:hAnsi="Arial" w:cs="Arial"/>
          <w:b/>
          <w:bCs/>
          <w:iCs/>
        </w:rPr>
      </w:pPr>
      <w:r w:rsidRPr="00A764D3">
        <w:rPr>
          <w:rFonts w:ascii="Arial" w:hAnsi="Arial" w:cs="Arial"/>
          <w:b/>
        </w:rPr>
        <w:t>ZADANIE 1</w:t>
      </w:r>
      <w:r w:rsidR="002A7130">
        <w:rPr>
          <w:rFonts w:ascii="Arial" w:hAnsi="Arial" w:cs="Arial"/>
          <w:b/>
        </w:rPr>
        <w:t>8</w:t>
      </w:r>
      <w:r w:rsidRPr="00A764D3">
        <w:rPr>
          <w:rFonts w:ascii="Arial" w:hAnsi="Arial" w:cs="Arial"/>
          <w:b/>
        </w:rPr>
        <w:t xml:space="preserve">. </w:t>
      </w:r>
      <w:r w:rsidRPr="00A764D3">
        <w:rPr>
          <w:rFonts w:ascii="Arial" w:hAnsi="Arial" w:cs="Arial"/>
          <w:b/>
          <w:bCs/>
          <w:iCs/>
        </w:rPr>
        <w:t>WORKI I POJEMNIKI NA ODPADY MEDYCZNE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774"/>
        <w:gridCol w:w="1777"/>
        <w:gridCol w:w="1304"/>
        <w:gridCol w:w="1644"/>
        <w:gridCol w:w="1020"/>
        <w:gridCol w:w="1644"/>
        <w:gridCol w:w="1644"/>
      </w:tblGrid>
      <w:tr w:rsidR="003C3ECA" w:rsidRPr="00073537" w:rsidTr="00A117D0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117D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764D3">
        <w:trPr>
          <w:cantSplit/>
          <w:trHeight w:val="178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E6D1B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35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3442BA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A117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3442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120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Pr="00D46537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0218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0,5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albo 0,7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 xml:space="preserve"> 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średnica podstawy nie przekraczająca Ø 11,4 cm;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0,5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A117D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  <w:r w:rsidR="00A117D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2429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>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5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1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2A7130">
        <w:rPr>
          <w:rFonts w:ascii="Arial" w:hAnsi="Arial" w:cs="Arial"/>
          <w:b/>
        </w:rPr>
        <w:t>9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MOCZ</w:t>
      </w:r>
      <w:r>
        <w:rPr>
          <w:rFonts w:ascii="Arial" w:hAnsi="Arial" w:cs="Arial"/>
          <w:b/>
          <w:bCs/>
          <w:iCs/>
        </w:rPr>
        <w:t xml:space="preserve"> Z ABSORBEREM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C61FF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Worek do oddawania moczu; jednorazowy, niejałowy;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wewnątrz substancje absorbującą płyny (minimum 350 ml); szczelny; wyposażony w zamknięcie i dodatkowy jednorazowy lejek, umożliwiający korzystanie nie tylko pacjentom płci męskiej, ale i żeńskiej; </w:t>
            </w:r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opakowanie 5 </w:t>
            </w:r>
            <w:proofErr w:type="spellStart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Pr="008C79C5" w:rsidRDefault="003C3ECA" w:rsidP="003C3ECA">
      <w:pPr>
        <w:spacing w:line="183" w:lineRule="exac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8C79C5">
        <w:rPr>
          <w:rFonts w:ascii="Arial" w:hAnsi="Arial" w:cs="Arial"/>
          <w:b/>
        </w:rPr>
        <w:lastRenderedPageBreak/>
        <w:t xml:space="preserve">ZADANIE </w:t>
      </w:r>
      <w:r w:rsidR="002A7130">
        <w:rPr>
          <w:rFonts w:ascii="Arial" w:hAnsi="Arial" w:cs="Arial"/>
          <w:b/>
        </w:rPr>
        <w:t>20</w:t>
      </w:r>
      <w:r w:rsidRPr="008C79C5">
        <w:rPr>
          <w:rFonts w:ascii="Arial" w:hAnsi="Arial" w:cs="Arial"/>
          <w:b/>
        </w:rPr>
        <w:t xml:space="preserve">. </w:t>
      </w:r>
      <w:r w:rsidRPr="008C79C5">
        <w:rPr>
          <w:rFonts w:ascii="Arial" w:hAnsi="Arial" w:cs="Arial"/>
          <w:b/>
          <w:bCs/>
          <w:iCs/>
        </w:rPr>
        <w:t>WORKI NA WYMIOCINY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F8044E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F8044E">
              <w:rPr>
                <w:rFonts w:ascii="Arial" w:hAnsi="Arial" w:cs="Arial"/>
                <w:b/>
                <w:bCs/>
                <w:sz w:val="18"/>
                <w:szCs w:val="18"/>
              </w:rPr>
              <w:t>Worek na wymiociny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 jednorazowy, niejałowy;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pojemnoś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F8044E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F8044E">
              <w:rPr>
                <w:rFonts w:ascii="Arial" w:hAnsi="Arial" w:cs="Arial"/>
                <w:sz w:val="18"/>
                <w:szCs w:val="18"/>
              </w:rPr>
              <w:t>2000 ml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8044E">
              <w:rPr>
                <w:rFonts w:ascii="Arial" w:hAnsi="Arial" w:cs="Arial"/>
                <w:sz w:val="18"/>
                <w:szCs w:val="18"/>
              </w:rPr>
              <w:t>ykonany z medycznej klasy PCV</w:t>
            </w:r>
            <w:r>
              <w:rPr>
                <w:rFonts w:ascii="Arial" w:hAnsi="Arial" w:cs="Arial"/>
                <w:sz w:val="18"/>
                <w:szCs w:val="18"/>
              </w:rPr>
              <w:t xml:space="preserve">; z naniesioną skalę objętości w formie podziałki (oznaczenie minimum </w:t>
            </w:r>
            <w:r w:rsidRPr="00F8044E">
              <w:rPr>
                <w:rFonts w:ascii="Arial" w:hAnsi="Arial" w:cs="Arial"/>
                <w:sz w:val="18"/>
                <w:szCs w:val="18"/>
              </w:rPr>
              <w:t>co 50 ml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F8044E">
              <w:rPr>
                <w:rFonts w:ascii="Arial" w:hAnsi="Arial" w:cs="Arial"/>
                <w:sz w:val="18"/>
                <w:szCs w:val="18"/>
              </w:rPr>
              <w:t>skal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numeryczn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(minimum </w:t>
            </w:r>
            <w:r w:rsidRPr="00F8044E">
              <w:rPr>
                <w:rFonts w:ascii="Arial" w:hAnsi="Arial" w:cs="Arial"/>
                <w:sz w:val="18"/>
                <w:szCs w:val="18"/>
              </w:rPr>
              <w:t>co 100 ml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wyposażony w </w:t>
            </w:r>
            <w:r>
              <w:rPr>
                <w:rFonts w:ascii="Arial" w:hAnsi="Arial" w:cs="Arial"/>
                <w:sz w:val="18"/>
                <w:szCs w:val="18"/>
              </w:rPr>
              <w:t xml:space="preserve">kołnierz z tworzywa sztucznego albo tekturowy; posiadający </w:t>
            </w:r>
            <w:r w:rsidRPr="00F8044E">
              <w:rPr>
                <w:rFonts w:ascii="Arial" w:hAnsi="Arial" w:cs="Arial"/>
                <w:sz w:val="18"/>
                <w:szCs w:val="18"/>
              </w:rPr>
              <w:t>zastawkę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44E">
              <w:rPr>
                <w:rFonts w:ascii="Arial" w:hAnsi="Arial" w:cs="Arial"/>
                <w:sz w:val="18"/>
                <w:szCs w:val="18"/>
              </w:rPr>
              <w:t>antyrefluks</w:t>
            </w:r>
            <w:r>
              <w:rPr>
                <w:rFonts w:ascii="Arial" w:hAnsi="Arial" w:cs="Arial"/>
                <w:sz w:val="18"/>
                <w:szCs w:val="18"/>
              </w:rPr>
              <w:t>ową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F8044E">
              <w:rPr>
                <w:rStyle w:val="Pogrubienie"/>
                <w:rFonts w:ascii="Arial" w:hAnsi="Arial" w:cs="Arial"/>
                <w:sz w:val="18"/>
                <w:szCs w:val="18"/>
              </w:rPr>
              <w:t>akowany pojedynczo.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0C28FE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A764D3">
        <w:rPr>
          <w:rFonts w:ascii="Arial" w:hAnsi="Arial" w:cs="Arial"/>
          <w:b/>
        </w:rPr>
        <w:t>2</w:t>
      </w:r>
      <w:r w:rsidR="002A7130">
        <w:rPr>
          <w:rFonts w:ascii="Arial" w:hAnsi="Arial" w:cs="Arial"/>
          <w:b/>
        </w:rPr>
        <w:t>1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ZWŁOKI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na zwłoki; jednorazowy; </w:t>
            </w:r>
            <w:r w:rsidRPr="0026185C">
              <w:rPr>
                <w:rFonts w:ascii="Arial" w:hAnsi="Arial" w:cs="Arial"/>
                <w:sz w:val="18"/>
                <w:szCs w:val="18"/>
              </w:rPr>
              <w:t>wymiary: 220 cm ± 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26185C">
              <w:rPr>
                <w:rFonts w:ascii="Arial" w:hAnsi="Arial" w:cs="Arial"/>
                <w:sz w:val="18"/>
                <w:szCs w:val="18"/>
              </w:rPr>
              <w:t xml:space="preserve"> 90 cm ± 10 cm; </w:t>
            </w:r>
            <w:r>
              <w:rPr>
                <w:rFonts w:ascii="Arial" w:hAnsi="Arial" w:cs="Arial"/>
                <w:sz w:val="18"/>
                <w:szCs w:val="18"/>
              </w:rPr>
              <w:t>posiadający zapięcie na prosty zamek błyskawiczny; wykonany z folii polietylenowej o grubości minimum 0,13 mm; kolor biały albo czarny; wytrzymujący obciążenie minimum 120 kg;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4E002E" w:rsidRDefault="004E002E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2A7130">
        <w:rPr>
          <w:rFonts w:ascii="Arial" w:hAnsi="Arial" w:cs="Arial"/>
          <w:b/>
        </w:rPr>
        <w:t>2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ZESTAW </w:t>
      </w:r>
      <w:r>
        <w:rPr>
          <w:rFonts w:ascii="Arial" w:hAnsi="Arial" w:cs="Arial"/>
          <w:b/>
          <w:bCs/>
          <w:iCs/>
        </w:rPr>
        <w:t>ZABEZPIECZAJĄCY</w:t>
      </w:r>
      <w:r w:rsidRPr="000C28FE">
        <w:rPr>
          <w:rFonts w:ascii="Arial" w:hAnsi="Arial" w:cs="Arial"/>
          <w:b/>
          <w:bCs/>
          <w:iCs/>
        </w:rPr>
        <w:t xml:space="preserve"> AMPUTOWANE KOŃCZYNY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palec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20 cm x 20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ręka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30 cm x 25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ramię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70 cm x 25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noga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110 cm x 40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57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111B5" w:rsidRDefault="009111B5" w:rsidP="009111B5">
      <w:pPr>
        <w:pStyle w:val="Tekstpodstawowy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76368D">
        <w:rPr>
          <w:rFonts w:ascii="Arial" w:hAnsi="Arial" w:cs="Arial"/>
          <w:b/>
        </w:rPr>
        <w:t>2</w:t>
      </w:r>
      <w:r w:rsidR="002A7130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ZGŁĘBNIKI ŻOŁĄDKOWE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111B5" w:rsidRPr="00073537" w:rsidTr="00B1366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111B5" w:rsidRPr="00073537" w:rsidTr="00B1366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111B5" w:rsidRPr="00073537" w:rsidTr="00B13661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D46537" w:rsidRDefault="009111B5" w:rsidP="00B1366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D46537" w:rsidRDefault="009111B5" w:rsidP="00B13661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CH14  długość 100cn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DC296B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111B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B5" w:rsidRPr="00073537" w:rsidTr="00B13661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D46537" w:rsidRDefault="009111B5" w:rsidP="00B1366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D46537" w:rsidRDefault="009111B5" w:rsidP="00B1366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ch16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DC296B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111B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B5" w:rsidRPr="00073537" w:rsidTr="00B13661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D46537" w:rsidRDefault="009111B5" w:rsidP="00B1366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D46537" w:rsidRDefault="009111B5" w:rsidP="00B1366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CH18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20,22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DC296B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DC296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111B5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111B5" w:rsidRPr="006011B0" w:rsidRDefault="009111B5" w:rsidP="00B1366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11B5" w:rsidRPr="00073537" w:rsidRDefault="009111B5" w:rsidP="00B1366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B5" w:rsidRPr="00073537" w:rsidTr="00B13661">
        <w:trPr>
          <w:cantSplit/>
          <w:trHeight w:val="64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FD2A50" w:rsidRDefault="009111B5" w:rsidP="00B1366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A50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1B5" w:rsidRPr="00887DE6" w:rsidRDefault="009111B5" w:rsidP="00B1366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368D" w:rsidRDefault="0076368D" w:rsidP="0076368D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76368D" w:rsidRPr="0060732D" w:rsidRDefault="0076368D" w:rsidP="0076368D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76368D" w:rsidRPr="00AC682F" w:rsidRDefault="0076368D" w:rsidP="0076368D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76368D" w:rsidRDefault="0076368D" w:rsidP="0076368D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76368D" w:rsidRPr="00580DE4" w:rsidRDefault="0076368D" w:rsidP="0076368D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6368D" w:rsidRPr="00580DE4" w:rsidRDefault="0076368D" w:rsidP="0076368D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111B5" w:rsidRPr="00580DE4" w:rsidRDefault="0076368D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 xml:space="preserve">Przez </w:t>
      </w:r>
      <w:bookmarkStart w:id="0" w:name="_GoBack"/>
      <w:bookmarkEnd w:id="0"/>
      <w:r w:rsidRPr="00580DE4">
        <w:rPr>
          <w:rFonts w:ascii="Arial" w:hAnsi="Arial" w:cs="Arial"/>
        </w:rPr>
        <w:t>„dzień roboczy” Zamawiający rozumie dni od poniedziałku do piątku, z wyłączeniem dni ustawowo wolnych od pracy.</w:t>
      </w:r>
    </w:p>
    <w:sectPr w:rsidR="009111B5" w:rsidRPr="00580DE4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3F" w:rsidRDefault="00B2223F">
      <w:r>
        <w:separator/>
      </w:r>
    </w:p>
  </w:endnote>
  <w:endnote w:type="continuationSeparator" w:id="0">
    <w:p w:rsidR="00B2223F" w:rsidRDefault="00B2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3F" w:rsidRDefault="00B2223F">
      <w:r>
        <w:separator/>
      </w:r>
    </w:p>
  </w:footnote>
  <w:footnote w:type="continuationSeparator" w:id="0">
    <w:p w:rsidR="00B2223F" w:rsidRDefault="00B2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19" w:rsidRDefault="00DD5719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DD5719" w:rsidRDefault="00DD5719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DD5719" w:rsidRPr="00056B03" w:rsidRDefault="00DD5719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6B8E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369C"/>
    <w:rsid w:val="002468C0"/>
    <w:rsid w:val="00246AB8"/>
    <w:rsid w:val="00246CCB"/>
    <w:rsid w:val="00250D3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13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6E18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3A1A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3ECA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721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030E"/>
    <w:rsid w:val="0048168A"/>
    <w:rsid w:val="00481C6D"/>
    <w:rsid w:val="00482507"/>
    <w:rsid w:val="00482BB4"/>
    <w:rsid w:val="00482EE0"/>
    <w:rsid w:val="004833B9"/>
    <w:rsid w:val="004837A8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56A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02E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50B3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D7F7E"/>
    <w:rsid w:val="005E0587"/>
    <w:rsid w:val="005E086F"/>
    <w:rsid w:val="005E168A"/>
    <w:rsid w:val="005E1A11"/>
    <w:rsid w:val="005E2403"/>
    <w:rsid w:val="005E25FF"/>
    <w:rsid w:val="005E2AF7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8D1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368D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B04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C79C5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11B5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17D0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64D3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23F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7AD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719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099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5B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0C55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2B54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  <w:style w:type="paragraph" w:customStyle="1" w:styleId="Tekstpodstawowy24">
    <w:name w:val="Tekst podstawowy 24"/>
    <w:basedOn w:val="Normalny"/>
    <w:rsid w:val="003C3ECA"/>
    <w:pPr>
      <w:widowControl w:val="0"/>
      <w:autoSpaceDE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C010-D852-4FA2-BF85-CF273CB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43</Pages>
  <Words>8542</Words>
  <Characters>51254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59677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54</cp:revision>
  <cp:lastPrinted>2021-05-12T07:40:00Z</cp:lastPrinted>
  <dcterms:created xsi:type="dcterms:W3CDTF">2021-04-06T09:29:00Z</dcterms:created>
  <dcterms:modified xsi:type="dcterms:W3CDTF">2022-09-14T11:08:00Z</dcterms:modified>
</cp:coreProperties>
</file>