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8FD3" w14:textId="77777777" w:rsidR="000F7CE2" w:rsidRPr="008D6B69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8D6B69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8D6B69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6B69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0ADC5741" w:rsidR="009D5C1B" w:rsidRPr="008D6B69" w:rsidRDefault="00910C34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8D6B69">
        <w:rPr>
          <w:rFonts w:ascii="Arial" w:hAnsi="Arial" w:cs="Arial"/>
          <w:sz w:val="24"/>
          <w:szCs w:val="24"/>
        </w:rPr>
        <w:t>Al. Jerozolimskie 98, 00-807</w:t>
      </w:r>
      <w:r w:rsidR="000F7CE2" w:rsidRPr="008D6B69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0498D761" w:rsidR="00B53B59" w:rsidRPr="009B0125" w:rsidRDefault="00B53B59" w:rsidP="000263DD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8E5324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8E5324">
        <w:rPr>
          <w:rFonts w:ascii="Arial" w:hAnsi="Arial" w:cs="Arial"/>
          <w:sz w:val="24"/>
          <w:szCs w:val="24"/>
        </w:rPr>
        <w:instrText xml:space="preserve"> FORMTEXT </w:instrText>
      </w:r>
      <w:r w:rsidR="008E5324">
        <w:rPr>
          <w:rFonts w:ascii="Arial" w:hAnsi="Arial" w:cs="Arial"/>
          <w:sz w:val="24"/>
          <w:szCs w:val="24"/>
        </w:rPr>
      </w:r>
      <w:r w:rsidR="008E5324">
        <w:rPr>
          <w:rFonts w:ascii="Arial" w:hAnsi="Arial" w:cs="Arial"/>
          <w:sz w:val="24"/>
          <w:szCs w:val="24"/>
        </w:rPr>
        <w:fldChar w:fldCharType="separate"/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0A0F9A4" w:rsidR="00B53B59" w:rsidRPr="00C96289" w:rsidRDefault="00800EFF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96289">
        <w:rPr>
          <w:rFonts w:ascii="Arial" w:hAnsi="Arial" w:cs="Arial"/>
          <w:sz w:val="24"/>
          <w:szCs w:val="24"/>
          <w:lang w:val="en-US"/>
        </w:rPr>
        <w:t>NIP:</w:t>
      </w:r>
      <w:r w:rsidR="008E5324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8E5324" w:rsidRPr="00C96289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8E5324">
        <w:rPr>
          <w:rFonts w:ascii="Arial" w:hAnsi="Arial" w:cs="Arial"/>
          <w:sz w:val="24"/>
          <w:szCs w:val="24"/>
        </w:rPr>
      </w:r>
      <w:r w:rsidR="008E5324">
        <w:rPr>
          <w:rFonts w:ascii="Arial" w:hAnsi="Arial" w:cs="Arial"/>
          <w:sz w:val="24"/>
          <w:szCs w:val="24"/>
        </w:rPr>
        <w:fldChar w:fldCharType="separate"/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noProof/>
          <w:sz w:val="24"/>
          <w:szCs w:val="24"/>
        </w:rPr>
        <w:t> </w:t>
      </w:r>
      <w:r w:rsidR="008E5324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3EBDB8CD" w:rsidR="00312575" w:rsidRPr="00C96289" w:rsidRDefault="00800EFF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96289">
        <w:rPr>
          <w:rFonts w:ascii="Arial" w:hAnsi="Arial" w:cs="Arial"/>
          <w:sz w:val="24"/>
          <w:szCs w:val="24"/>
          <w:lang w:val="en-US"/>
        </w:rPr>
        <w:t>Regon</w:t>
      </w:r>
      <w:proofErr w:type="spellEnd"/>
      <w:r w:rsidRPr="00C96289">
        <w:rPr>
          <w:rFonts w:ascii="Arial" w:hAnsi="Arial" w:cs="Arial"/>
          <w:sz w:val="24"/>
          <w:szCs w:val="24"/>
          <w:lang w:val="en-US"/>
        </w:rPr>
        <w:t>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910C34" w:rsidRPr="00C96289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C9628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70C7840" w14:textId="6EC712E2" w:rsidR="00312575" w:rsidRPr="00C96289" w:rsidRDefault="00312575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96289">
        <w:rPr>
          <w:rFonts w:ascii="Arial" w:hAnsi="Arial" w:cs="Arial"/>
          <w:sz w:val="24"/>
          <w:szCs w:val="24"/>
          <w:lang w:val="en-US"/>
        </w:rPr>
        <w:t>Tel.: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 nr telefonu kontaktowego"/>
            <w:textInput/>
          </w:ffData>
        </w:fldChar>
      </w:r>
      <w:bookmarkStart w:id="3" w:name="TelefonKontaktowy"/>
      <w:r w:rsidR="00910C34" w:rsidRPr="00C96289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11C460EB" w:rsidR="00312575" w:rsidRPr="00C96289" w:rsidRDefault="00312575" w:rsidP="00B27F5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96289">
        <w:rPr>
          <w:rFonts w:ascii="Arial" w:hAnsi="Arial" w:cs="Arial"/>
          <w:sz w:val="24"/>
          <w:szCs w:val="24"/>
          <w:lang w:val="en-US"/>
        </w:rPr>
        <w:t>e-mail: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adres poczty elektronicznej"/>
            <w:textInput/>
          </w:ffData>
        </w:fldChar>
      </w:r>
      <w:bookmarkStart w:id="4" w:name="Tekst4"/>
      <w:r w:rsidR="00910C34" w:rsidRPr="00C96289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F55C660" w14:textId="29F1183A" w:rsidR="00910C34" w:rsidRDefault="00910C34" w:rsidP="00910C34">
      <w:pPr>
        <w:pStyle w:val="Lista"/>
        <w:tabs>
          <w:tab w:val="left" w:pos="426"/>
        </w:tabs>
        <w:overflowPunct/>
        <w:autoSpaceDE/>
        <w:autoSpaceDN/>
        <w:adjustRightInd/>
        <w:spacing w:before="360" w:line="360" w:lineRule="auto"/>
        <w:ind w:left="0" w:firstLine="0"/>
        <w:textAlignment w:val="auto"/>
        <w:rPr>
          <w:rFonts w:cs="Arial"/>
          <w:b/>
          <w:szCs w:val="24"/>
        </w:rPr>
      </w:pPr>
      <w:r w:rsidRPr="00940BF2">
        <w:rPr>
          <w:rFonts w:cs="Arial"/>
          <w:bCs/>
          <w:szCs w:val="24"/>
        </w:rPr>
        <w:t>W odpowiedzi na ogłoszenie o zamówieniu prowadzonym zgodnie z przepisami obowiązującymi dla zamówień klasycznych o wartości mniejszej niż progi unijne w</w:t>
      </w:r>
      <w:r w:rsidR="00C96289">
        <w:rPr>
          <w:rFonts w:cs="Arial"/>
          <w:bCs/>
          <w:szCs w:val="24"/>
        </w:rPr>
        <w:t> </w:t>
      </w:r>
      <w:r w:rsidRPr="00940BF2">
        <w:rPr>
          <w:rFonts w:cs="Arial"/>
          <w:bCs/>
          <w:szCs w:val="24"/>
        </w:rPr>
        <w:t xml:space="preserve">trybie podstawowym, na podstawie </w:t>
      </w:r>
      <w:r w:rsidR="00C10BB3" w:rsidRPr="00940BF2">
        <w:rPr>
          <w:rFonts w:cs="Arial"/>
          <w:bCs/>
          <w:szCs w:val="24"/>
        </w:rPr>
        <w:t>art. 275 pkt 1 ustawy z dnia 11 </w:t>
      </w:r>
      <w:r w:rsidRPr="00940BF2">
        <w:rPr>
          <w:rFonts w:cs="Arial"/>
          <w:bCs/>
          <w:szCs w:val="24"/>
        </w:rPr>
        <w:t>września 2019 roku Prawo zamówień publicznych (Dz.U. z 202</w:t>
      </w:r>
      <w:r w:rsidR="00CE4FD5" w:rsidRPr="00940BF2">
        <w:rPr>
          <w:rFonts w:cs="Arial"/>
          <w:bCs/>
          <w:szCs w:val="24"/>
        </w:rPr>
        <w:t>3</w:t>
      </w:r>
      <w:r w:rsidRPr="00940BF2">
        <w:rPr>
          <w:rFonts w:cs="Arial"/>
          <w:bCs/>
          <w:szCs w:val="24"/>
        </w:rPr>
        <w:t xml:space="preserve"> r. poz. 1</w:t>
      </w:r>
      <w:r w:rsidR="00CE4FD5" w:rsidRPr="00940BF2">
        <w:rPr>
          <w:rFonts w:cs="Arial"/>
          <w:bCs/>
          <w:szCs w:val="24"/>
        </w:rPr>
        <w:t>605</w:t>
      </w:r>
      <w:r w:rsidR="007A65F6" w:rsidRPr="00940BF2">
        <w:rPr>
          <w:rFonts w:cs="Arial"/>
          <w:bCs/>
          <w:szCs w:val="24"/>
        </w:rPr>
        <w:t>,</w:t>
      </w:r>
      <w:r w:rsidRPr="00940BF2">
        <w:rPr>
          <w:rFonts w:cs="Arial"/>
          <w:bCs/>
          <w:szCs w:val="24"/>
        </w:rPr>
        <w:t xml:space="preserve"> ze zm.) zwanej dalej „ustawą”, </w:t>
      </w:r>
      <w:r w:rsidRPr="00910C34">
        <w:rPr>
          <w:rFonts w:cs="Arial"/>
          <w:b/>
          <w:szCs w:val="24"/>
        </w:rPr>
        <w:t>na dostawę</w:t>
      </w:r>
      <w:r w:rsidR="00CE4FD5">
        <w:rPr>
          <w:rFonts w:cs="Arial"/>
          <w:b/>
          <w:szCs w:val="24"/>
        </w:rPr>
        <w:t xml:space="preserve"> </w:t>
      </w:r>
      <w:r w:rsidR="00093244">
        <w:rPr>
          <w:rFonts w:cs="Arial"/>
          <w:b/>
          <w:szCs w:val="24"/>
        </w:rPr>
        <w:t>i</w:t>
      </w:r>
      <w:r w:rsidR="00CE4FD5" w:rsidRPr="00CE4FD5">
        <w:rPr>
          <w:rFonts w:cs="Arial"/>
          <w:b/>
          <w:szCs w:val="24"/>
        </w:rPr>
        <w:t xml:space="preserve"> wdrożenie oprogramowania przeciwdziałania </w:t>
      </w:r>
      <w:proofErr w:type="spellStart"/>
      <w:r w:rsidR="00CE4FD5" w:rsidRPr="00CE4FD5">
        <w:rPr>
          <w:rFonts w:cs="Arial"/>
          <w:b/>
          <w:szCs w:val="24"/>
        </w:rPr>
        <w:t>cyberzagrożeniom</w:t>
      </w:r>
      <w:proofErr w:type="spellEnd"/>
      <w:r w:rsidR="00CE4FD5" w:rsidRPr="00CE4FD5">
        <w:rPr>
          <w:rFonts w:cs="Arial"/>
          <w:b/>
          <w:szCs w:val="24"/>
        </w:rPr>
        <w:t>, oferującego możliwości wykrywania i obsługi zdarzeń, incydentów oraz podatności w Głównym Inspektoracie Jakości Handlowej Artykułów Rolno-Spożywczych</w:t>
      </w:r>
      <w:r w:rsidRPr="00910C34">
        <w:rPr>
          <w:rFonts w:cs="Arial"/>
          <w:b/>
          <w:szCs w:val="24"/>
        </w:rPr>
        <w:t xml:space="preserve"> </w:t>
      </w:r>
      <w:r w:rsidR="00CC5173">
        <w:rPr>
          <w:rFonts w:cs="Arial"/>
          <w:b/>
          <w:szCs w:val="24"/>
        </w:rPr>
        <w:t>(nr</w:t>
      </w:r>
      <w:r w:rsidR="007A65F6">
        <w:rPr>
          <w:rFonts w:cs="Arial"/>
          <w:b/>
          <w:szCs w:val="24"/>
        </w:rPr>
        <w:t> </w:t>
      </w:r>
      <w:r w:rsidRPr="00910C34">
        <w:rPr>
          <w:rFonts w:cs="Arial"/>
          <w:b/>
          <w:szCs w:val="24"/>
        </w:rPr>
        <w:t>sprawy</w:t>
      </w:r>
      <w:r w:rsidR="00CE4FD5">
        <w:rPr>
          <w:rFonts w:cs="Arial"/>
          <w:b/>
          <w:szCs w:val="24"/>
        </w:rPr>
        <w:t xml:space="preserve"> B</w:t>
      </w:r>
      <w:r w:rsidRPr="00910C34">
        <w:rPr>
          <w:rFonts w:cs="Arial"/>
          <w:b/>
          <w:szCs w:val="24"/>
        </w:rPr>
        <w:t>AD.241.2.</w:t>
      </w:r>
      <w:r w:rsidR="00CE4FD5">
        <w:rPr>
          <w:rFonts w:cs="Arial"/>
          <w:b/>
          <w:szCs w:val="24"/>
        </w:rPr>
        <w:t>6</w:t>
      </w:r>
      <w:r w:rsidRPr="00910C34">
        <w:rPr>
          <w:rFonts w:cs="Arial"/>
          <w:b/>
          <w:szCs w:val="24"/>
        </w:rPr>
        <w:t>.202</w:t>
      </w:r>
      <w:r w:rsidR="00CE4FD5">
        <w:rPr>
          <w:rFonts w:cs="Arial"/>
          <w:b/>
          <w:szCs w:val="24"/>
        </w:rPr>
        <w:t>4</w:t>
      </w:r>
      <w:r w:rsidRPr="00910C34">
        <w:rPr>
          <w:rFonts w:cs="Arial"/>
          <w:b/>
          <w:szCs w:val="24"/>
        </w:rPr>
        <w:t>):</w:t>
      </w:r>
    </w:p>
    <w:p w14:paraId="03724B43" w14:textId="7CD74667" w:rsidR="0063796D" w:rsidRPr="009B0125" w:rsidRDefault="002C0DB2" w:rsidP="008E5324">
      <w:pPr>
        <w:pStyle w:val="Lista"/>
        <w:numPr>
          <w:ilvl w:val="0"/>
          <w:numId w:val="47"/>
        </w:numPr>
        <w:tabs>
          <w:tab w:val="left" w:pos="426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</w:t>
      </w:r>
      <w:r w:rsidR="005D7F27">
        <w:rPr>
          <w:rFonts w:cs="Arial"/>
          <w:szCs w:val="24"/>
        </w:rPr>
        <w:t>realizację przedmiotu zamówienia, szczegółowo opisanego w</w:t>
      </w:r>
      <w:r w:rsidR="00C96289">
        <w:rPr>
          <w:rFonts w:cs="Arial"/>
          <w:szCs w:val="24"/>
        </w:rPr>
        <w:t> </w:t>
      </w:r>
      <w:r w:rsidR="005D7F27">
        <w:rPr>
          <w:rFonts w:cs="Arial"/>
          <w:szCs w:val="24"/>
        </w:rPr>
        <w:t>formularzu warunków technicznych, stanowiącym załącznik nr 2 do SWZ za cenę:</w:t>
      </w:r>
    </w:p>
    <w:p w14:paraId="52BDF2D9" w14:textId="33C0D1D3" w:rsidR="00114D1F" w:rsidRPr="009B0125" w:rsidRDefault="00114D1F" w:rsidP="005D7F27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5D7F2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5D7F27">
        <w:rPr>
          <w:rFonts w:cs="Arial"/>
          <w:szCs w:val="24"/>
        </w:rPr>
        <w:instrText xml:space="preserve"> FORMTEXT </w:instrText>
      </w:r>
      <w:r w:rsidR="005D7F27">
        <w:rPr>
          <w:rFonts w:cs="Arial"/>
          <w:szCs w:val="24"/>
        </w:rPr>
      </w:r>
      <w:r w:rsidR="005D7F27">
        <w:rPr>
          <w:rFonts w:cs="Arial"/>
          <w:szCs w:val="24"/>
        </w:rPr>
        <w:fldChar w:fldCharType="separate"/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szCs w:val="24"/>
        </w:rPr>
        <w:fldChar w:fldCharType="end"/>
      </w:r>
    </w:p>
    <w:p w14:paraId="0786C9F9" w14:textId="3BBF0FA6" w:rsidR="005D7F27" w:rsidRDefault="00114D1F" w:rsidP="005D7F27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5D7F27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5" w:name="WartośćNetto"/>
      <w:r w:rsidR="005D7F27">
        <w:rPr>
          <w:rFonts w:cs="Arial"/>
          <w:szCs w:val="24"/>
        </w:rPr>
        <w:instrText xml:space="preserve"> FORMTEXT </w:instrText>
      </w:r>
      <w:r w:rsidR="005D7F27">
        <w:rPr>
          <w:rFonts w:cs="Arial"/>
          <w:szCs w:val="24"/>
        </w:rPr>
      </w:r>
      <w:r w:rsidR="005D7F27">
        <w:rPr>
          <w:rFonts w:cs="Arial"/>
          <w:szCs w:val="24"/>
        </w:rPr>
        <w:fldChar w:fldCharType="separate"/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szCs w:val="24"/>
        </w:rPr>
        <w:fldChar w:fldCharType="end"/>
      </w:r>
      <w:bookmarkEnd w:id="5"/>
      <w:r w:rsidRPr="009B0125">
        <w:rPr>
          <w:rFonts w:cs="Arial"/>
          <w:szCs w:val="24"/>
        </w:rPr>
        <w:t>)</w:t>
      </w:r>
    </w:p>
    <w:p w14:paraId="6460F21B" w14:textId="77AFBEF8" w:rsidR="005D7F27" w:rsidRDefault="00910C34" w:rsidP="005D7F27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5D7F2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5D7F27">
        <w:rPr>
          <w:rFonts w:cs="Arial"/>
          <w:szCs w:val="24"/>
        </w:rPr>
        <w:instrText xml:space="preserve"> FORMTEXT </w:instrText>
      </w:r>
      <w:r w:rsidR="005D7F27">
        <w:rPr>
          <w:rFonts w:cs="Arial"/>
          <w:szCs w:val="24"/>
        </w:rPr>
      </w:r>
      <w:r w:rsidR="005D7F27">
        <w:rPr>
          <w:rFonts w:cs="Arial"/>
          <w:szCs w:val="24"/>
        </w:rPr>
        <w:fldChar w:fldCharType="separate"/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szCs w:val="24"/>
        </w:rPr>
        <w:fldChar w:fldCharType="end"/>
      </w:r>
    </w:p>
    <w:p w14:paraId="4DDD4133" w14:textId="522FC3A3" w:rsidR="005D7F27" w:rsidRDefault="00910C34" w:rsidP="005D7F27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5D7F27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6" w:name="KwotaVat"/>
      <w:r w:rsidR="005D7F27">
        <w:rPr>
          <w:rFonts w:cs="Arial"/>
          <w:szCs w:val="24"/>
        </w:rPr>
        <w:instrText xml:space="preserve"> FORMTEXT </w:instrText>
      </w:r>
      <w:r w:rsidR="005D7F27">
        <w:rPr>
          <w:rFonts w:cs="Arial"/>
          <w:szCs w:val="24"/>
        </w:rPr>
      </w:r>
      <w:r w:rsidR="005D7F27">
        <w:rPr>
          <w:rFonts w:cs="Arial"/>
          <w:szCs w:val="24"/>
        </w:rPr>
        <w:fldChar w:fldCharType="separate"/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6E6B6AC2" w14:textId="1A44F268" w:rsidR="005D7F27" w:rsidRDefault="00114D1F" w:rsidP="005D7F27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5D7F27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7" w:name="WrtośćBrutto"/>
      <w:r w:rsidR="005D7F27">
        <w:rPr>
          <w:rFonts w:cs="Arial"/>
          <w:szCs w:val="24"/>
        </w:rPr>
        <w:instrText xml:space="preserve"> FORMTEXT </w:instrText>
      </w:r>
      <w:r w:rsidR="005D7F27">
        <w:rPr>
          <w:rFonts w:cs="Arial"/>
          <w:szCs w:val="24"/>
        </w:rPr>
      </w:r>
      <w:r w:rsidR="005D7F27">
        <w:rPr>
          <w:rFonts w:cs="Arial"/>
          <w:szCs w:val="24"/>
        </w:rPr>
        <w:fldChar w:fldCharType="separate"/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noProof/>
          <w:szCs w:val="24"/>
        </w:rPr>
        <w:t> </w:t>
      </w:r>
      <w:r w:rsidR="005D7F27">
        <w:rPr>
          <w:rFonts w:cs="Arial"/>
          <w:szCs w:val="24"/>
        </w:rPr>
        <w:fldChar w:fldCharType="end"/>
      </w:r>
      <w:bookmarkEnd w:id="7"/>
    </w:p>
    <w:p w14:paraId="46D89BCF" w14:textId="24BC7F46" w:rsidR="00114D1F" w:rsidRDefault="00114D1F" w:rsidP="005D7F27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8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3F1F30CD" w14:textId="69C867D7" w:rsidR="000263DD" w:rsidRDefault="000263DD" w:rsidP="005D7F27">
      <w:pPr>
        <w:pStyle w:val="Lista"/>
        <w:tabs>
          <w:tab w:val="left" w:pos="284"/>
        </w:tabs>
        <w:overflowPunct/>
        <w:autoSpaceDE/>
        <w:autoSpaceDN/>
        <w:adjustRightInd/>
        <w:spacing w:after="360"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O ile wartość całkowita brutto oferty została wyliczona na podstawie więcej niż 1/jednej stawki podatku VAT Wykonawca składa wyjaśnienia jak niżej: </w:t>
      </w:r>
    </w:p>
    <w:p w14:paraId="00E9A5CD" w14:textId="565E01ED" w:rsidR="000263DD" w:rsidRPr="009B0125" w:rsidRDefault="005D7F27" w:rsidP="005D7F27">
      <w:pPr>
        <w:pStyle w:val="Lista"/>
        <w:tabs>
          <w:tab w:val="left" w:pos="284"/>
        </w:tabs>
        <w:overflowPunct/>
        <w:autoSpaceDE/>
        <w:autoSpaceDN/>
        <w:adjustRightInd/>
        <w:spacing w:after="360" w:line="360" w:lineRule="auto"/>
        <w:ind w:left="0" w:firstLine="284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fldChar w:fldCharType="begin">
          <w:ffData>
            <w:name w:val="Tekst3"/>
            <w:enabled/>
            <w:calcOnExit w:val="0"/>
            <w:statusText w:type="text" w:val="O ile wartość całkowita brutto oferty została wyliczona na podstawie więcej niż 1/jednej stawki podatku VAT Wykonawca składa wyjaśnienia "/>
            <w:textInput/>
          </w:ffData>
        </w:fldChar>
      </w:r>
      <w:bookmarkStart w:id="9" w:name="Tekst3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9"/>
    </w:p>
    <w:p w14:paraId="4127CDA2" w14:textId="195E8806" w:rsidR="00930309" w:rsidRDefault="00930309" w:rsidP="008E5324">
      <w:pPr>
        <w:pStyle w:val="Akapitzlist"/>
        <w:numPr>
          <w:ilvl w:val="0"/>
          <w:numId w:val="47"/>
        </w:numPr>
        <w:spacing w:before="240" w:after="360" w:line="360" w:lineRule="auto"/>
        <w:ind w:left="284" w:hanging="284"/>
        <w:contextualSpacing w:val="0"/>
        <w:rPr>
          <w:rFonts w:asciiTheme="minorBidi" w:hAnsiTheme="minorBidi" w:cstheme="minorBidi"/>
          <w:bCs/>
          <w:sz w:val="24"/>
          <w:szCs w:val="24"/>
        </w:rPr>
      </w:pPr>
      <w:bookmarkStart w:id="10" w:name="_Hlk164944860"/>
      <w:bookmarkStart w:id="11" w:name="_Hlk164944845"/>
      <w:bookmarkStart w:id="12" w:name="_Hlk164944829"/>
      <w:r>
        <w:rPr>
          <w:rFonts w:asciiTheme="minorBidi" w:hAnsiTheme="minorBidi" w:cstheme="minorBidi"/>
          <w:b/>
          <w:sz w:val="24"/>
          <w:szCs w:val="24"/>
        </w:rPr>
        <w:t xml:space="preserve">Oświadczam/y, że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>na oferowan</w:t>
      </w:r>
      <w:r w:rsidR="008E0FDC">
        <w:rPr>
          <w:rFonts w:asciiTheme="minorBidi" w:hAnsiTheme="minorBidi" w:cstheme="minorBidi"/>
          <w:bCs/>
          <w:sz w:val="24"/>
          <w:szCs w:val="24"/>
        </w:rPr>
        <w:t>e oprogramowanie</w:t>
      </w:r>
      <w:r w:rsidR="00EA41D0" w:rsidRPr="003D5C5A">
        <w:rPr>
          <w:rFonts w:asciiTheme="minorBidi" w:hAnsiTheme="minorBidi" w:cstheme="minorBidi"/>
          <w:bCs/>
          <w:sz w:val="24"/>
          <w:szCs w:val="24"/>
        </w:rPr>
        <w:t xml:space="preserve">, </w:t>
      </w:r>
      <w:r>
        <w:rPr>
          <w:rFonts w:asciiTheme="minorBidi" w:hAnsiTheme="minorBidi" w:cstheme="minorBidi"/>
          <w:b/>
          <w:sz w:val="24"/>
          <w:szCs w:val="24"/>
        </w:rPr>
        <w:t xml:space="preserve">deklaruję/my </w:t>
      </w:r>
      <w:r w:rsidR="005D7F27" w:rsidRPr="0006169C">
        <w:rPr>
          <w:rFonts w:asciiTheme="minorBidi" w:hAnsiTheme="minorBidi" w:cstheme="minorBidi"/>
          <w:b/>
          <w:sz w:val="24"/>
          <w:szCs w:val="24"/>
        </w:rPr>
        <w:t xml:space="preserve">zapewnienie </w:t>
      </w:r>
      <w:r w:rsidR="001E2B64" w:rsidRPr="0006169C">
        <w:rPr>
          <w:rFonts w:asciiTheme="minorBidi" w:hAnsiTheme="minorBidi" w:cstheme="minorBidi"/>
          <w:b/>
          <w:sz w:val="24"/>
          <w:szCs w:val="24"/>
        </w:rPr>
        <w:t>wsparci</w:t>
      </w:r>
      <w:r w:rsidR="00C96289" w:rsidRPr="0006169C">
        <w:rPr>
          <w:rFonts w:asciiTheme="minorBidi" w:hAnsiTheme="minorBidi" w:cstheme="minorBidi"/>
          <w:b/>
          <w:sz w:val="24"/>
          <w:szCs w:val="24"/>
        </w:rPr>
        <w:t>a</w:t>
      </w:r>
      <w:r w:rsidR="001E2B64" w:rsidRPr="0006169C">
        <w:rPr>
          <w:rFonts w:asciiTheme="minorBidi" w:hAnsiTheme="minorBidi" w:cstheme="minorBidi"/>
          <w:b/>
          <w:sz w:val="24"/>
          <w:szCs w:val="24"/>
        </w:rPr>
        <w:t xml:space="preserve"> </w:t>
      </w:r>
      <w:bookmarkStart w:id="13" w:name="_Hlk164944873"/>
      <w:bookmarkEnd w:id="10"/>
      <w:r w:rsidR="001E2B64" w:rsidRPr="0006169C">
        <w:rPr>
          <w:rFonts w:asciiTheme="minorBidi" w:hAnsiTheme="minorBidi" w:cstheme="minorBidi"/>
          <w:b/>
          <w:sz w:val="24"/>
          <w:szCs w:val="24"/>
        </w:rPr>
        <w:t>techniczne</w:t>
      </w:r>
      <w:r w:rsidR="00C96289" w:rsidRPr="0006169C">
        <w:rPr>
          <w:rFonts w:asciiTheme="minorBidi" w:hAnsiTheme="minorBidi" w:cstheme="minorBidi"/>
          <w:b/>
          <w:sz w:val="24"/>
          <w:szCs w:val="24"/>
        </w:rPr>
        <w:t>go</w:t>
      </w:r>
      <w:r w:rsidR="001514B7" w:rsidRPr="0006169C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5D7F27" w:rsidRPr="0006169C">
        <w:rPr>
          <w:rFonts w:asciiTheme="minorBidi" w:hAnsiTheme="minorBidi" w:cstheme="minorBidi"/>
          <w:b/>
          <w:sz w:val="24"/>
          <w:szCs w:val="24"/>
        </w:rPr>
        <w:t>przez okres</w:t>
      </w:r>
      <w:r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5D7F27">
        <w:rPr>
          <w:rFonts w:asciiTheme="minorBidi" w:hAnsiTheme="minorBidi" w:cstheme="minorBidi"/>
          <w:b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długość wsarcia technicznego zadeklarowana przez Wykonawcę na oferowane oprogramowanie"/>
            <w:textInput/>
          </w:ffData>
        </w:fldChar>
      </w:r>
      <w:bookmarkStart w:id="14" w:name="Tekst20"/>
      <w:r w:rsidR="005D7F27">
        <w:rPr>
          <w:rFonts w:asciiTheme="minorBidi" w:hAnsiTheme="minorBidi" w:cstheme="minorBidi"/>
          <w:b/>
          <w:sz w:val="24"/>
          <w:szCs w:val="24"/>
        </w:rPr>
        <w:instrText xml:space="preserve"> FORMTEXT </w:instrText>
      </w:r>
      <w:r w:rsidR="005D7F27">
        <w:rPr>
          <w:rFonts w:asciiTheme="minorBidi" w:hAnsiTheme="minorBidi" w:cstheme="minorBidi"/>
          <w:b/>
          <w:sz w:val="24"/>
          <w:szCs w:val="24"/>
        </w:rPr>
      </w:r>
      <w:r w:rsidR="005D7F27">
        <w:rPr>
          <w:rFonts w:asciiTheme="minorBidi" w:hAnsiTheme="minorBidi" w:cstheme="minorBidi"/>
          <w:b/>
          <w:sz w:val="24"/>
          <w:szCs w:val="24"/>
        </w:rPr>
        <w:fldChar w:fldCharType="separate"/>
      </w:r>
      <w:r w:rsidR="005D7F27">
        <w:rPr>
          <w:rFonts w:asciiTheme="minorBidi" w:hAnsiTheme="minorBidi" w:cstheme="minorBidi"/>
          <w:b/>
          <w:noProof/>
          <w:sz w:val="24"/>
          <w:szCs w:val="24"/>
        </w:rPr>
        <w:t> </w:t>
      </w:r>
      <w:r w:rsidR="005D7F27">
        <w:rPr>
          <w:rFonts w:asciiTheme="minorBidi" w:hAnsiTheme="minorBidi" w:cstheme="minorBidi"/>
          <w:b/>
          <w:noProof/>
          <w:sz w:val="24"/>
          <w:szCs w:val="24"/>
        </w:rPr>
        <w:t> </w:t>
      </w:r>
      <w:r w:rsidR="005D7F27">
        <w:rPr>
          <w:rFonts w:asciiTheme="minorBidi" w:hAnsiTheme="minorBidi" w:cstheme="minorBidi"/>
          <w:b/>
          <w:noProof/>
          <w:sz w:val="24"/>
          <w:szCs w:val="24"/>
        </w:rPr>
        <w:t> </w:t>
      </w:r>
      <w:r w:rsidR="005D7F27">
        <w:rPr>
          <w:rFonts w:asciiTheme="minorBidi" w:hAnsiTheme="minorBidi" w:cstheme="minorBidi"/>
          <w:b/>
          <w:noProof/>
          <w:sz w:val="24"/>
          <w:szCs w:val="24"/>
        </w:rPr>
        <w:t> </w:t>
      </w:r>
      <w:r w:rsidR="005D7F27">
        <w:rPr>
          <w:rFonts w:asciiTheme="minorBidi" w:hAnsiTheme="minorBidi" w:cstheme="minorBidi"/>
          <w:b/>
          <w:noProof/>
          <w:sz w:val="24"/>
          <w:szCs w:val="24"/>
        </w:rPr>
        <w:t> </w:t>
      </w:r>
      <w:r w:rsidR="005D7F27">
        <w:rPr>
          <w:rFonts w:asciiTheme="minorBidi" w:hAnsiTheme="minorBidi" w:cstheme="minorBidi"/>
          <w:b/>
          <w:sz w:val="24"/>
          <w:szCs w:val="24"/>
        </w:rPr>
        <w:fldChar w:fldCharType="end"/>
      </w:r>
      <w:bookmarkEnd w:id="14"/>
      <w:r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miesięcy.</w:t>
      </w:r>
      <w:bookmarkEnd w:id="13"/>
    </w:p>
    <w:p w14:paraId="469B0085" w14:textId="1A7E7327" w:rsidR="0006169C" w:rsidRPr="0006169C" w:rsidRDefault="0006169C" w:rsidP="0006169C">
      <w:pPr>
        <w:pStyle w:val="Akapitzlist"/>
        <w:spacing w:before="240" w:after="360"/>
        <w:ind w:left="284"/>
        <w:rPr>
          <w:rFonts w:asciiTheme="minorBidi" w:hAnsiTheme="minorBidi" w:cstheme="minorBidi"/>
          <w:bCs/>
          <w:sz w:val="24"/>
          <w:szCs w:val="24"/>
          <w:vertAlign w:val="superscript"/>
        </w:rPr>
      </w:pPr>
      <w:bookmarkStart w:id="15" w:name="_Hlk164944944"/>
      <w:bookmarkEnd w:id="11"/>
      <w:r w:rsidRPr="0006169C">
        <w:rPr>
          <w:rFonts w:asciiTheme="minorBidi" w:hAnsiTheme="minorBidi" w:cstheme="minorBidi"/>
          <w:bCs/>
          <w:sz w:val="24"/>
          <w:szCs w:val="24"/>
          <w:vertAlign w:val="superscript"/>
        </w:rPr>
        <w:t>W odniesieniu do kryterium „dodatkowe wsparcie techniczne” punkty zostaną obliczone na podstawie deklarowanego w formularzu oferty okresu wsparcia technicznego, obejmującego sumę minimalnego okresu wsparcia technicznego określonego przez Zamawiającego w pkt 148 formularza warunków technicznych, stanowiącego załącznik nr 2 do SWZ, oraz dodatkowego wsparcia technicznego zaproponowanego przez Wykonawcę. Wykonawca musi podać okres wsparcia technicznego w pełnych miesiącach, miesiące muszą być wyrażone liczbą całkowitą. Ocenie w kryterium „dodatkowe wsparcie techniczne” będzie podlegać wyłącznie dodatkowe wsparcie techniczne, czyli wsparcie techniczne przekraczające minimalne wymagane wsparcie techniczne określone przez Zamawiającego w formularzu warunków technicznych (załącznik nr 2 do SWZ), obliczone jako różnica pomiędzy zaoferowanym przez Wykonawcę w formularzu oferty wsparciem technicznym, a wymaganym minimum. Punkty zostaną obliczone na podstawie zadeklarowanego w formularzu oferty wsparcia technicznego zgodnie ze sposobem punktowania: liczba punktów =(dodatkowe wsparcie techniczne zaproponowane w badanej ofercie/dodatkowe wsparcie techniczne najdłuższe zaproponowane w ofertach) x 100 x 20%, z dokładnością do dwóch miejsc po przecinku.</w:t>
      </w:r>
    </w:p>
    <w:p w14:paraId="3F25CB60" w14:textId="436FD7F7" w:rsidR="0006169C" w:rsidRPr="0006169C" w:rsidRDefault="0006169C" w:rsidP="0006169C">
      <w:pPr>
        <w:pStyle w:val="Akapitzlist"/>
        <w:spacing w:before="240" w:after="360"/>
        <w:ind w:left="284"/>
        <w:contextualSpacing w:val="0"/>
        <w:rPr>
          <w:rFonts w:asciiTheme="minorBidi" w:hAnsiTheme="minorBidi" w:cstheme="minorBidi"/>
          <w:bCs/>
          <w:sz w:val="24"/>
          <w:szCs w:val="24"/>
          <w:vertAlign w:val="superscript"/>
        </w:rPr>
      </w:pPr>
      <w:r w:rsidRPr="0006169C">
        <w:rPr>
          <w:rFonts w:asciiTheme="minorBidi" w:hAnsiTheme="minorBidi" w:cstheme="minorBidi"/>
          <w:bCs/>
          <w:sz w:val="24"/>
          <w:szCs w:val="24"/>
          <w:vertAlign w:val="superscript"/>
        </w:rPr>
        <w:t>Maksymalna punktowana przez Zamawiającego długość okresu dodatkowego wsparcia technicznego dla oprogramowania wynosi 36 miesięcy licząc od minimalnego okresu wsparcia technicznego określonego przez Zamawiającego w formularzu warunków technicznych (załącznik nr 2 do SWZ). W przypadku, gdy którykolwiek Wykonawca zaoferuje okres wsparcia technicznego powodujący, że dodatkowe wsparcie techniczne będzie dłuższe niż 36 miesięcy od minimalnego okresu wsparcia technicznego określonego w formularzu warunków technicznych (załącznik nr 2 do SWZ), Zamawiający do obliczenia punktacji przyjmie okres dodatkowego wsparcia technicznego wynoszący 36 miesięcy. W przypadku zaoferowania przez Wykonawcę wsparcia technicznego krótszego niż minimalny okres wsparcia technicznego określony przez Zamawiającego w formularzu warunków technicznych (załącznik nr 2 do SWZ) oferta będzie podlegała odrzuceniu na podstawie art. 226 ust. 1 pkt 5 ustawy Pzp.</w:t>
      </w:r>
    </w:p>
    <w:bookmarkEnd w:id="12"/>
    <w:bookmarkEnd w:id="15"/>
    <w:p w14:paraId="7B98F49F" w14:textId="437B987D" w:rsidR="009B790A" w:rsidRPr="009B790A" w:rsidRDefault="002C0DB2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podana w pkt</w:t>
      </w:r>
      <w:r w:rsidR="00C96289">
        <w:rPr>
          <w:rFonts w:ascii="Arial" w:hAnsi="Arial" w:cs="Arial"/>
          <w:sz w:val="24"/>
          <w:szCs w:val="24"/>
        </w:rPr>
        <w:t> </w:t>
      </w:r>
      <w:r w:rsidRPr="00DE4C67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 xml:space="preserve">, z zastrzeżeniem </w:t>
      </w:r>
      <w:r w:rsidR="00C86407" w:rsidRPr="005474DD">
        <w:rPr>
          <w:rFonts w:ascii="Arial" w:hAnsi="Arial" w:cs="Arial"/>
          <w:sz w:val="24"/>
          <w:szCs w:val="24"/>
        </w:rPr>
        <w:t>zapisów §</w:t>
      </w:r>
      <w:r w:rsidR="00A366AF" w:rsidRPr="005474DD">
        <w:rPr>
          <w:rFonts w:ascii="Arial" w:hAnsi="Arial" w:cs="Arial"/>
          <w:sz w:val="24"/>
          <w:szCs w:val="24"/>
        </w:rPr>
        <w:t> </w:t>
      </w:r>
      <w:r w:rsidR="002C1FD3" w:rsidRPr="005474DD">
        <w:rPr>
          <w:rFonts w:ascii="Arial" w:hAnsi="Arial" w:cs="Arial"/>
          <w:sz w:val="24"/>
          <w:szCs w:val="24"/>
        </w:rPr>
        <w:t>10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312575" w:rsidRPr="005474DD">
        <w:rPr>
          <w:rFonts w:ascii="Arial" w:hAnsi="Arial" w:cs="Arial"/>
          <w:sz w:val="24"/>
          <w:szCs w:val="24"/>
        </w:rPr>
        <w:t>projektowanych postanowień</w:t>
      </w:r>
      <w:r w:rsidR="00C86407" w:rsidRPr="005474DD">
        <w:rPr>
          <w:rFonts w:ascii="Arial" w:hAnsi="Arial" w:cs="Arial"/>
          <w:sz w:val="24"/>
          <w:szCs w:val="24"/>
        </w:rPr>
        <w:t xml:space="preserve"> umowy, stanowiąc</w:t>
      </w:r>
      <w:r w:rsidR="00312575" w:rsidRPr="005474DD">
        <w:rPr>
          <w:rFonts w:ascii="Arial" w:hAnsi="Arial" w:cs="Arial"/>
          <w:sz w:val="24"/>
          <w:szCs w:val="24"/>
        </w:rPr>
        <w:t>ych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C702B8" w:rsidRPr="005474DD">
        <w:rPr>
          <w:rFonts w:ascii="Arial" w:hAnsi="Arial" w:cs="Arial"/>
          <w:sz w:val="24"/>
          <w:szCs w:val="24"/>
        </w:rPr>
        <w:t>z</w:t>
      </w:r>
      <w:r w:rsidR="00C86407" w:rsidRPr="005474DD">
        <w:rPr>
          <w:rFonts w:ascii="Arial" w:hAnsi="Arial" w:cs="Arial"/>
          <w:sz w:val="24"/>
          <w:szCs w:val="24"/>
        </w:rPr>
        <w:t>ałącznik</w:t>
      </w:r>
      <w:r w:rsidR="00C702B8" w:rsidRPr="005474DD">
        <w:rPr>
          <w:rFonts w:ascii="Arial" w:hAnsi="Arial" w:cs="Arial"/>
          <w:sz w:val="24"/>
          <w:szCs w:val="24"/>
        </w:rPr>
        <w:t xml:space="preserve"> nr</w:t>
      </w:r>
      <w:r w:rsidR="00C86407" w:rsidRPr="005474DD">
        <w:rPr>
          <w:rFonts w:ascii="Arial" w:hAnsi="Arial" w:cs="Arial"/>
          <w:sz w:val="24"/>
          <w:szCs w:val="24"/>
        </w:rPr>
        <w:t xml:space="preserve"> 4</w:t>
      </w:r>
      <w:r w:rsidR="00C86407" w:rsidRPr="00DE4C67">
        <w:rPr>
          <w:rFonts w:ascii="Arial" w:hAnsi="Arial" w:cs="Arial"/>
          <w:sz w:val="24"/>
          <w:szCs w:val="24"/>
        </w:rPr>
        <w:t xml:space="preserve"> do SWZ</w:t>
      </w:r>
      <w:r w:rsidRPr="00DE4C67">
        <w:rPr>
          <w:rFonts w:ascii="Arial" w:hAnsi="Arial" w:cs="Arial"/>
          <w:sz w:val="24"/>
          <w:szCs w:val="24"/>
        </w:rPr>
        <w:t>.</w:t>
      </w:r>
    </w:p>
    <w:p w14:paraId="1646ABE2" w14:textId="731766BF" w:rsidR="009B790A" w:rsidRPr="009B790A" w:rsidRDefault="002C0DB2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9B790A">
        <w:rPr>
          <w:rFonts w:ascii="Arial" w:hAnsi="Arial" w:cs="Arial"/>
          <w:sz w:val="24"/>
          <w:szCs w:val="24"/>
        </w:rPr>
        <w:t xml:space="preserve">Oświadczamy, że </w:t>
      </w:r>
      <w:r w:rsidRPr="0006169C">
        <w:rPr>
          <w:rFonts w:ascii="Arial" w:hAnsi="Arial" w:cs="Arial"/>
          <w:sz w:val="24"/>
          <w:szCs w:val="24"/>
        </w:rPr>
        <w:t>wykonamy</w:t>
      </w:r>
      <w:r w:rsidR="00C96289" w:rsidRPr="0006169C">
        <w:rPr>
          <w:rFonts w:ascii="Arial" w:hAnsi="Arial" w:cs="Arial"/>
          <w:sz w:val="24"/>
          <w:szCs w:val="24"/>
        </w:rPr>
        <w:t xml:space="preserve"> oraz przekażemy</w:t>
      </w:r>
      <w:r w:rsidRPr="0006169C">
        <w:rPr>
          <w:rFonts w:ascii="Arial" w:hAnsi="Arial" w:cs="Arial"/>
          <w:sz w:val="24"/>
          <w:szCs w:val="24"/>
        </w:rPr>
        <w:t xml:space="preserve"> </w:t>
      </w:r>
      <w:r w:rsidRPr="009B790A">
        <w:rPr>
          <w:rFonts w:ascii="Arial" w:hAnsi="Arial" w:cs="Arial"/>
          <w:sz w:val="24"/>
          <w:szCs w:val="24"/>
        </w:rPr>
        <w:t>i rozliczymy za</w:t>
      </w:r>
      <w:r w:rsidR="00994969" w:rsidRPr="009B790A">
        <w:rPr>
          <w:rFonts w:ascii="Arial" w:hAnsi="Arial" w:cs="Arial"/>
          <w:sz w:val="24"/>
          <w:szCs w:val="24"/>
        </w:rPr>
        <w:t>mówienie w terminie ustalonym w </w:t>
      </w:r>
      <w:r w:rsidRPr="009B790A">
        <w:rPr>
          <w:rFonts w:ascii="Arial" w:hAnsi="Arial" w:cs="Arial"/>
          <w:sz w:val="24"/>
          <w:szCs w:val="24"/>
        </w:rPr>
        <w:t>SWZ</w:t>
      </w:r>
      <w:r w:rsidR="00D369C3" w:rsidRPr="009B790A">
        <w:rPr>
          <w:rFonts w:ascii="Arial" w:hAnsi="Arial" w:cs="Arial"/>
          <w:sz w:val="24"/>
          <w:szCs w:val="24"/>
        </w:rPr>
        <w:t>.</w:t>
      </w:r>
    </w:p>
    <w:p w14:paraId="70828968" w14:textId="265AABE0" w:rsidR="009B790A" w:rsidRPr="009B790A" w:rsidRDefault="002C0DB2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9B790A">
        <w:rPr>
          <w:rFonts w:ascii="Arial" w:hAnsi="Arial" w:cs="Arial"/>
          <w:sz w:val="24"/>
          <w:szCs w:val="24"/>
        </w:rPr>
        <w:t>Oświadczamy</w:t>
      </w:r>
      <w:r w:rsidR="00517969" w:rsidRPr="009B790A">
        <w:rPr>
          <w:rFonts w:ascii="Arial" w:hAnsi="Arial" w:cs="Arial"/>
          <w:sz w:val="24"/>
          <w:szCs w:val="24"/>
        </w:rPr>
        <w:t>,</w:t>
      </w:r>
      <w:r w:rsidRPr="009B790A">
        <w:rPr>
          <w:rFonts w:ascii="Arial" w:hAnsi="Arial" w:cs="Arial"/>
          <w:sz w:val="24"/>
          <w:szCs w:val="24"/>
        </w:rPr>
        <w:t xml:space="preserve"> że zapoznaliśmy się ze spe</w:t>
      </w:r>
      <w:r w:rsidR="00994969" w:rsidRPr="009B790A">
        <w:rPr>
          <w:rFonts w:ascii="Arial" w:hAnsi="Arial" w:cs="Arial"/>
          <w:sz w:val="24"/>
          <w:szCs w:val="24"/>
        </w:rPr>
        <w:t>cyfikacją warunków zamówienia i </w:t>
      </w:r>
      <w:r w:rsidRPr="009B790A">
        <w:rPr>
          <w:rFonts w:ascii="Arial" w:hAnsi="Arial" w:cs="Arial"/>
          <w:sz w:val="24"/>
          <w:szCs w:val="24"/>
        </w:rPr>
        <w:t>nie wnosimy do niej zastrzeżeń oraz przyjm</w:t>
      </w:r>
      <w:r w:rsidR="00994969" w:rsidRPr="009B790A">
        <w:rPr>
          <w:rFonts w:ascii="Arial" w:hAnsi="Arial" w:cs="Arial"/>
          <w:sz w:val="24"/>
          <w:szCs w:val="24"/>
        </w:rPr>
        <w:t>ujemy warunki w niej zawarte, w </w:t>
      </w:r>
      <w:r w:rsidRPr="009B790A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9B790A">
        <w:rPr>
          <w:rFonts w:ascii="Arial" w:hAnsi="Arial" w:cs="Arial"/>
          <w:sz w:val="24"/>
          <w:szCs w:val="24"/>
        </w:rPr>
        <w:t>projektowane postanowienia</w:t>
      </w:r>
      <w:r w:rsidRPr="009B790A">
        <w:rPr>
          <w:rFonts w:ascii="Arial" w:hAnsi="Arial" w:cs="Arial"/>
          <w:sz w:val="24"/>
          <w:szCs w:val="24"/>
        </w:rPr>
        <w:t xml:space="preserve"> umowy zawart</w:t>
      </w:r>
      <w:r w:rsidR="00312575" w:rsidRPr="009B790A">
        <w:rPr>
          <w:rFonts w:ascii="Arial" w:hAnsi="Arial" w:cs="Arial"/>
          <w:sz w:val="24"/>
          <w:szCs w:val="24"/>
        </w:rPr>
        <w:t>e</w:t>
      </w:r>
      <w:r w:rsidR="00994969" w:rsidRPr="009B790A">
        <w:rPr>
          <w:rFonts w:ascii="Arial" w:hAnsi="Arial" w:cs="Arial"/>
          <w:sz w:val="24"/>
          <w:szCs w:val="24"/>
        </w:rPr>
        <w:t xml:space="preserve"> </w:t>
      </w:r>
      <w:r w:rsidR="00930309" w:rsidRPr="009B790A">
        <w:rPr>
          <w:rFonts w:ascii="Arial" w:hAnsi="Arial" w:cs="Arial"/>
          <w:sz w:val="24"/>
          <w:szCs w:val="24"/>
        </w:rPr>
        <w:t xml:space="preserve">odpowiednio </w:t>
      </w:r>
      <w:r w:rsidR="00994969" w:rsidRPr="009B790A">
        <w:rPr>
          <w:rFonts w:ascii="Arial" w:hAnsi="Arial" w:cs="Arial"/>
          <w:sz w:val="24"/>
          <w:szCs w:val="24"/>
        </w:rPr>
        <w:t>w </w:t>
      </w:r>
      <w:r w:rsidRPr="009B790A">
        <w:rPr>
          <w:rFonts w:ascii="Arial" w:hAnsi="Arial" w:cs="Arial"/>
          <w:sz w:val="24"/>
          <w:szCs w:val="24"/>
        </w:rPr>
        <w:t>załączniku</w:t>
      </w:r>
      <w:r w:rsidRPr="009B79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B790A">
        <w:rPr>
          <w:rFonts w:ascii="Arial" w:hAnsi="Arial" w:cs="Arial"/>
          <w:sz w:val="24"/>
          <w:szCs w:val="24"/>
        </w:rPr>
        <w:t>nr</w:t>
      </w:r>
      <w:r w:rsidR="00FF2976" w:rsidRPr="009B790A">
        <w:rPr>
          <w:rFonts w:ascii="Arial" w:hAnsi="Arial" w:cs="Arial"/>
          <w:sz w:val="24"/>
          <w:szCs w:val="24"/>
        </w:rPr>
        <w:t xml:space="preserve"> </w:t>
      </w:r>
      <w:r w:rsidR="00D369C3" w:rsidRPr="009B790A">
        <w:rPr>
          <w:rFonts w:ascii="Arial" w:hAnsi="Arial" w:cs="Arial"/>
          <w:sz w:val="24"/>
          <w:szCs w:val="24"/>
        </w:rPr>
        <w:t>4</w:t>
      </w:r>
      <w:r w:rsidR="00224631" w:rsidRPr="009B790A">
        <w:rPr>
          <w:rFonts w:ascii="Arial" w:hAnsi="Arial" w:cs="Arial"/>
          <w:sz w:val="24"/>
          <w:szCs w:val="24"/>
        </w:rPr>
        <w:t xml:space="preserve"> </w:t>
      </w:r>
      <w:r w:rsidR="00E170DF" w:rsidRPr="009B790A">
        <w:rPr>
          <w:rFonts w:ascii="Arial" w:hAnsi="Arial" w:cs="Arial"/>
          <w:sz w:val="24"/>
          <w:szCs w:val="24"/>
        </w:rPr>
        <w:t>do SWZ i</w:t>
      </w:r>
      <w:r w:rsidR="00517969" w:rsidRPr="009B790A">
        <w:rPr>
          <w:rFonts w:ascii="Arial" w:hAnsi="Arial" w:cs="Arial"/>
          <w:sz w:val="24"/>
          <w:szCs w:val="24"/>
        </w:rPr>
        <w:t xml:space="preserve"> zobowiązujemy się, w </w:t>
      </w:r>
      <w:r w:rsidRPr="009B790A">
        <w:rPr>
          <w:rFonts w:ascii="Arial" w:hAnsi="Arial" w:cs="Arial"/>
          <w:sz w:val="24"/>
          <w:szCs w:val="24"/>
        </w:rPr>
        <w:t>przypadku uzyskania zamówienia, do zawarcia umowy na zaprop</w:t>
      </w:r>
      <w:r w:rsidR="00657415" w:rsidRPr="009B790A">
        <w:rPr>
          <w:rFonts w:ascii="Arial" w:hAnsi="Arial" w:cs="Arial"/>
          <w:sz w:val="24"/>
          <w:szCs w:val="24"/>
        </w:rPr>
        <w:t>onowanych warunkach w</w:t>
      </w:r>
      <w:r w:rsidR="00C96289">
        <w:rPr>
          <w:rFonts w:ascii="Arial" w:hAnsi="Arial" w:cs="Arial"/>
          <w:sz w:val="24"/>
          <w:szCs w:val="24"/>
        </w:rPr>
        <w:t> </w:t>
      </w:r>
      <w:r w:rsidR="00657415" w:rsidRPr="009B790A">
        <w:rPr>
          <w:rFonts w:ascii="Arial" w:hAnsi="Arial" w:cs="Arial"/>
          <w:sz w:val="24"/>
          <w:szCs w:val="24"/>
        </w:rPr>
        <w:t>miejscu i </w:t>
      </w:r>
      <w:r w:rsidRPr="009B790A">
        <w:rPr>
          <w:rFonts w:ascii="Arial" w:hAnsi="Arial" w:cs="Arial"/>
          <w:sz w:val="24"/>
          <w:szCs w:val="24"/>
        </w:rPr>
        <w:t>terminie wyznaczonym przez Zamawiającego.</w:t>
      </w:r>
    </w:p>
    <w:p w14:paraId="204400E5" w14:textId="00743AF8" w:rsidR="009B790A" w:rsidRPr="009B790A" w:rsidRDefault="006A0FF7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9B790A">
        <w:rPr>
          <w:rFonts w:ascii="Arial" w:hAnsi="Arial" w:cs="Arial"/>
          <w:sz w:val="24"/>
          <w:szCs w:val="24"/>
        </w:rPr>
        <w:lastRenderedPageBreak/>
        <w:t xml:space="preserve">Oświadczamy, że </w:t>
      </w:r>
      <w:r w:rsidR="002C0DB2" w:rsidRPr="009B790A">
        <w:rPr>
          <w:rFonts w:ascii="Arial" w:hAnsi="Arial" w:cs="Arial"/>
          <w:sz w:val="24"/>
          <w:szCs w:val="24"/>
        </w:rPr>
        <w:t>jesteśmy związan</w:t>
      </w:r>
      <w:r w:rsidR="00594659" w:rsidRPr="009B790A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9B790A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9B790A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9B790A">
        <w:rPr>
          <w:rFonts w:ascii="Arial" w:hAnsi="Arial" w:cs="Arial"/>
          <w:b/>
          <w:bCs/>
          <w:sz w:val="24"/>
          <w:szCs w:val="24"/>
        </w:rPr>
        <w:t xml:space="preserve"> </w:t>
      </w:r>
      <w:r w:rsidR="00224631" w:rsidRPr="009B790A">
        <w:rPr>
          <w:rFonts w:ascii="Arial" w:hAnsi="Arial" w:cs="Arial"/>
          <w:b/>
          <w:bCs/>
          <w:sz w:val="24"/>
          <w:szCs w:val="24"/>
        </w:rPr>
        <w:t>podanego w Rozdziale VIII pkt 8.1. SWZ</w:t>
      </w:r>
      <w:r w:rsidR="0039141E" w:rsidRPr="009B790A">
        <w:rPr>
          <w:rFonts w:ascii="Arial" w:hAnsi="Arial" w:cs="Arial"/>
          <w:b/>
          <w:bCs/>
          <w:sz w:val="24"/>
          <w:szCs w:val="24"/>
        </w:rPr>
        <w:t xml:space="preserve">, </w:t>
      </w:r>
      <w:r w:rsidR="00517969" w:rsidRPr="009B790A">
        <w:rPr>
          <w:rFonts w:ascii="Arial" w:hAnsi="Arial" w:cs="Arial"/>
          <w:sz w:val="24"/>
          <w:szCs w:val="24"/>
        </w:rPr>
        <w:t xml:space="preserve">czyli przez </w:t>
      </w:r>
      <w:r w:rsidR="0039141E" w:rsidRPr="009B790A">
        <w:rPr>
          <w:rFonts w:ascii="Arial" w:hAnsi="Arial" w:cs="Arial"/>
          <w:sz w:val="24"/>
          <w:szCs w:val="24"/>
        </w:rPr>
        <w:t>30</w:t>
      </w:r>
      <w:r w:rsidR="00C96289">
        <w:rPr>
          <w:rFonts w:ascii="Arial" w:hAnsi="Arial" w:cs="Arial"/>
          <w:sz w:val="24"/>
          <w:szCs w:val="24"/>
        </w:rPr>
        <w:t> </w:t>
      </w:r>
      <w:r w:rsidR="0039141E" w:rsidRPr="009B790A">
        <w:rPr>
          <w:rFonts w:ascii="Arial" w:hAnsi="Arial" w:cs="Arial"/>
          <w:sz w:val="24"/>
          <w:szCs w:val="24"/>
        </w:rPr>
        <w:t>dni.</w:t>
      </w:r>
    </w:p>
    <w:p w14:paraId="4409E1E6" w14:textId="61915A59" w:rsidR="00980306" w:rsidRPr="009B790A" w:rsidRDefault="00454C2C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9B790A">
        <w:rPr>
          <w:rFonts w:ascii="Arial" w:hAnsi="Arial" w:cs="Arial"/>
          <w:sz w:val="24"/>
          <w:szCs w:val="24"/>
        </w:rPr>
        <w:t xml:space="preserve">Oświadczam, że jestem </w:t>
      </w:r>
      <w:r w:rsidR="00A169BB" w:rsidRPr="009B790A">
        <w:rPr>
          <w:rFonts w:ascii="Arial" w:hAnsi="Arial" w:cs="Arial"/>
          <w:sz w:val="24"/>
          <w:szCs w:val="24"/>
        </w:rPr>
        <w:t>mikro/</w:t>
      </w:r>
      <w:r w:rsidRPr="009B790A">
        <w:rPr>
          <w:rFonts w:ascii="Arial" w:hAnsi="Arial" w:cs="Arial"/>
          <w:sz w:val="24"/>
          <w:szCs w:val="24"/>
        </w:rPr>
        <w:t>małym/średnim</w:t>
      </w:r>
      <w:r w:rsidR="00154789" w:rsidRPr="009B790A">
        <w:rPr>
          <w:rFonts w:ascii="Arial" w:hAnsi="Arial" w:cs="Arial"/>
          <w:sz w:val="24"/>
          <w:szCs w:val="24"/>
        </w:rPr>
        <w:t>/innym</w:t>
      </w:r>
      <w:r w:rsidRPr="009B790A">
        <w:rPr>
          <w:rFonts w:ascii="Arial" w:hAnsi="Arial" w:cs="Arial"/>
          <w:sz w:val="24"/>
          <w:szCs w:val="24"/>
        </w:rPr>
        <w:t xml:space="preserve"> przedsiębiorcą*</w:t>
      </w:r>
    </w:p>
    <w:p w14:paraId="582C42C2" w14:textId="7C2E1AA0" w:rsidR="009B790A" w:rsidRPr="00776D26" w:rsidRDefault="009B790A" w:rsidP="009B790A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304A6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75pt;height:18pt" o:ole="">
            <v:imagedata r:id="rId8" o:title=""/>
          </v:shape>
          <w:control r:id="rId9" w:name="OptionButton52" w:shapeid="_x0000_i1045"/>
        </w:object>
      </w:r>
    </w:p>
    <w:bookmarkStart w:id="16" w:name="_Hlk75271260"/>
    <w:bookmarkEnd w:id="16"/>
    <w:p w14:paraId="350A008B" w14:textId="63D2FBFD" w:rsidR="009B790A" w:rsidRDefault="009B790A" w:rsidP="009B790A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  <w:r>
        <w:object w:dxaOrig="225" w:dyaOrig="225" w14:anchorId="324C76D3">
          <v:shape id="_x0000_i1047" type="#_x0000_t75" alt="wykonawca zaznacza pole, jeżeli jest małym przedsiębiorcą" style="width:167.25pt;height:18pt" o:ole="" o:preferrelative="f">
            <v:imagedata r:id="rId10" o:title=""/>
          </v:shape>
          <w:control r:id="rId11" w:name="OptionButton51" w:shapeid="_x0000_i1047"/>
        </w:object>
      </w:r>
    </w:p>
    <w:p w14:paraId="5BC395D5" w14:textId="3A877CEA" w:rsidR="009B790A" w:rsidRPr="00776D26" w:rsidRDefault="009B790A" w:rsidP="009B790A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3A775E0F">
          <v:shape id="_x0000_i1049" type="#_x0000_t75" alt="wykonawca zaznacza pole, jeżeli jest średnim przedsiębiorcą" style="width:169.5pt;height:18pt" o:ole="">
            <v:imagedata r:id="rId12" o:title=""/>
          </v:shape>
          <w:control r:id="rId13" w:name="OptionButton81" w:shapeid="_x0000_i1049"/>
        </w:object>
      </w:r>
    </w:p>
    <w:p w14:paraId="7957F533" w14:textId="5A61E39C" w:rsidR="009B790A" w:rsidRPr="00776D26" w:rsidRDefault="009B790A" w:rsidP="009B790A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225" w:dyaOrig="225" w14:anchorId="10604463">
          <v:shape id="_x0000_i1051" type="#_x0000_t75" alt="wykonawca zaznacza pole, jeżeli nie jest mikro/średnim/małym przedsiębiorcą" style="width:84pt;height:18pt" o:ole="">
            <v:imagedata r:id="rId14" o:title=""/>
          </v:shape>
          <w:control r:id="rId15" w:name="OptionButton91" w:shapeid="_x0000_i1051"/>
        </w:object>
      </w:r>
    </w:p>
    <w:p w14:paraId="3E66AA27" w14:textId="77777777" w:rsidR="009B790A" w:rsidRPr="00776D26" w:rsidRDefault="009B790A" w:rsidP="009B790A">
      <w:pPr>
        <w:spacing w:before="120"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7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7"/>
    </w:p>
    <w:p w14:paraId="14C7062C" w14:textId="1FA0CE21" w:rsidR="00B27F52" w:rsidRDefault="00A8311C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9B790A">
      <w:pPr>
        <w:pStyle w:val="Akapitzlist"/>
        <w:numPr>
          <w:ilvl w:val="0"/>
          <w:numId w:val="41"/>
        </w:numPr>
        <w:spacing w:before="240"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8833B3">
        <w:tc>
          <w:tcPr>
            <w:tcW w:w="704" w:type="dxa"/>
            <w:shd w:val="clear" w:color="auto" w:fill="C5E0B3" w:themeFill="accent6" w:themeFillTint="66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518F17D1" w:rsidR="00B27F52" w:rsidRDefault="003E3BFD" w:rsidP="009B790A">
      <w:pPr>
        <w:pStyle w:val="Akapitzlist"/>
        <w:numPr>
          <w:ilvl w:val="0"/>
          <w:numId w:val="41"/>
        </w:numPr>
        <w:spacing w:before="3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B27F52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9B790A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8" w:name="Tekst11"/>
      <w:r w:rsidR="009B790A">
        <w:rPr>
          <w:rFonts w:ascii="Arial" w:hAnsi="Arial" w:cs="Arial"/>
          <w:sz w:val="24"/>
          <w:szCs w:val="24"/>
        </w:rPr>
        <w:instrText xml:space="preserve"> FORMTEXT </w:instrText>
      </w:r>
      <w:r w:rsidR="009B790A">
        <w:rPr>
          <w:rFonts w:ascii="Arial" w:hAnsi="Arial" w:cs="Arial"/>
          <w:sz w:val="24"/>
          <w:szCs w:val="24"/>
        </w:rPr>
      </w:r>
      <w:r w:rsidR="009B790A">
        <w:rPr>
          <w:rFonts w:ascii="Arial" w:hAnsi="Arial" w:cs="Arial"/>
          <w:sz w:val="24"/>
          <w:szCs w:val="24"/>
        </w:rPr>
        <w:fldChar w:fldCharType="separate"/>
      </w:r>
      <w:r w:rsidR="009B790A">
        <w:rPr>
          <w:rFonts w:ascii="Arial" w:hAnsi="Arial" w:cs="Arial"/>
          <w:noProof/>
          <w:sz w:val="24"/>
          <w:szCs w:val="24"/>
        </w:rPr>
        <w:t> </w:t>
      </w:r>
      <w:r w:rsidR="009B790A">
        <w:rPr>
          <w:rFonts w:ascii="Arial" w:hAnsi="Arial" w:cs="Arial"/>
          <w:noProof/>
          <w:sz w:val="24"/>
          <w:szCs w:val="24"/>
        </w:rPr>
        <w:t> </w:t>
      </w:r>
      <w:r w:rsidR="009B790A">
        <w:rPr>
          <w:rFonts w:ascii="Arial" w:hAnsi="Arial" w:cs="Arial"/>
          <w:noProof/>
          <w:sz w:val="24"/>
          <w:szCs w:val="24"/>
        </w:rPr>
        <w:t> </w:t>
      </w:r>
      <w:r w:rsidR="009B790A">
        <w:rPr>
          <w:rFonts w:ascii="Arial" w:hAnsi="Arial" w:cs="Arial"/>
          <w:noProof/>
          <w:sz w:val="24"/>
          <w:szCs w:val="24"/>
        </w:rPr>
        <w:t> </w:t>
      </w:r>
      <w:r w:rsidR="009B790A">
        <w:rPr>
          <w:rFonts w:ascii="Arial" w:hAnsi="Arial" w:cs="Arial"/>
          <w:noProof/>
          <w:sz w:val="24"/>
          <w:szCs w:val="24"/>
        </w:rPr>
        <w:t> </w:t>
      </w:r>
      <w:r w:rsidR="009B790A">
        <w:rPr>
          <w:rFonts w:ascii="Arial" w:hAnsi="Arial" w:cs="Arial"/>
          <w:sz w:val="24"/>
          <w:szCs w:val="24"/>
        </w:rPr>
        <w:fldChar w:fldCharType="end"/>
      </w:r>
      <w:bookmarkEnd w:id="18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51796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60B73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oznaczone „Załącznik stanowiący tajemnicę przedsiębiorstwa”</w:t>
      </w:r>
      <w:r w:rsidR="00224631">
        <w:rPr>
          <w:rFonts w:ascii="Arial" w:hAnsi="Arial" w:cs="Arial"/>
          <w:sz w:val="24"/>
          <w:szCs w:val="24"/>
        </w:rPr>
        <w:t xml:space="preserve"> i</w:t>
      </w:r>
      <w:r w:rsidR="00C96289">
        <w:rPr>
          <w:rFonts w:ascii="Arial" w:hAnsi="Arial" w:cs="Arial"/>
          <w:sz w:val="24"/>
          <w:szCs w:val="24"/>
        </w:rPr>
        <w:t> </w:t>
      </w:r>
      <w:r w:rsidR="00224631" w:rsidRPr="00B27F52">
        <w:rPr>
          <w:rFonts w:ascii="Arial" w:hAnsi="Arial" w:cs="Arial"/>
          <w:sz w:val="24"/>
          <w:szCs w:val="24"/>
        </w:rPr>
        <w:t>złożone w osobnym pliku</w:t>
      </w:r>
      <w:r w:rsidR="00224631">
        <w:rPr>
          <w:rFonts w:ascii="Arial" w:hAnsi="Arial" w:cs="Arial"/>
          <w:sz w:val="24"/>
          <w:szCs w:val="24"/>
        </w:rPr>
        <w:t xml:space="preserve"> n</w:t>
      </w:r>
      <w:r w:rsidR="00224631" w:rsidRPr="00224631">
        <w:rPr>
          <w:rFonts w:ascii="Arial" w:hAnsi="Arial" w:cs="Arial"/>
          <w:sz w:val="24"/>
          <w:szCs w:val="24"/>
        </w:rPr>
        <w:t xml:space="preserve">a Platformie </w:t>
      </w:r>
      <w:hyperlink r:id="rId16" w:history="1">
        <w:r w:rsidR="00224631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224631">
        <w:rPr>
          <w:rFonts w:ascii="Arial" w:hAnsi="Arial" w:cs="Arial"/>
          <w:sz w:val="24"/>
          <w:szCs w:val="24"/>
        </w:rPr>
        <w:t xml:space="preserve"> </w:t>
      </w:r>
      <w:r w:rsidR="00224631" w:rsidRPr="00224631">
        <w:rPr>
          <w:rFonts w:ascii="Arial" w:hAnsi="Arial" w:cs="Arial"/>
          <w:sz w:val="24"/>
          <w:szCs w:val="24"/>
        </w:rPr>
        <w:t>za pośrednictwem Formularza do składania oferty lub wniosku dostępnego na Platformie</w:t>
      </w:r>
      <w:r w:rsidR="006F5A3F">
        <w:rPr>
          <w:rFonts w:ascii="Arial" w:hAnsi="Arial" w:cs="Arial"/>
          <w:sz w:val="24"/>
          <w:szCs w:val="24"/>
        </w:rPr>
        <w:t xml:space="preserve"> (w</w:t>
      </w:r>
      <w:r w:rsidR="00224631" w:rsidRPr="00224631">
        <w:rPr>
          <w:rFonts w:ascii="Arial" w:hAnsi="Arial" w:cs="Arial"/>
          <w:sz w:val="24"/>
          <w:szCs w:val="24"/>
        </w:rPr>
        <w:t xml:space="preserve"> formularzu składania oferty znajduje się miejsce wyznaczone do dołączenia części oferty stanowiącej tajemnicę przedsiębiorstwa</w:t>
      </w:r>
      <w:r w:rsidR="006F5A3F">
        <w:rPr>
          <w:rFonts w:ascii="Arial" w:hAnsi="Arial" w:cs="Arial"/>
          <w:sz w:val="24"/>
          <w:szCs w:val="24"/>
        </w:rPr>
        <w:t>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9B790A">
      <w:pPr>
        <w:pStyle w:val="Akapitzlist"/>
        <w:numPr>
          <w:ilvl w:val="0"/>
          <w:numId w:val="41"/>
        </w:numPr>
        <w:spacing w:before="36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lastRenderedPageBreak/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1CA23913" w14:textId="24BAC145" w:rsidR="00A7636A" w:rsidRPr="0043407D" w:rsidRDefault="005430C0" w:rsidP="009B790A">
      <w:pPr>
        <w:pStyle w:val="Akapitzlist"/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</w:rPr>
        <w:object w:dxaOrig="225" w:dyaOrig="225" w14:anchorId="5A12EA78">
          <v:shape id="_x0000_i1053" type="#_x0000_t75" alt="wykonawca zaznacza jeżeli wybór jego oferty nie prowadzi do powstania obowiązku podatkowego" style="width:422.25pt;height:57pt" o:ole="">
            <v:imagedata r:id="rId17" o:title=""/>
          </v:shape>
          <w:control r:id="rId18" w:name="OptionButton6" w:shapeid="_x0000_i1053"/>
        </w:object>
      </w:r>
      <w:r w:rsidRPr="0043407D">
        <w:rPr>
          <w:rFonts w:ascii="Arial" w:hAnsi="Arial" w:cs="Arial"/>
        </w:rPr>
        <w:object w:dxaOrig="225" w:dyaOrig="225" w14:anchorId="098863F0">
          <v:shape id="_x0000_i1055" type="#_x0000_t75" alt="wykonawca zaznacza jeżeli wybór jego oferty prowadzi do powstania obowiązku podatkowego" style="width:428.25pt;height:45.75pt" o:ole="">
            <v:imagedata r:id="rId19" o:title=""/>
          </v:shape>
          <w:control r:id="rId20" w:name="OptionButton7" w:shapeid="_x0000_i1055"/>
        </w:object>
      </w:r>
      <w:r w:rsidR="00967F57"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="00967F57"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</w:t>
      </w:r>
      <w:r w:rsidR="00C96289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wiedzą Wykonawcy, stawce podatku VAT:</w:t>
      </w:r>
    </w:p>
    <w:p w14:paraId="74A5D695" w14:textId="636DCDA0" w:rsidR="00967F57" w:rsidRPr="0043407D" w:rsidRDefault="008833B3" w:rsidP="00517969">
      <w:pPr>
        <w:pStyle w:val="Akapitzlist"/>
        <w:spacing w:before="240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9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79DC3FD4" w:rsidR="00967F57" w:rsidRPr="0043407D" w:rsidRDefault="00967F57" w:rsidP="00517969">
      <w:pPr>
        <w:pStyle w:val="Akapitzlist"/>
        <w:spacing w:before="360" w:line="360" w:lineRule="auto"/>
        <w:ind w:left="992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20" w:name="Tekst17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20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21" w:name="Tekst18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21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145F8E50" w:rsidR="00B21989" w:rsidRPr="00B27F52" w:rsidRDefault="00B21989" w:rsidP="00265D3B">
      <w:pPr>
        <w:pStyle w:val="Akapitzlist"/>
        <w:numPr>
          <w:ilvl w:val="0"/>
          <w:numId w:val="41"/>
        </w:numPr>
        <w:spacing w:before="36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3FEFBA42" w:rsidR="00483846" w:rsidRDefault="00483846" w:rsidP="00265D3B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object w:dxaOrig="225" w:dyaOrig="225" w14:anchorId="6461A882">
          <v:shape id="_x0000_i1057" type="#_x0000_t75" alt="Wykonaca zaznacza jak dokumenty rejestrowe dostępne są w rejestrze KRS" style="width:449.25pt;height:41.25pt" o:ole="">
            <v:imagedata r:id="rId21" o:title=""/>
          </v:shape>
          <w:control r:id="rId22" w:name="OptionButton1" w:shapeid="_x0000_i1057"/>
        </w:object>
      </w:r>
    </w:p>
    <w:p w14:paraId="79DC6134" w14:textId="72C5119E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22" w:name="Tekst12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22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3" w:name="Tekst13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23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09936ED5" w:rsidR="00483846" w:rsidRDefault="00483846" w:rsidP="00265D3B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18A6DC7">
          <v:shape id="_x0000_i1059" type="#_x0000_t75" alt="Wykonaca zaznacza jak dokumenty rejestrowe dostępne są w rejestrze CEIDG" style="width:460.5pt;height:49.5pt" o:ole="">
            <v:imagedata r:id="rId23" o:title=""/>
          </v:shape>
          <w:control r:id="rId24" w:name="OptionButton2" w:shapeid="_x0000_i1059"/>
        </w:object>
      </w:r>
    </w:p>
    <w:p w14:paraId="44AAFD67" w14:textId="1D37BAAE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4" w:name="Tekst14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24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6EC82BE3" w14:textId="62E75090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06A22A03">
          <v:shape id="_x0000_i1061" type="#_x0000_t75" alt="Wykonaca zaznacza jak dokumenty rejestrowe dostępne są w inym rejestrze " style="width:467.25pt;height:34.5pt" o:ole="">
            <v:imagedata r:id="rId25" o:title=""/>
          </v:shape>
          <w:control r:id="rId26" w:name="OptionButton3" w:shapeid="_x0000_i1061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1514B7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5" w:name="Tekst15"/>
      <w:r w:rsidR="001514B7">
        <w:rPr>
          <w:rFonts w:ascii="Arial" w:hAnsi="Arial" w:cs="Arial"/>
          <w:sz w:val="24"/>
          <w:szCs w:val="24"/>
        </w:rPr>
        <w:instrText xml:space="preserve"> FORMTEXT </w:instrText>
      </w:r>
      <w:r w:rsidR="001514B7">
        <w:rPr>
          <w:rFonts w:ascii="Arial" w:hAnsi="Arial" w:cs="Arial"/>
          <w:sz w:val="24"/>
          <w:szCs w:val="24"/>
        </w:rPr>
      </w:r>
      <w:r w:rsidR="001514B7">
        <w:rPr>
          <w:rFonts w:ascii="Arial" w:hAnsi="Arial" w:cs="Arial"/>
          <w:sz w:val="24"/>
          <w:szCs w:val="24"/>
        </w:rPr>
        <w:fldChar w:fldCharType="separate"/>
      </w:r>
      <w:r w:rsidR="001514B7">
        <w:rPr>
          <w:rFonts w:ascii="Arial" w:hAnsi="Arial" w:cs="Arial"/>
          <w:noProof/>
          <w:sz w:val="24"/>
          <w:szCs w:val="24"/>
        </w:rPr>
        <w:t> </w:t>
      </w:r>
      <w:r w:rsidR="001514B7">
        <w:rPr>
          <w:rFonts w:ascii="Arial" w:hAnsi="Arial" w:cs="Arial"/>
          <w:noProof/>
          <w:sz w:val="24"/>
          <w:szCs w:val="24"/>
        </w:rPr>
        <w:t> </w:t>
      </w:r>
      <w:r w:rsidR="001514B7">
        <w:rPr>
          <w:rFonts w:ascii="Arial" w:hAnsi="Arial" w:cs="Arial"/>
          <w:noProof/>
          <w:sz w:val="24"/>
          <w:szCs w:val="24"/>
        </w:rPr>
        <w:t> </w:t>
      </w:r>
      <w:r w:rsidR="001514B7">
        <w:rPr>
          <w:rFonts w:ascii="Arial" w:hAnsi="Arial" w:cs="Arial"/>
          <w:noProof/>
          <w:sz w:val="24"/>
          <w:szCs w:val="24"/>
        </w:rPr>
        <w:t> </w:t>
      </w:r>
      <w:r w:rsidR="001514B7">
        <w:rPr>
          <w:rFonts w:ascii="Arial" w:hAnsi="Arial" w:cs="Arial"/>
          <w:noProof/>
          <w:sz w:val="24"/>
          <w:szCs w:val="24"/>
        </w:rPr>
        <w:t> </w:t>
      </w:r>
      <w:r w:rsidR="001514B7">
        <w:rPr>
          <w:rFonts w:ascii="Arial" w:hAnsi="Arial" w:cs="Arial"/>
          <w:sz w:val="24"/>
          <w:szCs w:val="24"/>
        </w:rPr>
        <w:fldChar w:fldCharType="end"/>
      </w:r>
      <w:bookmarkEnd w:id="25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3291C572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63269D8">
          <v:shape id="_x0000_i1063" type="#_x0000_t75" alt="Wykonaca zaznacza jak dokumenty rejestrowe nie dotyczą wykonawcy" style="width:442.5pt;height:18pt" o:ole="">
            <v:imagedata r:id="rId27" o:title=""/>
          </v:shape>
          <w:control r:id="rId28" w:name="OptionButton4" w:shapeid="_x0000_i1063"/>
        </w:object>
      </w:r>
    </w:p>
    <w:p w14:paraId="7BB0378D" w14:textId="05F50DB6" w:rsidR="006F5A3F" w:rsidRPr="006F5A3F" w:rsidRDefault="006F5A3F" w:rsidP="00265D3B">
      <w:pPr>
        <w:pStyle w:val="Akapitzlist"/>
        <w:numPr>
          <w:ilvl w:val="0"/>
          <w:numId w:val="41"/>
        </w:numPr>
        <w:spacing w:before="3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F5A3F">
        <w:rPr>
          <w:rFonts w:ascii="Arial" w:hAnsi="Arial" w:cs="Arial"/>
          <w:sz w:val="24"/>
          <w:szCs w:val="24"/>
        </w:rPr>
        <w:t>Oświadczamy, że zapoznaliśmy się i akc</w:t>
      </w:r>
      <w:r w:rsidR="00517969">
        <w:rPr>
          <w:rFonts w:ascii="Arial" w:hAnsi="Arial" w:cs="Arial"/>
          <w:sz w:val="24"/>
          <w:szCs w:val="24"/>
        </w:rPr>
        <w:t>eptujemy wymagania techniczne i </w:t>
      </w:r>
      <w:r w:rsidRPr="006F5A3F">
        <w:rPr>
          <w:rFonts w:ascii="Arial" w:hAnsi="Arial" w:cs="Arial"/>
          <w:sz w:val="24"/>
          <w:szCs w:val="24"/>
        </w:rPr>
        <w:t xml:space="preserve">organizacyjne dotyczące korzystania z Internetowej Platformy zakupowej Open </w:t>
      </w:r>
      <w:proofErr w:type="spellStart"/>
      <w:r w:rsidRPr="006F5A3F">
        <w:rPr>
          <w:rFonts w:ascii="Arial" w:hAnsi="Arial" w:cs="Arial"/>
          <w:sz w:val="24"/>
          <w:szCs w:val="24"/>
        </w:rPr>
        <w:lastRenderedPageBreak/>
        <w:t>Nexus</w:t>
      </w:r>
      <w:proofErr w:type="spellEnd"/>
      <w:r w:rsidRPr="006F5A3F">
        <w:rPr>
          <w:rFonts w:ascii="Arial" w:hAnsi="Arial" w:cs="Arial"/>
          <w:sz w:val="24"/>
          <w:szCs w:val="24"/>
        </w:rPr>
        <w:t xml:space="preserve"> Sp. z o.o. (Platforma), opisane w Instrukcjach dla Wykonawców dostępnych pod adresem: </w:t>
      </w:r>
      <w:hyperlink r:id="rId29" w:history="1">
        <w:r w:rsidR="00517969" w:rsidRPr="00B140D4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517969">
        <w:rPr>
          <w:rFonts w:ascii="Arial" w:hAnsi="Arial" w:cs="Arial"/>
          <w:sz w:val="24"/>
          <w:szCs w:val="24"/>
        </w:rPr>
        <w:t xml:space="preserve"> </w:t>
      </w:r>
      <w:r w:rsidRPr="006F5A3F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30" w:history="1">
        <w:r w:rsidR="00517969" w:rsidRPr="00B140D4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6F5A3F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265D3B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265D3B">
      <w:p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6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7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265D3B">
      <w:pPr>
        <w:spacing w:line="360" w:lineRule="auto"/>
        <w:ind w:left="142" w:firstLine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8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223B3171" w14:textId="7A7D28EA" w:rsidR="00D006C2" w:rsidRDefault="00D006C2" w:rsidP="00265D3B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E43E91" w:rsidRDefault="009D5C1B" w:rsidP="00265D3B">
      <w:pPr>
        <w:pStyle w:val="Akapitzlist"/>
        <w:numPr>
          <w:ilvl w:val="0"/>
          <w:numId w:val="41"/>
        </w:numPr>
        <w:spacing w:before="60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E43E91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02E8B4" w:rsidR="004410AE" w:rsidRPr="00E43E91" w:rsidRDefault="0085498A" w:rsidP="00E43E91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hanging="282"/>
        <w:rPr>
          <w:rFonts w:ascii="Arial" w:hAnsi="Arial" w:cs="Arial"/>
          <w:sz w:val="24"/>
          <w:szCs w:val="24"/>
        </w:rPr>
      </w:pPr>
      <w:r w:rsidRPr="00E43E91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link przekierowujący do wersji demonstracyjnej oferowanego systemu"/>
            <w:textInput/>
          </w:ffData>
        </w:fldChar>
      </w:r>
      <w:bookmarkStart w:id="29" w:name="ZałącznikNr1"/>
      <w:r w:rsidRPr="00E43E91">
        <w:rPr>
          <w:rFonts w:ascii="Arial" w:hAnsi="Arial" w:cs="Arial"/>
          <w:sz w:val="24"/>
          <w:szCs w:val="24"/>
        </w:rPr>
        <w:instrText xml:space="preserve"> FORMTEXT </w:instrText>
      </w:r>
      <w:r w:rsidRPr="00E43E91">
        <w:rPr>
          <w:rFonts w:ascii="Arial" w:hAnsi="Arial" w:cs="Arial"/>
          <w:sz w:val="24"/>
          <w:szCs w:val="24"/>
        </w:rPr>
      </w:r>
      <w:r w:rsidRPr="00E43E9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Pr="00E43E91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3C15570E" w14:textId="353F5D96" w:rsidR="004410AE" w:rsidRPr="00500755" w:rsidRDefault="007D28FA" w:rsidP="00265D3B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hanging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30" w:name="ZałącznikNr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0"/>
    </w:p>
    <w:p w14:paraId="4BBF4BF1" w14:textId="004FA47A" w:rsidR="00E43E91" w:rsidRPr="00E43E91" w:rsidRDefault="00A20496" w:rsidP="00E43E91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hanging="282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31" w:name="Załącznikikolejne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31"/>
    </w:p>
    <w:p w14:paraId="6985F22E" w14:textId="6A44DA47" w:rsidR="000640A6" w:rsidRPr="003B5071" w:rsidRDefault="000640A6" w:rsidP="002E279C">
      <w:pPr>
        <w:tabs>
          <w:tab w:val="left" w:pos="284"/>
        </w:tabs>
        <w:spacing w:before="36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3B5071">
        <w:rPr>
          <w:rFonts w:ascii="Arial" w:hAnsi="Arial" w:cs="Arial"/>
          <w:b/>
          <w:bCs/>
          <w:sz w:val="24"/>
          <w:szCs w:val="24"/>
          <w:vertAlign w:val="subscript"/>
        </w:rPr>
        <w:t>Informacje dla Wykonawcy:</w:t>
      </w:r>
    </w:p>
    <w:p w14:paraId="3FC9D88B" w14:textId="77777777" w:rsidR="00D816D3" w:rsidRPr="00D816D3" w:rsidRDefault="00D816D3" w:rsidP="00D816D3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D816D3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27120BF9" w14:textId="77777777" w:rsidR="00D006C2" w:rsidRPr="003B5071" w:rsidRDefault="008A3C01" w:rsidP="00D816D3">
      <w:pPr>
        <w:pStyle w:val="Tekstpodstawowy3"/>
        <w:spacing w:before="120"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* Zaznaczyć właściwe</w:t>
      </w:r>
      <w:r w:rsidR="00D006C2" w:rsidRPr="003B5071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2FD1E74B" w14:textId="20D535F3" w:rsidR="00433EAE" w:rsidRPr="003B5071" w:rsidRDefault="00D006C2" w:rsidP="00A96AB8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(Definicje mikro, małego i średniego przedsiębiorstwa zawarte są w zalecen</w:t>
      </w:r>
      <w:r w:rsidR="00D816D3">
        <w:rPr>
          <w:rFonts w:ascii="Arial" w:hAnsi="Arial" w:cs="Arial"/>
          <w:sz w:val="24"/>
          <w:szCs w:val="24"/>
          <w:vertAlign w:val="subscript"/>
        </w:rPr>
        <w:t>iu Komisji 2003/361/WE (Dz. U. U. E. L 124 z </w:t>
      </w:r>
      <w:r w:rsidRPr="003B5071">
        <w:rPr>
          <w:rFonts w:ascii="Arial" w:hAnsi="Arial" w:cs="Arial"/>
          <w:sz w:val="24"/>
          <w:szCs w:val="24"/>
          <w:vertAlign w:val="subscript"/>
        </w:rPr>
        <w:t>20.5.2003, s.36)</w:t>
      </w:r>
    </w:p>
    <w:p w14:paraId="22A306F5" w14:textId="77777777" w:rsidR="00A8311C" w:rsidRPr="003B5071" w:rsidRDefault="00A8311C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416333FC" w:rsidR="005F758A" w:rsidRPr="003B5071" w:rsidRDefault="008A3C01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** </w:t>
      </w:r>
      <w:r w:rsidR="00A8311C" w:rsidRPr="003B5071">
        <w:rPr>
          <w:rFonts w:ascii="Arial" w:hAnsi="Arial" w:cs="Arial"/>
          <w:sz w:val="24"/>
          <w:szCs w:val="24"/>
          <w:vertAlign w:val="subscript"/>
        </w:rPr>
        <w:t>W przypadku</w:t>
      </w:r>
      <w:r w:rsidR="00D816D3">
        <w:rPr>
          <w:rFonts w:ascii="Arial" w:hAnsi="Arial" w:cs="Arial"/>
          <w:sz w:val="24"/>
          <w:szCs w:val="24"/>
          <w:vertAlign w:val="subscript"/>
        </w:rPr>
        <w:t>,</w:t>
      </w:r>
      <w:r w:rsidR="00A8311C" w:rsidRPr="003B5071">
        <w:rPr>
          <w:rFonts w:ascii="Arial" w:hAnsi="Arial" w:cs="Arial"/>
          <w:sz w:val="24"/>
          <w:szCs w:val="24"/>
          <w:vertAlign w:val="sub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3B5071" w:rsidRDefault="00A8311C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lastRenderedPageBreak/>
        <w:t>**</w:t>
      </w:r>
      <w:r w:rsidR="008A3C01" w:rsidRPr="003B5071">
        <w:rPr>
          <w:rFonts w:ascii="Arial" w:hAnsi="Arial" w:cs="Arial"/>
          <w:sz w:val="24"/>
          <w:szCs w:val="24"/>
          <w:vertAlign w:val="subscript"/>
        </w:rPr>
        <w:t>*</w:t>
      </w:r>
      <w:r w:rsidRPr="003B5071">
        <w:rPr>
          <w:rFonts w:ascii="Arial" w:hAnsi="Arial" w:cs="Arial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</w:t>
      </w:r>
      <w:proofErr w:type="spellStart"/>
      <w:r w:rsidRPr="003B5071">
        <w:rPr>
          <w:rFonts w:ascii="Arial" w:hAnsi="Arial" w:cs="Arial"/>
          <w:sz w:val="24"/>
          <w:szCs w:val="24"/>
          <w:vertAlign w:val="subscript"/>
        </w:rPr>
        <w:t>domniemuje</w:t>
      </w:r>
      <w:proofErr w:type="spellEnd"/>
      <w:r w:rsidRPr="003B5071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737FD335" w14:textId="77777777" w:rsidR="00DA7E6D" w:rsidRPr="003B5071" w:rsidRDefault="00DA7E6D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**** </w:t>
      </w:r>
      <w:r w:rsidR="000640A6" w:rsidRPr="003B5071">
        <w:rPr>
          <w:rFonts w:ascii="Arial" w:hAnsi="Arial" w:cs="Arial"/>
          <w:sz w:val="24"/>
          <w:szCs w:val="24"/>
          <w:vertAlign w:val="subscript"/>
        </w:rPr>
        <w:t>W</w:t>
      </w:r>
      <w:r w:rsidRPr="003B5071">
        <w:rPr>
          <w:rFonts w:ascii="Arial" w:hAnsi="Arial" w:cs="Arial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3B5071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3B5071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3B5071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F91D8A7" w14:textId="77777777" w:rsidR="006F5A3F" w:rsidRPr="003B5071" w:rsidRDefault="00D006C2" w:rsidP="006F5A3F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Z zapisami </w:t>
      </w:r>
      <w:hyperlink r:id="rId31" w:history="1">
        <w:r w:rsidR="006F5A3F" w:rsidRPr="003B5071">
          <w:rPr>
            <w:rStyle w:val="Hipercze"/>
            <w:rFonts w:ascii="Arial" w:hAnsi="Arial" w:cs="Arial"/>
            <w:sz w:val="24"/>
            <w:szCs w:val="24"/>
            <w:vertAlign w:val="subscript"/>
          </w:rPr>
          <w:t>regulaminu</w:t>
        </w:r>
      </w:hyperlink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i </w:t>
      </w:r>
      <w:hyperlink r:id="rId32" w:history="1">
        <w:r w:rsidR="006F5A3F" w:rsidRPr="003B5071">
          <w:rPr>
            <w:rStyle w:val="Hipercze"/>
            <w:rFonts w:ascii="Arial" w:hAnsi="Arial" w:cs="Arial"/>
            <w:sz w:val="24"/>
            <w:szCs w:val="24"/>
            <w:vertAlign w:val="subscript"/>
          </w:rPr>
          <w:t>instrukcją</w:t>
        </w:r>
      </w:hyperlink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dotyczącymi korzystania z Platformy zakupowej Open </w:t>
      </w:r>
      <w:proofErr w:type="spellStart"/>
      <w:r w:rsidR="006F5A3F" w:rsidRPr="003B5071">
        <w:rPr>
          <w:rFonts w:ascii="Arial" w:hAnsi="Arial" w:cs="Arial"/>
          <w:sz w:val="24"/>
          <w:szCs w:val="24"/>
          <w:vertAlign w:val="subscript"/>
        </w:rPr>
        <w:t>Nexus</w:t>
      </w:r>
      <w:proofErr w:type="spellEnd"/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Sp. z o.o., można zapoznać się pod załączonymi linkami </w:t>
      </w:r>
    </w:p>
    <w:p w14:paraId="538DFD1E" w14:textId="2C965D9B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3"/>
      <w:footerReference w:type="even" r:id="rId34"/>
      <w:footerReference w:type="default" r:id="rId3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5C7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D55" w14:textId="062E9A41" w:rsidR="004F6F79" w:rsidRPr="008D6B69" w:rsidRDefault="004F6F79" w:rsidP="004C4CB2">
    <w:pPr>
      <w:pStyle w:val="Nagwek"/>
      <w:rPr>
        <w:rFonts w:ascii="Arial" w:hAnsi="Arial" w:cs="Arial"/>
        <w:sz w:val="24"/>
        <w:szCs w:val="24"/>
      </w:rPr>
    </w:pPr>
    <w:r w:rsidRPr="008D6B69">
      <w:rPr>
        <w:rFonts w:ascii="Arial" w:hAnsi="Arial" w:cs="Arial"/>
        <w:sz w:val="24"/>
        <w:szCs w:val="24"/>
      </w:rPr>
      <w:t>Nr sprawy: BAD.241.2.</w:t>
    </w:r>
    <w:r w:rsidR="00CE4FD5">
      <w:rPr>
        <w:rFonts w:ascii="Arial" w:hAnsi="Arial" w:cs="Arial"/>
        <w:sz w:val="24"/>
        <w:szCs w:val="24"/>
      </w:rPr>
      <w:t>6</w:t>
    </w:r>
    <w:r w:rsidR="00910C34" w:rsidRPr="008D6B69">
      <w:rPr>
        <w:rFonts w:ascii="Arial" w:hAnsi="Arial" w:cs="Arial"/>
        <w:sz w:val="24"/>
        <w:szCs w:val="24"/>
      </w:rPr>
      <w:t>.202</w:t>
    </w:r>
    <w:r w:rsidR="00CE4FD5">
      <w:rPr>
        <w:rFonts w:ascii="Arial" w:hAnsi="Arial" w:cs="Arial"/>
        <w:sz w:val="24"/>
        <w:szCs w:val="24"/>
      </w:rPr>
      <w:t>4</w:t>
    </w:r>
  </w:p>
  <w:p w14:paraId="4FBA9BA0" w14:textId="77777777" w:rsidR="004F6F79" w:rsidRPr="008D6B69" w:rsidRDefault="004F6F79" w:rsidP="004C4CB2">
    <w:pPr>
      <w:pStyle w:val="Nagwek"/>
      <w:rPr>
        <w:rFonts w:ascii="Arial" w:hAnsi="Arial" w:cs="Arial"/>
        <w:sz w:val="24"/>
        <w:szCs w:val="24"/>
      </w:rPr>
    </w:pPr>
    <w:r w:rsidRPr="008D6B69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1213"/>
    <w:multiLevelType w:val="hybridMultilevel"/>
    <w:tmpl w:val="7C4E3E72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C6BA3"/>
    <w:multiLevelType w:val="hybridMultilevel"/>
    <w:tmpl w:val="8F4862F4"/>
    <w:lvl w:ilvl="0" w:tplc="2E18AD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B4B08"/>
    <w:multiLevelType w:val="hybridMultilevel"/>
    <w:tmpl w:val="5A2A5466"/>
    <w:lvl w:ilvl="0" w:tplc="9B58FB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31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73567"/>
    <w:multiLevelType w:val="hybridMultilevel"/>
    <w:tmpl w:val="E0C6C456"/>
    <w:lvl w:ilvl="0" w:tplc="876E28FE">
      <w:start w:val="1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24514">
    <w:abstractNumId w:val="5"/>
  </w:num>
  <w:num w:numId="2" w16cid:durableId="1577667953">
    <w:abstractNumId w:val="45"/>
  </w:num>
  <w:num w:numId="3" w16cid:durableId="695934872">
    <w:abstractNumId w:val="27"/>
  </w:num>
  <w:num w:numId="4" w16cid:durableId="131960">
    <w:abstractNumId w:val="35"/>
  </w:num>
  <w:num w:numId="5" w16cid:durableId="1919748949">
    <w:abstractNumId w:val="21"/>
  </w:num>
  <w:num w:numId="6" w16cid:durableId="1153334247">
    <w:abstractNumId w:val="22"/>
  </w:num>
  <w:num w:numId="7" w16cid:durableId="1389494533">
    <w:abstractNumId w:val="24"/>
  </w:num>
  <w:num w:numId="8" w16cid:durableId="1493374526">
    <w:abstractNumId w:val="31"/>
  </w:num>
  <w:num w:numId="9" w16cid:durableId="1756315232">
    <w:abstractNumId w:val="18"/>
  </w:num>
  <w:num w:numId="10" w16cid:durableId="1973976212">
    <w:abstractNumId w:val="40"/>
  </w:num>
  <w:num w:numId="11" w16cid:durableId="1082676974">
    <w:abstractNumId w:val="33"/>
  </w:num>
  <w:num w:numId="12" w16cid:durableId="1738896157">
    <w:abstractNumId w:val="23"/>
  </w:num>
  <w:num w:numId="13" w16cid:durableId="1006907225">
    <w:abstractNumId w:val="44"/>
  </w:num>
  <w:num w:numId="14" w16cid:durableId="1371877735">
    <w:abstractNumId w:val="16"/>
  </w:num>
  <w:num w:numId="15" w16cid:durableId="1642536272">
    <w:abstractNumId w:val="2"/>
  </w:num>
  <w:num w:numId="16" w16cid:durableId="340471665">
    <w:abstractNumId w:val="11"/>
  </w:num>
  <w:num w:numId="17" w16cid:durableId="1040857755">
    <w:abstractNumId w:val="28"/>
  </w:num>
  <w:num w:numId="18" w16cid:durableId="1008406030">
    <w:abstractNumId w:val="10"/>
  </w:num>
  <w:num w:numId="19" w16cid:durableId="746148974">
    <w:abstractNumId w:val="8"/>
  </w:num>
  <w:num w:numId="20" w16cid:durableId="1701203930">
    <w:abstractNumId w:val="34"/>
  </w:num>
  <w:num w:numId="21" w16cid:durableId="1862083882">
    <w:abstractNumId w:val="37"/>
  </w:num>
  <w:num w:numId="22" w16cid:durableId="941495301">
    <w:abstractNumId w:val="36"/>
  </w:num>
  <w:num w:numId="23" w16cid:durableId="291785774">
    <w:abstractNumId w:val="14"/>
  </w:num>
  <w:num w:numId="24" w16cid:durableId="25832758">
    <w:abstractNumId w:val="38"/>
  </w:num>
  <w:num w:numId="25" w16cid:durableId="2065252091">
    <w:abstractNumId w:val="41"/>
  </w:num>
  <w:num w:numId="26" w16cid:durableId="249126047">
    <w:abstractNumId w:val="25"/>
  </w:num>
  <w:num w:numId="27" w16cid:durableId="2024745672">
    <w:abstractNumId w:val="19"/>
  </w:num>
  <w:num w:numId="28" w16cid:durableId="1268584639">
    <w:abstractNumId w:val="12"/>
  </w:num>
  <w:num w:numId="29" w16cid:durableId="92481201">
    <w:abstractNumId w:val="3"/>
  </w:num>
  <w:num w:numId="30" w16cid:durableId="878318301">
    <w:abstractNumId w:val="20"/>
  </w:num>
  <w:num w:numId="31" w16cid:durableId="1285043480">
    <w:abstractNumId w:val="0"/>
  </w:num>
  <w:num w:numId="32" w16cid:durableId="1517231886">
    <w:abstractNumId w:val="48"/>
  </w:num>
  <w:num w:numId="33" w16cid:durableId="371075477">
    <w:abstractNumId w:val="49"/>
  </w:num>
  <w:num w:numId="34" w16cid:durableId="1803571847">
    <w:abstractNumId w:val="46"/>
  </w:num>
  <w:num w:numId="35" w16cid:durableId="1887987749">
    <w:abstractNumId w:val="47"/>
  </w:num>
  <w:num w:numId="36" w16cid:durableId="1178733653">
    <w:abstractNumId w:val="29"/>
  </w:num>
  <w:num w:numId="37" w16cid:durableId="893274852">
    <w:abstractNumId w:val="1"/>
  </w:num>
  <w:num w:numId="38" w16cid:durableId="1801260132">
    <w:abstractNumId w:val="32"/>
  </w:num>
  <w:num w:numId="39" w16cid:durableId="96023026">
    <w:abstractNumId w:val="4"/>
  </w:num>
  <w:num w:numId="40" w16cid:durableId="135995393">
    <w:abstractNumId w:val="43"/>
  </w:num>
  <w:num w:numId="41" w16cid:durableId="652608625">
    <w:abstractNumId w:val="7"/>
  </w:num>
  <w:num w:numId="42" w16cid:durableId="472915294">
    <w:abstractNumId w:val="30"/>
  </w:num>
  <w:num w:numId="43" w16cid:durableId="327906831">
    <w:abstractNumId w:val="26"/>
  </w:num>
  <w:num w:numId="44" w16cid:durableId="1625502728">
    <w:abstractNumId w:val="39"/>
  </w:num>
  <w:num w:numId="45" w16cid:durableId="1531914137">
    <w:abstractNumId w:val="9"/>
  </w:num>
  <w:num w:numId="46" w16cid:durableId="1114401811">
    <w:abstractNumId w:val="13"/>
  </w:num>
  <w:num w:numId="47" w16cid:durableId="169687532">
    <w:abstractNumId w:val="6"/>
  </w:num>
  <w:num w:numId="48" w16cid:durableId="1241796052">
    <w:abstractNumId w:val="42"/>
  </w:num>
  <w:num w:numId="49" w16cid:durableId="126901996">
    <w:abstractNumId w:val="17"/>
  </w:num>
  <w:num w:numId="50" w16cid:durableId="641926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263DD"/>
    <w:rsid w:val="00030BC6"/>
    <w:rsid w:val="0003105E"/>
    <w:rsid w:val="00036D6F"/>
    <w:rsid w:val="000404FA"/>
    <w:rsid w:val="0005276C"/>
    <w:rsid w:val="00057A70"/>
    <w:rsid w:val="0006169C"/>
    <w:rsid w:val="000640A6"/>
    <w:rsid w:val="000657AA"/>
    <w:rsid w:val="00073862"/>
    <w:rsid w:val="000763D0"/>
    <w:rsid w:val="00081FBC"/>
    <w:rsid w:val="00092795"/>
    <w:rsid w:val="00092A39"/>
    <w:rsid w:val="00093244"/>
    <w:rsid w:val="00096B29"/>
    <w:rsid w:val="000970B0"/>
    <w:rsid w:val="000A1009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45FAD"/>
    <w:rsid w:val="001514B7"/>
    <w:rsid w:val="00154789"/>
    <w:rsid w:val="001564D1"/>
    <w:rsid w:val="00160B92"/>
    <w:rsid w:val="001673A1"/>
    <w:rsid w:val="00170133"/>
    <w:rsid w:val="001759C2"/>
    <w:rsid w:val="00175B4F"/>
    <w:rsid w:val="00183790"/>
    <w:rsid w:val="00183A45"/>
    <w:rsid w:val="001860D8"/>
    <w:rsid w:val="001A6E8A"/>
    <w:rsid w:val="001B64EE"/>
    <w:rsid w:val="001C6F37"/>
    <w:rsid w:val="001C7B4A"/>
    <w:rsid w:val="001D06B5"/>
    <w:rsid w:val="001D49F6"/>
    <w:rsid w:val="001D76CF"/>
    <w:rsid w:val="001E2B64"/>
    <w:rsid w:val="001E50C3"/>
    <w:rsid w:val="001F23FD"/>
    <w:rsid w:val="00202C5D"/>
    <w:rsid w:val="002071AC"/>
    <w:rsid w:val="00207249"/>
    <w:rsid w:val="00224631"/>
    <w:rsid w:val="00236470"/>
    <w:rsid w:val="002439A7"/>
    <w:rsid w:val="0025498E"/>
    <w:rsid w:val="00261F7C"/>
    <w:rsid w:val="00261FB0"/>
    <w:rsid w:val="00262726"/>
    <w:rsid w:val="00265D3B"/>
    <w:rsid w:val="00265F5F"/>
    <w:rsid w:val="00277DBE"/>
    <w:rsid w:val="00295521"/>
    <w:rsid w:val="002A0F42"/>
    <w:rsid w:val="002A12B7"/>
    <w:rsid w:val="002A7C72"/>
    <w:rsid w:val="002C0DB2"/>
    <w:rsid w:val="002C198A"/>
    <w:rsid w:val="002C1FD3"/>
    <w:rsid w:val="002C4C52"/>
    <w:rsid w:val="002D02F0"/>
    <w:rsid w:val="002D505D"/>
    <w:rsid w:val="002E279C"/>
    <w:rsid w:val="002E2FA5"/>
    <w:rsid w:val="002E4A61"/>
    <w:rsid w:val="002E56DB"/>
    <w:rsid w:val="002F4D66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B5071"/>
    <w:rsid w:val="003C2D20"/>
    <w:rsid w:val="003C5698"/>
    <w:rsid w:val="003C60E8"/>
    <w:rsid w:val="003D495F"/>
    <w:rsid w:val="003D514E"/>
    <w:rsid w:val="003D5C5A"/>
    <w:rsid w:val="003E09E4"/>
    <w:rsid w:val="003E0AD7"/>
    <w:rsid w:val="003E3BFD"/>
    <w:rsid w:val="003F4EE9"/>
    <w:rsid w:val="003F553E"/>
    <w:rsid w:val="004015A8"/>
    <w:rsid w:val="004134AB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A5FA8"/>
    <w:rsid w:val="004B23D9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17969"/>
    <w:rsid w:val="005253F2"/>
    <w:rsid w:val="00525971"/>
    <w:rsid w:val="005335A2"/>
    <w:rsid w:val="005430C0"/>
    <w:rsid w:val="005474DD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D7F27"/>
    <w:rsid w:val="005E3D53"/>
    <w:rsid w:val="005E4B79"/>
    <w:rsid w:val="005F00B1"/>
    <w:rsid w:val="005F1495"/>
    <w:rsid w:val="005F758A"/>
    <w:rsid w:val="00611C1F"/>
    <w:rsid w:val="006215F2"/>
    <w:rsid w:val="00625555"/>
    <w:rsid w:val="00626BF8"/>
    <w:rsid w:val="00636101"/>
    <w:rsid w:val="0063796D"/>
    <w:rsid w:val="00647B31"/>
    <w:rsid w:val="00647F08"/>
    <w:rsid w:val="006514FF"/>
    <w:rsid w:val="00657415"/>
    <w:rsid w:val="00662831"/>
    <w:rsid w:val="006631D1"/>
    <w:rsid w:val="006650F5"/>
    <w:rsid w:val="00673120"/>
    <w:rsid w:val="00684C20"/>
    <w:rsid w:val="00686988"/>
    <w:rsid w:val="00686F4E"/>
    <w:rsid w:val="006915CF"/>
    <w:rsid w:val="00693DA4"/>
    <w:rsid w:val="006A0FF7"/>
    <w:rsid w:val="006C2285"/>
    <w:rsid w:val="006C6C64"/>
    <w:rsid w:val="006D2715"/>
    <w:rsid w:val="006D3B81"/>
    <w:rsid w:val="006D47AD"/>
    <w:rsid w:val="006E0C90"/>
    <w:rsid w:val="006F5A3F"/>
    <w:rsid w:val="006F622E"/>
    <w:rsid w:val="00707BF7"/>
    <w:rsid w:val="00707C1F"/>
    <w:rsid w:val="00716725"/>
    <w:rsid w:val="00717EAA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E6A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A65F6"/>
    <w:rsid w:val="007B7B11"/>
    <w:rsid w:val="007C0BDB"/>
    <w:rsid w:val="007D28FA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5498A"/>
    <w:rsid w:val="008564ED"/>
    <w:rsid w:val="00865F58"/>
    <w:rsid w:val="00866FE0"/>
    <w:rsid w:val="00871FD3"/>
    <w:rsid w:val="008734A8"/>
    <w:rsid w:val="00875E8F"/>
    <w:rsid w:val="0088324D"/>
    <w:rsid w:val="008833B3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D6B69"/>
    <w:rsid w:val="008E0FDC"/>
    <w:rsid w:val="008E3248"/>
    <w:rsid w:val="008E35E2"/>
    <w:rsid w:val="008E5324"/>
    <w:rsid w:val="008F028E"/>
    <w:rsid w:val="008F0907"/>
    <w:rsid w:val="008F0B33"/>
    <w:rsid w:val="008F6C54"/>
    <w:rsid w:val="00910C34"/>
    <w:rsid w:val="00930309"/>
    <w:rsid w:val="009320F4"/>
    <w:rsid w:val="00940BF2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4969"/>
    <w:rsid w:val="009960CC"/>
    <w:rsid w:val="009A2E02"/>
    <w:rsid w:val="009B0125"/>
    <w:rsid w:val="009B0EAB"/>
    <w:rsid w:val="009B2BFB"/>
    <w:rsid w:val="009B5935"/>
    <w:rsid w:val="009B74B3"/>
    <w:rsid w:val="009B790A"/>
    <w:rsid w:val="009C6627"/>
    <w:rsid w:val="009D1416"/>
    <w:rsid w:val="009D5C1B"/>
    <w:rsid w:val="009D7314"/>
    <w:rsid w:val="009E09FA"/>
    <w:rsid w:val="009F4B6F"/>
    <w:rsid w:val="00A00C45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B73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A1519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0BB3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96289"/>
    <w:rsid w:val="00CB03CE"/>
    <w:rsid w:val="00CB0684"/>
    <w:rsid w:val="00CC1170"/>
    <w:rsid w:val="00CC5173"/>
    <w:rsid w:val="00CC5D56"/>
    <w:rsid w:val="00CC7FB3"/>
    <w:rsid w:val="00CD5C75"/>
    <w:rsid w:val="00CE4FD5"/>
    <w:rsid w:val="00CF6CE9"/>
    <w:rsid w:val="00D006C2"/>
    <w:rsid w:val="00D02A73"/>
    <w:rsid w:val="00D12D80"/>
    <w:rsid w:val="00D24859"/>
    <w:rsid w:val="00D339C9"/>
    <w:rsid w:val="00D34AE4"/>
    <w:rsid w:val="00D369C3"/>
    <w:rsid w:val="00D43D80"/>
    <w:rsid w:val="00D46094"/>
    <w:rsid w:val="00D5163A"/>
    <w:rsid w:val="00D6027F"/>
    <w:rsid w:val="00D77AC8"/>
    <w:rsid w:val="00D816D3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E7B32"/>
    <w:rsid w:val="00DF2BC3"/>
    <w:rsid w:val="00DF4881"/>
    <w:rsid w:val="00DF6E67"/>
    <w:rsid w:val="00E006CE"/>
    <w:rsid w:val="00E170DF"/>
    <w:rsid w:val="00E26C47"/>
    <w:rsid w:val="00E35231"/>
    <w:rsid w:val="00E37217"/>
    <w:rsid w:val="00E43E91"/>
    <w:rsid w:val="00E63F52"/>
    <w:rsid w:val="00E713F3"/>
    <w:rsid w:val="00E7480B"/>
    <w:rsid w:val="00E93970"/>
    <w:rsid w:val="00EA3DBF"/>
    <w:rsid w:val="00EA41D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D668E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ijhar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D321-4E2D-404D-AC01-F8E2D295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1239</Words>
  <Characters>9282</Characters>
  <Application>Microsoft Office Word</Application>
  <DocSecurity>0</DocSecurity>
  <Lines>77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oprogramowanie przeciwdziałania cyberzagrożeniom</cp:keywords>
  <dc:description/>
  <cp:lastModifiedBy>Katarzyna Niedźwiedzka-Rozkosz</cp:lastModifiedBy>
  <cp:revision>28</cp:revision>
  <cp:lastPrinted>2019-11-05T09:11:00Z</cp:lastPrinted>
  <dcterms:created xsi:type="dcterms:W3CDTF">2023-04-25T12:23:00Z</dcterms:created>
  <dcterms:modified xsi:type="dcterms:W3CDTF">2024-05-22T18:18:00Z</dcterms:modified>
</cp:coreProperties>
</file>