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D9E" w:rsidRDefault="009E0E6B" w:rsidP="009E0E6B">
      <w:pPr>
        <w:tabs>
          <w:tab w:val="left" w:pos="9071"/>
        </w:tabs>
        <w:spacing w:line="360" w:lineRule="auto"/>
        <w:rPr>
          <w:rFonts w:ascii="Cambria" w:hAnsi="Cambria" w:cstheme="minorHAnsi"/>
          <w:b/>
          <w:color w:val="0D0D0D"/>
          <w:sz w:val="22"/>
          <w:szCs w:val="22"/>
        </w:rPr>
      </w:pPr>
      <w:r w:rsidRPr="009E0E6B">
        <w:rPr>
          <w:rFonts w:ascii="Cambria" w:hAnsi="Cambria" w:cstheme="minorHAnsi"/>
          <w:b/>
          <w:color w:val="0D0D0D"/>
          <w:sz w:val="22"/>
          <w:szCs w:val="22"/>
        </w:rPr>
        <w:t xml:space="preserve">Załącznik nr </w:t>
      </w:r>
      <w:r w:rsidR="00094D9E">
        <w:rPr>
          <w:rFonts w:ascii="Cambria" w:hAnsi="Cambria" w:cstheme="minorHAnsi"/>
          <w:b/>
          <w:color w:val="0D0D0D"/>
          <w:sz w:val="22"/>
          <w:szCs w:val="22"/>
        </w:rPr>
        <w:t>1 do S</w:t>
      </w:r>
      <w:bookmarkStart w:id="0" w:name="_GoBack"/>
      <w:bookmarkEnd w:id="0"/>
      <w:r w:rsidR="00094D9E">
        <w:rPr>
          <w:rFonts w:ascii="Cambria" w:hAnsi="Cambria" w:cstheme="minorHAnsi"/>
          <w:b/>
          <w:color w:val="0D0D0D"/>
          <w:sz w:val="22"/>
          <w:szCs w:val="22"/>
        </w:rPr>
        <w:t xml:space="preserve">WZ </w:t>
      </w:r>
    </w:p>
    <w:p w:rsidR="00094D9E" w:rsidRPr="00A64B8D" w:rsidRDefault="00094D9E" w:rsidP="00094D9E">
      <w:pPr>
        <w:rPr>
          <w:rFonts w:ascii="Calibri" w:hAnsi="Calibri"/>
          <w:b/>
          <w:sz w:val="22"/>
          <w:szCs w:val="22"/>
        </w:rPr>
      </w:pPr>
    </w:p>
    <w:p w:rsidR="00094D9E" w:rsidRDefault="00094D9E" w:rsidP="00094D9E">
      <w:pPr>
        <w:rPr>
          <w:rFonts w:ascii="Calibri" w:hAnsi="Calibri"/>
          <w:b/>
          <w:sz w:val="22"/>
          <w:szCs w:val="22"/>
        </w:rPr>
      </w:pPr>
    </w:p>
    <w:p w:rsidR="00094D9E" w:rsidRPr="00A64B8D" w:rsidRDefault="00094D9E" w:rsidP="00094D9E">
      <w:pPr>
        <w:rPr>
          <w:rFonts w:ascii="Calibri" w:hAnsi="Calibri"/>
          <w:b/>
          <w:sz w:val="22"/>
          <w:szCs w:val="22"/>
        </w:rPr>
      </w:pPr>
    </w:p>
    <w:p w:rsidR="00094D9E" w:rsidRPr="00A64B8D" w:rsidRDefault="00094D9E" w:rsidP="00094D9E">
      <w:pPr>
        <w:jc w:val="center"/>
        <w:rPr>
          <w:rFonts w:ascii="Calibri" w:hAnsi="Calibri" w:cs="Calibri"/>
          <w:sz w:val="22"/>
          <w:szCs w:val="22"/>
        </w:rPr>
      </w:pPr>
      <w:r w:rsidRPr="00A64B8D">
        <w:rPr>
          <w:rFonts w:ascii="Calibri" w:hAnsi="Calibri" w:cs="Calibri"/>
          <w:sz w:val="22"/>
          <w:szCs w:val="22"/>
        </w:rPr>
        <w:t xml:space="preserve">Oświadczenie Wykonawcy w zakresie niepodlegania wykluczeniu z postępowania </w:t>
      </w:r>
      <w:r w:rsidRPr="00500006">
        <w:rPr>
          <w:rFonts w:ascii="Tahoma" w:hAnsi="Tahoma" w:cs="Tahoma"/>
          <w:sz w:val="20"/>
          <w:szCs w:val="20"/>
        </w:rPr>
        <w:t xml:space="preserve">oraz spełnienia warunków udziału </w:t>
      </w:r>
      <w:r w:rsidRPr="00A64B8D">
        <w:rPr>
          <w:rFonts w:ascii="Calibri" w:hAnsi="Calibri" w:cs="Calibri"/>
          <w:sz w:val="22"/>
          <w:szCs w:val="22"/>
        </w:rPr>
        <w:t>w formie jednolitego europejskiego dokumentu zamówienia (JEDZ/ESPD)</w:t>
      </w:r>
    </w:p>
    <w:p w:rsidR="00094D9E" w:rsidRPr="00A64B8D" w:rsidRDefault="00094D9E" w:rsidP="00094D9E">
      <w:pPr>
        <w:rPr>
          <w:rFonts w:ascii="Calibri" w:hAnsi="Calibri"/>
          <w:sz w:val="22"/>
          <w:szCs w:val="22"/>
        </w:rPr>
      </w:pPr>
    </w:p>
    <w:p w:rsidR="00094D9E" w:rsidRPr="00A64B8D" w:rsidRDefault="00094D9E" w:rsidP="00094D9E">
      <w:pPr>
        <w:rPr>
          <w:rFonts w:ascii="Calibri" w:hAnsi="Calibri"/>
          <w:sz w:val="22"/>
          <w:szCs w:val="22"/>
        </w:rPr>
      </w:pPr>
    </w:p>
    <w:p w:rsidR="00094D9E" w:rsidRPr="00A64B8D" w:rsidRDefault="00094D9E" w:rsidP="00094D9E">
      <w:pPr>
        <w:ind w:right="44"/>
        <w:rPr>
          <w:rFonts w:ascii="Calibri" w:hAnsi="Calibri" w:cs="Arial"/>
          <w:i/>
          <w:iCs/>
          <w:sz w:val="22"/>
          <w:szCs w:val="22"/>
        </w:rPr>
      </w:pPr>
    </w:p>
    <w:p w:rsidR="00094D9E" w:rsidRPr="00A64B8D" w:rsidRDefault="00094D9E" w:rsidP="00094D9E">
      <w:pPr>
        <w:ind w:right="44"/>
        <w:rPr>
          <w:rFonts w:ascii="Calibri" w:hAnsi="Calibri" w:cs="Arial"/>
          <w:i/>
          <w:iCs/>
          <w:sz w:val="22"/>
          <w:szCs w:val="22"/>
        </w:rPr>
      </w:pPr>
    </w:p>
    <w:p w:rsidR="00094D9E" w:rsidRPr="00A64B8D" w:rsidRDefault="00094D9E" w:rsidP="00094D9E">
      <w:pPr>
        <w:pStyle w:val="Tekstpodstawowy"/>
        <w:spacing w:line="360" w:lineRule="auto"/>
        <w:rPr>
          <w:rFonts w:ascii="Calibri" w:hAnsi="Calibri"/>
          <w:szCs w:val="22"/>
        </w:rPr>
      </w:pPr>
      <w:r w:rsidRPr="00A64B8D">
        <w:rPr>
          <w:rFonts w:ascii="Calibri" w:hAnsi="Calibri"/>
          <w:szCs w:val="22"/>
        </w:rPr>
        <w:t>Zamawiający informuje, że w odniesieniu do części IV przedmiotowego dokumentu Wykonawca zobligowany jest do wypełnienia jedynie sekcji α</w:t>
      </w:r>
    </w:p>
    <w:p w:rsidR="009E0E6B" w:rsidRPr="009E0E6B" w:rsidRDefault="009E0E6B" w:rsidP="009E0E6B">
      <w:pPr>
        <w:tabs>
          <w:tab w:val="left" w:pos="9071"/>
        </w:tabs>
        <w:spacing w:line="360" w:lineRule="auto"/>
        <w:rPr>
          <w:rFonts w:ascii="Cambria" w:hAnsi="Cambria" w:cstheme="minorHAnsi"/>
          <w:b/>
          <w:color w:val="0D0D0D"/>
          <w:sz w:val="22"/>
          <w:szCs w:val="22"/>
        </w:rPr>
      </w:pPr>
      <w:r w:rsidRPr="009E0E6B">
        <w:rPr>
          <w:rFonts w:ascii="Cambria" w:hAnsi="Cambria" w:cstheme="minorHAnsi"/>
          <w:b/>
          <w:color w:val="0D0D0D"/>
          <w:sz w:val="22"/>
          <w:szCs w:val="22"/>
        </w:rPr>
        <w:t xml:space="preserve"> </w:t>
      </w:r>
    </w:p>
    <w:sectPr w:rsidR="009E0E6B" w:rsidRPr="009E0E6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40A6" w:rsidRDefault="00B040A6" w:rsidP="00B040A6">
      <w:r>
        <w:separator/>
      </w:r>
    </w:p>
  </w:endnote>
  <w:endnote w:type="continuationSeparator" w:id="0">
    <w:p w:rsidR="00B040A6" w:rsidRDefault="00B040A6" w:rsidP="00B04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40A6" w:rsidRDefault="00B040A6" w:rsidP="00B040A6">
      <w:r>
        <w:separator/>
      </w:r>
    </w:p>
  </w:footnote>
  <w:footnote w:type="continuationSeparator" w:id="0">
    <w:p w:rsidR="00B040A6" w:rsidRDefault="00B040A6" w:rsidP="00B040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40D" w:rsidRPr="008800C3" w:rsidRDefault="0016440D" w:rsidP="0016440D">
    <w:pPr>
      <w:pStyle w:val="Nagwek"/>
      <w:rPr>
        <w:rFonts w:ascii="Verdana" w:hAnsi="Verdana"/>
        <w:sz w:val="14"/>
        <w:szCs w:val="18"/>
      </w:rPr>
    </w:pPr>
    <w:r w:rsidRPr="008800C3">
      <w:rPr>
        <w:rFonts w:ascii="Verdana" w:hAnsi="Verdana"/>
        <w:sz w:val="14"/>
        <w:szCs w:val="18"/>
      </w:rPr>
      <w:t xml:space="preserve">Krakowski Szpital Specjalistyczny im. św. Jana Pawła </w:t>
    </w:r>
    <w:proofErr w:type="gramStart"/>
    <w:r w:rsidRPr="008800C3">
      <w:rPr>
        <w:rFonts w:ascii="Verdana" w:hAnsi="Verdana"/>
        <w:sz w:val="14"/>
        <w:szCs w:val="18"/>
      </w:rPr>
      <w:t>II  ul</w:t>
    </w:r>
    <w:proofErr w:type="gramEnd"/>
    <w:r w:rsidRPr="008800C3">
      <w:rPr>
        <w:rFonts w:ascii="Verdana" w:hAnsi="Verdana"/>
        <w:sz w:val="14"/>
        <w:szCs w:val="18"/>
      </w:rPr>
      <w:t xml:space="preserve">. Prądnicka 80, 31-202 Kraków </w:t>
    </w:r>
  </w:p>
  <w:p w:rsidR="0016440D" w:rsidRPr="008800C3" w:rsidRDefault="0016440D" w:rsidP="0016440D">
    <w:pPr>
      <w:pStyle w:val="Nagwek"/>
      <w:rPr>
        <w:rFonts w:ascii="Verdana" w:hAnsi="Verdana"/>
        <w:sz w:val="14"/>
        <w:szCs w:val="18"/>
      </w:rPr>
    </w:pPr>
    <w:r w:rsidRPr="008800C3">
      <w:rPr>
        <w:rFonts w:ascii="Verdana" w:hAnsi="Verdana"/>
        <w:sz w:val="14"/>
        <w:szCs w:val="18"/>
      </w:rPr>
      <w:t>Postępowanie nr DZ.271.</w:t>
    </w:r>
    <w:r>
      <w:rPr>
        <w:rFonts w:ascii="Verdana" w:hAnsi="Verdana"/>
        <w:sz w:val="14"/>
        <w:szCs w:val="18"/>
      </w:rPr>
      <w:t>36</w:t>
    </w:r>
    <w:r w:rsidRPr="008800C3">
      <w:rPr>
        <w:rFonts w:ascii="Verdana" w:hAnsi="Verdana"/>
        <w:sz w:val="14"/>
        <w:szCs w:val="18"/>
      </w:rPr>
      <w:t>.202</w:t>
    </w:r>
    <w:r>
      <w:rPr>
        <w:rFonts w:ascii="Verdana" w:hAnsi="Verdana"/>
        <w:sz w:val="14"/>
        <w:szCs w:val="18"/>
      </w:rPr>
      <w:t>5</w:t>
    </w:r>
    <w:r w:rsidRPr="008800C3">
      <w:rPr>
        <w:rFonts w:ascii="Verdana" w:hAnsi="Verdana"/>
        <w:sz w:val="14"/>
        <w:szCs w:val="18"/>
      </w:rPr>
      <w:t xml:space="preserve"> – Dostawa różnych i drobnych wyrobów medycznych: zestawy do wkłucia, cewniki, zestawy do zbiórki stolca, igły kulkowe, zestawy do CT Expres, koce, maski krtaniowe, dreny, łyżki </w:t>
    </w:r>
    <w:proofErr w:type="spellStart"/>
    <w:r w:rsidRPr="008800C3">
      <w:rPr>
        <w:rFonts w:ascii="Verdana" w:hAnsi="Verdana"/>
        <w:sz w:val="14"/>
        <w:szCs w:val="18"/>
      </w:rPr>
      <w:t>laryngoskopowe</w:t>
    </w:r>
    <w:proofErr w:type="spellEnd"/>
    <w:r w:rsidRPr="008800C3">
      <w:rPr>
        <w:rFonts w:ascii="Verdana" w:hAnsi="Verdana"/>
        <w:sz w:val="14"/>
        <w:szCs w:val="18"/>
      </w:rPr>
      <w:t>, zestawy do toalety jamy ustnej, pojemniki i zestawy do odwirowywania krwi, osłony USG, Testy ACT, wyroby laboratoryjne, zestawy do tracheostomii, pokrowce na przewody, elektrody do defibrylacji, protezy posrebrzane dla oddziałów Szpitalnych.</w:t>
    </w:r>
  </w:p>
  <w:p w:rsidR="0016440D" w:rsidRDefault="0016440D" w:rsidP="0016440D">
    <w:pPr>
      <w:pStyle w:val="Nagwek"/>
      <w:rPr>
        <w:rFonts w:ascii="Verdana" w:hAnsi="Verdana" w:cs="Arial"/>
        <w:sz w:val="16"/>
      </w:rPr>
    </w:pPr>
    <w:r w:rsidRPr="008800C3">
      <w:rPr>
        <w:rFonts w:ascii="Verdana" w:hAnsi="Verdana" w:cs="Arial"/>
        <w:sz w:val="16"/>
      </w:rPr>
      <w:t>________________________________________________________________________________________</w:t>
    </w:r>
  </w:p>
  <w:p w:rsidR="00B040A6" w:rsidRDefault="00B040A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0A6"/>
    <w:rsid w:val="00094D9E"/>
    <w:rsid w:val="0016440D"/>
    <w:rsid w:val="003E3DE4"/>
    <w:rsid w:val="009E0E6B"/>
    <w:rsid w:val="00B040A6"/>
    <w:rsid w:val="00EE5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512468-1FCC-45D7-8620-B6FD691E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"/>
    <w:qFormat/>
    <w:rsid w:val="009E0E6B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040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B040A6"/>
  </w:style>
  <w:style w:type="paragraph" w:styleId="Stopka">
    <w:name w:val="footer"/>
    <w:basedOn w:val="Normalny"/>
    <w:link w:val="StopkaZnak"/>
    <w:uiPriority w:val="99"/>
    <w:unhideWhenUsed/>
    <w:rsid w:val="00B040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40A6"/>
  </w:style>
  <w:style w:type="paragraph" w:styleId="Tekstpodstawowy">
    <w:name w:val="Body Text"/>
    <w:basedOn w:val="Normalny"/>
    <w:link w:val="TekstpodstawowyZnak"/>
    <w:rsid w:val="00094D9E"/>
    <w:rPr>
      <w:rFonts w:ascii="Tahoma" w:hAnsi="Tahoma" w:cs="Tahoma"/>
      <w:bCs/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094D9E"/>
    <w:rPr>
      <w:rFonts w:ascii="Tahoma" w:eastAsia="Times New Roman" w:hAnsi="Tahoma" w:cs="Tahoma"/>
      <w:bCs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3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Banaś</dc:creator>
  <cp:keywords/>
  <dc:description/>
  <cp:lastModifiedBy>Mateusz Banaś</cp:lastModifiedBy>
  <cp:revision>5</cp:revision>
  <dcterms:created xsi:type="dcterms:W3CDTF">2025-02-24T13:05:00Z</dcterms:created>
  <dcterms:modified xsi:type="dcterms:W3CDTF">2025-03-12T10:08:00Z</dcterms:modified>
</cp:coreProperties>
</file>