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CD5" w14:textId="77777777" w:rsidR="00BE1AE6" w:rsidRPr="00E96D88" w:rsidRDefault="00BE1AE6" w:rsidP="00BE1AE6">
      <w:pPr>
        <w:spacing w:line="360" w:lineRule="auto"/>
        <w:jc w:val="center"/>
        <w:rPr>
          <w:rFonts w:ascii="Arial" w:hAnsi="Arial" w:cs="Arial"/>
          <w:b/>
          <w:caps/>
          <w:sz w:val="28"/>
          <w:szCs w:val="28"/>
        </w:rPr>
      </w:pPr>
      <w:r w:rsidRPr="00E96D88">
        <w:rPr>
          <w:rFonts w:ascii="Arial" w:hAnsi="Arial" w:cs="Arial"/>
          <w:b/>
          <w:caps/>
          <w:sz w:val="28"/>
          <w:szCs w:val="28"/>
        </w:rPr>
        <w:t>specyfikacja warunków zamówienia</w:t>
      </w:r>
    </w:p>
    <w:p w14:paraId="510ADAC9" w14:textId="7AF150F4" w:rsidR="00816B87" w:rsidRDefault="00816B87" w:rsidP="00BE1AE6">
      <w:pPr>
        <w:spacing w:before="480" w:after="480" w:line="360" w:lineRule="auto"/>
        <w:jc w:val="center"/>
        <w:rPr>
          <w:rFonts w:ascii="Arial" w:hAnsi="Arial" w:cs="Arial"/>
          <w:b/>
          <w:caps/>
          <w:sz w:val="28"/>
          <w:szCs w:val="28"/>
        </w:rPr>
      </w:pPr>
      <w:r>
        <w:rPr>
          <w:noProof/>
        </w:rPr>
        <w:drawing>
          <wp:inline distT="0" distB="0" distL="0" distR="0" wp14:anchorId="6F31AFFE" wp14:editId="39669623">
            <wp:extent cx="781050" cy="7810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B712D60" w14:textId="79E493E6" w:rsidR="00BE1AE6" w:rsidRPr="00E96D88" w:rsidRDefault="00BE1AE6" w:rsidP="00BE1AE6">
      <w:pPr>
        <w:spacing w:before="480" w:after="480" w:line="360" w:lineRule="auto"/>
        <w:jc w:val="center"/>
        <w:rPr>
          <w:rFonts w:ascii="Arial" w:hAnsi="Arial" w:cs="Arial"/>
          <w:b/>
          <w:caps/>
        </w:rPr>
      </w:pPr>
      <w:r w:rsidRPr="00E96D88">
        <w:rPr>
          <w:rFonts w:ascii="Arial" w:hAnsi="Arial" w:cs="Arial"/>
          <w:b/>
          <w:caps/>
        </w:rPr>
        <w:t>zAMAWIAJĄCY:</w:t>
      </w:r>
    </w:p>
    <w:p w14:paraId="3FE6B2B6" w14:textId="69519596" w:rsidR="00BE1AE6" w:rsidRPr="00E96D88" w:rsidRDefault="00BE1AE6" w:rsidP="00BE1AE6">
      <w:pPr>
        <w:spacing w:before="40" w:after="240" w:line="360" w:lineRule="auto"/>
        <w:jc w:val="center"/>
        <w:rPr>
          <w:rFonts w:ascii="Arial" w:hAnsi="Arial" w:cs="Arial"/>
          <w:b/>
          <w:caps/>
          <w:sz w:val="20"/>
          <w:szCs w:val="20"/>
        </w:rPr>
      </w:pPr>
      <w:r w:rsidRPr="00E96D88">
        <w:rPr>
          <w:rFonts w:ascii="Arial" w:hAnsi="Arial" w:cs="Arial"/>
          <w:b/>
          <w:caps/>
        </w:rPr>
        <w:t xml:space="preserve">Gmina </w:t>
      </w:r>
      <w:r w:rsidR="00816B87">
        <w:rPr>
          <w:rFonts w:ascii="Arial" w:hAnsi="Arial" w:cs="Arial"/>
          <w:b/>
          <w:caps/>
        </w:rPr>
        <w:t>TRĄBKI WIELKIE</w:t>
      </w:r>
    </w:p>
    <w:p w14:paraId="62098361" w14:textId="42D9E31F" w:rsidR="00816B87" w:rsidRPr="00816B87" w:rsidRDefault="00BE1AE6" w:rsidP="00816B87">
      <w:pPr>
        <w:spacing w:before="480" w:line="360" w:lineRule="auto"/>
        <w:jc w:val="center"/>
        <w:rPr>
          <w:rFonts w:ascii="Arial" w:hAnsi="Arial" w:cs="Arial"/>
          <w:sz w:val="20"/>
          <w:szCs w:val="20"/>
        </w:rPr>
      </w:pPr>
      <w:r w:rsidRPr="00E96D88">
        <w:rPr>
          <w:rFonts w:ascii="Arial" w:hAnsi="Arial" w:cs="Arial"/>
          <w:sz w:val="20"/>
          <w:szCs w:val="20"/>
        </w:rPr>
        <w:t xml:space="preserve">Zaprasza do złożenia oferty w postępowaniu o udzielenie zamówienia publicznego prowadzonego </w:t>
      </w:r>
      <w:r>
        <w:rPr>
          <w:rFonts w:ascii="Arial" w:hAnsi="Arial" w:cs="Arial"/>
          <w:sz w:val="20"/>
          <w:szCs w:val="20"/>
        </w:rPr>
        <w:br/>
      </w:r>
      <w:r w:rsidRPr="00E96D88">
        <w:rPr>
          <w:rFonts w:ascii="Arial" w:hAnsi="Arial" w:cs="Arial"/>
          <w:sz w:val="20"/>
          <w:szCs w:val="20"/>
        </w:rPr>
        <w:t>w trybie podstawowy</w:t>
      </w:r>
      <w:r w:rsidR="00EB2F62">
        <w:rPr>
          <w:rFonts w:ascii="Arial" w:hAnsi="Arial" w:cs="Arial"/>
          <w:sz w:val="20"/>
          <w:szCs w:val="20"/>
        </w:rPr>
        <w:t>m na podstawie art. 275 pkt 1)</w:t>
      </w:r>
      <w:r w:rsidRPr="00E96D88">
        <w:rPr>
          <w:rFonts w:ascii="Arial" w:hAnsi="Arial" w:cs="Arial"/>
          <w:sz w:val="20"/>
          <w:szCs w:val="20"/>
        </w:rPr>
        <w:t xml:space="preserve"> o wartości zamówienia nie przekraczającej progów unijnych o jakich stanowi art. 3 ustawy z 11 września 2019 r. - Prawo zamówień publicznych (Dz. U. z 20</w:t>
      </w:r>
      <w:r w:rsidR="00EB2F62">
        <w:rPr>
          <w:rFonts w:ascii="Arial" w:hAnsi="Arial" w:cs="Arial"/>
          <w:sz w:val="20"/>
          <w:szCs w:val="20"/>
        </w:rPr>
        <w:t>2</w:t>
      </w:r>
      <w:r w:rsidR="00C33397">
        <w:rPr>
          <w:rFonts w:ascii="Arial" w:hAnsi="Arial" w:cs="Arial"/>
          <w:sz w:val="20"/>
          <w:szCs w:val="20"/>
        </w:rPr>
        <w:t>3</w:t>
      </w:r>
      <w:r w:rsidRPr="00E96D88">
        <w:rPr>
          <w:rFonts w:ascii="Arial" w:hAnsi="Arial" w:cs="Arial"/>
          <w:sz w:val="20"/>
          <w:szCs w:val="20"/>
        </w:rPr>
        <w:t xml:space="preserve"> r. poz. </w:t>
      </w:r>
      <w:r w:rsidR="00EB2F62">
        <w:rPr>
          <w:rFonts w:ascii="Arial" w:hAnsi="Arial" w:cs="Arial"/>
          <w:sz w:val="20"/>
          <w:szCs w:val="20"/>
        </w:rPr>
        <w:t>1</w:t>
      </w:r>
      <w:r w:rsidR="00C33397">
        <w:rPr>
          <w:rFonts w:ascii="Arial" w:hAnsi="Arial" w:cs="Arial"/>
          <w:sz w:val="20"/>
          <w:szCs w:val="20"/>
        </w:rPr>
        <w:t>605</w:t>
      </w:r>
      <w:r w:rsidR="00816B87">
        <w:rPr>
          <w:rFonts w:ascii="Arial" w:hAnsi="Arial" w:cs="Arial"/>
          <w:sz w:val="20"/>
          <w:szCs w:val="20"/>
        </w:rPr>
        <w:t xml:space="preserve"> z późn. zm.</w:t>
      </w:r>
      <w:r w:rsidRPr="00E96D88">
        <w:rPr>
          <w:rFonts w:ascii="Arial" w:hAnsi="Arial" w:cs="Arial"/>
          <w:sz w:val="20"/>
          <w:szCs w:val="20"/>
        </w:rPr>
        <w:t xml:space="preserve">) – dalej </w:t>
      </w:r>
      <w:r w:rsidR="00EB2F62">
        <w:rPr>
          <w:rFonts w:ascii="Arial" w:hAnsi="Arial" w:cs="Arial"/>
          <w:sz w:val="20"/>
          <w:szCs w:val="20"/>
        </w:rPr>
        <w:t>Pzp</w:t>
      </w:r>
      <w:r w:rsidRPr="00E96D88">
        <w:rPr>
          <w:rFonts w:ascii="Arial" w:hAnsi="Arial" w:cs="Arial"/>
          <w:sz w:val="20"/>
          <w:szCs w:val="20"/>
        </w:rPr>
        <w:t xml:space="preserve"> na </w:t>
      </w:r>
      <w:r w:rsidRPr="00E96D88">
        <w:rPr>
          <w:rFonts w:ascii="Arial" w:hAnsi="Arial" w:cs="Arial"/>
          <w:b/>
        </w:rPr>
        <w:t>robotę budowlaną</w:t>
      </w:r>
      <w:r w:rsidRPr="00E96D88">
        <w:rPr>
          <w:rFonts w:ascii="Arial" w:hAnsi="Arial" w:cs="Arial"/>
          <w:sz w:val="20"/>
          <w:szCs w:val="20"/>
        </w:rPr>
        <w:t xml:space="preserve"> pn.</w:t>
      </w:r>
      <w:r>
        <w:rPr>
          <w:rFonts w:ascii="Arial" w:hAnsi="Arial" w:cs="Arial"/>
          <w:sz w:val="20"/>
          <w:szCs w:val="20"/>
        </w:rPr>
        <w:t>:</w:t>
      </w:r>
    </w:p>
    <w:p w14:paraId="6B529839" w14:textId="77777777" w:rsidR="00BD6FCE" w:rsidRPr="00BD6FCE" w:rsidRDefault="00BD6FCE" w:rsidP="00816B87">
      <w:pPr>
        <w:tabs>
          <w:tab w:val="center" w:pos="4536"/>
          <w:tab w:val="left" w:pos="6945"/>
        </w:tabs>
        <w:spacing w:before="480" w:after="480" w:line="360" w:lineRule="auto"/>
        <w:jc w:val="center"/>
        <w:rPr>
          <w:rFonts w:ascii="Arial" w:hAnsi="Arial" w:cs="Arial"/>
          <w:b/>
          <w:bCs/>
          <w:color w:val="0070C0"/>
          <w:sz w:val="28"/>
          <w:szCs w:val="28"/>
        </w:rPr>
      </w:pPr>
      <w:r w:rsidRPr="00BD6FCE">
        <w:rPr>
          <w:rFonts w:ascii="Arial" w:hAnsi="Arial" w:cs="Arial"/>
          <w:b/>
          <w:bCs/>
          <w:color w:val="0070C0"/>
          <w:sz w:val="28"/>
          <w:szCs w:val="28"/>
        </w:rPr>
        <w:t>Przebudowa dróg osiedlowych w Trąbach Wielkich</w:t>
      </w:r>
    </w:p>
    <w:p w14:paraId="3D067741" w14:textId="49480773" w:rsidR="00816B87" w:rsidRPr="007D3EC4" w:rsidRDefault="00816B87" w:rsidP="00816B87">
      <w:pPr>
        <w:tabs>
          <w:tab w:val="center" w:pos="4536"/>
          <w:tab w:val="left" w:pos="6945"/>
        </w:tabs>
        <w:spacing w:before="480" w:after="480" w:line="360" w:lineRule="auto"/>
        <w:jc w:val="center"/>
        <w:rPr>
          <w:rFonts w:ascii="Arial" w:hAnsi="Arial" w:cs="Arial"/>
          <w:b/>
          <w:bCs/>
          <w:caps/>
          <w:sz w:val="20"/>
          <w:szCs w:val="20"/>
        </w:rPr>
      </w:pPr>
      <w:r w:rsidRPr="007D3EC4">
        <w:rPr>
          <w:rFonts w:ascii="Arial" w:hAnsi="Arial" w:cs="Arial"/>
          <w:b/>
          <w:bCs/>
          <w:sz w:val="20"/>
          <w:szCs w:val="20"/>
        </w:rPr>
        <w:t xml:space="preserve">Nr postępowania: </w:t>
      </w:r>
      <w:r w:rsidRPr="007D3EC4">
        <w:rPr>
          <w:rFonts w:ascii="Arial" w:hAnsi="Arial" w:cs="Arial"/>
          <w:b/>
          <w:bCs/>
        </w:rPr>
        <w:t>ZP.271.</w:t>
      </w:r>
      <w:r w:rsidR="00E91616">
        <w:rPr>
          <w:rFonts w:ascii="Arial" w:hAnsi="Arial" w:cs="Arial"/>
          <w:b/>
          <w:bCs/>
        </w:rPr>
        <w:t>1</w:t>
      </w:r>
      <w:r w:rsidR="00A703AA">
        <w:rPr>
          <w:rFonts w:ascii="Arial" w:hAnsi="Arial" w:cs="Arial"/>
          <w:b/>
          <w:bCs/>
        </w:rPr>
        <w:t>1</w:t>
      </w:r>
      <w:r w:rsidRPr="007D3EC4">
        <w:rPr>
          <w:rFonts w:ascii="Arial" w:hAnsi="Arial" w:cs="Arial"/>
          <w:b/>
          <w:bCs/>
        </w:rPr>
        <w:t>.202</w:t>
      </w:r>
      <w:r w:rsidR="00EB2F62">
        <w:rPr>
          <w:rFonts w:ascii="Arial" w:hAnsi="Arial" w:cs="Arial"/>
          <w:b/>
          <w:bCs/>
        </w:rPr>
        <w:t>3</w:t>
      </w:r>
      <w:r w:rsidRPr="007D3EC4">
        <w:rPr>
          <w:rFonts w:ascii="Arial" w:hAnsi="Arial" w:cs="Arial"/>
          <w:b/>
          <w:bCs/>
          <w:sz w:val="20"/>
          <w:szCs w:val="20"/>
        </w:rPr>
        <w:t xml:space="preserve"> </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38D73A33"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816B87" w:rsidRPr="00816B87">
        <w:rPr>
          <w:rFonts w:ascii="Arial" w:hAnsi="Arial" w:cs="Arial"/>
          <w:b/>
          <w:color w:val="FF0000"/>
          <w:sz w:val="20"/>
          <w:szCs w:val="20"/>
        </w:rPr>
        <w:t>https://platformazakupowa.pl/pn/trabkiw_ug</w:t>
      </w:r>
    </w:p>
    <w:p w14:paraId="03284650" w14:textId="3C19BDB3" w:rsidR="00816B87" w:rsidRDefault="00816B87" w:rsidP="00816B87">
      <w:pPr>
        <w:pStyle w:val="Tytu"/>
        <w:spacing w:before="120" w:after="40" w:line="360" w:lineRule="auto"/>
        <w:jc w:val="left"/>
        <w:rPr>
          <w:rFonts w:cs="Arial"/>
          <w:caps/>
          <w:sz w:val="24"/>
        </w:rPr>
      </w:pPr>
    </w:p>
    <w:p w14:paraId="428F41A3" w14:textId="0CD5DA3E" w:rsidR="00816B87" w:rsidRDefault="00816B87" w:rsidP="00BE1AE6">
      <w:pPr>
        <w:pStyle w:val="Tytu"/>
        <w:spacing w:before="120" w:after="40" w:line="360" w:lineRule="auto"/>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2CDF60E6" w14:textId="77777777" w:rsidR="004F4E10" w:rsidRDefault="004F4E10" w:rsidP="00BE1AE6">
      <w:pPr>
        <w:pStyle w:val="Tytu"/>
        <w:spacing w:before="120" w:after="40" w:line="360" w:lineRule="auto"/>
        <w:rPr>
          <w:rFonts w:cs="Arial"/>
          <w:b w:val="0"/>
          <w:bCs/>
          <w:caps/>
          <w:sz w:val="24"/>
        </w:rPr>
      </w:pPr>
    </w:p>
    <w:p w14:paraId="431109D8" w14:textId="77777777" w:rsidR="004F4E10" w:rsidRDefault="004F4E10" w:rsidP="00BE1AE6">
      <w:pPr>
        <w:pStyle w:val="Tytu"/>
        <w:spacing w:before="120" w:after="40" w:line="360" w:lineRule="auto"/>
        <w:rPr>
          <w:rFonts w:cs="Arial"/>
          <w:b w:val="0"/>
          <w:bCs/>
          <w:caps/>
          <w:sz w:val="24"/>
        </w:rPr>
      </w:pPr>
    </w:p>
    <w:p w14:paraId="1501C6F5" w14:textId="109519F2"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EB2F62">
        <w:rPr>
          <w:rFonts w:cs="Arial"/>
          <w:b w:val="0"/>
          <w:bCs/>
          <w:caps/>
          <w:sz w:val="24"/>
        </w:rPr>
        <w:t>3</w:t>
      </w:r>
    </w:p>
    <w:p w14:paraId="417254E5" w14:textId="77777777" w:rsidR="00F5223C" w:rsidRDefault="00F5223C" w:rsidP="00F5223C">
      <w:pPr>
        <w:tabs>
          <w:tab w:val="left" w:pos="5560"/>
        </w:tabs>
        <w:rPr>
          <w:rFonts w:ascii="Arial" w:hAnsi="Arial"/>
        </w:rPr>
      </w:pPr>
    </w:p>
    <w:p w14:paraId="72775648" w14:textId="77777777" w:rsidR="00F5223C" w:rsidRDefault="00F5223C" w:rsidP="00F5223C">
      <w:pPr>
        <w:tabs>
          <w:tab w:val="left" w:pos="5560"/>
        </w:tabs>
        <w:rPr>
          <w:rFonts w:ascii="Arial" w:hAnsi="Arial"/>
        </w:rPr>
      </w:pPr>
    </w:p>
    <w:p w14:paraId="4B91BE39" w14:textId="77777777" w:rsidR="00783572" w:rsidRDefault="00783572" w:rsidP="00BE1AE6">
      <w:pPr>
        <w:pStyle w:val="Tytu"/>
        <w:spacing w:before="120" w:after="40" w:line="360" w:lineRule="auto"/>
        <w:jc w:val="left"/>
        <w:rPr>
          <w:rFonts w:cs="Arial"/>
          <w:caps/>
          <w:sz w:val="24"/>
        </w:rPr>
      </w:pPr>
    </w:p>
    <w:p w14:paraId="3DA45392" w14:textId="77777777" w:rsidR="00F5223C" w:rsidRDefault="00F5223C" w:rsidP="00BE1AE6">
      <w:pPr>
        <w:pStyle w:val="Tytu"/>
        <w:spacing w:before="120" w:after="40" w:line="360" w:lineRule="auto"/>
        <w:jc w:val="left"/>
        <w:rPr>
          <w:rFonts w:cs="Arial"/>
          <w:caps/>
          <w:sz w:val="24"/>
        </w:rPr>
      </w:pPr>
    </w:p>
    <w:p w14:paraId="2B2949ED" w14:textId="77777777" w:rsidR="00F5223C" w:rsidRDefault="00F5223C" w:rsidP="00816B87">
      <w:pPr>
        <w:ind w:left="4"/>
        <w:rPr>
          <w:rFonts w:ascii="Arial" w:eastAsia="Arial" w:hAnsi="Arial" w:cs="Arial"/>
          <w:b/>
          <w:bCs/>
          <w:color w:val="0070C0"/>
          <w:sz w:val="20"/>
          <w:szCs w:val="20"/>
        </w:rPr>
      </w:pPr>
    </w:p>
    <w:p w14:paraId="7AD23F2E" w14:textId="77777777" w:rsidR="00F5223C" w:rsidRDefault="00F5223C" w:rsidP="00816B87">
      <w:pPr>
        <w:ind w:left="4"/>
        <w:rPr>
          <w:rFonts w:ascii="Arial" w:eastAsia="Arial" w:hAnsi="Arial" w:cs="Arial"/>
          <w:b/>
          <w:bCs/>
          <w:color w:val="0070C0"/>
          <w:sz w:val="20"/>
          <w:szCs w:val="20"/>
        </w:rPr>
      </w:pPr>
    </w:p>
    <w:p w14:paraId="1126F538" w14:textId="6A05C7E3"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554E2D9F" w:rsidR="00816B87" w:rsidRDefault="00816B87" w:rsidP="00816B87">
      <w:pPr>
        <w:ind w:left="4"/>
        <w:rPr>
          <w:sz w:val="20"/>
          <w:szCs w:val="20"/>
        </w:rPr>
      </w:pPr>
      <w:r>
        <w:rPr>
          <w:rFonts w:ascii="Arial" w:eastAsia="Arial" w:hAnsi="Arial" w:cs="Arial"/>
          <w:sz w:val="20"/>
          <w:szCs w:val="20"/>
        </w:rPr>
        <w:t>Gmina Trąbki Wielkie</w:t>
      </w:r>
    </w:p>
    <w:p w14:paraId="1910A46C" w14:textId="35776E0D" w:rsidR="00816B87" w:rsidRDefault="00816B87" w:rsidP="00816B87">
      <w:pPr>
        <w:spacing w:line="237" w:lineRule="auto"/>
        <w:ind w:left="64"/>
        <w:rPr>
          <w:rFonts w:ascii="Arial" w:eastAsia="Arial" w:hAnsi="Arial" w:cs="Arial"/>
          <w:sz w:val="20"/>
          <w:szCs w:val="20"/>
        </w:rPr>
      </w:pPr>
      <w:r>
        <w:rPr>
          <w:rFonts w:ascii="Arial" w:eastAsia="Arial" w:hAnsi="Arial" w:cs="Arial"/>
          <w:sz w:val="20"/>
          <w:szCs w:val="20"/>
        </w:rPr>
        <w:t>ul. Gdańska 12</w:t>
      </w:r>
    </w:p>
    <w:p w14:paraId="41C5A6EA" w14:textId="1F79ABD1" w:rsidR="00542E06" w:rsidRPr="00BA4750" w:rsidRDefault="00542E06" w:rsidP="00816B87">
      <w:pPr>
        <w:spacing w:line="237" w:lineRule="auto"/>
        <w:ind w:left="64"/>
        <w:rPr>
          <w:sz w:val="20"/>
          <w:szCs w:val="20"/>
          <w:lang w:val="de-DE"/>
        </w:rPr>
      </w:pPr>
      <w:r w:rsidRPr="00BA4750">
        <w:rPr>
          <w:rFonts w:ascii="Arial" w:eastAsia="Arial" w:hAnsi="Arial" w:cs="Arial"/>
          <w:sz w:val="20"/>
          <w:szCs w:val="20"/>
          <w:lang w:val="de-DE"/>
        </w:rPr>
        <w:t>tel.512006356</w:t>
      </w:r>
    </w:p>
    <w:p w14:paraId="2E807AE8" w14:textId="77777777" w:rsidR="00816B87" w:rsidRPr="00BA4750" w:rsidRDefault="00816B87" w:rsidP="00816B87">
      <w:pPr>
        <w:spacing w:line="1" w:lineRule="exact"/>
        <w:rPr>
          <w:sz w:val="20"/>
          <w:szCs w:val="20"/>
          <w:lang w:val="de-DE"/>
        </w:rPr>
      </w:pPr>
    </w:p>
    <w:p w14:paraId="11F7EE8D" w14:textId="77777777" w:rsidR="00816B87" w:rsidRPr="00BA4750" w:rsidRDefault="00816B87" w:rsidP="00816B87">
      <w:pPr>
        <w:ind w:left="4"/>
        <w:rPr>
          <w:sz w:val="20"/>
          <w:szCs w:val="20"/>
          <w:lang w:val="de-DE"/>
        </w:rPr>
      </w:pPr>
      <w:r w:rsidRPr="00BA4750">
        <w:rPr>
          <w:rFonts w:ascii="Arial" w:eastAsia="Arial" w:hAnsi="Arial" w:cs="Arial"/>
          <w:sz w:val="20"/>
          <w:szCs w:val="20"/>
          <w:lang w:val="de-DE"/>
        </w:rPr>
        <w:t>83-034 Trąbki Wielkie</w:t>
      </w:r>
    </w:p>
    <w:p w14:paraId="6F8749A6" w14:textId="77777777" w:rsidR="00816B87" w:rsidRPr="00BA4750" w:rsidRDefault="00816B87" w:rsidP="00816B87">
      <w:pPr>
        <w:spacing w:line="3" w:lineRule="exact"/>
        <w:rPr>
          <w:sz w:val="20"/>
          <w:szCs w:val="20"/>
          <w:lang w:val="de-DE"/>
        </w:rPr>
      </w:pPr>
    </w:p>
    <w:p w14:paraId="34214883" w14:textId="77777777" w:rsidR="00816B87" w:rsidRPr="00BA4750" w:rsidRDefault="00816B87" w:rsidP="00816B87">
      <w:pPr>
        <w:ind w:left="4"/>
        <w:rPr>
          <w:color w:val="0070C0"/>
          <w:sz w:val="20"/>
          <w:szCs w:val="20"/>
          <w:lang w:val="de-DE"/>
        </w:rPr>
      </w:pPr>
      <w:r w:rsidRPr="00BA4750">
        <w:rPr>
          <w:rFonts w:ascii="Arial" w:eastAsia="Arial" w:hAnsi="Arial" w:cs="Arial"/>
          <w:color w:val="0070C0"/>
          <w:sz w:val="18"/>
          <w:szCs w:val="18"/>
          <w:u w:val="single"/>
          <w:lang w:val="de-DE"/>
        </w:rPr>
        <w:t>www.trabkiw.ug.gov.pl</w:t>
      </w:r>
    </w:p>
    <w:p w14:paraId="7BE78FF2" w14:textId="77777777" w:rsidR="00816B87" w:rsidRPr="00BA4750" w:rsidRDefault="00816B87" w:rsidP="00816B87">
      <w:pPr>
        <w:spacing w:line="237" w:lineRule="auto"/>
        <w:ind w:left="4"/>
        <w:rPr>
          <w:color w:val="0070C0"/>
          <w:sz w:val="20"/>
          <w:szCs w:val="20"/>
          <w:lang w:val="de-DE"/>
        </w:rPr>
      </w:pPr>
      <w:r w:rsidRPr="00BA4750">
        <w:rPr>
          <w:rFonts w:ascii="Arial" w:eastAsia="Arial" w:hAnsi="Arial" w:cs="Arial"/>
          <w:sz w:val="20"/>
          <w:szCs w:val="20"/>
          <w:lang w:val="de-DE"/>
        </w:rPr>
        <w:t xml:space="preserve">e-mail: </w:t>
      </w:r>
      <w:r w:rsidRPr="00BA4750">
        <w:rPr>
          <w:rFonts w:ascii="Arial" w:eastAsia="Arial" w:hAnsi="Arial" w:cs="Arial"/>
          <w:color w:val="0070C0"/>
          <w:sz w:val="20"/>
          <w:szCs w:val="20"/>
          <w:u w:val="single"/>
          <w:lang w:val="de-DE"/>
        </w:rPr>
        <w:t>przetargi@trabkiw.ug.gov.pl</w:t>
      </w:r>
    </w:p>
    <w:p w14:paraId="2888D4F4" w14:textId="77777777" w:rsidR="00F85255" w:rsidRPr="00BA4750" w:rsidRDefault="00F85255" w:rsidP="00BE1AE6">
      <w:pPr>
        <w:tabs>
          <w:tab w:val="left" w:pos="540"/>
        </w:tabs>
        <w:spacing w:line="276" w:lineRule="auto"/>
        <w:ind w:left="284"/>
        <w:jc w:val="both"/>
        <w:rPr>
          <w:rFonts w:ascii="Arial" w:hAnsi="Arial" w:cs="Arial"/>
          <w:sz w:val="20"/>
          <w:szCs w:val="20"/>
          <w:lang w:val="de-DE"/>
        </w:rPr>
      </w:pPr>
    </w:p>
    <w:p w14:paraId="2AD585ED" w14:textId="1F701280" w:rsidR="00463FE4" w:rsidRPr="00E96D88" w:rsidRDefault="00463FE4" w:rsidP="00463FE4">
      <w:pPr>
        <w:tabs>
          <w:tab w:val="left" w:pos="540"/>
        </w:tabs>
        <w:spacing w:line="276" w:lineRule="auto"/>
        <w:jc w:val="both"/>
        <w:rPr>
          <w:rFonts w:ascii="Arial" w:hAnsi="Arial" w:cs="Arial"/>
          <w:sz w:val="20"/>
          <w:szCs w:val="20"/>
        </w:rPr>
      </w:pPr>
      <w:r>
        <w:rPr>
          <w:rFonts w:ascii="Arial" w:hAnsi="Arial" w:cs="Arial"/>
          <w:sz w:val="20"/>
          <w:szCs w:val="20"/>
        </w:rPr>
        <w:t>.</w:t>
      </w: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Pr>
          <w:rFonts w:ascii="Arial" w:hAnsi="Arial" w:cs="Arial"/>
          <w:b/>
          <w:sz w:val="20"/>
          <w:szCs w:val="20"/>
        </w:rPr>
        <w:t xml:space="preserve"> </w:t>
      </w:r>
      <w:r w:rsidRPr="0011465F">
        <w:rPr>
          <w:rFonts w:ascii="Arial" w:hAnsi="Arial" w:cs="Arial"/>
          <w:b/>
          <w:color w:val="FF0000"/>
          <w:sz w:val="20"/>
          <w:szCs w:val="20"/>
        </w:rPr>
        <w:t>https://platformazakupowa.pl/pn/trabkiw_ug/proceedings</w:t>
      </w:r>
      <w:r>
        <w:rPr>
          <w:rFonts w:ascii="Arial" w:hAnsi="Arial" w:cs="Arial"/>
          <w:b/>
          <w:sz w:val="20"/>
          <w:szCs w:val="20"/>
        </w:rPr>
        <w:t>,</w:t>
      </w:r>
      <w:r w:rsidRPr="00E96D88">
        <w:rPr>
          <w:rFonts w:ascii="Arial" w:hAnsi="Arial" w:cs="Arial"/>
          <w:b/>
          <w:sz w:val="20"/>
          <w:szCs w:val="20"/>
        </w:rPr>
        <w:t xml:space="preserve"> na której będą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0AF0114A" w14:textId="315D6342" w:rsidR="00BE1AE6" w:rsidRDefault="00BE1AE6" w:rsidP="00BE1AE6">
      <w:pPr>
        <w:spacing w:before="200" w:line="276" w:lineRule="auto"/>
        <w:ind w:left="284"/>
        <w:jc w:val="both"/>
        <w:rPr>
          <w:rFonts w:ascii="Arial" w:hAnsi="Arial" w:cs="Arial"/>
          <w:sz w:val="20"/>
          <w:szCs w:val="20"/>
        </w:rPr>
      </w:pPr>
      <w:r w:rsidRPr="000C7661">
        <w:rPr>
          <w:rFonts w:ascii="Arial" w:hAnsi="Arial" w:cs="Arial"/>
          <w:sz w:val="20"/>
          <w:szCs w:val="20"/>
        </w:rPr>
        <w:t>Godziny pracy</w:t>
      </w:r>
      <w:r w:rsidR="00F85255">
        <w:rPr>
          <w:rFonts w:ascii="Arial" w:hAnsi="Arial" w:cs="Arial"/>
          <w:sz w:val="20"/>
          <w:szCs w:val="20"/>
        </w:rPr>
        <w:t xml:space="preserve"> Urzędu Gminy Trąbki Wielkie </w:t>
      </w:r>
      <w:r w:rsidRPr="000C7661">
        <w:rPr>
          <w:rFonts w:ascii="Arial" w:hAnsi="Arial" w:cs="Arial"/>
          <w:sz w:val="20"/>
          <w:szCs w:val="20"/>
        </w:rPr>
        <w:t xml:space="preserve">: </w:t>
      </w:r>
    </w:p>
    <w:p w14:paraId="36D3F3B0" w14:textId="40114909" w:rsidR="00BE1AE6" w:rsidRDefault="00BE1AE6" w:rsidP="00BE1AE6">
      <w:pPr>
        <w:tabs>
          <w:tab w:val="left" w:pos="540"/>
          <w:tab w:val="left" w:pos="1701"/>
        </w:tabs>
        <w:spacing w:line="276" w:lineRule="auto"/>
        <w:ind w:left="284"/>
        <w:rPr>
          <w:rFonts w:ascii="Arial" w:eastAsia="Times New Roman" w:hAnsi="Arial" w:cs="Arial"/>
          <w:color w:val="000000"/>
          <w:sz w:val="20"/>
          <w:szCs w:val="20"/>
        </w:rPr>
      </w:pPr>
      <w:r w:rsidRPr="001923D0">
        <w:rPr>
          <w:rFonts w:ascii="Arial" w:hAnsi="Arial" w:cs="Arial"/>
          <w:sz w:val="20"/>
          <w:szCs w:val="27"/>
          <w:shd w:val="clear" w:color="auto" w:fill="FFFFFF"/>
        </w:rPr>
        <w:t>Poniedziałek: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Wtorek: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Środa:</w:t>
      </w:r>
      <w:r>
        <w:rPr>
          <w:rFonts w:ascii="Arial" w:hAnsi="Arial" w:cs="Arial"/>
          <w:sz w:val="20"/>
          <w:szCs w:val="27"/>
          <w:shd w:val="clear" w:color="auto" w:fill="FFFFFF"/>
        </w:rPr>
        <w:tab/>
      </w:r>
      <w:r w:rsidR="00F85255">
        <w:rPr>
          <w:rFonts w:ascii="Arial" w:hAnsi="Arial" w:cs="Arial"/>
          <w:sz w:val="20"/>
          <w:szCs w:val="27"/>
          <w:shd w:val="clear" w:color="auto" w:fill="FFFFFF"/>
        </w:rPr>
        <w:t>8</w:t>
      </w:r>
      <w:r w:rsidRPr="001923D0">
        <w:rPr>
          <w:rFonts w:ascii="Arial" w:hAnsi="Arial" w:cs="Arial"/>
          <w:sz w:val="20"/>
          <w:szCs w:val="27"/>
          <w:shd w:val="clear" w:color="auto" w:fill="FFFFFF"/>
        </w:rPr>
        <w:t>.</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w:t>
      </w:r>
      <w:r>
        <w:rPr>
          <w:rFonts w:ascii="Arial" w:hAnsi="Arial" w:cs="Arial"/>
          <w:sz w:val="20"/>
          <w:szCs w:val="27"/>
          <w:shd w:val="clear" w:color="auto" w:fill="FFFFFF"/>
        </w:rPr>
        <w:t xml:space="preserve"> </w:t>
      </w:r>
      <w:r w:rsidRPr="001923D0">
        <w:rPr>
          <w:rFonts w:ascii="Arial" w:hAnsi="Arial" w:cs="Arial"/>
          <w:sz w:val="20"/>
          <w:szCs w:val="27"/>
          <w:shd w:val="clear" w:color="auto" w:fill="FFFFFF"/>
        </w:rPr>
        <w:t>6.</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sidRPr="001923D0">
        <w:rPr>
          <w:rFonts w:ascii="Arial" w:hAnsi="Arial" w:cs="Arial"/>
          <w:sz w:val="20"/>
          <w:szCs w:val="27"/>
        </w:rPr>
        <w:br/>
      </w:r>
      <w:r>
        <w:rPr>
          <w:rFonts w:ascii="Arial" w:hAnsi="Arial" w:cs="Arial"/>
          <w:sz w:val="20"/>
          <w:szCs w:val="27"/>
          <w:shd w:val="clear" w:color="auto" w:fill="FFFFFF"/>
        </w:rPr>
        <w:t>Czwartek: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sidRPr="001923D0">
        <w:rPr>
          <w:rFonts w:ascii="Arial" w:hAnsi="Arial" w:cs="Arial"/>
          <w:sz w:val="20"/>
          <w:szCs w:val="27"/>
          <w:shd w:val="clear" w:color="auto" w:fill="FFFFFF"/>
        </w:rPr>
        <w:t xml:space="preserve">Piątek: </w:t>
      </w:r>
      <w:r>
        <w:rPr>
          <w:rFonts w:ascii="Arial" w:hAnsi="Arial" w:cs="Arial"/>
          <w:sz w:val="20"/>
          <w:szCs w:val="27"/>
          <w:shd w:val="clear" w:color="auto" w:fill="FFFFFF"/>
        </w:rPr>
        <w:tab/>
      </w:r>
      <w:r w:rsidRPr="001923D0">
        <w:rPr>
          <w:rFonts w:ascii="Arial" w:hAnsi="Arial" w:cs="Arial"/>
          <w:sz w:val="20"/>
          <w:szCs w:val="27"/>
          <w:shd w:val="clear" w:color="auto" w:fill="FFFFFF"/>
        </w:rPr>
        <w:t>7.</w:t>
      </w:r>
      <w:r w:rsidRPr="007765B4">
        <w:rPr>
          <w:rFonts w:ascii="Arial" w:hAnsi="Arial" w:cs="Arial"/>
          <w:sz w:val="20"/>
          <w:szCs w:val="20"/>
          <w:shd w:val="clear" w:color="auto" w:fill="FFFFFF"/>
        </w:rPr>
        <w:t>00 – 1</w:t>
      </w:r>
      <w:r w:rsidR="00F85255" w:rsidRPr="007765B4">
        <w:rPr>
          <w:rFonts w:ascii="Arial" w:hAnsi="Arial" w:cs="Arial"/>
          <w:sz w:val="20"/>
          <w:szCs w:val="20"/>
          <w:shd w:val="clear" w:color="auto" w:fill="FFFFFF"/>
        </w:rPr>
        <w:t>5</w:t>
      </w:r>
      <w:r w:rsidRPr="007765B4">
        <w:rPr>
          <w:rFonts w:ascii="Arial" w:hAnsi="Arial" w:cs="Arial"/>
          <w:sz w:val="20"/>
          <w:szCs w:val="20"/>
          <w:shd w:val="clear" w:color="auto" w:fill="FFFFFF"/>
        </w:rPr>
        <w:t>.00</w:t>
      </w:r>
      <w:r w:rsidR="00F85255" w:rsidRPr="007765B4">
        <w:rPr>
          <w:rFonts w:ascii="Arial" w:hAnsi="Arial" w:cs="Arial"/>
          <w:sz w:val="20"/>
          <w:szCs w:val="20"/>
          <w:shd w:val="clear" w:color="auto" w:fill="FFFFFF"/>
        </w:rPr>
        <w:t xml:space="preserve"> </w:t>
      </w:r>
      <w:r w:rsidR="00F85255" w:rsidRPr="00F85255">
        <w:rPr>
          <w:rFonts w:ascii="Arial" w:eastAsia="Times New Roman" w:hAnsi="Arial" w:cs="Arial"/>
          <w:color w:val="000000"/>
          <w:sz w:val="20"/>
          <w:szCs w:val="20"/>
        </w:rPr>
        <w:t>dzień wewnętrzny</w:t>
      </w: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1E0A6B78" w14:textId="5107D389" w:rsidR="00BE1AE6" w:rsidRPr="000C7661" w:rsidRDefault="00BE1AE6" w:rsidP="00BE1AE6">
      <w:pPr>
        <w:pStyle w:val="pkt"/>
        <w:numPr>
          <w:ilvl w:val="0"/>
          <w:numId w:val="11"/>
        </w:numPr>
        <w:tabs>
          <w:tab w:val="clear" w:pos="1009"/>
        </w:tabs>
        <w:spacing w:before="200" w:after="0" w:line="276" w:lineRule="auto"/>
        <w:ind w:left="284" w:hanging="284"/>
        <w:rPr>
          <w:rFonts w:ascii="Arial" w:hAnsi="Arial" w:cs="Arial"/>
          <w:sz w:val="20"/>
        </w:rPr>
      </w:pPr>
      <w:r w:rsidRPr="000C7661">
        <w:rPr>
          <w:rFonts w:ascii="Arial" w:hAnsi="Arial" w:cs="Arial"/>
          <w:sz w:val="20"/>
        </w:rPr>
        <w:t xml:space="preserve">Zgodnie z art. 13 ust. 1 </w:t>
      </w:r>
      <w:r w:rsidR="00C33397">
        <w:rPr>
          <w:rFonts w:ascii="Arial" w:hAnsi="Arial" w:cs="Arial"/>
          <w:sz w:val="20"/>
        </w:rPr>
        <w:t>-</w:t>
      </w:r>
      <w:r w:rsidRPr="000C7661">
        <w:rPr>
          <w:rFonts w:ascii="Arial" w:hAnsi="Arial" w:cs="Arial"/>
          <w:sz w:val="20"/>
        </w:rPr>
        <w:t xml:space="preserve"> </w:t>
      </w:r>
      <w:r w:rsidR="00C33397">
        <w:rPr>
          <w:rFonts w:ascii="Arial" w:hAnsi="Arial" w:cs="Arial"/>
          <w:sz w:val="20"/>
        </w:rPr>
        <w:t>3</w:t>
      </w:r>
      <w:r w:rsidRPr="000C7661">
        <w:rPr>
          <w:rFonts w:ascii="Arial" w:hAnsi="Arial" w:cs="Arial"/>
          <w:sz w:val="2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C99677" w14:textId="3D5E13CC"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administratorem Pani/Pana danych osobowych jest </w:t>
      </w:r>
      <w:r>
        <w:rPr>
          <w:rFonts w:ascii="Arial" w:hAnsi="Arial" w:cs="Arial"/>
          <w:sz w:val="20"/>
        </w:rPr>
        <w:t xml:space="preserve">Wójt Gminy </w:t>
      </w:r>
      <w:r w:rsidR="00550E07">
        <w:rPr>
          <w:rFonts w:ascii="Arial" w:hAnsi="Arial" w:cs="Arial"/>
          <w:sz w:val="20"/>
        </w:rPr>
        <w:t>Trąbki Wielkie</w:t>
      </w:r>
      <w:r>
        <w:rPr>
          <w:rFonts w:ascii="Arial" w:hAnsi="Arial" w:cs="Arial"/>
          <w:caps/>
          <w:sz w:val="20"/>
        </w:rPr>
        <w:t xml:space="preserve">, </w:t>
      </w:r>
      <w:r w:rsidRPr="00916A55">
        <w:rPr>
          <w:rFonts w:ascii="Arial" w:hAnsi="Arial" w:cs="Arial"/>
          <w:sz w:val="20"/>
          <w:szCs w:val="22"/>
        </w:rPr>
        <w:t>z siedzibą</w:t>
      </w:r>
      <w:r w:rsidR="00ED23E7">
        <w:rPr>
          <w:rFonts w:ascii="Arial" w:hAnsi="Arial" w:cs="Arial"/>
          <w:sz w:val="20"/>
          <w:szCs w:val="22"/>
        </w:rPr>
        <w:t xml:space="preserve">: Urząd </w:t>
      </w:r>
      <w:r w:rsidRPr="00916A55">
        <w:rPr>
          <w:rFonts w:ascii="Arial" w:hAnsi="Arial" w:cs="Arial"/>
          <w:sz w:val="20"/>
          <w:szCs w:val="22"/>
        </w:rPr>
        <w:t xml:space="preserve"> </w:t>
      </w:r>
      <w:r w:rsidR="00ED23E7">
        <w:rPr>
          <w:rFonts w:ascii="Arial" w:hAnsi="Arial" w:cs="Arial"/>
          <w:sz w:val="20"/>
          <w:szCs w:val="22"/>
        </w:rPr>
        <w:t xml:space="preserve">Gminy </w:t>
      </w:r>
      <w:r w:rsidRPr="00916A55">
        <w:rPr>
          <w:rFonts w:ascii="Arial" w:hAnsi="Arial" w:cs="Arial"/>
          <w:sz w:val="20"/>
          <w:szCs w:val="22"/>
        </w:rPr>
        <w:t xml:space="preserve">w </w:t>
      </w:r>
      <w:r w:rsidR="00550E07">
        <w:rPr>
          <w:rFonts w:ascii="Arial" w:hAnsi="Arial" w:cs="Arial"/>
          <w:sz w:val="20"/>
          <w:szCs w:val="22"/>
        </w:rPr>
        <w:t>Trąbkach Wielkich</w:t>
      </w:r>
      <w:r w:rsidRPr="00916A55">
        <w:rPr>
          <w:rFonts w:ascii="Arial" w:hAnsi="Arial" w:cs="Arial"/>
          <w:sz w:val="20"/>
          <w:szCs w:val="22"/>
        </w:rPr>
        <w:t xml:space="preserve"> przy ul. </w:t>
      </w:r>
      <w:r w:rsidR="00550E07">
        <w:rPr>
          <w:rFonts w:ascii="Arial" w:hAnsi="Arial" w:cs="Arial"/>
          <w:sz w:val="20"/>
          <w:szCs w:val="22"/>
        </w:rPr>
        <w:t>Gdańskiej 12, 83-034 Trąbki Wielkie</w:t>
      </w:r>
      <w:r w:rsidRPr="00916A55">
        <w:rPr>
          <w:rFonts w:ascii="Arial" w:hAnsi="Arial" w:cs="Arial"/>
          <w:sz w:val="20"/>
          <w:szCs w:val="22"/>
        </w:rPr>
        <w:t xml:space="preserve">, z którą można kontaktować się pisemnie na adres siedziby lub poprzez adres e-mail: </w:t>
      </w:r>
      <w:hyperlink r:id="rId9" w:history="1">
        <w:r w:rsidR="00550E07" w:rsidRPr="00550E07">
          <w:rPr>
            <w:rStyle w:val="Hipercze"/>
            <w:rFonts w:ascii="Arial" w:hAnsi="Arial" w:cs="Arial"/>
            <w:color w:val="0070C0"/>
            <w:sz w:val="20"/>
            <w:szCs w:val="22"/>
          </w:rPr>
          <w:t>ugtrabki@pro.onet.pl</w:t>
        </w:r>
      </w:hyperlink>
      <w:r w:rsidR="00550E07">
        <w:rPr>
          <w:rFonts w:ascii="Arial" w:hAnsi="Arial" w:cs="Arial"/>
          <w:sz w:val="20"/>
          <w:szCs w:val="22"/>
        </w:rPr>
        <w:t xml:space="preserve"> </w:t>
      </w:r>
      <w:r w:rsidRPr="00916A55">
        <w:rPr>
          <w:rFonts w:ascii="Arial" w:hAnsi="Arial" w:cs="Arial"/>
          <w:sz w:val="20"/>
          <w:szCs w:val="22"/>
        </w:rPr>
        <w:t>lub telefonicznie pod nr</w:t>
      </w:r>
      <w:r w:rsidR="00550E07">
        <w:rPr>
          <w:rFonts w:ascii="Arial" w:hAnsi="Arial" w:cs="Arial"/>
          <w:sz w:val="20"/>
          <w:szCs w:val="22"/>
        </w:rPr>
        <w:t xml:space="preserve"> 512 005 159</w:t>
      </w:r>
      <w:r>
        <w:rPr>
          <w:rFonts w:ascii="Arial" w:hAnsi="Arial" w:cs="Arial"/>
          <w:sz w:val="20"/>
        </w:rPr>
        <w:t>.</w:t>
      </w:r>
    </w:p>
    <w:p w14:paraId="209E0BBB" w14:textId="37F9C2DA" w:rsidR="00BE1AE6" w:rsidRPr="00BC0737" w:rsidRDefault="00BE1AE6" w:rsidP="00BE1AE6">
      <w:pPr>
        <w:pStyle w:val="pkt"/>
        <w:numPr>
          <w:ilvl w:val="0"/>
          <w:numId w:val="12"/>
        </w:numPr>
        <w:spacing w:before="0" w:after="0" w:line="276" w:lineRule="auto"/>
        <w:ind w:left="709" w:hanging="401"/>
        <w:rPr>
          <w:rFonts w:ascii="Arial" w:hAnsi="Arial" w:cs="Arial"/>
          <w:b/>
          <w:sz w:val="20"/>
        </w:rPr>
      </w:pPr>
      <w:r>
        <w:rPr>
          <w:rFonts w:ascii="Arial" w:hAnsi="Arial" w:cs="Arial"/>
          <w:sz w:val="20"/>
        </w:rPr>
        <w:t xml:space="preserve"> </w:t>
      </w:r>
      <w:r>
        <w:rPr>
          <w:rFonts w:ascii="Arial" w:hAnsi="Arial" w:cs="Arial"/>
          <w:sz w:val="20"/>
        </w:rPr>
        <w:tab/>
      </w:r>
      <w:r w:rsidRPr="000C7661">
        <w:rPr>
          <w:rFonts w:ascii="Arial" w:hAnsi="Arial" w:cs="Arial"/>
          <w:sz w:val="20"/>
        </w:rPr>
        <w:t>administrator wyznaczył Inspektora Danych Osobowych, z którym można się kontaktować pod adresem e-mail:</w:t>
      </w:r>
      <w:r w:rsidR="00550E07">
        <w:rPr>
          <w:rFonts w:ascii="Arial" w:hAnsi="Arial" w:cs="Arial"/>
          <w:sz w:val="20"/>
        </w:rPr>
        <w:t xml:space="preserve"> </w:t>
      </w:r>
      <w:r w:rsidR="00550E07">
        <w:rPr>
          <w:rFonts w:ascii="Arial" w:eastAsia="Arial" w:hAnsi="Arial" w:cs="Arial"/>
          <w:sz w:val="20"/>
        </w:rPr>
        <w:t>inspektor@cbi24.pl</w:t>
      </w:r>
      <w:r>
        <w:rPr>
          <w:rFonts w:ascii="Arial" w:hAnsi="Arial" w:cs="Arial"/>
          <w:b/>
          <w:sz w:val="20"/>
        </w:rPr>
        <w:t>.</w:t>
      </w:r>
    </w:p>
    <w:p w14:paraId="6A34B6C2" w14:textId="0CA2F0C9"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w:t>
      </w:r>
      <w:r w:rsidR="00550E07">
        <w:rPr>
          <w:rFonts w:ascii="Arial" w:hAnsi="Arial" w:cs="Arial"/>
          <w:sz w:val="20"/>
        </w:rPr>
        <w:t xml:space="preserve"> zgodnie z ustawą P</w:t>
      </w:r>
      <w:r w:rsidR="00EB2F62">
        <w:rPr>
          <w:rFonts w:ascii="Arial" w:hAnsi="Arial" w:cs="Arial"/>
          <w:sz w:val="20"/>
        </w:rPr>
        <w:t>zp</w:t>
      </w:r>
      <w:r w:rsidRPr="000C7661">
        <w:rPr>
          <w:rFonts w:ascii="Arial" w:hAnsi="Arial" w:cs="Arial"/>
          <w:sz w:val="20"/>
        </w:rPr>
        <w:t>.</w:t>
      </w:r>
    </w:p>
    <w:p w14:paraId="035428AA" w14:textId="152D6579" w:rsidR="00BE1AE6" w:rsidRPr="00916A55"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odbiorcami Pani/Pana danych osobowych będą osoby lub podmioty, którym udostępniona zostanie dokumentacja postępowania w oparciu o art. 74 ustawy P</w:t>
      </w:r>
      <w:r w:rsidR="00EB2F62">
        <w:rPr>
          <w:rFonts w:ascii="Arial" w:hAnsi="Arial" w:cs="Arial"/>
          <w:sz w:val="20"/>
        </w:rPr>
        <w:t>zp</w:t>
      </w:r>
      <w:r w:rsidRPr="000C7661">
        <w:rPr>
          <w:rFonts w:ascii="Arial" w:hAnsi="Arial" w:cs="Arial"/>
          <w:sz w:val="20"/>
        </w:rPr>
        <w:t>.</w:t>
      </w:r>
    </w:p>
    <w:p w14:paraId="4EA8C2B8" w14:textId="15D54A94" w:rsidR="00BE1AE6" w:rsidRPr="00DC1FAC"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będą przechowywane, zgodnie z art. 78 ust. 1</w:t>
      </w:r>
      <w:r w:rsidR="00EB2F62">
        <w:rPr>
          <w:rFonts w:ascii="Arial" w:hAnsi="Arial" w:cs="Arial"/>
          <w:sz w:val="20"/>
        </w:rPr>
        <w:t xml:space="preserve"> ustawy</w:t>
      </w:r>
      <w:r w:rsidRPr="000C7661">
        <w:rPr>
          <w:rFonts w:ascii="Arial" w:hAnsi="Arial" w:cs="Arial"/>
          <w:sz w:val="20"/>
        </w:rPr>
        <w:t xml:space="preserve"> </w:t>
      </w:r>
      <w:r w:rsidR="00EB2F62">
        <w:rPr>
          <w:rFonts w:ascii="Arial" w:hAnsi="Arial" w:cs="Arial"/>
          <w:sz w:val="20"/>
        </w:rPr>
        <w:t>Pzp</w:t>
      </w:r>
      <w:r w:rsidRPr="000C7661">
        <w:rPr>
          <w:rFonts w:ascii="Arial" w:hAnsi="Arial" w:cs="Arial"/>
          <w:sz w:val="20"/>
        </w:rPr>
        <w:t>. przez okres 4 lat od dnia zakończenia postępowania o udzielenie zamówienia, a jeżeli czas trwania umowy przekracza 4 lata, okres przechowywania obejmuje cały czas trwania umowy;</w:t>
      </w:r>
    </w:p>
    <w:p w14:paraId="3B42F931" w14:textId="29719ABD"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obowiązek podania przez Panią/Pana danych osobowych bezpośrednio Pani/Pana dotyczących jest wymogiem ustawowym określonym w przepisanych ustawy P</w:t>
      </w:r>
      <w:r w:rsidR="00EB2F62">
        <w:rPr>
          <w:rFonts w:ascii="Arial" w:hAnsi="Arial" w:cs="Arial"/>
          <w:sz w:val="20"/>
        </w:rPr>
        <w:t>zp</w:t>
      </w:r>
      <w:r w:rsidRPr="000C7661">
        <w:rPr>
          <w:rFonts w:ascii="Arial" w:hAnsi="Arial" w:cs="Arial"/>
          <w:sz w:val="20"/>
        </w:rPr>
        <w:t>., związanym z udziałem w postępowaniu o udzielenie zamówienia publicznego.</w:t>
      </w:r>
    </w:p>
    <w:p w14:paraId="135EB04F"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329E8291"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posiada Pani/Pan:</w:t>
      </w:r>
    </w:p>
    <w:p w14:paraId="0603D38A" w14:textId="77777777" w:rsidR="00BE1AE6" w:rsidRPr="000C7661" w:rsidRDefault="00BE1AE6" w:rsidP="00BE1AE6">
      <w:pPr>
        <w:pStyle w:val="pkt"/>
        <w:numPr>
          <w:ilvl w:val="0"/>
          <w:numId w:val="13"/>
        </w:numPr>
        <w:tabs>
          <w:tab w:val="left" w:pos="567"/>
        </w:tabs>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na podstawie art. 15 RODO prawo dostępu do danych osobowych Pani/Pana dotyczących (w przypadku, gdy skorzystanie z tego prawa wymagałoby po stronie administratora niewspółmiernie dużego wysiłku może zostać Pani/Pan zobowiązana </w:t>
      </w:r>
      <w:r>
        <w:rPr>
          <w:rFonts w:ascii="Arial" w:hAnsi="Arial" w:cs="Arial"/>
          <w:sz w:val="20"/>
        </w:rPr>
        <w:br/>
      </w:r>
      <w:r w:rsidRPr="000C7661">
        <w:rPr>
          <w:rFonts w:ascii="Arial" w:hAnsi="Arial" w:cs="Arial"/>
          <w:sz w:val="20"/>
        </w:rPr>
        <w:t xml:space="preserve">do wskazania dodatkowych informacji mających na celu sprecyzowanie żądania, </w:t>
      </w:r>
      <w:r>
        <w:rPr>
          <w:rFonts w:ascii="Arial" w:hAnsi="Arial" w:cs="Arial"/>
          <w:sz w:val="20"/>
        </w:rPr>
        <w:br/>
      </w:r>
      <w:r w:rsidRPr="000C7661">
        <w:rPr>
          <w:rFonts w:ascii="Arial" w:hAnsi="Arial" w:cs="Arial"/>
          <w:sz w:val="20"/>
        </w:rPr>
        <w:t>w szczególności podania nazwy lub daty postępowania o udzielenie zamówienia publicznego lub konkursu albo sprecyzowanie nazwy lub daty zakończonego postępowania o udzielenie zamówienia);</w:t>
      </w:r>
    </w:p>
    <w:p w14:paraId="5BD706F5"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 xml:space="preserve">skorzystanie z prawa do sprostowania nie może skutkować zmianą wyniku postępowania </w:t>
      </w:r>
      <w:r>
        <w:rPr>
          <w:rFonts w:ascii="Arial" w:hAnsi="Arial" w:cs="Arial"/>
          <w:i/>
          <w:sz w:val="20"/>
        </w:rPr>
        <w:br/>
      </w:r>
      <w:r w:rsidRPr="000C7661">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6332DD30"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w:t>
      </w:r>
      <w:r>
        <w:rPr>
          <w:rFonts w:ascii="Arial" w:hAnsi="Arial" w:cs="Arial"/>
          <w:i/>
          <w:sz w:val="20"/>
        </w:rPr>
        <w:t xml:space="preserve"> </w:t>
      </w:r>
      <w:r w:rsidRPr="000C7661">
        <w:rPr>
          <w:rFonts w:ascii="Arial" w:hAnsi="Arial" w:cs="Arial"/>
          <w:i/>
          <w:sz w:val="20"/>
        </w:rPr>
        <w:t xml:space="preserve">do przechowywania, </w:t>
      </w:r>
      <w:r>
        <w:rPr>
          <w:rFonts w:ascii="Arial" w:hAnsi="Arial" w:cs="Arial"/>
          <w:i/>
          <w:sz w:val="20"/>
        </w:rPr>
        <w:br/>
      </w:r>
      <w:r w:rsidRPr="000C7661">
        <w:rPr>
          <w:rFonts w:ascii="Arial" w:hAnsi="Arial" w:cs="Arial"/>
          <w:i/>
          <w:sz w:val="20"/>
        </w:rPr>
        <w:t>w celu zapewnienia korzystania</w:t>
      </w:r>
      <w:r>
        <w:rPr>
          <w:rFonts w:ascii="Arial" w:hAnsi="Arial" w:cs="Arial"/>
          <w:i/>
          <w:sz w:val="20"/>
        </w:rPr>
        <w:t xml:space="preserve"> ze środków ochrony prawnej lub </w:t>
      </w:r>
      <w:r w:rsidRPr="000C7661">
        <w:rPr>
          <w:rFonts w:ascii="Arial" w:hAnsi="Arial" w:cs="Arial"/>
          <w:i/>
          <w:sz w:val="20"/>
        </w:rPr>
        <w:t>w celu ochrony praw innej osoby fizycznej lub prawnej, lub z uwagi na ważne względy interesu publicznego Unii Europejskiej lub państwa członkowskiego</w:t>
      </w:r>
      <w:r w:rsidRPr="000C7661">
        <w:rPr>
          <w:rFonts w:ascii="Arial" w:hAnsi="Arial" w:cs="Arial"/>
          <w:sz w:val="20"/>
        </w:rPr>
        <w:t>);</w:t>
      </w:r>
    </w:p>
    <w:p w14:paraId="315C61C4"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401F6230"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nie przysługuje Pani/Panu:</w:t>
      </w:r>
    </w:p>
    <w:p w14:paraId="0F0697F1"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0AFFBD7D"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10151C16"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14E329E6" w14:textId="3F48FC93" w:rsidR="00BE1AE6"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przysługuje Pani/Panu prawo wniesienia skargi do organu nadzorczego na niezgodne </w:t>
      </w:r>
      <w:r>
        <w:rPr>
          <w:rFonts w:ascii="Arial" w:hAnsi="Arial" w:cs="Arial"/>
          <w:sz w:val="20"/>
        </w:rPr>
        <w:br/>
      </w:r>
      <w:r w:rsidRPr="000C7661">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0C7661">
        <w:rPr>
          <w:rFonts w:ascii="Arial" w:hAnsi="Arial" w:cs="Arial"/>
          <w:sz w:val="20"/>
        </w:rPr>
        <w:t>00-193 Warszawa.</w:t>
      </w: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36A3068D"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jakim stanowi art. 275 pkt </w:t>
      </w:r>
      <w:r w:rsidR="00550E07">
        <w:rPr>
          <w:rFonts w:ascii="Arial" w:hAnsi="Arial" w:cs="Arial"/>
          <w:sz w:val="20"/>
        </w:rPr>
        <w:t xml:space="preserve">  </w:t>
      </w:r>
      <w:r w:rsidR="00EB2F62">
        <w:rPr>
          <w:rFonts w:ascii="Arial" w:hAnsi="Arial" w:cs="Arial"/>
          <w:sz w:val="20"/>
        </w:rPr>
        <w:t>1)</w:t>
      </w:r>
      <w:r w:rsidR="00550E07">
        <w:rPr>
          <w:rFonts w:ascii="Arial" w:hAnsi="Arial" w:cs="Arial"/>
          <w:sz w:val="20"/>
        </w:rPr>
        <w:t xml:space="preserve"> ustawy</w:t>
      </w:r>
      <w:r w:rsidRPr="00E96D88">
        <w:rPr>
          <w:rFonts w:ascii="Arial" w:hAnsi="Arial" w:cs="Arial"/>
          <w:sz w:val="20"/>
        </w:rPr>
        <w:t xml:space="preserve"> </w:t>
      </w:r>
      <w:r w:rsidR="00EB2F62">
        <w:rPr>
          <w:rFonts w:ascii="Arial" w:hAnsi="Arial" w:cs="Arial"/>
          <w:sz w:val="20"/>
        </w:rPr>
        <w:t>Pzp</w:t>
      </w:r>
      <w:r w:rsidRPr="00E96D88">
        <w:rPr>
          <w:rFonts w:ascii="Arial" w:hAnsi="Arial" w:cs="Arial"/>
          <w:sz w:val="20"/>
        </w:rPr>
        <w:t xml:space="preserve"> oraz niniejszej Specyfikacji Warunków Zamówienia, zwaną dalej "SWZ". </w:t>
      </w:r>
    </w:p>
    <w:p w14:paraId="673840AF" w14:textId="0D82530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w:t>
      </w:r>
      <w:r w:rsidR="00EB2F62">
        <w:rPr>
          <w:rFonts w:ascii="Arial" w:hAnsi="Arial" w:cs="Arial"/>
          <w:sz w:val="20"/>
        </w:rPr>
        <w:t xml:space="preserve">nie </w:t>
      </w:r>
      <w:r w:rsidRPr="00E96D88">
        <w:rPr>
          <w:rFonts w:ascii="Arial" w:hAnsi="Arial" w:cs="Arial"/>
          <w:sz w:val="20"/>
        </w:rPr>
        <w:t>przewiduje wyb</w:t>
      </w:r>
      <w:r w:rsidR="00EB2F62">
        <w:rPr>
          <w:rFonts w:ascii="Arial" w:hAnsi="Arial" w:cs="Arial"/>
          <w:sz w:val="20"/>
        </w:rPr>
        <w:t>oru</w:t>
      </w:r>
      <w:r w:rsidRPr="00E96D88">
        <w:rPr>
          <w:rFonts w:ascii="Arial" w:hAnsi="Arial" w:cs="Arial"/>
          <w:sz w:val="20"/>
        </w:rPr>
        <w:t xml:space="preserve"> najkorzystniejszej oferty z możliwością prowadzenia negocjacji. </w:t>
      </w:r>
    </w:p>
    <w:p w14:paraId="741668EA" w14:textId="176DE48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unijnych o jakich mowa w art. 3 ustawy </w:t>
      </w:r>
      <w:r w:rsidR="00EB2F62">
        <w:rPr>
          <w:rFonts w:ascii="Arial" w:hAnsi="Arial" w:cs="Arial"/>
          <w:sz w:val="20"/>
        </w:rPr>
        <w:t>Pzp</w:t>
      </w:r>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22C4D84A"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p>
    <w:p w14:paraId="74AA468D" w14:textId="02FF294E" w:rsidR="00CF7BF8" w:rsidRPr="00E96D8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p>
    <w:p w14:paraId="50F5EB07" w14:textId="32630F86"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sidR="00EB2F62">
        <w:rPr>
          <w:rFonts w:ascii="Arial" w:hAnsi="Arial" w:cs="Arial"/>
          <w:sz w:val="20"/>
        </w:rPr>
        <w:t>Pzp.</w:t>
      </w:r>
      <w:r w:rsidRPr="00E96D88">
        <w:rPr>
          <w:rFonts w:ascii="Arial" w:hAnsi="Arial" w:cs="Arial"/>
          <w:sz w:val="20"/>
        </w:rPr>
        <w:t xml:space="preserve"> </w:t>
      </w:r>
    </w:p>
    <w:p w14:paraId="1F100DCE" w14:textId="2740F94B" w:rsidR="000A123F" w:rsidRPr="00DF3AEE" w:rsidRDefault="000A123F" w:rsidP="000A123F">
      <w:pPr>
        <w:jc w:val="both"/>
        <w:rPr>
          <w:rFonts w:ascii="Arial" w:hAnsi="Arial" w:cs="Arial"/>
          <w:sz w:val="20"/>
          <w:szCs w:val="20"/>
        </w:rPr>
      </w:pPr>
      <w:r w:rsidRPr="00DF3AEE">
        <w:rPr>
          <w:rFonts w:ascii="Arial" w:hAnsi="Arial" w:cs="Arial"/>
          <w:sz w:val="20"/>
          <w:szCs w:val="20"/>
        </w:rPr>
        <w:t>10.Działając zgodnie z art. 95 ust. 1 Pzp, Zamawiający wymaga zatrudnienia na podstawie stosunku pracy</w:t>
      </w:r>
      <w:r w:rsidRPr="00DF3AEE">
        <w:rPr>
          <w:rFonts w:ascii="Arial" w:hAnsi="Arial" w:cs="Arial"/>
          <w:spacing w:val="-4"/>
          <w:sz w:val="20"/>
          <w:szCs w:val="20"/>
        </w:rPr>
        <w:t xml:space="preserve"> </w:t>
      </w:r>
      <w:r w:rsidRPr="00DF3AEE">
        <w:rPr>
          <w:rFonts w:ascii="Arial" w:hAnsi="Arial" w:cs="Arial"/>
          <w:sz w:val="20"/>
          <w:szCs w:val="20"/>
        </w:rPr>
        <w:t>przez</w:t>
      </w:r>
      <w:r w:rsidRPr="00DF3AEE">
        <w:rPr>
          <w:rFonts w:ascii="Arial" w:hAnsi="Arial" w:cs="Arial"/>
          <w:spacing w:val="-7"/>
          <w:sz w:val="20"/>
          <w:szCs w:val="20"/>
        </w:rPr>
        <w:t xml:space="preserve"> </w:t>
      </w:r>
      <w:r w:rsidRPr="00DF3AEE">
        <w:rPr>
          <w:rFonts w:ascii="Arial" w:hAnsi="Arial" w:cs="Arial"/>
          <w:sz w:val="20"/>
          <w:szCs w:val="20"/>
        </w:rPr>
        <w:t>Wykonawcę</w:t>
      </w:r>
      <w:r w:rsidRPr="00DF3AEE">
        <w:rPr>
          <w:rFonts w:ascii="Arial" w:hAnsi="Arial" w:cs="Arial"/>
          <w:spacing w:val="-1"/>
          <w:sz w:val="20"/>
          <w:szCs w:val="20"/>
        </w:rPr>
        <w:t xml:space="preserve"> </w:t>
      </w:r>
      <w:r w:rsidRPr="00DF3AEE">
        <w:rPr>
          <w:rFonts w:ascii="Arial" w:hAnsi="Arial" w:cs="Arial"/>
          <w:sz w:val="20"/>
          <w:szCs w:val="20"/>
        </w:rPr>
        <w:t>lub</w:t>
      </w:r>
      <w:r w:rsidRPr="00DF3AEE">
        <w:rPr>
          <w:rFonts w:ascii="Arial" w:hAnsi="Arial" w:cs="Arial"/>
          <w:spacing w:val="-2"/>
          <w:sz w:val="20"/>
          <w:szCs w:val="20"/>
        </w:rPr>
        <w:t xml:space="preserve"> </w:t>
      </w:r>
      <w:r w:rsidRPr="00DF3AEE">
        <w:rPr>
          <w:rFonts w:ascii="Arial" w:hAnsi="Arial" w:cs="Arial"/>
          <w:sz w:val="20"/>
          <w:szCs w:val="20"/>
        </w:rPr>
        <w:t>Podwykonawcę</w:t>
      </w:r>
      <w:r w:rsidRPr="00DF3AEE">
        <w:rPr>
          <w:rFonts w:ascii="Arial" w:hAnsi="Arial" w:cs="Arial"/>
          <w:spacing w:val="-1"/>
          <w:sz w:val="20"/>
          <w:szCs w:val="20"/>
        </w:rPr>
        <w:t xml:space="preserve"> </w:t>
      </w:r>
      <w:r w:rsidRPr="00DF3AEE">
        <w:rPr>
          <w:rFonts w:ascii="Arial" w:hAnsi="Arial" w:cs="Arial"/>
          <w:sz w:val="20"/>
          <w:szCs w:val="20"/>
        </w:rPr>
        <w:t>osób</w:t>
      </w:r>
      <w:r w:rsidRPr="00DF3AEE">
        <w:rPr>
          <w:rFonts w:ascii="Arial" w:hAnsi="Arial" w:cs="Arial"/>
          <w:spacing w:val="-1"/>
          <w:sz w:val="20"/>
          <w:szCs w:val="20"/>
        </w:rPr>
        <w:t xml:space="preserve"> </w:t>
      </w:r>
      <w:r w:rsidRPr="00DF3AEE">
        <w:rPr>
          <w:rFonts w:ascii="Arial" w:hAnsi="Arial" w:cs="Arial"/>
          <w:sz w:val="20"/>
          <w:szCs w:val="20"/>
        </w:rPr>
        <w:t>wykonujących</w:t>
      </w:r>
      <w:r w:rsidRPr="00DF3AEE">
        <w:rPr>
          <w:rFonts w:ascii="Arial" w:hAnsi="Arial" w:cs="Arial"/>
          <w:spacing w:val="-2"/>
          <w:sz w:val="20"/>
          <w:szCs w:val="20"/>
        </w:rPr>
        <w:t xml:space="preserve"> </w:t>
      </w:r>
      <w:r w:rsidRPr="00DF3AEE">
        <w:rPr>
          <w:rFonts w:ascii="Arial" w:hAnsi="Arial" w:cs="Arial"/>
          <w:sz w:val="20"/>
          <w:szCs w:val="20"/>
        </w:rPr>
        <w:t>następujące</w:t>
      </w:r>
      <w:r w:rsidRPr="00DF3AEE">
        <w:rPr>
          <w:rFonts w:ascii="Arial" w:hAnsi="Arial" w:cs="Arial"/>
          <w:spacing w:val="-4"/>
          <w:sz w:val="20"/>
          <w:szCs w:val="20"/>
        </w:rPr>
        <w:t xml:space="preserve"> </w:t>
      </w:r>
      <w:bookmarkStart w:id="0" w:name="_Hlk102986543"/>
      <w:r w:rsidRPr="00DF3AEE">
        <w:rPr>
          <w:rFonts w:ascii="Arial" w:hAnsi="Arial" w:cs="Arial"/>
          <w:sz w:val="20"/>
          <w:szCs w:val="20"/>
        </w:rPr>
        <w:t>czynności:</w:t>
      </w:r>
      <w:r w:rsidRPr="00DF3AEE">
        <w:rPr>
          <w:rFonts w:ascii="Arial" w:hAnsi="Arial" w:cs="Arial"/>
          <w:color w:val="FF0000"/>
          <w:sz w:val="20"/>
          <w:szCs w:val="20"/>
        </w:rPr>
        <w:t xml:space="preserve"> </w:t>
      </w:r>
      <w:bookmarkStart w:id="1" w:name="_Hlk102987112"/>
      <w:r w:rsidRPr="00DF3AEE">
        <w:rPr>
          <w:rFonts w:ascii="Arial" w:hAnsi="Arial" w:cs="Arial"/>
          <w:bCs/>
          <w:sz w:val="20"/>
          <w:szCs w:val="20"/>
        </w:rPr>
        <w:t xml:space="preserve">bezpośrednio </w:t>
      </w:r>
      <w:r w:rsidRPr="00DF3AEE">
        <w:rPr>
          <w:rFonts w:ascii="Arial" w:hAnsi="Arial" w:cs="Arial"/>
          <w:bCs/>
          <w:color w:val="FF0000"/>
          <w:sz w:val="20"/>
          <w:szCs w:val="20"/>
        </w:rPr>
        <w:t xml:space="preserve"> </w:t>
      </w:r>
      <w:r w:rsidRPr="00DF3AEE">
        <w:rPr>
          <w:rFonts w:ascii="Arial" w:eastAsia="Calibri" w:hAnsi="Arial" w:cs="Arial"/>
          <w:sz w:val="20"/>
          <w:szCs w:val="20"/>
        </w:rPr>
        <w:t>związane z wykonaniem prac</w:t>
      </w:r>
      <w:r>
        <w:rPr>
          <w:rFonts w:ascii="Arial" w:eastAsia="Calibri" w:hAnsi="Arial" w:cs="Arial"/>
          <w:sz w:val="20"/>
          <w:szCs w:val="20"/>
        </w:rPr>
        <w:t xml:space="preserve"> przygotowawczych, prac</w:t>
      </w:r>
      <w:r w:rsidRPr="00DF3AEE">
        <w:rPr>
          <w:rFonts w:ascii="Arial" w:eastAsia="Calibri" w:hAnsi="Arial" w:cs="Arial"/>
          <w:sz w:val="20"/>
          <w:szCs w:val="20"/>
        </w:rPr>
        <w:t xml:space="preserve"> ziemnych,</w:t>
      </w:r>
      <w:r w:rsidR="002D2603">
        <w:rPr>
          <w:rFonts w:ascii="Arial" w:eastAsia="Calibri" w:hAnsi="Arial" w:cs="Arial"/>
          <w:sz w:val="20"/>
          <w:szCs w:val="20"/>
        </w:rPr>
        <w:t xml:space="preserve"> robót związanych z przygotowaniem i położeniem nawierzchni, wykonaniem poboczy i zjazdów,</w:t>
      </w:r>
      <w:r w:rsidRPr="00DF3AEE">
        <w:rPr>
          <w:rFonts w:ascii="Arial" w:eastAsia="Calibri" w:hAnsi="Arial" w:cs="Arial"/>
          <w:sz w:val="20"/>
          <w:szCs w:val="20"/>
        </w:rPr>
        <w:t xml:space="preserve"> związanych z obsługa sprzętu,  </w:t>
      </w:r>
      <w:r w:rsidRPr="00DF3AEE">
        <w:rPr>
          <w:rFonts w:ascii="Arial" w:hAnsi="Arial" w:cs="Arial"/>
          <w:sz w:val="20"/>
          <w:szCs w:val="20"/>
        </w:rPr>
        <w:t>z wyjątkiem osób pełniących samodzielne funkcje w budownictwie</w:t>
      </w:r>
      <w:bookmarkEnd w:id="0"/>
      <w:bookmarkEnd w:id="1"/>
      <w:r w:rsidR="002D2603">
        <w:rPr>
          <w:rFonts w:ascii="Arial" w:hAnsi="Arial" w:cs="Arial"/>
          <w:sz w:val="20"/>
          <w:szCs w:val="20"/>
        </w:rPr>
        <w:t xml:space="preserve"> na podstawie własnej działaności</w:t>
      </w:r>
      <w:r>
        <w:rPr>
          <w:rFonts w:ascii="Arial" w:hAnsi="Arial" w:cs="Arial"/>
          <w:sz w:val="20"/>
          <w:szCs w:val="20"/>
        </w:rPr>
        <w:t>.</w:t>
      </w:r>
    </w:p>
    <w:p w14:paraId="45EE5DE5"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6494EDA9"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06E539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6388E67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15FD9E86"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3DB73EDD" w14:textId="39A3818A"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12.Wykonawca lub podwykonawca przed rozpoczęciem wykonywania usługi zobowiązany jest przedstawić Zamawiającemu pisemne oświadczenie o którym mowa w pkt 11</w:t>
      </w:r>
      <w:r w:rsidR="00EB2F62">
        <w:rPr>
          <w:rStyle w:val="Domylnaczcionkaakapitu1"/>
          <w:rFonts w:ascii="Arial" w:hAnsi="Arial" w:cs="Arial"/>
          <w:sz w:val="20"/>
          <w:szCs w:val="20"/>
        </w:rPr>
        <w:t xml:space="preserve"> </w:t>
      </w:r>
      <w:r w:rsidRPr="00DF3AEE">
        <w:rPr>
          <w:rStyle w:val="Domylnaczcionkaakapitu1"/>
          <w:rFonts w:ascii="Arial" w:hAnsi="Arial" w:cs="Arial"/>
          <w:sz w:val="20"/>
          <w:szCs w:val="20"/>
        </w:rPr>
        <w:t xml:space="preserve">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39F3895D"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lastRenderedPageBreak/>
        <w:t>Zamawiający uprawniony jest do przeprowadzenia w każdym czasie, podczas realizacji umowy niezapowiedzianej kontroli, w zakresie czy czynności, o których mowa w punkcie 10 czy wykonywane są przez osoby ujęte w oświadczeniu wykonawcy.</w:t>
      </w:r>
    </w:p>
    <w:p w14:paraId="4EE98FE6"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71423F98"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158EB0A5"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ustawy Pzp</w:t>
      </w:r>
      <w:r w:rsidRPr="00DF3AEE">
        <w:rPr>
          <w:rFonts w:ascii="Arial" w:hAnsi="Arial" w:cs="Arial"/>
          <w:sz w:val="20"/>
          <w:szCs w:val="20"/>
        </w:rPr>
        <w:t xml:space="preserve">. </w:t>
      </w:r>
    </w:p>
    <w:p w14:paraId="7B4DD724" w14:textId="77777777" w:rsidR="007765B4" w:rsidRDefault="007765B4" w:rsidP="007765B4">
      <w:pPr>
        <w:pStyle w:val="pkt"/>
        <w:spacing w:before="0" w:after="0" w:line="276" w:lineRule="auto"/>
        <w:ind w:left="0" w:firstLine="0"/>
        <w:rPr>
          <w:rFonts w:ascii="Arial" w:hAnsi="Arial" w:cs="Arial"/>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51FB2D6" w14:textId="77777777" w:rsidR="00041445" w:rsidRDefault="00041445" w:rsidP="00041445">
      <w:pPr>
        <w:jc w:val="both"/>
        <w:rPr>
          <w:rFonts w:ascii="Arial" w:hAnsi="Arial" w:cs="Arial"/>
          <w:sz w:val="20"/>
          <w:szCs w:val="20"/>
        </w:rPr>
      </w:pPr>
    </w:p>
    <w:p w14:paraId="5B7A41B9" w14:textId="6EC308E9" w:rsidR="00D157A3" w:rsidRDefault="00D157A3" w:rsidP="00D157A3">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1.Przedmiotem zamówienia jest wykonanie </w:t>
      </w:r>
      <w:r w:rsidRPr="00BD6810">
        <w:rPr>
          <w:rFonts w:ascii="Arial" w:eastAsiaTheme="minorHAnsi" w:hAnsi="Arial" w:cs="Arial"/>
          <w:sz w:val="20"/>
          <w:szCs w:val="20"/>
          <w:lang w:eastAsia="en-US"/>
        </w:rPr>
        <w:t>dokumentacji projektowej oraz realizacj</w:t>
      </w:r>
      <w:r>
        <w:rPr>
          <w:rFonts w:ascii="Arial" w:eastAsiaTheme="minorHAnsi" w:hAnsi="Arial" w:cs="Arial"/>
          <w:sz w:val="20"/>
          <w:szCs w:val="20"/>
          <w:lang w:eastAsia="en-US"/>
        </w:rPr>
        <w:t>a</w:t>
      </w:r>
      <w:r w:rsidRPr="00BD6810">
        <w:rPr>
          <w:rFonts w:ascii="Arial" w:eastAsiaTheme="minorHAnsi" w:hAnsi="Arial" w:cs="Arial"/>
          <w:sz w:val="20"/>
          <w:szCs w:val="20"/>
          <w:lang w:eastAsia="en-US"/>
        </w:rPr>
        <w:t xml:space="preserve"> </w:t>
      </w:r>
      <w:r>
        <w:rPr>
          <w:rFonts w:ascii="Arial" w:eastAsiaTheme="minorHAnsi" w:hAnsi="Arial" w:cs="Arial"/>
          <w:sz w:val="20"/>
          <w:szCs w:val="20"/>
          <w:lang w:eastAsia="en-US"/>
        </w:rPr>
        <w:t>przebudowy dr</w:t>
      </w:r>
      <w:r>
        <w:rPr>
          <w:rFonts w:ascii="Arial" w:eastAsiaTheme="minorHAnsi" w:hAnsi="Arial" w:cs="Arial"/>
          <w:sz w:val="20"/>
          <w:szCs w:val="20"/>
          <w:lang w:eastAsia="en-US"/>
        </w:rPr>
        <w:t>óg osiedlowych w Trąbkach Wielkich:</w:t>
      </w:r>
    </w:p>
    <w:p w14:paraId="02639724" w14:textId="6A8FBCF1" w:rsidR="00D157A3" w:rsidRDefault="00D157A3" w:rsidP="00D157A3">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Grabowej</w:t>
      </w:r>
    </w:p>
    <w:p w14:paraId="44B8B355" w14:textId="61223333" w:rsidR="00D157A3" w:rsidRDefault="00D157A3" w:rsidP="00D157A3">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Rzemieśliniczej</w:t>
      </w:r>
    </w:p>
    <w:p w14:paraId="110047F0" w14:textId="350CD984" w:rsidR="00D157A3" w:rsidRDefault="00D157A3" w:rsidP="00D157A3">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Poloni Gdańskiej</w:t>
      </w:r>
    </w:p>
    <w:p w14:paraId="54D5E258" w14:textId="60C1102D" w:rsidR="00D157A3" w:rsidRDefault="00D157A3" w:rsidP="00D157A3">
      <w:pPr>
        <w:autoSpaceDE w:val="0"/>
        <w:autoSpaceDN w:val="0"/>
        <w:adjustRightInd w:val="0"/>
        <w:rPr>
          <w:rFonts w:ascii="Arial" w:hAnsi="Arial" w:cs="Arial"/>
          <w:b/>
          <w:bCs/>
          <w:sz w:val="20"/>
          <w:szCs w:val="20"/>
        </w:rPr>
      </w:pPr>
      <w:r>
        <w:rPr>
          <w:rFonts w:ascii="Arial" w:eastAsiaTheme="minorHAnsi" w:hAnsi="Arial" w:cs="Arial"/>
          <w:sz w:val="20"/>
          <w:szCs w:val="20"/>
          <w:lang w:eastAsia="en-US"/>
        </w:rPr>
        <w:t>- ulicy Świerkowej i Jodłowej</w:t>
      </w:r>
    </w:p>
    <w:p w14:paraId="7C383716" w14:textId="77777777" w:rsidR="00D157A3" w:rsidRDefault="00D157A3" w:rsidP="00D157A3">
      <w:pPr>
        <w:autoSpaceDE w:val="0"/>
        <w:autoSpaceDN w:val="0"/>
        <w:adjustRightInd w:val="0"/>
        <w:rPr>
          <w:rFonts w:ascii="Arial" w:hAnsi="Arial" w:cs="Arial"/>
          <w:b/>
          <w:bCs/>
          <w:sz w:val="20"/>
          <w:szCs w:val="20"/>
        </w:rPr>
      </w:pPr>
    </w:p>
    <w:p w14:paraId="3C177155" w14:textId="5514B8C3" w:rsidR="00D157A3" w:rsidRPr="00391AFF" w:rsidRDefault="00D157A3" w:rsidP="00D157A3">
      <w:pPr>
        <w:autoSpaceDE w:val="0"/>
        <w:autoSpaceDN w:val="0"/>
        <w:adjustRightInd w:val="0"/>
        <w:rPr>
          <w:rFonts w:ascii="Arial" w:hAnsi="Arial" w:cs="Arial"/>
          <w:b/>
          <w:bCs/>
          <w:sz w:val="20"/>
          <w:szCs w:val="20"/>
        </w:rPr>
      </w:pPr>
      <w:r>
        <w:rPr>
          <w:rFonts w:ascii="Arial" w:hAnsi="Arial" w:cs="Arial"/>
          <w:b/>
          <w:bCs/>
          <w:sz w:val="20"/>
          <w:szCs w:val="20"/>
        </w:rPr>
        <w:t>2.</w:t>
      </w:r>
      <w:r>
        <w:rPr>
          <w:rFonts w:ascii="Arial" w:hAnsi="Arial" w:cs="Arial"/>
          <w:b/>
          <w:bCs/>
          <w:sz w:val="20"/>
          <w:szCs w:val="20"/>
        </w:rPr>
        <w:t>Przedmiot zamówienia obejmuje</w:t>
      </w:r>
      <w:r>
        <w:rPr>
          <w:rFonts w:ascii="Arial" w:hAnsi="Arial" w:cs="Arial"/>
          <w:b/>
          <w:bCs/>
          <w:sz w:val="20"/>
          <w:szCs w:val="20"/>
        </w:rPr>
        <w:t xml:space="preserve"> z</w:t>
      </w:r>
      <w:r>
        <w:rPr>
          <w:rFonts w:ascii="Arial" w:hAnsi="Arial" w:cs="Arial"/>
          <w:b/>
          <w:bCs/>
          <w:sz w:val="20"/>
          <w:szCs w:val="20"/>
        </w:rPr>
        <w:t>aprojektowanie i wykonanie</w:t>
      </w:r>
      <w:r>
        <w:rPr>
          <w:rFonts w:ascii="Arial" w:hAnsi="Arial" w:cs="Arial"/>
          <w:b/>
          <w:bCs/>
          <w:sz w:val="20"/>
          <w:szCs w:val="20"/>
        </w:rPr>
        <w:t>.</w:t>
      </w:r>
    </w:p>
    <w:p w14:paraId="19ADC195" w14:textId="77777777" w:rsidR="00D157A3" w:rsidRDefault="00D157A3" w:rsidP="00D157A3">
      <w:pPr>
        <w:autoSpaceDE w:val="0"/>
        <w:autoSpaceDN w:val="0"/>
        <w:adjustRightInd w:val="0"/>
        <w:rPr>
          <w:rFonts w:ascii="Arial" w:eastAsiaTheme="minorHAnsi" w:hAnsi="Arial" w:cs="Arial"/>
          <w:sz w:val="20"/>
          <w:szCs w:val="20"/>
          <w:lang w:eastAsia="en-US"/>
        </w:rPr>
      </w:pPr>
    </w:p>
    <w:p w14:paraId="69B9F191" w14:textId="3AFFF9A4" w:rsidR="00D157A3" w:rsidRPr="00D157A3" w:rsidRDefault="00D157A3" w:rsidP="00D157A3">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3</w:t>
      </w:r>
      <w:r>
        <w:rPr>
          <w:rFonts w:ascii="Arial" w:eastAsiaTheme="minorHAnsi" w:hAnsi="Arial" w:cs="Arial"/>
          <w:sz w:val="20"/>
          <w:szCs w:val="20"/>
          <w:lang w:eastAsia="en-US"/>
        </w:rPr>
        <w:t>.</w:t>
      </w:r>
      <w:r w:rsidRPr="00BD6810">
        <w:rPr>
          <w:rFonts w:ascii="Arial" w:eastAsiaTheme="minorHAnsi" w:hAnsi="Arial" w:cs="Arial"/>
          <w:sz w:val="20"/>
          <w:szCs w:val="20"/>
          <w:lang w:eastAsia="en-US"/>
        </w:rPr>
        <w:t xml:space="preserve"> Zamawiający opisał przedmiot zamówienia za pomocą</w:t>
      </w:r>
      <w:r>
        <w:rPr>
          <w:rFonts w:ascii="Arial" w:eastAsiaTheme="minorHAnsi" w:hAnsi="Arial" w:cs="Arial"/>
          <w:sz w:val="20"/>
          <w:szCs w:val="20"/>
          <w:lang w:eastAsia="en-US"/>
        </w:rPr>
        <w:t xml:space="preserve"> </w:t>
      </w:r>
      <w:r w:rsidRPr="00BD6810">
        <w:rPr>
          <w:rFonts w:ascii="Arial" w:eastAsiaTheme="minorHAnsi" w:hAnsi="Arial" w:cs="Arial"/>
          <w:sz w:val="20"/>
          <w:szCs w:val="20"/>
          <w:lang w:eastAsia="en-US"/>
        </w:rPr>
        <w:t xml:space="preserve"> </w:t>
      </w:r>
      <w:r w:rsidRPr="00D157A3">
        <w:rPr>
          <w:rFonts w:ascii="Arial" w:eastAsiaTheme="minorHAnsi" w:hAnsi="Arial" w:cs="Arial"/>
          <w:b/>
          <w:bCs/>
          <w:sz w:val="20"/>
          <w:szCs w:val="20"/>
          <w:lang w:eastAsia="en-US"/>
        </w:rPr>
        <w:t>Programu funkcjonalno-użytkowego (PFU)</w:t>
      </w:r>
      <w:r>
        <w:rPr>
          <w:rFonts w:ascii="Arial" w:eastAsiaTheme="minorHAnsi" w:hAnsi="Arial" w:cs="Arial"/>
          <w:sz w:val="20"/>
          <w:szCs w:val="20"/>
          <w:lang w:eastAsia="en-US"/>
        </w:rPr>
        <w:t xml:space="preserve"> </w:t>
      </w:r>
      <w:r w:rsidRPr="00DF3AEE">
        <w:rPr>
          <w:rFonts w:ascii="Arial" w:hAnsi="Arial" w:cs="Arial"/>
          <w:b/>
          <w:bCs/>
          <w:sz w:val="20"/>
        </w:rPr>
        <w:t>– załącznik A do SWZ</w:t>
      </w:r>
    </w:p>
    <w:p w14:paraId="239EBB56" w14:textId="77777777" w:rsidR="00D157A3" w:rsidRDefault="00D157A3" w:rsidP="00041445">
      <w:pPr>
        <w:jc w:val="both"/>
        <w:rPr>
          <w:rFonts w:ascii="Arial" w:hAnsi="Arial" w:cs="Arial"/>
          <w:sz w:val="20"/>
          <w:szCs w:val="20"/>
        </w:rPr>
      </w:pPr>
    </w:p>
    <w:p w14:paraId="6E1CA1DB" w14:textId="77777777" w:rsidR="00D157A3" w:rsidRDefault="00D157A3" w:rsidP="00041445">
      <w:pPr>
        <w:jc w:val="both"/>
        <w:rPr>
          <w:rFonts w:ascii="Arial" w:hAnsi="Arial" w:cs="Arial"/>
          <w:sz w:val="20"/>
          <w:szCs w:val="20"/>
        </w:rPr>
      </w:pPr>
    </w:p>
    <w:p w14:paraId="16CA700E" w14:textId="01C8039F"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4.</w:t>
      </w:r>
      <w:r w:rsidR="007F1E41" w:rsidRPr="007F1E41">
        <w:rPr>
          <w:rFonts w:ascii="Arial" w:hAnsi="Arial" w:cs="Arial"/>
          <w:sz w:val="20"/>
        </w:rPr>
        <w:t xml:space="preserve"> </w:t>
      </w:r>
      <w:r w:rsidR="007F1E41" w:rsidRPr="003E2D41">
        <w:rPr>
          <w:rFonts w:ascii="Arial" w:hAnsi="Arial" w:cs="Arial"/>
          <w:sz w:val="20"/>
        </w:rPr>
        <w:t>Podstawą zamówienia jest</w:t>
      </w:r>
      <w:r w:rsidR="00D157A3">
        <w:rPr>
          <w:rFonts w:ascii="Arial" w:hAnsi="Arial" w:cs="Arial"/>
          <w:sz w:val="20"/>
        </w:rPr>
        <w:t xml:space="preserve"> PFU i</w:t>
      </w:r>
      <w:r w:rsidR="007F1E41" w:rsidRPr="003E2D41">
        <w:rPr>
          <w:rFonts w:ascii="Arial" w:hAnsi="Arial" w:cs="Arial"/>
          <w:sz w:val="20"/>
        </w:rPr>
        <w:t xml:space="preserve"> dokumentacja</w:t>
      </w:r>
      <w:r w:rsidR="00D157A3">
        <w:rPr>
          <w:rFonts w:ascii="Arial" w:hAnsi="Arial" w:cs="Arial"/>
          <w:sz w:val="20"/>
        </w:rPr>
        <w:t xml:space="preserve"> oraz</w:t>
      </w:r>
      <w:r w:rsidR="007F1E41" w:rsidRPr="003E2D41">
        <w:rPr>
          <w:rFonts w:ascii="Arial" w:hAnsi="Arial" w:cs="Arial"/>
          <w:sz w:val="20"/>
        </w:rPr>
        <w:t xml:space="preserve"> pozostałe dokumenty przetargowe tworzące SWZ, które Wykonawca przed złożeniem oferty powinien dokładnie przeanalizować.</w:t>
      </w:r>
    </w:p>
    <w:p w14:paraId="6F39803B" w14:textId="5753DAFE"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5.</w:t>
      </w:r>
      <w:r w:rsidR="00BE1AE6" w:rsidRPr="003E2D41">
        <w:rPr>
          <w:rFonts w:ascii="Arial" w:hAnsi="Arial" w:cs="Arial"/>
          <w:sz w:val="20"/>
        </w:rPr>
        <w:t xml:space="preserve">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25D2E4C1" w14:textId="56072EF9" w:rsidR="00BE1AE6" w:rsidRPr="003E2D41" w:rsidRDefault="003E2D41" w:rsidP="003E2D41">
      <w:pPr>
        <w:spacing w:line="276" w:lineRule="auto"/>
        <w:jc w:val="both"/>
        <w:rPr>
          <w:rFonts w:ascii="Arial" w:hAnsi="Arial" w:cs="Arial"/>
          <w:sz w:val="20"/>
        </w:rPr>
      </w:pPr>
      <w:r>
        <w:rPr>
          <w:rFonts w:ascii="Arial" w:hAnsi="Arial" w:cs="Arial"/>
          <w:sz w:val="20"/>
        </w:rPr>
        <w:t>6.</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 xml:space="preserve">do realizacji robót Wykonawca przedstawi do zatwierdzania Inspektorowi nadzoru Wnioski Materiałowe dotyczące wszystkich materiałów i urządzeń planowanych do wbudowania. Inspektor nadzoru dopuści do użycia tylko te materiały, które posiadają wymagane certyfikaty, </w:t>
      </w:r>
      <w:r w:rsidR="00A42C29">
        <w:rPr>
          <w:rFonts w:ascii="Arial" w:hAnsi="Arial" w:cs="Arial"/>
          <w:sz w:val="20"/>
        </w:rPr>
        <w:t>normy</w:t>
      </w:r>
      <w:r w:rsidR="00BE1AE6" w:rsidRPr="003E2D41">
        <w:rPr>
          <w:rFonts w:ascii="Arial" w:hAnsi="Arial" w:cs="Arial"/>
          <w:sz w:val="20"/>
        </w:rPr>
        <w:t>,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269E84E6" w14:textId="641050D1" w:rsidR="00BE1AE6" w:rsidRPr="003E2D41" w:rsidRDefault="003E2D41" w:rsidP="003E2D41">
      <w:pPr>
        <w:spacing w:line="276" w:lineRule="auto"/>
        <w:jc w:val="both"/>
        <w:rPr>
          <w:rFonts w:ascii="Arial" w:hAnsi="Arial" w:cs="Arial"/>
          <w:sz w:val="20"/>
        </w:rPr>
      </w:pPr>
      <w:r>
        <w:rPr>
          <w:rFonts w:ascii="Arial" w:hAnsi="Arial" w:cs="Arial"/>
          <w:sz w:val="20"/>
        </w:rPr>
        <w:t>7.</w:t>
      </w:r>
      <w:r w:rsidR="00BE1AE6" w:rsidRPr="003E2D41">
        <w:rPr>
          <w:rFonts w:ascii="Arial" w:hAnsi="Arial" w:cs="Arial"/>
          <w:sz w:val="20"/>
        </w:rPr>
        <w:t>Gdziekolwiek w</w:t>
      </w:r>
      <w:r w:rsidR="00D157A3">
        <w:rPr>
          <w:rFonts w:ascii="Arial" w:hAnsi="Arial" w:cs="Arial"/>
          <w:sz w:val="20"/>
        </w:rPr>
        <w:t xml:space="preserve"> PFU i dokumentacji</w:t>
      </w:r>
      <w:r w:rsidR="00BE1AE6" w:rsidRPr="003E2D41">
        <w:rPr>
          <w:rFonts w:ascii="Arial" w:hAnsi="Arial" w:cs="Arial"/>
          <w:sz w:val="20"/>
        </w:rPr>
        <w:t xml:space="preserve"> występują odniesienia do Polskich Norm, dopuszczalne jest stosowanie odpowiednich norm krajów Unii Europejskiej, w zakresie przyjętym przez polskie prawodawstwo.</w:t>
      </w:r>
    </w:p>
    <w:p w14:paraId="2A5D3BA8" w14:textId="2A55D87B" w:rsidR="00BE1AE6" w:rsidRPr="003E2D41" w:rsidRDefault="003E2D41" w:rsidP="003E2D41">
      <w:pPr>
        <w:spacing w:after="120" w:line="276" w:lineRule="auto"/>
        <w:contextualSpacing/>
        <w:jc w:val="both"/>
        <w:rPr>
          <w:rFonts w:ascii="Arial" w:hAnsi="Arial" w:cs="Arial"/>
          <w:sz w:val="20"/>
        </w:rPr>
      </w:pPr>
      <w:r>
        <w:rPr>
          <w:rFonts w:ascii="Arial" w:hAnsi="Arial" w:cs="Arial"/>
          <w:sz w:val="20"/>
        </w:rPr>
        <w:t>8.</w:t>
      </w:r>
      <w:r w:rsidR="00BE1AE6" w:rsidRPr="003E2D41">
        <w:rPr>
          <w:rFonts w:ascii="Arial" w:hAnsi="Arial" w:cs="Arial"/>
          <w:sz w:val="20"/>
        </w:rPr>
        <w:t>Zamawiający dopuszcza przy realizacji zamówienia zastosowanie urządzeń i materiałów równoważnych co do jakości i surowców użytych do ich wykonania do materiałów i urządzeń podanych w</w:t>
      </w:r>
      <w:r w:rsidR="0042576D">
        <w:rPr>
          <w:rFonts w:ascii="Arial" w:hAnsi="Arial" w:cs="Arial"/>
          <w:sz w:val="20"/>
        </w:rPr>
        <w:t xml:space="preserve"> dokumentacji do SWZ</w:t>
      </w:r>
      <w:r w:rsidR="00BE1AE6" w:rsidRPr="003E2D41">
        <w:rPr>
          <w:rFonts w:ascii="Arial" w:hAnsi="Arial" w:cs="Arial"/>
          <w:sz w:val="20"/>
        </w:rPr>
        <w:t xml:space="preserve"> pod warunkiem ich zatwierdzenia przez Zamawiającego.</w:t>
      </w:r>
    </w:p>
    <w:p w14:paraId="55C6562D" w14:textId="6F76072D" w:rsidR="00BE1AE6" w:rsidRPr="0042576D" w:rsidRDefault="008B357A" w:rsidP="008B357A">
      <w:pPr>
        <w:spacing w:line="276" w:lineRule="auto"/>
        <w:jc w:val="both"/>
        <w:rPr>
          <w:rFonts w:ascii="Arial" w:hAnsi="Arial" w:cs="Arial"/>
          <w:color w:val="000000"/>
          <w:sz w:val="20"/>
          <w:u w:val="single"/>
        </w:rPr>
      </w:pPr>
      <w:r>
        <w:rPr>
          <w:rFonts w:ascii="Arial" w:hAnsi="Arial" w:cs="Arial"/>
          <w:color w:val="000000"/>
          <w:sz w:val="20"/>
        </w:rPr>
        <w:t>9.</w:t>
      </w:r>
      <w:r w:rsidR="00BE1AE6" w:rsidRPr="00C85779">
        <w:rPr>
          <w:rFonts w:ascii="Arial" w:hAnsi="Arial" w:cs="Arial"/>
          <w:color w:val="000000"/>
          <w:sz w:val="20"/>
        </w:rPr>
        <w:t xml:space="preserve">W przypadku gdy w opisie przedmiotu zamówienia (dokumentacji, STWiORB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sidR="00BE1AE6">
        <w:rPr>
          <w:rFonts w:ascii="Arial" w:hAnsi="Arial" w:cs="Arial"/>
          <w:color w:val="000000"/>
          <w:sz w:val="20"/>
        </w:rPr>
        <w:br/>
      </w:r>
      <w:r w:rsidR="00BE1AE6"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sidR="00BE1AE6">
        <w:rPr>
          <w:rFonts w:ascii="Arial" w:hAnsi="Arial" w:cs="Arial"/>
          <w:color w:val="000000"/>
          <w:sz w:val="20"/>
        </w:rPr>
        <w:br/>
      </w:r>
      <w:r w:rsidR="00BE1AE6" w:rsidRPr="00C85779">
        <w:rPr>
          <w:rFonts w:ascii="Arial" w:hAnsi="Arial" w:cs="Arial"/>
          <w:color w:val="000000"/>
          <w:sz w:val="20"/>
        </w:rPr>
        <w:t>on stosownych obliczeń, rozmieszczenia itp., a nie jako nazwy konkretnych rozwiązań mających 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Pr>
          <w:rFonts w:ascii="Arial" w:hAnsi="Arial" w:cs="Arial"/>
          <w:color w:val="000000"/>
          <w:sz w:val="20"/>
        </w:rPr>
        <w:t xml:space="preserve"> </w:t>
      </w:r>
      <w:r w:rsidRPr="0042576D">
        <w:rPr>
          <w:rFonts w:ascii="Arial" w:hAnsi="Arial" w:cs="Arial"/>
          <w:color w:val="000000"/>
          <w:sz w:val="20"/>
          <w:u w:val="single"/>
        </w:rPr>
        <w:t xml:space="preserve">jako </w:t>
      </w:r>
      <w:r w:rsidR="00D34284" w:rsidRPr="0042576D">
        <w:rPr>
          <w:rFonts w:ascii="Arial" w:hAnsi="Arial" w:cs="Arial"/>
          <w:color w:val="000000"/>
          <w:sz w:val="20"/>
          <w:u w:val="single"/>
        </w:rPr>
        <w:t>minimalne kryteria oceny równoważności</w:t>
      </w:r>
      <w:r w:rsidRPr="0042576D">
        <w:rPr>
          <w:rFonts w:ascii="Arial" w:hAnsi="Arial" w:cs="Arial"/>
          <w:color w:val="000000"/>
          <w:sz w:val="20"/>
          <w:u w:val="single"/>
        </w:rPr>
        <w:t xml:space="preserve"> </w:t>
      </w:r>
      <w:r w:rsidR="00BE1AE6" w:rsidRPr="0042576D">
        <w:rPr>
          <w:rFonts w:ascii="Arial" w:hAnsi="Arial" w:cs="Arial"/>
          <w:color w:val="000000"/>
          <w:sz w:val="20"/>
          <w:u w:val="single"/>
        </w:rPr>
        <w:t xml:space="preserve">. </w:t>
      </w:r>
    </w:p>
    <w:p w14:paraId="640BB28C" w14:textId="77777777" w:rsidR="00D34284" w:rsidRPr="00D34284" w:rsidRDefault="00BE1AE6" w:rsidP="00D34284">
      <w:pPr>
        <w:pStyle w:val="Akapitzlist"/>
        <w:spacing w:before="120" w:after="120" w:line="276" w:lineRule="auto"/>
        <w:ind w:left="425"/>
        <w:contextualSpacing/>
        <w:jc w:val="both"/>
        <w:rPr>
          <w:rFonts w:ascii="Arial" w:hAnsi="Arial" w:cs="Arial"/>
          <w:sz w:val="20"/>
        </w:rPr>
      </w:pPr>
      <w:r w:rsidRPr="00A1608E">
        <w:rPr>
          <w:rFonts w:ascii="Arial" w:hAnsi="Arial" w:cs="Arial"/>
          <w:b/>
          <w:sz w:val="20"/>
        </w:rPr>
        <w:tab/>
      </w:r>
    </w:p>
    <w:p w14:paraId="62BD7391" w14:textId="77777777" w:rsidR="00091F36" w:rsidRDefault="00091F36" w:rsidP="00D34284">
      <w:pPr>
        <w:spacing w:before="120" w:after="120" w:line="276" w:lineRule="auto"/>
        <w:contextualSpacing/>
        <w:jc w:val="both"/>
        <w:rPr>
          <w:rFonts w:ascii="Arial" w:hAnsi="Arial" w:cs="Arial"/>
          <w:sz w:val="20"/>
        </w:rPr>
      </w:pPr>
    </w:p>
    <w:p w14:paraId="4F7B8A9B" w14:textId="5BEB08CC" w:rsidR="00BE1AE6" w:rsidRPr="00D34284" w:rsidRDefault="00D34284" w:rsidP="00D34284">
      <w:pPr>
        <w:spacing w:before="120" w:after="120" w:line="276" w:lineRule="auto"/>
        <w:contextualSpacing/>
        <w:jc w:val="both"/>
        <w:rPr>
          <w:rFonts w:ascii="Arial" w:hAnsi="Arial" w:cs="Arial"/>
          <w:sz w:val="20"/>
        </w:rPr>
      </w:pPr>
      <w:r>
        <w:rPr>
          <w:rFonts w:ascii="Arial" w:hAnsi="Arial" w:cs="Arial"/>
          <w:sz w:val="20"/>
        </w:rPr>
        <w:lastRenderedPageBreak/>
        <w:t>1</w:t>
      </w:r>
      <w:r w:rsidR="00160EDA">
        <w:rPr>
          <w:rFonts w:ascii="Arial" w:hAnsi="Arial" w:cs="Arial"/>
          <w:sz w:val="20"/>
        </w:rPr>
        <w:t>0</w:t>
      </w:r>
      <w:r>
        <w:rPr>
          <w:rFonts w:ascii="Arial" w:hAnsi="Arial" w:cs="Arial"/>
          <w:sz w:val="20"/>
        </w:rPr>
        <w:t>.</w:t>
      </w:r>
      <w:r w:rsidR="00BE1AE6" w:rsidRPr="00D34284">
        <w:rPr>
          <w:rFonts w:ascii="Arial" w:hAnsi="Arial" w:cs="Arial"/>
          <w:sz w:val="20"/>
        </w:rPr>
        <w:t xml:space="preserve">Wspólny Słownik Zamówień CPV: </w:t>
      </w:r>
    </w:p>
    <w:p w14:paraId="3D67CB5E" w14:textId="6CFEA861" w:rsidR="00DB3BB8" w:rsidRDefault="00DB3BB8" w:rsidP="002B2690">
      <w:pPr>
        <w:spacing w:after="120"/>
        <w:ind w:left="425"/>
        <w:jc w:val="both"/>
        <w:rPr>
          <w:rFonts w:ascii="Arial" w:hAnsi="Arial" w:cs="Arial"/>
          <w:sz w:val="20"/>
        </w:rPr>
      </w:pPr>
      <w:r>
        <w:rPr>
          <w:rFonts w:ascii="Arial" w:hAnsi="Arial" w:cs="Arial"/>
          <w:sz w:val="20"/>
        </w:rPr>
        <w:t>45000000-7 Roboty budowlane</w:t>
      </w:r>
    </w:p>
    <w:p w14:paraId="19966159" w14:textId="5F94C615" w:rsidR="00D157A3" w:rsidRDefault="00D157A3" w:rsidP="002B2690">
      <w:pPr>
        <w:spacing w:after="120"/>
        <w:ind w:left="425"/>
        <w:jc w:val="both"/>
        <w:rPr>
          <w:rFonts w:ascii="Arial" w:hAnsi="Arial" w:cs="Arial"/>
          <w:sz w:val="20"/>
        </w:rPr>
      </w:pPr>
      <w:r>
        <w:rPr>
          <w:rFonts w:ascii="Arial" w:hAnsi="Arial" w:cs="Arial"/>
          <w:sz w:val="20"/>
        </w:rPr>
        <w:t>45112000-5 Roboty ziemne</w:t>
      </w:r>
    </w:p>
    <w:p w14:paraId="21CD8F8E" w14:textId="028D0BDD" w:rsidR="00DB3BB8" w:rsidRPr="003978EF" w:rsidRDefault="00DB3BB8" w:rsidP="00DB3BB8">
      <w:pPr>
        <w:pStyle w:val="Bezodstpw"/>
        <w:ind w:firstLine="425"/>
        <w:rPr>
          <w:rFonts w:ascii="Arial" w:hAnsi="Arial" w:cs="Arial"/>
          <w:sz w:val="20"/>
          <w:szCs w:val="20"/>
        </w:rPr>
      </w:pPr>
      <w:r w:rsidRPr="003978EF">
        <w:rPr>
          <w:rFonts w:ascii="Arial" w:hAnsi="Arial" w:cs="Arial"/>
          <w:sz w:val="20"/>
          <w:szCs w:val="20"/>
        </w:rPr>
        <w:t>45233220-7  Roboty w zakresie nawierzchni drogowych</w:t>
      </w:r>
    </w:p>
    <w:p w14:paraId="5E7A3875" w14:textId="4CA565A9" w:rsidR="0042576D" w:rsidRDefault="0042576D" w:rsidP="002B2690">
      <w:pPr>
        <w:spacing w:after="120"/>
        <w:ind w:left="425"/>
        <w:jc w:val="both"/>
        <w:rPr>
          <w:rFonts w:ascii="Arial" w:hAnsi="Arial" w:cs="Arial"/>
          <w:sz w:val="20"/>
        </w:rPr>
      </w:pPr>
      <w:r>
        <w:rPr>
          <w:rFonts w:ascii="Arial" w:hAnsi="Arial" w:cs="Arial"/>
          <w:sz w:val="20"/>
        </w:rPr>
        <w:t xml:space="preserve">45233223-8 </w:t>
      </w:r>
      <w:r w:rsidR="00DB3BB8">
        <w:rPr>
          <w:rFonts w:ascii="Arial" w:hAnsi="Arial" w:cs="Arial"/>
          <w:sz w:val="20"/>
        </w:rPr>
        <w:t>W</w:t>
      </w:r>
      <w:r>
        <w:rPr>
          <w:rFonts w:ascii="Arial" w:hAnsi="Arial" w:cs="Arial"/>
          <w:sz w:val="20"/>
        </w:rPr>
        <w:t>ymiana nawierzchni drogowej</w:t>
      </w:r>
    </w:p>
    <w:p w14:paraId="6C839DBA" w14:textId="1D3A7510" w:rsidR="00D157A3" w:rsidRDefault="00D157A3" w:rsidP="002B2690">
      <w:pPr>
        <w:spacing w:after="120"/>
        <w:ind w:left="425"/>
        <w:jc w:val="both"/>
        <w:rPr>
          <w:rFonts w:ascii="Arial" w:hAnsi="Arial" w:cs="Arial"/>
          <w:sz w:val="20"/>
        </w:rPr>
      </w:pPr>
      <w:r>
        <w:rPr>
          <w:rFonts w:ascii="Arial" w:hAnsi="Arial" w:cs="Arial"/>
          <w:sz w:val="20"/>
        </w:rPr>
        <w:t>45233290-8 oznakowanie pionowe</w:t>
      </w:r>
    </w:p>
    <w:p w14:paraId="32106245" w14:textId="0780312C" w:rsidR="00637EDA" w:rsidRPr="00F6196F" w:rsidRDefault="00D157A3" w:rsidP="00091F36">
      <w:pPr>
        <w:spacing w:after="120"/>
        <w:ind w:left="425"/>
        <w:jc w:val="both"/>
        <w:rPr>
          <w:rFonts w:ascii="Arial" w:hAnsi="Arial" w:cs="Arial"/>
          <w:sz w:val="20"/>
        </w:rPr>
      </w:pPr>
      <w:r>
        <w:rPr>
          <w:rFonts w:ascii="Arial" w:hAnsi="Arial" w:cs="Arial"/>
          <w:sz w:val="20"/>
        </w:rPr>
        <w:t>71320000-7 usługi inżynieryjne w zakresie projektowania</w:t>
      </w:r>
    </w:p>
    <w:p w14:paraId="63E5A5EB" w14:textId="3C3612D4" w:rsidR="004416D7" w:rsidRPr="00F80E5A" w:rsidRDefault="004416D7" w:rsidP="004416D7">
      <w:pPr>
        <w:pStyle w:val="Bezodstpw"/>
        <w:jc w:val="both"/>
        <w:rPr>
          <w:rFonts w:ascii="Arial" w:hAnsi="Arial" w:cs="Arial"/>
          <w:sz w:val="20"/>
          <w:szCs w:val="20"/>
        </w:rPr>
      </w:pPr>
      <w:r w:rsidRPr="00F80E5A">
        <w:rPr>
          <w:rFonts w:ascii="Arial" w:hAnsi="Arial" w:cs="Arial"/>
          <w:sz w:val="20"/>
          <w:szCs w:val="20"/>
        </w:rPr>
        <w:t>1</w:t>
      </w:r>
      <w:r w:rsidR="00B26215">
        <w:rPr>
          <w:rFonts w:ascii="Arial" w:hAnsi="Arial" w:cs="Arial"/>
          <w:sz w:val="20"/>
          <w:szCs w:val="20"/>
        </w:rPr>
        <w:t>1</w:t>
      </w:r>
      <w:r w:rsidRPr="00F80E5A">
        <w:rPr>
          <w:rFonts w:ascii="Arial" w:hAnsi="Arial" w:cs="Arial"/>
          <w:sz w:val="20"/>
          <w:szCs w:val="20"/>
        </w:rPr>
        <w:t>.Zamawiający nie  dopuszcza składania ofert częściowych.</w:t>
      </w:r>
    </w:p>
    <w:p w14:paraId="7C1B13E4" w14:textId="77777777" w:rsidR="004416D7" w:rsidRPr="00D767F2" w:rsidRDefault="004416D7" w:rsidP="00091F36">
      <w:pPr>
        <w:pStyle w:val="Bezodstpw"/>
        <w:jc w:val="both"/>
        <w:rPr>
          <w:rFonts w:ascii="Arial" w:hAnsi="Arial" w:cs="Arial"/>
          <w:sz w:val="20"/>
          <w:szCs w:val="20"/>
        </w:rPr>
      </w:pP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dokonuje</w:t>
      </w:r>
      <w:r w:rsidRPr="00D767F2">
        <w:rPr>
          <w:rFonts w:ascii="Arial" w:hAnsi="Arial" w:cs="Arial"/>
          <w:spacing w:val="1"/>
          <w:sz w:val="20"/>
          <w:szCs w:val="20"/>
        </w:rPr>
        <w:t xml:space="preserve"> </w:t>
      </w:r>
      <w:r w:rsidRPr="00D767F2">
        <w:rPr>
          <w:rFonts w:ascii="Arial" w:hAnsi="Arial" w:cs="Arial"/>
          <w:sz w:val="20"/>
          <w:szCs w:val="20"/>
        </w:rPr>
        <w:t>podziału</w:t>
      </w:r>
      <w:r w:rsidRPr="00D767F2">
        <w:rPr>
          <w:rFonts w:ascii="Arial" w:hAnsi="Arial" w:cs="Arial"/>
          <w:spacing w:val="1"/>
          <w:sz w:val="20"/>
          <w:szCs w:val="20"/>
        </w:rPr>
        <w:t xml:space="preserve"> </w:t>
      </w:r>
      <w:r w:rsidRPr="00D767F2">
        <w:rPr>
          <w:rFonts w:ascii="Arial" w:hAnsi="Arial" w:cs="Arial"/>
          <w:sz w:val="20"/>
          <w:szCs w:val="20"/>
        </w:rPr>
        <w:t>zamówienia</w:t>
      </w:r>
      <w:r w:rsidRPr="00D767F2">
        <w:rPr>
          <w:rFonts w:ascii="Arial" w:hAnsi="Arial" w:cs="Arial"/>
          <w:spacing w:val="1"/>
          <w:sz w:val="20"/>
          <w:szCs w:val="20"/>
        </w:rPr>
        <w:t xml:space="preserve"> </w:t>
      </w:r>
      <w:r w:rsidRPr="00D767F2">
        <w:rPr>
          <w:rFonts w:ascii="Arial" w:hAnsi="Arial" w:cs="Arial"/>
          <w:sz w:val="20"/>
          <w:szCs w:val="20"/>
        </w:rPr>
        <w:t>na</w:t>
      </w:r>
      <w:r w:rsidRPr="00D767F2">
        <w:rPr>
          <w:rFonts w:ascii="Arial" w:hAnsi="Arial" w:cs="Arial"/>
          <w:spacing w:val="1"/>
          <w:sz w:val="20"/>
          <w:szCs w:val="20"/>
        </w:rPr>
        <w:t xml:space="preserve"> </w:t>
      </w:r>
      <w:r w:rsidRPr="00D767F2">
        <w:rPr>
          <w:rFonts w:ascii="Arial" w:hAnsi="Arial" w:cs="Arial"/>
          <w:sz w:val="20"/>
          <w:szCs w:val="20"/>
        </w:rPr>
        <w:t>części.</w:t>
      </w:r>
      <w:r w:rsidRPr="00D767F2">
        <w:rPr>
          <w:rFonts w:ascii="Arial" w:hAnsi="Arial" w:cs="Arial"/>
          <w:spacing w:val="1"/>
          <w:sz w:val="20"/>
          <w:szCs w:val="20"/>
        </w:rPr>
        <w:t xml:space="preserve"> </w:t>
      </w:r>
      <w:r w:rsidRPr="00D767F2">
        <w:rPr>
          <w:rFonts w:ascii="Arial" w:hAnsi="Arial" w:cs="Arial"/>
          <w:sz w:val="20"/>
          <w:szCs w:val="20"/>
        </w:rPr>
        <w:t>Tym</w:t>
      </w:r>
      <w:r w:rsidRPr="00D767F2">
        <w:rPr>
          <w:rFonts w:ascii="Arial" w:hAnsi="Arial" w:cs="Arial"/>
          <w:spacing w:val="1"/>
          <w:sz w:val="20"/>
          <w:szCs w:val="20"/>
        </w:rPr>
        <w:t xml:space="preserve"> </w:t>
      </w:r>
      <w:r w:rsidRPr="00D767F2">
        <w:rPr>
          <w:rFonts w:ascii="Arial" w:hAnsi="Arial" w:cs="Arial"/>
          <w:sz w:val="20"/>
          <w:szCs w:val="20"/>
        </w:rPr>
        <w:t>samym</w:t>
      </w:r>
      <w:r w:rsidRPr="00D767F2">
        <w:rPr>
          <w:rFonts w:ascii="Arial" w:hAnsi="Arial" w:cs="Arial"/>
          <w:spacing w:val="1"/>
          <w:sz w:val="20"/>
          <w:szCs w:val="20"/>
        </w:rPr>
        <w:t xml:space="preserve"> </w:t>
      </w: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dopuszcza</w:t>
      </w:r>
      <w:r w:rsidRPr="00D767F2">
        <w:rPr>
          <w:rFonts w:ascii="Arial" w:hAnsi="Arial" w:cs="Arial"/>
          <w:spacing w:val="-3"/>
          <w:sz w:val="20"/>
          <w:szCs w:val="20"/>
        </w:rPr>
        <w:t xml:space="preserve"> </w:t>
      </w:r>
      <w:r w:rsidRPr="00D767F2">
        <w:rPr>
          <w:rFonts w:ascii="Arial" w:hAnsi="Arial" w:cs="Arial"/>
          <w:sz w:val="20"/>
          <w:szCs w:val="20"/>
        </w:rPr>
        <w:t>możliwości</w:t>
      </w:r>
      <w:r w:rsidRPr="00D767F2">
        <w:rPr>
          <w:rFonts w:ascii="Arial" w:hAnsi="Arial" w:cs="Arial"/>
          <w:spacing w:val="-3"/>
          <w:sz w:val="20"/>
          <w:szCs w:val="20"/>
        </w:rPr>
        <w:t xml:space="preserve"> </w:t>
      </w:r>
      <w:r w:rsidRPr="00D767F2">
        <w:rPr>
          <w:rFonts w:ascii="Arial" w:hAnsi="Arial" w:cs="Arial"/>
          <w:sz w:val="20"/>
          <w:szCs w:val="20"/>
        </w:rPr>
        <w:t>składania</w:t>
      </w:r>
      <w:r w:rsidRPr="00D767F2">
        <w:rPr>
          <w:rFonts w:ascii="Arial" w:hAnsi="Arial" w:cs="Arial"/>
          <w:spacing w:val="-2"/>
          <w:sz w:val="20"/>
          <w:szCs w:val="20"/>
        </w:rPr>
        <w:t xml:space="preserve"> </w:t>
      </w:r>
      <w:r w:rsidRPr="00D767F2">
        <w:rPr>
          <w:rFonts w:ascii="Arial" w:hAnsi="Arial" w:cs="Arial"/>
          <w:sz w:val="20"/>
          <w:szCs w:val="20"/>
        </w:rPr>
        <w:t>ofert</w:t>
      </w:r>
      <w:r w:rsidRPr="00D767F2">
        <w:rPr>
          <w:rFonts w:ascii="Arial" w:hAnsi="Arial" w:cs="Arial"/>
          <w:spacing w:val="-2"/>
          <w:sz w:val="20"/>
          <w:szCs w:val="20"/>
        </w:rPr>
        <w:t xml:space="preserve"> </w:t>
      </w:r>
      <w:r w:rsidRPr="00D767F2">
        <w:rPr>
          <w:rFonts w:ascii="Arial" w:hAnsi="Arial" w:cs="Arial"/>
          <w:sz w:val="20"/>
          <w:szCs w:val="20"/>
        </w:rPr>
        <w:t>częściowych,</w:t>
      </w:r>
      <w:r w:rsidRPr="00D767F2">
        <w:rPr>
          <w:rFonts w:ascii="Arial" w:hAnsi="Arial" w:cs="Arial"/>
          <w:spacing w:val="-3"/>
          <w:sz w:val="20"/>
          <w:szCs w:val="20"/>
        </w:rPr>
        <w:t xml:space="preserve"> </w:t>
      </w:r>
      <w:r w:rsidRPr="00D767F2">
        <w:rPr>
          <w:rFonts w:ascii="Arial" w:hAnsi="Arial" w:cs="Arial"/>
          <w:sz w:val="20"/>
          <w:szCs w:val="20"/>
        </w:rPr>
        <w:t>o</w:t>
      </w:r>
      <w:r w:rsidRPr="00D767F2">
        <w:rPr>
          <w:rFonts w:ascii="Arial" w:hAnsi="Arial" w:cs="Arial"/>
          <w:spacing w:val="2"/>
          <w:sz w:val="20"/>
          <w:szCs w:val="20"/>
        </w:rPr>
        <w:t xml:space="preserve"> </w:t>
      </w:r>
      <w:r w:rsidRPr="00D767F2">
        <w:rPr>
          <w:rFonts w:ascii="Arial" w:hAnsi="Arial" w:cs="Arial"/>
          <w:sz w:val="20"/>
          <w:szCs w:val="20"/>
        </w:rPr>
        <w:t>których mowa</w:t>
      </w:r>
      <w:r w:rsidRPr="00D767F2">
        <w:rPr>
          <w:rFonts w:ascii="Arial" w:hAnsi="Arial" w:cs="Arial"/>
          <w:spacing w:val="-3"/>
          <w:sz w:val="20"/>
          <w:szCs w:val="20"/>
        </w:rPr>
        <w:t xml:space="preserve"> </w:t>
      </w:r>
      <w:r w:rsidRPr="00D767F2">
        <w:rPr>
          <w:rFonts w:ascii="Arial" w:hAnsi="Arial" w:cs="Arial"/>
          <w:sz w:val="20"/>
          <w:szCs w:val="20"/>
        </w:rPr>
        <w:t>w art.</w:t>
      </w:r>
      <w:r w:rsidRPr="00D767F2">
        <w:rPr>
          <w:rFonts w:ascii="Arial" w:hAnsi="Arial" w:cs="Arial"/>
          <w:spacing w:val="-1"/>
          <w:sz w:val="20"/>
          <w:szCs w:val="20"/>
        </w:rPr>
        <w:t xml:space="preserve"> </w:t>
      </w:r>
      <w:r w:rsidRPr="00D767F2">
        <w:rPr>
          <w:rFonts w:ascii="Arial" w:hAnsi="Arial" w:cs="Arial"/>
          <w:sz w:val="20"/>
          <w:szCs w:val="20"/>
        </w:rPr>
        <w:t>7 pkt</w:t>
      </w:r>
      <w:r w:rsidRPr="00D767F2">
        <w:rPr>
          <w:rFonts w:ascii="Arial" w:hAnsi="Arial" w:cs="Arial"/>
          <w:spacing w:val="-2"/>
          <w:sz w:val="20"/>
          <w:szCs w:val="20"/>
        </w:rPr>
        <w:t xml:space="preserve"> </w:t>
      </w:r>
      <w:r w:rsidRPr="00D767F2">
        <w:rPr>
          <w:rFonts w:ascii="Arial" w:hAnsi="Arial" w:cs="Arial"/>
          <w:sz w:val="20"/>
          <w:szCs w:val="20"/>
        </w:rPr>
        <w:t>15</w:t>
      </w:r>
      <w:r w:rsidRPr="00D767F2">
        <w:rPr>
          <w:rFonts w:ascii="Arial" w:hAnsi="Arial" w:cs="Arial"/>
          <w:spacing w:val="-2"/>
          <w:sz w:val="20"/>
          <w:szCs w:val="20"/>
        </w:rPr>
        <w:t xml:space="preserve"> </w:t>
      </w:r>
      <w:r w:rsidRPr="00D767F2">
        <w:rPr>
          <w:rFonts w:ascii="Arial" w:hAnsi="Arial" w:cs="Arial"/>
          <w:sz w:val="20"/>
          <w:szCs w:val="20"/>
        </w:rPr>
        <w:t>ustawy</w:t>
      </w:r>
      <w:r w:rsidRPr="00D767F2">
        <w:rPr>
          <w:rFonts w:ascii="Arial" w:hAnsi="Arial" w:cs="Arial"/>
          <w:spacing w:val="1"/>
          <w:sz w:val="20"/>
          <w:szCs w:val="20"/>
        </w:rPr>
        <w:t xml:space="preserve"> </w:t>
      </w:r>
      <w:r w:rsidRPr="00D767F2">
        <w:rPr>
          <w:rFonts w:ascii="Arial" w:hAnsi="Arial" w:cs="Arial"/>
          <w:sz w:val="20"/>
          <w:szCs w:val="20"/>
        </w:rPr>
        <w:t>Pzp.</w:t>
      </w:r>
    </w:p>
    <w:p w14:paraId="0C8B2C85" w14:textId="1D37FA0B" w:rsidR="009D14E0" w:rsidRPr="00091F36" w:rsidRDefault="004416D7" w:rsidP="00091F36">
      <w:pPr>
        <w:pStyle w:val="Bezodstpw"/>
        <w:jc w:val="both"/>
        <w:rPr>
          <w:rFonts w:ascii="Arial" w:hAnsi="Arial" w:cs="Arial"/>
          <w:sz w:val="20"/>
          <w:szCs w:val="20"/>
        </w:rPr>
      </w:pPr>
      <w:r w:rsidRPr="00D767F2">
        <w:rPr>
          <w:rFonts w:ascii="Arial" w:hAnsi="Arial" w:cs="Arial"/>
          <w:bCs/>
          <w:sz w:val="20"/>
          <w:szCs w:val="20"/>
        </w:rPr>
        <w:t xml:space="preserve">Zamawiający  nie dokonał podziału zamówienia na części, ponieważ </w:t>
      </w:r>
      <w:r>
        <w:rPr>
          <w:rFonts w:ascii="Arial" w:hAnsi="Arial" w:cs="Arial"/>
          <w:bCs/>
          <w:sz w:val="20"/>
          <w:szCs w:val="20"/>
        </w:rPr>
        <w:t>jest to mały zakres robót do wykonania</w:t>
      </w:r>
      <w:r w:rsidR="00091F36">
        <w:rPr>
          <w:rFonts w:ascii="Arial" w:hAnsi="Arial" w:cs="Arial"/>
          <w:bCs/>
          <w:sz w:val="20"/>
          <w:szCs w:val="20"/>
        </w:rPr>
        <w:t xml:space="preserve"> i koszt sprzętu, a co za tym idzie oferty byłby wyższy</w:t>
      </w:r>
      <w:r>
        <w:rPr>
          <w:rFonts w:ascii="Arial" w:hAnsi="Arial" w:cs="Arial"/>
          <w:bCs/>
          <w:sz w:val="20"/>
          <w:szCs w:val="20"/>
        </w:rPr>
        <w:t>. P</w:t>
      </w:r>
      <w:r w:rsidRPr="00D767F2">
        <w:rPr>
          <w:rFonts w:ascii="Arial" w:hAnsi="Arial" w:cs="Arial"/>
          <w:bCs/>
          <w:sz w:val="20"/>
          <w:szCs w:val="20"/>
        </w:rPr>
        <w:t>odział groziłby nadmiernymi trudnościami</w:t>
      </w:r>
      <w:r>
        <w:rPr>
          <w:rFonts w:ascii="Arial" w:hAnsi="Arial" w:cs="Arial"/>
          <w:bCs/>
          <w:sz w:val="20"/>
          <w:szCs w:val="20"/>
        </w:rPr>
        <w:t xml:space="preserve"> </w:t>
      </w:r>
      <w:r w:rsidRPr="00D767F2">
        <w:rPr>
          <w:rFonts w:ascii="Arial" w:hAnsi="Arial" w:cs="Arial"/>
          <w:bCs/>
          <w:sz w:val="20"/>
          <w:szCs w:val="20"/>
        </w:rPr>
        <w:t xml:space="preserve"> technicznymi i organizacyjnymi w </w:t>
      </w:r>
      <w:r>
        <w:rPr>
          <w:rFonts w:ascii="Arial" w:hAnsi="Arial" w:cs="Arial"/>
          <w:bCs/>
          <w:sz w:val="20"/>
          <w:szCs w:val="20"/>
        </w:rPr>
        <w:t xml:space="preserve">wykonaniu zamówienia i </w:t>
      </w:r>
      <w:r w:rsidRPr="00D767F2">
        <w:rPr>
          <w:rFonts w:ascii="Arial" w:hAnsi="Arial" w:cs="Arial"/>
          <w:bCs/>
          <w:sz w:val="20"/>
          <w:szCs w:val="20"/>
        </w:rPr>
        <w:t xml:space="preserve">prawidłowym prowadzeniu nadzoru nad pracami budowlanymi. </w:t>
      </w:r>
      <w:r w:rsidRPr="00D767F2">
        <w:rPr>
          <w:rFonts w:ascii="Arial" w:hAnsi="Arial" w:cs="Arial"/>
          <w:bCs/>
          <w:sz w:val="20"/>
          <w:szCs w:val="20"/>
        </w:rPr>
        <w:br/>
      </w:r>
    </w:p>
    <w:p w14:paraId="378B5E30" w14:textId="15CEAF0E" w:rsidR="00BE1AE6" w:rsidRPr="00173259" w:rsidRDefault="00B26215" w:rsidP="00B26215">
      <w:pPr>
        <w:spacing w:after="120" w:line="276" w:lineRule="auto"/>
        <w:jc w:val="both"/>
      </w:pPr>
      <w:r>
        <w:rPr>
          <w:rFonts w:ascii="Arial" w:hAnsi="Arial" w:cs="Arial"/>
          <w:sz w:val="20"/>
        </w:rPr>
        <w:t>12.</w:t>
      </w:r>
      <w:r w:rsidR="00BE1AE6" w:rsidRPr="00B26215">
        <w:rPr>
          <w:rFonts w:ascii="Arial" w:hAnsi="Arial" w:cs="Arial"/>
          <w:sz w:val="20"/>
        </w:rPr>
        <w:t>Zamawiający nie dopuszcza składania ofert wariantowych oraz w postaci katalogów elektronicznych.</w:t>
      </w:r>
    </w:p>
    <w:p w14:paraId="78A93A44" w14:textId="3592CA60" w:rsidR="00BE1AE6" w:rsidRPr="007765B4" w:rsidRDefault="00B26215" w:rsidP="00B26215">
      <w:pPr>
        <w:spacing w:after="120" w:line="276" w:lineRule="auto"/>
      </w:pPr>
      <w:r>
        <w:rPr>
          <w:rFonts w:ascii="Arial" w:hAnsi="Arial" w:cs="Arial"/>
          <w:sz w:val="20"/>
        </w:rPr>
        <w:t>13.</w:t>
      </w:r>
      <w:r w:rsidR="00BE1AE6" w:rsidRPr="00B26215">
        <w:rPr>
          <w:rFonts w:ascii="Arial" w:hAnsi="Arial" w:cs="Arial"/>
          <w:sz w:val="20"/>
        </w:rPr>
        <w:t>Zamawiający nie przewiduje udzielania zamówień, o których mowa w art. 214 ust. 1 pkt 7.</w:t>
      </w:r>
    </w:p>
    <w:p w14:paraId="2321321F" w14:textId="77777777" w:rsidR="00B26215" w:rsidRDefault="00B26215" w:rsidP="007765B4">
      <w:pPr>
        <w:spacing w:after="120" w:line="276" w:lineRule="auto"/>
        <w:rPr>
          <w:rFonts w:ascii="Arial" w:hAnsi="Arial" w:cs="Arial"/>
          <w:b/>
          <w:bCs/>
          <w:color w:val="0070C0"/>
          <w:sz w:val="20"/>
          <w:szCs w:val="20"/>
        </w:rPr>
      </w:pPr>
    </w:p>
    <w:p w14:paraId="59614126" w14:textId="5B6A969F"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AB2C698" w14:textId="08C2A945" w:rsidR="00592C3B" w:rsidRPr="00592C3B" w:rsidRDefault="00BE1AE6" w:rsidP="00BE1AE6">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Zamawiają</w:t>
      </w:r>
      <w:r w:rsidR="00EB326E">
        <w:rPr>
          <w:rFonts w:ascii="Arial" w:hAnsi="Arial" w:cs="Arial"/>
          <w:sz w:val="20"/>
          <w:szCs w:val="18"/>
          <w:lang w:val="en-US" w:eastAsia="x-none"/>
        </w:rPr>
        <w:t xml:space="preserve">cy </w:t>
      </w:r>
      <w:r w:rsidR="00EB326E" w:rsidRPr="00091F36">
        <w:rPr>
          <w:rFonts w:ascii="Arial" w:hAnsi="Arial" w:cs="Arial"/>
          <w:sz w:val="20"/>
          <w:szCs w:val="18"/>
          <w:u w:val="single"/>
          <w:lang w:val="en-US" w:eastAsia="x-none"/>
        </w:rPr>
        <w:t>nie stawia wymogu</w:t>
      </w:r>
      <w:r w:rsidR="00EB326E">
        <w:rPr>
          <w:rFonts w:ascii="Arial" w:hAnsi="Arial" w:cs="Arial"/>
          <w:sz w:val="20"/>
          <w:szCs w:val="18"/>
          <w:lang w:val="en-US" w:eastAsia="x-none"/>
        </w:rPr>
        <w:t xml:space="preserve"> odbycia wizji lokalnej, ale </w:t>
      </w:r>
      <w:r w:rsidRPr="00A1608E">
        <w:rPr>
          <w:rFonts w:ascii="Arial" w:hAnsi="Arial" w:cs="Arial"/>
          <w:sz w:val="20"/>
          <w:szCs w:val="18"/>
          <w:lang w:val="en-US" w:eastAsia="x-none"/>
        </w:rPr>
        <w:t xml:space="preserve"> </w:t>
      </w:r>
      <w:r w:rsidRPr="00592C3B">
        <w:rPr>
          <w:rFonts w:ascii="Arial" w:hAnsi="Arial" w:cs="Arial"/>
          <w:b/>
          <w:bCs/>
          <w:sz w:val="20"/>
          <w:szCs w:val="18"/>
          <w:lang w:val="en-US" w:eastAsia="x-none"/>
        </w:rPr>
        <w:t>zaleca</w:t>
      </w:r>
      <w:r w:rsidRPr="00A1608E">
        <w:rPr>
          <w:rFonts w:ascii="Arial" w:hAnsi="Arial" w:cs="Arial"/>
          <w:sz w:val="20"/>
          <w:szCs w:val="18"/>
          <w:lang w:val="en-US" w:eastAsia="x-none"/>
        </w:rPr>
        <w:t xml:space="preserve"> Wykonawcom dokonanie przed przystąpieniem do przygotowania oferty, celem sprawdzenia warunków związanych z wykonaniem prac będących przedmiotem zamówienia. </w:t>
      </w:r>
    </w:p>
    <w:p w14:paraId="54084BA6" w14:textId="21C55F64" w:rsidR="00BE1AE6" w:rsidRPr="00A1608E" w:rsidRDefault="00BE1AE6" w:rsidP="00BE1AE6">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Koszty związane z przeprowadzeniem wizji </w:t>
      </w:r>
      <w:r w:rsidR="007F47F3">
        <w:rPr>
          <w:rFonts w:ascii="Arial" w:hAnsi="Arial" w:cs="Arial"/>
          <w:sz w:val="20"/>
          <w:szCs w:val="18"/>
          <w:lang w:val="en-US" w:eastAsia="x-none"/>
        </w:rPr>
        <w:t xml:space="preserve">lokalnej </w:t>
      </w:r>
      <w:r w:rsidRPr="00A1608E">
        <w:rPr>
          <w:rFonts w:ascii="Arial" w:hAnsi="Arial" w:cs="Arial"/>
          <w:sz w:val="20"/>
          <w:szCs w:val="18"/>
          <w:lang w:val="en-US" w:eastAsia="x-none"/>
        </w:rPr>
        <w:t xml:space="preserve"> ponosi Wykonawca.</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35EA98A7" w14:textId="4A943D72" w:rsidR="009D14E0" w:rsidRPr="00091F36" w:rsidRDefault="00BE1AE6" w:rsidP="00610C63">
      <w:pPr>
        <w:pStyle w:val="pkt"/>
        <w:numPr>
          <w:ilvl w:val="0"/>
          <w:numId w:val="17"/>
        </w:numPr>
        <w:spacing w:before="240" w:after="0" w:line="276" w:lineRule="auto"/>
        <w:ind w:left="426" w:hanging="426"/>
        <w:rPr>
          <w:rFonts w:ascii="Arial" w:hAnsi="Arial" w:cs="Arial"/>
          <w:b/>
          <w:sz w:val="20"/>
        </w:rPr>
      </w:pPr>
      <w:r w:rsidRPr="001A69E1">
        <w:rPr>
          <w:rFonts w:ascii="Arial" w:hAnsi="Arial" w:cs="Arial"/>
          <w:sz w:val="20"/>
        </w:rPr>
        <w:t>Termin realizacji zamówienia</w:t>
      </w:r>
      <w:r>
        <w:rPr>
          <w:rFonts w:ascii="Arial" w:hAnsi="Arial" w:cs="Arial"/>
          <w:sz w:val="20"/>
        </w:rPr>
        <w:t xml:space="preserve">: </w:t>
      </w:r>
      <w:r w:rsidR="00825ECC">
        <w:rPr>
          <w:rFonts w:ascii="Arial" w:hAnsi="Arial" w:cs="Arial"/>
          <w:sz w:val="20"/>
        </w:rPr>
        <w:t>liczony od zawarcia umowy</w:t>
      </w:r>
      <w:r w:rsidR="00B26215">
        <w:rPr>
          <w:rFonts w:ascii="Arial" w:hAnsi="Arial" w:cs="Arial"/>
          <w:sz w:val="20"/>
        </w:rPr>
        <w:t xml:space="preserve"> </w:t>
      </w:r>
      <w:r w:rsidR="00BD6FCE">
        <w:rPr>
          <w:rFonts w:ascii="Arial" w:hAnsi="Arial" w:cs="Arial"/>
          <w:b/>
          <w:bCs/>
          <w:sz w:val="28"/>
          <w:szCs w:val="28"/>
        </w:rPr>
        <w:t>360</w:t>
      </w:r>
      <w:r w:rsidR="00B26215" w:rsidRPr="00B26215">
        <w:rPr>
          <w:rFonts w:ascii="Arial" w:hAnsi="Arial" w:cs="Arial"/>
          <w:b/>
          <w:bCs/>
          <w:sz w:val="28"/>
          <w:szCs w:val="28"/>
        </w:rPr>
        <w:t xml:space="preserve"> dni</w:t>
      </w:r>
    </w:p>
    <w:p w14:paraId="4CD56B87" w14:textId="77777777" w:rsidR="00091F36" w:rsidRPr="009D14E0" w:rsidRDefault="00091F36" w:rsidP="00091F36">
      <w:pPr>
        <w:pStyle w:val="pkt"/>
        <w:spacing w:before="240" w:after="0" w:line="276" w:lineRule="auto"/>
        <w:ind w:left="426" w:firstLine="0"/>
        <w:rPr>
          <w:rFonts w:ascii="Arial" w:hAnsi="Arial" w:cs="Arial"/>
          <w:b/>
          <w:sz w:val="20"/>
        </w:rPr>
      </w:pPr>
    </w:p>
    <w:p w14:paraId="07C26A4B" w14:textId="3C97C65C"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Szczegółowe zagadnienia dotyczące realizacji umowy uregulowane są w</w:t>
      </w:r>
      <w:r w:rsidR="00B26215">
        <w:rPr>
          <w:rFonts w:ascii="Arial" w:hAnsi="Arial" w:cs="Arial"/>
          <w:sz w:val="20"/>
        </w:rPr>
        <w:t xml:space="preserve"> </w:t>
      </w:r>
      <w:r w:rsidR="00204591">
        <w:rPr>
          <w:rFonts w:ascii="Arial" w:hAnsi="Arial" w:cs="Arial"/>
          <w:sz w:val="20"/>
        </w:rPr>
        <w:t>projektowanych postanowieniach umownych</w:t>
      </w:r>
      <w:r w:rsidRPr="001A69E1">
        <w:rPr>
          <w:rFonts w:ascii="Arial" w:hAnsi="Arial" w:cs="Arial"/>
          <w:sz w:val="20"/>
        </w:rPr>
        <w:t xml:space="preserve"> </w:t>
      </w:r>
      <w:r w:rsidRPr="00C00E0E">
        <w:rPr>
          <w:rFonts w:ascii="Arial" w:hAnsi="Arial" w:cs="Arial"/>
          <w:sz w:val="20"/>
        </w:rPr>
        <w:t>stanowiąc</w:t>
      </w:r>
      <w:r w:rsidR="00204591">
        <w:rPr>
          <w:rFonts w:ascii="Arial" w:hAnsi="Arial" w:cs="Arial"/>
          <w:sz w:val="20"/>
        </w:rPr>
        <w:t>ych</w:t>
      </w:r>
      <w:r w:rsidRPr="00C00E0E">
        <w:rPr>
          <w:rFonts w:ascii="Arial" w:hAnsi="Arial" w:cs="Arial"/>
          <w:sz w:val="20"/>
        </w:rPr>
        <w:t xml:space="preserve">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2"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2"/>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lastRenderedPageBreak/>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25B6B1FA" w14:textId="77777777" w:rsidR="00543563" w:rsidRPr="00825ECC" w:rsidRDefault="00543563" w:rsidP="00825ECC">
      <w:pPr>
        <w:pStyle w:val="Standard"/>
        <w:jc w:val="both"/>
        <w:rPr>
          <w:rFonts w:ascii="Arial" w:hAnsi="Arial" w:cs="Arial"/>
          <w:b/>
          <w:bCs/>
          <w:sz w:val="20"/>
          <w:szCs w:val="20"/>
        </w:rPr>
      </w:pPr>
    </w:p>
    <w:p w14:paraId="26FE0FD0" w14:textId="54A217A5" w:rsidR="00DA5867" w:rsidRDefault="00825ECC" w:rsidP="00825ECC">
      <w:pPr>
        <w:autoSpaceDE w:val="0"/>
        <w:jc w:val="both"/>
        <w:rPr>
          <w:rFonts w:ascii="Arial" w:hAnsi="Arial" w:cs="Arial"/>
          <w:b/>
          <w:sz w:val="20"/>
          <w:szCs w:val="20"/>
          <w:vertAlign w:val="superscript"/>
        </w:rPr>
      </w:pPr>
      <w:r w:rsidRPr="00DA5867">
        <w:rPr>
          <w:rFonts w:ascii="Arial" w:hAnsi="Arial" w:cs="Arial"/>
          <w:sz w:val="20"/>
          <w:szCs w:val="20"/>
        </w:rPr>
        <w:t>Wykonawca spełni warunek, jeżeli wykaże, że w  okresie  ostatnich  pięciu  lat  przed  upływem  terminu  składania  ofert,  a  jeżeli  okres prowadzenia działalności jest krótszy–w tym okresie, wykonał należycie, co najmniej jedno zamówienie</w:t>
      </w:r>
      <w:r w:rsidR="00DB3BB8" w:rsidRPr="00DA5867">
        <w:rPr>
          <w:rFonts w:ascii="Arial" w:hAnsi="Arial" w:cs="Arial"/>
          <w:sz w:val="20"/>
          <w:szCs w:val="20"/>
        </w:rPr>
        <w:t xml:space="preserve"> </w:t>
      </w:r>
      <w:r w:rsidRPr="00DA5867">
        <w:rPr>
          <w:rFonts w:ascii="Arial" w:hAnsi="Arial" w:cs="Arial"/>
          <w:bCs/>
          <w:sz w:val="20"/>
          <w:szCs w:val="20"/>
        </w:rPr>
        <w:t xml:space="preserve">– </w:t>
      </w:r>
      <w:r w:rsidRPr="00DA5867">
        <w:rPr>
          <w:rFonts w:ascii="Arial" w:hAnsi="Arial" w:cs="Arial"/>
          <w:b/>
          <w:sz w:val="20"/>
          <w:szCs w:val="20"/>
        </w:rPr>
        <w:t xml:space="preserve">polegające </w:t>
      </w:r>
      <w:r w:rsidR="009D14E0">
        <w:rPr>
          <w:rFonts w:ascii="Arial" w:hAnsi="Arial" w:cs="Arial"/>
          <w:b/>
          <w:sz w:val="20"/>
          <w:szCs w:val="20"/>
        </w:rPr>
        <w:t>na przebudowie</w:t>
      </w:r>
      <w:r w:rsidR="00B26215">
        <w:rPr>
          <w:rFonts w:ascii="Arial" w:hAnsi="Arial" w:cs="Arial"/>
          <w:b/>
          <w:sz w:val="20"/>
          <w:szCs w:val="20"/>
        </w:rPr>
        <w:t xml:space="preserve"> lub </w:t>
      </w:r>
      <w:r w:rsidR="00091F36">
        <w:rPr>
          <w:rFonts w:ascii="Arial" w:hAnsi="Arial" w:cs="Arial"/>
          <w:b/>
          <w:sz w:val="20"/>
          <w:szCs w:val="20"/>
        </w:rPr>
        <w:t>budowie</w:t>
      </w:r>
      <w:r w:rsidR="009D14E0">
        <w:rPr>
          <w:rFonts w:ascii="Arial" w:hAnsi="Arial" w:cs="Arial"/>
          <w:b/>
          <w:sz w:val="20"/>
          <w:szCs w:val="20"/>
        </w:rPr>
        <w:t xml:space="preserve"> drogi </w:t>
      </w:r>
      <w:r w:rsidR="003F5CAF">
        <w:rPr>
          <w:rFonts w:ascii="Arial" w:hAnsi="Arial" w:cs="Arial"/>
          <w:b/>
          <w:sz w:val="20"/>
          <w:szCs w:val="20"/>
        </w:rPr>
        <w:t>o nawierzchni mineralno – bitumicznej ( asfaltowej)</w:t>
      </w:r>
      <w:r w:rsidR="00B26215">
        <w:rPr>
          <w:rFonts w:ascii="Arial" w:hAnsi="Arial" w:cs="Arial"/>
          <w:b/>
          <w:sz w:val="20"/>
          <w:szCs w:val="20"/>
        </w:rPr>
        <w:t xml:space="preserve"> o </w:t>
      </w:r>
      <w:r w:rsidR="003F5CAF">
        <w:rPr>
          <w:rFonts w:ascii="Arial" w:hAnsi="Arial" w:cs="Arial"/>
          <w:b/>
          <w:sz w:val="20"/>
          <w:szCs w:val="20"/>
        </w:rPr>
        <w:t>powierzchni</w:t>
      </w:r>
      <w:r w:rsidR="00B26215">
        <w:rPr>
          <w:rFonts w:ascii="Arial" w:hAnsi="Arial" w:cs="Arial"/>
          <w:b/>
          <w:sz w:val="20"/>
          <w:szCs w:val="20"/>
        </w:rPr>
        <w:t xml:space="preserve"> co najmniej </w:t>
      </w:r>
      <w:r w:rsidR="003F5CAF">
        <w:rPr>
          <w:rFonts w:ascii="Arial" w:hAnsi="Arial" w:cs="Arial"/>
          <w:b/>
          <w:sz w:val="20"/>
          <w:szCs w:val="20"/>
        </w:rPr>
        <w:t>4000</w:t>
      </w:r>
      <w:r w:rsidR="00B26215">
        <w:rPr>
          <w:rFonts w:ascii="Arial" w:hAnsi="Arial" w:cs="Arial"/>
          <w:b/>
          <w:sz w:val="20"/>
          <w:szCs w:val="20"/>
        </w:rPr>
        <w:t>m</w:t>
      </w:r>
      <w:r w:rsidR="003F5CAF">
        <w:rPr>
          <w:rFonts w:ascii="Arial" w:hAnsi="Arial" w:cs="Arial"/>
          <w:b/>
          <w:sz w:val="20"/>
          <w:szCs w:val="20"/>
        </w:rPr>
        <w:t>2</w:t>
      </w:r>
      <w:r w:rsidR="00B26215">
        <w:rPr>
          <w:rFonts w:ascii="Arial" w:hAnsi="Arial" w:cs="Arial"/>
          <w:b/>
          <w:sz w:val="20"/>
          <w:szCs w:val="20"/>
        </w:rPr>
        <w:t>.</w:t>
      </w:r>
    </w:p>
    <w:p w14:paraId="4A348521" w14:textId="77777777" w:rsidR="00AF44A6" w:rsidRDefault="00AF44A6" w:rsidP="00825ECC">
      <w:pPr>
        <w:autoSpaceDE w:val="0"/>
        <w:jc w:val="both"/>
        <w:rPr>
          <w:rFonts w:ascii="Arial" w:hAnsi="Arial" w:cs="Arial"/>
          <w:b/>
          <w:sz w:val="20"/>
          <w:szCs w:val="20"/>
          <w:vertAlign w:val="superscript"/>
        </w:rPr>
      </w:pPr>
    </w:p>
    <w:p w14:paraId="0DCB4FBD" w14:textId="327AAAFA" w:rsidR="00825ECC" w:rsidRPr="00DA5867" w:rsidRDefault="00825ECC" w:rsidP="00825ECC">
      <w:pPr>
        <w:autoSpaceDE w:val="0"/>
        <w:jc w:val="both"/>
        <w:rPr>
          <w:rFonts w:ascii="Arial" w:hAnsi="Arial" w:cs="Arial"/>
          <w:b/>
          <w:bCs/>
          <w:sz w:val="20"/>
          <w:szCs w:val="20"/>
        </w:rPr>
      </w:pPr>
      <w:r w:rsidRPr="00DA5867">
        <w:rPr>
          <w:rFonts w:ascii="Arial" w:hAnsi="Arial" w:cs="Arial"/>
          <w:bCs/>
          <w:sz w:val="20"/>
          <w:szCs w:val="20"/>
          <w:vertAlign w:val="superscript"/>
        </w:rPr>
        <w:t xml:space="preserve"> </w:t>
      </w:r>
      <w:r w:rsidRPr="00DA5867">
        <w:rPr>
          <w:rFonts w:ascii="Arial" w:hAnsi="Arial" w:cs="Arial"/>
          <w:sz w:val="20"/>
          <w:szCs w:val="20"/>
        </w:rPr>
        <w:t xml:space="preserve">oraz dysponuje co najmniej 1 osobą do pełnienia funkcji kierownika budowy, posiadającą: uprawnienia do pełnienia samodzielnych funkcji technicznych w budownictwie w rozumieniu ustawy z dnia 7 lipca 1994r. Prawo budowlane (Dz.U. z 2021 r., poz. 784), że dysponuje osobą, która będzie pełnić funkcje kierownika budowy, posiadającą uprawnienia </w:t>
      </w:r>
      <w:r w:rsidRPr="00DA5867">
        <w:rPr>
          <w:rFonts w:ascii="Arial" w:hAnsi="Arial" w:cs="Arial"/>
          <w:b/>
          <w:bCs/>
          <w:sz w:val="20"/>
          <w:szCs w:val="20"/>
        </w:rPr>
        <w:t>do kierowania robotami budowlanymi w specjalności drogowej.</w:t>
      </w:r>
    </w:p>
    <w:p w14:paraId="5F64A908" w14:textId="77777777" w:rsidR="00825ECC" w:rsidRPr="00825ECC" w:rsidRDefault="00825ECC" w:rsidP="00825ECC">
      <w:pPr>
        <w:autoSpaceDE w:val="0"/>
        <w:jc w:val="both"/>
        <w:rPr>
          <w:rFonts w:ascii="Arial" w:hAnsi="Arial" w:cs="Arial"/>
          <w:bCs/>
          <w:sz w:val="22"/>
          <w:szCs w:val="22"/>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4C3A7AAA" w14:textId="24381C08" w:rsidR="00CC691E" w:rsidRPr="006A733E" w:rsidRDefault="00CC691E" w:rsidP="00CC691E">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r w:rsidR="00A02904">
        <w:rPr>
          <w:rFonts w:ascii="Arial" w:hAnsi="Arial" w:cs="Arial"/>
          <w:b/>
          <w:bCs/>
          <w:color w:val="0070C0"/>
          <w:sz w:val="20"/>
          <w:szCs w:val="20"/>
        </w:rPr>
        <w:t xml:space="preserve"> </w:t>
      </w:r>
    </w:p>
    <w:p w14:paraId="7A809F99" w14:textId="77777777" w:rsidR="00CC691E" w:rsidRPr="00083412" w:rsidRDefault="00CC691E" w:rsidP="00CC691E">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3377BA9A" w14:textId="77777777"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ustawy Pzp</w:t>
      </w:r>
      <w:r w:rsidRPr="00083412">
        <w:rPr>
          <w:rStyle w:val="Odwoanieprzypisudolnego"/>
          <w:rFonts w:ascii="Arial" w:hAnsi="Arial" w:cs="Arial"/>
          <w:szCs w:val="20"/>
        </w:rPr>
        <w:footnoteReference w:id="5"/>
      </w:r>
      <w:r w:rsidRPr="00083412">
        <w:rPr>
          <w:rFonts w:ascii="Arial" w:hAnsi="Arial" w:cs="Arial"/>
          <w:sz w:val="20"/>
          <w:szCs w:val="20"/>
        </w:rPr>
        <w:t>;</w:t>
      </w:r>
    </w:p>
    <w:p w14:paraId="133E6FE7" w14:textId="68A0ECCF"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w:t>
      </w:r>
      <w:r w:rsidR="00B26215">
        <w:rPr>
          <w:rFonts w:ascii="Arial" w:hAnsi="Arial" w:cs="Arial"/>
          <w:sz w:val="20"/>
          <w:szCs w:val="20"/>
        </w:rPr>
        <w:t>,5,6,7,8,9,</w:t>
      </w:r>
      <w:r w:rsidR="00D22916">
        <w:rPr>
          <w:rFonts w:ascii="Arial" w:hAnsi="Arial" w:cs="Arial"/>
          <w:sz w:val="20"/>
          <w:szCs w:val="20"/>
        </w:rPr>
        <w:t>10</w:t>
      </w:r>
      <w:r>
        <w:rPr>
          <w:rFonts w:ascii="Arial" w:hAnsi="Arial" w:cs="Arial"/>
          <w:sz w:val="20"/>
          <w:szCs w:val="20"/>
        </w:rPr>
        <w:t xml:space="preserve"> ustawy Pzp</w:t>
      </w:r>
    </w:p>
    <w:p w14:paraId="5D57AF1B" w14:textId="77777777" w:rsidR="00CC691E" w:rsidRPr="00FF5691"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07E595E0" w14:textId="77777777" w:rsidR="00CC691E" w:rsidRPr="00083412" w:rsidRDefault="00CC691E" w:rsidP="00CC691E">
      <w:pPr>
        <w:pStyle w:val="Teksttreci0"/>
        <w:shd w:val="clear" w:color="auto" w:fill="auto"/>
        <w:spacing w:line="276" w:lineRule="auto"/>
        <w:ind w:left="709" w:firstLine="0"/>
        <w:jc w:val="both"/>
        <w:rPr>
          <w:rFonts w:ascii="Arial" w:hAnsi="Arial" w:cs="Arial"/>
          <w:sz w:val="20"/>
          <w:szCs w:val="20"/>
        </w:rPr>
      </w:pPr>
    </w:p>
    <w:p w14:paraId="0DB3578B" w14:textId="0688167B" w:rsidR="00CC691E" w:rsidRDefault="00B26215" w:rsidP="00B26215">
      <w:pPr>
        <w:pStyle w:val="pkt"/>
        <w:spacing w:before="0" w:after="0" w:line="276" w:lineRule="auto"/>
        <w:ind w:left="360" w:firstLine="0"/>
        <w:rPr>
          <w:rFonts w:ascii="Arial" w:hAnsi="Arial" w:cs="Arial"/>
          <w:sz w:val="20"/>
        </w:rPr>
      </w:pPr>
      <w:r>
        <w:rPr>
          <w:rFonts w:ascii="Arial" w:hAnsi="Arial" w:cs="Arial"/>
          <w:sz w:val="20"/>
        </w:rPr>
        <w:t>2.</w:t>
      </w:r>
      <w:r w:rsidR="00CC691E" w:rsidRPr="00083412">
        <w:rPr>
          <w:rFonts w:ascii="Arial" w:hAnsi="Arial" w:cs="Arial"/>
          <w:sz w:val="20"/>
        </w:rPr>
        <w:t xml:space="preserve">Wykluczenie Wykonawcy następuje zgodnie z art. 111 </w:t>
      </w:r>
      <w:r w:rsidR="00CC691E">
        <w:rPr>
          <w:rFonts w:ascii="Arial" w:hAnsi="Arial" w:cs="Arial"/>
          <w:sz w:val="20"/>
        </w:rPr>
        <w:t xml:space="preserve">ustawy Pzp. </w:t>
      </w:r>
    </w:p>
    <w:p w14:paraId="34322692" w14:textId="77777777" w:rsidR="00CC691E" w:rsidRDefault="00CC691E" w:rsidP="00CC691E">
      <w:pPr>
        <w:pStyle w:val="pkt"/>
        <w:numPr>
          <w:ilvl w:val="0"/>
          <w:numId w:val="17"/>
        </w:numPr>
        <w:spacing w:before="0" w:after="0" w:line="276" w:lineRule="auto"/>
        <w:rPr>
          <w:rFonts w:ascii="Arial" w:hAnsi="Arial" w:cs="Arial"/>
          <w:sz w:val="20"/>
        </w:rPr>
      </w:pPr>
      <w:r>
        <w:rPr>
          <w:rFonts w:ascii="Arial" w:hAnsi="Arial" w:cs="Arial"/>
          <w:sz w:val="20"/>
        </w:rPr>
        <w:t>Zgodnie z art.110 ust. 1 ustawy Pzp, wykonawca może zostać wykluczony przez zamawiającego na każdym etapie postępowania o udzielenie zamówienia.</w:t>
      </w:r>
    </w:p>
    <w:p w14:paraId="02FE75ED" w14:textId="77777777" w:rsidR="00CC691E" w:rsidRDefault="00CC691E" w:rsidP="00CC691E">
      <w:pPr>
        <w:pStyle w:val="pkt"/>
        <w:spacing w:before="0" w:after="0" w:line="276" w:lineRule="auto"/>
        <w:ind w:left="426" w:hanging="426"/>
        <w:rPr>
          <w:rFonts w:ascii="Arial" w:hAnsi="Arial" w:cs="Arial"/>
          <w:color w:val="0070C0"/>
          <w:sz w:val="20"/>
        </w:rPr>
      </w:pPr>
    </w:p>
    <w:p w14:paraId="76FEB220" w14:textId="2D979FEF" w:rsidR="00CC691E" w:rsidRPr="00410268" w:rsidRDefault="00CC691E" w:rsidP="00CC691E">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r w:rsidR="00D22916">
        <w:rPr>
          <w:rFonts w:ascii="Arial" w:hAnsi="Arial" w:cs="Arial"/>
          <w:b/>
          <w:sz w:val="20"/>
          <w:szCs w:val="20"/>
        </w:rPr>
        <w:t xml:space="preserve">ustawy </w:t>
      </w:r>
      <w:r w:rsidRPr="00410268">
        <w:rPr>
          <w:rFonts w:ascii="Arial" w:hAnsi="Arial" w:cs="Arial"/>
          <w:b/>
          <w:sz w:val="20"/>
          <w:szCs w:val="20"/>
        </w:rPr>
        <w:t xml:space="preserve">Pzp oraz w art. 109 ust. 1 pkt 4 </w:t>
      </w:r>
      <w:r w:rsidR="00D22916">
        <w:rPr>
          <w:rFonts w:ascii="Arial" w:hAnsi="Arial" w:cs="Arial"/>
          <w:b/>
          <w:sz w:val="20"/>
          <w:szCs w:val="20"/>
        </w:rPr>
        <w:t xml:space="preserve">– 10 ustawy </w:t>
      </w:r>
      <w:r w:rsidRPr="00410268">
        <w:rPr>
          <w:rFonts w:ascii="Arial" w:hAnsi="Arial" w:cs="Arial"/>
          <w:b/>
          <w:sz w:val="20"/>
          <w:szCs w:val="20"/>
        </w:rPr>
        <w:t>Pzp</w:t>
      </w:r>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24047C33" w14:textId="77777777" w:rsidR="00CC691E" w:rsidRPr="00410268" w:rsidRDefault="00CC691E" w:rsidP="00CC691E">
      <w:pPr>
        <w:autoSpaceDE w:val="0"/>
        <w:autoSpaceDN w:val="0"/>
        <w:adjustRightInd w:val="0"/>
        <w:rPr>
          <w:rFonts w:ascii="Arial" w:hAnsi="Arial" w:cs="Arial"/>
          <w:bCs/>
          <w:sz w:val="20"/>
          <w:szCs w:val="20"/>
        </w:rPr>
      </w:pPr>
    </w:p>
    <w:p w14:paraId="5B1D83C5"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art. 108 ust. 1 pkt 1 Pzp</w:t>
      </w:r>
      <w:r w:rsidRPr="00410268">
        <w:rPr>
          <w:rFonts w:ascii="Arial" w:hAnsi="Arial" w:cs="Arial"/>
          <w:bCs/>
          <w:sz w:val="20"/>
          <w:szCs w:val="20"/>
        </w:rPr>
        <w:t xml:space="preserve"> - wykonawca będący osobą fizyczną został prawomocnie skazany za przestępstwo:</w:t>
      </w:r>
    </w:p>
    <w:p w14:paraId="16551534"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591B304D"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lastRenderedPageBreak/>
        <w:t>b)</w:t>
      </w:r>
      <w:r w:rsidRPr="00410268">
        <w:rPr>
          <w:rFonts w:ascii="Arial" w:eastAsiaTheme="minorHAnsi" w:hAnsi="Arial" w:cs="Arial"/>
          <w:sz w:val="20"/>
          <w:szCs w:val="20"/>
          <w:lang w:eastAsia="en-US"/>
        </w:rPr>
        <w:tab/>
        <w:t>handlu ludźmi, o którym mowa w art. 189a Kodeksu karnego,</w:t>
      </w:r>
    </w:p>
    <w:p w14:paraId="0318CD99"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69940EF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0F1643"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0DD5F4D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1E902E"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8E17C5"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D3298FC" w14:textId="77777777" w:rsidR="00CC691E" w:rsidRPr="00410268" w:rsidRDefault="00CC691E" w:rsidP="00CC691E">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1923F323" w14:textId="77777777" w:rsidR="00CC691E" w:rsidRPr="00410268" w:rsidRDefault="00CC691E" w:rsidP="00CC691E">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Pzp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1333354C"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Pzp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E90653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108 ust. 1 pkt 4 Pzp - wobec wykonawcy prawomocnie orzeczono zakaz ubiegania się o zamówienia publiczne,</w:t>
      </w:r>
    </w:p>
    <w:p w14:paraId="74871F07"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eastAsiaTheme="minorHAnsi" w:hAnsi="Arial" w:cs="Arial"/>
          <w:b/>
          <w:bCs/>
          <w:sz w:val="20"/>
          <w:szCs w:val="20"/>
          <w:lang w:eastAsia="en-US"/>
        </w:rPr>
        <w:t xml:space="preserve">art. 108 ust. 1 pkt 5 Pzp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EBE570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108 ust. 1 pkt 6 Pzp - </w:t>
      </w:r>
      <w:r w:rsidRPr="00BA4750">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671CF783" w14:textId="2DD3196B"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w:t>
      </w:r>
      <w:r w:rsidRPr="00B26215">
        <w:rPr>
          <w:rFonts w:ascii="Arial" w:eastAsiaTheme="minorHAnsi" w:hAnsi="Arial" w:cs="Arial"/>
          <w:b/>
          <w:bCs/>
          <w:sz w:val="20"/>
          <w:szCs w:val="20"/>
          <w:lang w:eastAsia="en-US"/>
        </w:rPr>
        <w:t>109</w:t>
      </w:r>
      <w:r w:rsidRPr="00BA4750">
        <w:rPr>
          <w:rFonts w:ascii="Arial" w:eastAsiaTheme="minorHAnsi" w:hAnsi="Arial" w:cs="Arial"/>
          <w:sz w:val="20"/>
          <w:szCs w:val="20"/>
          <w:lang w:eastAsia="en-US"/>
        </w:rPr>
        <w:t xml:space="preserve"> ust. 1 pkt 4</w:t>
      </w:r>
      <w:r w:rsidR="00B26215">
        <w:rPr>
          <w:rFonts w:ascii="Arial" w:eastAsiaTheme="minorHAnsi" w:hAnsi="Arial" w:cs="Arial"/>
          <w:sz w:val="20"/>
          <w:szCs w:val="20"/>
          <w:lang w:eastAsia="en-US"/>
        </w:rPr>
        <w:t>)</w:t>
      </w:r>
      <w:r w:rsidRPr="00BA4750">
        <w:rPr>
          <w:rFonts w:ascii="Arial" w:eastAsiaTheme="minorHAnsi" w:hAnsi="Arial" w:cs="Arial"/>
          <w:sz w:val="20"/>
          <w:szCs w:val="20"/>
          <w:lang w:eastAsia="en-US"/>
        </w:rPr>
        <w:t xml:space="preserve"> Pzp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B736EEC" w14:textId="677732CC" w:rsidR="00D22916" w:rsidRPr="00BA4750" w:rsidRDefault="00D22916"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w:t>
      </w:r>
      <w:r w:rsidRPr="00BA4750">
        <w:rPr>
          <w:rFonts w:ascii="Arial" w:hAnsi="Arial" w:cs="Arial"/>
          <w:sz w:val="20"/>
          <w:szCs w:val="20"/>
        </w:rPr>
        <w:t xml:space="preserve">5) </w:t>
      </w:r>
      <w:r w:rsidR="00B26215">
        <w:rPr>
          <w:rFonts w:ascii="Arial" w:hAnsi="Arial" w:cs="Arial"/>
          <w:sz w:val="20"/>
          <w:szCs w:val="20"/>
        </w:rPr>
        <w:t>Pzp -</w:t>
      </w:r>
      <w:r w:rsidRPr="00BA4750">
        <w:rPr>
          <w:rFonts w:ascii="Arial" w:hAnsi="Arial" w:cs="Arial"/>
          <w:sz w:val="20"/>
          <w:szCs w:val="20"/>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567F46" w14:textId="18FA73D9"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 6)  Pzp -</w:t>
      </w:r>
      <w:r w:rsidRPr="00BA4750">
        <w:rPr>
          <w:rFonts w:ascii="Arial" w:eastAsiaTheme="minorHAnsi" w:hAnsi="Arial" w:cs="Arial"/>
          <w:color w:val="000000"/>
          <w:sz w:val="20"/>
          <w:szCs w:val="20"/>
          <w:lang w:eastAsia="en-US"/>
        </w:rPr>
        <w:t xml:space="preserve"> jeżeli występuje konflikt interesów w rozumieniu art. 56 ust. 2, którego nie można skutecznie wyeliminować w inny sposób niż przez wykluczenie wykonawcy; </w:t>
      </w:r>
    </w:p>
    <w:p w14:paraId="5B5D8F2C" w14:textId="746C63F5"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7) Pzp -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4A76A8" w14:textId="4E01B8A2"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8) Pzp -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9021D38" w14:textId="77777777" w:rsidR="007B6194"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007B6194" w:rsidRPr="00BA4750">
        <w:rPr>
          <w:rFonts w:ascii="Arial" w:eastAsiaTheme="minorHAnsi" w:hAnsi="Arial" w:cs="Arial"/>
          <w:sz w:val="20"/>
          <w:szCs w:val="20"/>
          <w:lang w:eastAsia="en-US"/>
        </w:rPr>
        <w:t xml:space="preserve"> 9)</w:t>
      </w:r>
      <w:r w:rsidRPr="00BA4750">
        <w:rPr>
          <w:rFonts w:ascii="Arial" w:eastAsiaTheme="minorHAnsi" w:hAnsi="Arial" w:cs="Arial"/>
          <w:sz w:val="20"/>
          <w:szCs w:val="20"/>
          <w:lang w:eastAsia="en-US"/>
        </w:rPr>
        <w:t xml:space="preserve"> Pzp - </w:t>
      </w:r>
      <w:r w:rsidRPr="00BA4750">
        <w:rPr>
          <w:rFonts w:ascii="Arial" w:eastAsiaTheme="minorHAnsi" w:hAnsi="Arial" w:cs="Arial"/>
          <w:color w:val="000000"/>
          <w:sz w:val="20"/>
          <w:szCs w:val="20"/>
          <w:lang w:eastAsia="en-US"/>
        </w:rPr>
        <w:t xml:space="preserve">który bezprawnie wpływał lub próbował wpływać na czynności zamawiającego lub próbował pozyskać lub pozyskał informacje poufne, mogące dać mu przewagę w postępowaniu o udzielenie zamówienia; </w:t>
      </w:r>
    </w:p>
    <w:p w14:paraId="54BCA655" w14:textId="5861BFA6" w:rsidR="00D22916"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w:t>
      </w:r>
      <w:r w:rsidR="007B6194" w:rsidRPr="00BA4750">
        <w:rPr>
          <w:rFonts w:ascii="Arial" w:eastAsiaTheme="minorHAnsi" w:hAnsi="Arial" w:cs="Arial"/>
          <w:color w:val="000000"/>
          <w:sz w:val="20"/>
          <w:szCs w:val="20"/>
          <w:lang w:eastAsia="en-US"/>
        </w:rPr>
        <w:t xml:space="preserve">10) Pzp - </w:t>
      </w:r>
      <w:r w:rsidRPr="00BA4750">
        <w:rPr>
          <w:rFonts w:ascii="Arial" w:eastAsiaTheme="minorHAnsi" w:hAnsi="Arial" w:cs="Arial"/>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5D504C4E"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hAnsi="Arial" w:cs="Arial"/>
          <w:b/>
          <w:bCs/>
          <w:sz w:val="20"/>
          <w:szCs w:val="20"/>
        </w:rPr>
        <w:t>art. 7 ust. 1 specustawy sankcyjnej, wyklucza się:</w:t>
      </w:r>
    </w:p>
    <w:p w14:paraId="6C8C45DE"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lastRenderedPageBreak/>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5C614750"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1AF9B709" w14:textId="77777777" w:rsidR="00CC691E" w:rsidRPr="00C04912" w:rsidRDefault="00CC691E" w:rsidP="00CC691E">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4017DD95" w14:textId="77777777" w:rsidR="00CC691E" w:rsidRDefault="00CC691E" w:rsidP="00484E31">
      <w:pPr>
        <w:spacing w:after="240"/>
        <w:jc w:val="center"/>
        <w:rPr>
          <w:rFonts w:ascii="Arial" w:hAnsi="Arial" w:cs="Arial"/>
          <w:b/>
          <w:bCs/>
          <w:color w:val="0070C0"/>
          <w:sz w:val="20"/>
        </w:rPr>
      </w:pPr>
    </w:p>
    <w:p w14:paraId="68FBEB6C" w14:textId="1214B95D"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Pzp,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0DEBBD56"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w:t>
      </w:r>
      <w:r w:rsidR="006905D2">
        <w:rPr>
          <w:rFonts w:ascii="Arial" w:hAnsi="Arial" w:cs="Arial"/>
          <w:sz w:val="20"/>
          <w:szCs w:val="20"/>
        </w:rPr>
        <w:t xml:space="preserve"> </w:t>
      </w:r>
      <w:r w:rsidR="00B26215">
        <w:rPr>
          <w:rFonts w:ascii="Arial" w:hAnsi="Arial" w:cs="Arial"/>
          <w:sz w:val="20"/>
          <w:szCs w:val="20"/>
        </w:rPr>
        <w:t xml:space="preserve">z podaniem </w:t>
      </w:r>
      <w:r w:rsidR="007B138D">
        <w:rPr>
          <w:rFonts w:ascii="Arial" w:hAnsi="Arial" w:cs="Arial"/>
          <w:sz w:val="20"/>
          <w:szCs w:val="20"/>
        </w:rPr>
        <w:t xml:space="preserve">powierzchni </w:t>
      </w:r>
      <w:r w:rsidR="00B26215">
        <w:rPr>
          <w:rFonts w:ascii="Arial" w:hAnsi="Arial" w:cs="Arial"/>
          <w:sz w:val="20"/>
          <w:szCs w:val="20"/>
        </w:rPr>
        <w:t>i drogi w m</w:t>
      </w:r>
      <w:r w:rsidR="007B138D">
        <w:rPr>
          <w:rFonts w:ascii="Arial" w:hAnsi="Arial" w:cs="Arial"/>
          <w:sz w:val="20"/>
          <w:szCs w:val="20"/>
        </w:rPr>
        <w:t>2 o nawierzchni asfalowej</w:t>
      </w:r>
      <w:r w:rsidR="006905D2">
        <w:rPr>
          <w:rFonts w:ascii="Arial" w:hAnsi="Arial" w:cs="Arial"/>
          <w:sz w:val="20"/>
          <w:szCs w:val="20"/>
        </w:rPr>
        <w:t>,</w:t>
      </w:r>
      <w:r w:rsidR="00BE1AE6" w:rsidRPr="00B232CE">
        <w:rPr>
          <w:rFonts w:ascii="Arial" w:hAnsi="Arial" w:cs="Arial"/>
          <w:sz w:val="20"/>
          <w:szCs w:val="20"/>
        </w:rPr>
        <w:t xml:space="preserve">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lastRenderedPageBreak/>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Pr>
          <w:rFonts w:ascii="Arial" w:hAnsi="Arial" w:cs="Arial"/>
          <w:sz w:val="20"/>
          <w:szCs w:val="20"/>
        </w:rPr>
        <w:br/>
      </w:r>
      <w:r w:rsidRPr="00B232CE">
        <w:rPr>
          <w:rFonts w:ascii="Arial" w:hAnsi="Arial" w:cs="Arial"/>
          <w:sz w:val="20"/>
          <w:szCs w:val="20"/>
        </w:rPr>
        <w:t>o którym mowa w art. 125 ust. 1 p.z.p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36DF12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amawiający posiada</w:t>
      </w:r>
      <w:r w:rsidR="00AF44A6">
        <w:rPr>
          <w:rFonts w:ascii="Arial" w:hAnsi="Arial" w:cs="Arial"/>
          <w:sz w:val="20"/>
        </w:rPr>
        <w:t xml:space="preserve"> ( w innym postępowaniu)</w:t>
      </w:r>
      <w:r w:rsidRPr="00B232CE">
        <w:rPr>
          <w:rFonts w:ascii="Arial" w:hAnsi="Arial" w:cs="Arial"/>
          <w:sz w:val="20"/>
        </w:rPr>
        <w:t>, jeżeli Wykonawca wskaże te środki oraz potwierdzi ich prawidłowość i aktualność.</w:t>
      </w:r>
    </w:p>
    <w:p w14:paraId="6B10A742" w14:textId="2D423C66"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r w:rsidR="00AF44A6">
        <w:rPr>
          <w:rFonts w:ascii="Arial" w:hAnsi="Arial" w:cs="Arial"/>
          <w:sz w:val="20"/>
        </w:rPr>
        <w:t>Pzp</w:t>
      </w:r>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lastRenderedPageBreak/>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4"/>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 xml:space="preserve">XII. INFORMACJA DLA WYKONAWCÓW WSPÓLNIE UBIEGAJĄCYCH SIĘ O UDZIELENIE ZAMÓWIENIA </w:t>
      </w:r>
      <w:r w:rsidRPr="00AF44A6">
        <w:rPr>
          <w:rFonts w:ascii="Arial" w:hAnsi="Arial" w:cs="Arial"/>
          <w:b/>
          <w:bCs/>
          <w:color w:val="0070C0"/>
          <w:szCs w:val="24"/>
        </w:rPr>
        <w:t xml:space="preserve">( </w:t>
      </w:r>
      <w:r w:rsidRPr="00AF44A6">
        <w:rPr>
          <w:rFonts w:ascii="Arial" w:hAnsi="Arial" w:cs="Arial"/>
          <w:b/>
          <w:bCs/>
          <w:color w:val="FF0000"/>
          <w:szCs w:val="24"/>
        </w:rPr>
        <w:t>SPÓŁKI CYWILNE/ KONSORCJA</w:t>
      </w:r>
      <w:r w:rsidRPr="00214876">
        <w:rPr>
          <w:rFonts w:ascii="Arial" w:hAnsi="Arial" w:cs="Arial"/>
          <w:b/>
          <w:bCs/>
          <w:color w:val="0070C0"/>
          <w:sz w:val="20"/>
        </w:rPr>
        <w:t>)</w:t>
      </w:r>
    </w:p>
    <w:p w14:paraId="4F660441" w14:textId="0FE3F79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 xml:space="preserve">do reprezentowania i zawarcia umowy w sprawie zamówienia publicznego. </w:t>
      </w:r>
      <w:r w:rsidRPr="00426915">
        <w:rPr>
          <w:rFonts w:ascii="Arial" w:hAnsi="Arial" w:cs="Arial"/>
          <w:color w:val="C45911" w:themeColor="accent2" w:themeShade="BF"/>
          <w:sz w:val="20"/>
        </w:rPr>
        <w:t>Pełnomocnictwo</w:t>
      </w:r>
      <w:r w:rsidRPr="00426915">
        <w:rPr>
          <w:rFonts w:ascii="Arial" w:hAnsi="Arial" w:cs="Arial"/>
          <w:b/>
          <w:color w:val="C45911" w:themeColor="accent2" w:themeShade="BF"/>
          <w:sz w:val="20"/>
        </w:rPr>
        <w:t xml:space="preserve"> </w:t>
      </w:r>
      <w:r w:rsidRPr="00426915">
        <w:rPr>
          <w:rFonts w:ascii="Arial" w:hAnsi="Arial" w:cs="Arial"/>
          <w:color w:val="C45911" w:themeColor="accent2" w:themeShade="BF"/>
          <w:sz w:val="20"/>
        </w:rPr>
        <w:t xml:space="preserve">winno być </w:t>
      </w:r>
      <w:r w:rsidRPr="004D3D0B">
        <w:rPr>
          <w:rFonts w:ascii="Arial" w:hAnsi="Arial" w:cs="Arial"/>
          <w:color w:val="C45911" w:themeColor="accent2" w:themeShade="BF"/>
          <w:sz w:val="20"/>
        </w:rPr>
        <w:t>załączone do oferty</w:t>
      </w:r>
      <w:r w:rsidR="00951395">
        <w:rPr>
          <w:rFonts w:ascii="Arial" w:hAnsi="Arial" w:cs="Arial"/>
          <w:color w:val="C45911" w:themeColor="accent2" w:themeShade="BF"/>
          <w:sz w:val="20"/>
        </w:rPr>
        <w:t xml:space="preserve"> w oryginale, </w:t>
      </w:r>
      <w:r w:rsidR="00951395" w:rsidRPr="00426915">
        <w:rPr>
          <w:rFonts w:ascii="Arial" w:hAnsi="Arial" w:cs="Arial"/>
          <w:sz w:val="20"/>
        </w:rPr>
        <w:t>elektrycznie, opatrzone podpisem elektronicznym</w:t>
      </w:r>
      <w:r w:rsidRPr="00426915">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3"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3"/>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0D4570A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w:t>
      </w:r>
      <w:r w:rsidR="008E3142">
        <w:rPr>
          <w:rFonts w:ascii="Arial" w:hAnsi="Arial" w:cs="Arial"/>
          <w:sz w:val="20"/>
          <w:szCs w:val="20"/>
        </w:rPr>
        <w:t>przetargi@trabkiw.ug.gov.pl</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0C84C48B" w14:textId="3EE7B9E9" w:rsidR="00BE1AE6" w:rsidRPr="00A35E28" w:rsidRDefault="007B138D" w:rsidP="00A35E28">
      <w:pPr>
        <w:spacing w:line="276" w:lineRule="auto"/>
        <w:ind w:left="143" w:right="92" w:firstLine="708"/>
        <w:jc w:val="both"/>
        <w:rPr>
          <w:rFonts w:ascii="Arial" w:hAnsi="Arial" w:cs="Arial"/>
          <w:sz w:val="20"/>
          <w:szCs w:val="20"/>
        </w:rPr>
      </w:pPr>
      <w:r>
        <w:rPr>
          <w:rFonts w:ascii="Arial" w:hAnsi="Arial" w:cs="Arial"/>
          <w:sz w:val="20"/>
          <w:szCs w:val="20"/>
        </w:rPr>
        <w:t>Seweryn Nagórski</w:t>
      </w:r>
      <w:r w:rsidR="00BE1AE6" w:rsidRPr="00A35E28">
        <w:rPr>
          <w:rFonts w:ascii="Arial" w:hAnsi="Arial" w:cs="Arial"/>
          <w:sz w:val="20"/>
          <w:szCs w:val="20"/>
        </w:rPr>
        <w:t xml:space="preserve">, </w:t>
      </w:r>
    </w:p>
    <w:p w14:paraId="5C74C81C" w14:textId="6DF9A674"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10"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hyperlink r:id="rId11" w:history="1">
        <w:r w:rsidR="004D3D0B" w:rsidRPr="009E4DFB">
          <w:rPr>
            <w:rStyle w:val="Hipercze"/>
            <w:rFonts w:ascii="Arial" w:hAnsi="Arial" w:cs="Arial"/>
          </w:rPr>
          <w:t>https://platformazakupowa.pl/pn/trabkiw_ug</w:t>
        </w:r>
      </w:hyperlink>
      <w:r w:rsidR="004D3D0B">
        <w:rPr>
          <w:rFonts w:ascii="Arial" w:hAnsi="Arial" w:cs="Arial"/>
          <w:color w:val="000000"/>
        </w:rPr>
        <w:t xml:space="preserve"> </w:t>
      </w:r>
    </w:p>
    <w:p w14:paraId="072DBC2F" w14:textId="69B0FE35" w:rsidR="00BE1AE6" w:rsidRDefault="00A35E28"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K</w:t>
      </w:r>
      <w:r w:rsidR="00BE1AE6">
        <w:rPr>
          <w:rFonts w:ascii="Arial" w:hAnsi="Arial" w:cs="Arial"/>
          <w:color w:val="000000"/>
        </w:rPr>
        <w:t>omunikacja między Zamawiającym a Wykonawcami, w tym wszelkie oświadczenia, wnioski, zawiadomienia oraz informacje, przekazywane b</w:t>
      </w:r>
      <w:r>
        <w:rPr>
          <w:rFonts w:ascii="Arial" w:hAnsi="Arial" w:cs="Arial"/>
          <w:color w:val="000000"/>
        </w:rPr>
        <w:t>ędą</w:t>
      </w:r>
      <w:r w:rsidR="00BE1AE6">
        <w:rPr>
          <w:rFonts w:ascii="Arial" w:hAnsi="Arial" w:cs="Arial"/>
          <w:color w:val="000000"/>
        </w:rPr>
        <w:t xml:space="preserve"> za pośrednictwem </w:t>
      </w:r>
      <w:hyperlink r:id="rId12" w:history="1">
        <w:r w:rsidR="00BE1AE6" w:rsidRPr="004973A9">
          <w:rPr>
            <w:rStyle w:val="Hipercze"/>
            <w:rFonts w:ascii="Arial" w:hAnsi="Arial" w:cs="Arial"/>
            <w:color w:val="0707EB"/>
          </w:rPr>
          <w:t>platformazakupowa.pl</w:t>
        </w:r>
      </w:hyperlink>
      <w:r w:rsidR="00BE1AE6" w:rsidRPr="00DD3AE4">
        <w:rPr>
          <w:rFonts w:ascii="Arial" w:hAnsi="Arial" w:cs="Arial"/>
          <w:color w:val="000000"/>
        </w:rPr>
        <w:t xml:space="preserve"> </w:t>
      </w:r>
      <w:r w:rsidR="00BE1AE6">
        <w:rPr>
          <w:rFonts w:ascii="Arial" w:hAnsi="Arial" w:cs="Arial"/>
          <w:color w:val="000000"/>
        </w:rPr>
        <w:t>i formularza „</w:t>
      </w:r>
      <w:r w:rsidR="00BE1AE6">
        <w:rPr>
          <w:rFonts w:ascii="Arial" w:hAnsi="Arial" w:cs="Arial"/>
          <w:b/>
          <w:bCs/>
          <w:color w:val="000000"/>
        </w:rPr>
        <w:t>Wyślij wiadomość do zamawiającego</w:t>
      </w:r>
      <w:r w:rsidR="00BE1AE6">
        <w:rPr>
          <w:rFonts w:ascii="Arial" w:hAnsi="Arial" w:cs="Arial"/>
          <w:color w:val="000000"/>
        </w:rPr>
        <w:t>”. </w:t>
      </w:r>
    </w:p>
    <w:p w14:paraId="0098FAAB" w14:textId="62B54C51"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3"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 Zamawiający dopuszcza, opcjonalnie, komunikację  za pośrednictwem poczty elektronicznej.</w:t>
      </w:r>
      <w:r w:rsidR="00A35E28">
        <w:rPr>
          <w:rFonts w:ascii="Arial" w:hAnsi="Arial" w:cs="Arial"/>
          <w:color w:val="000000"/>
        </w:rPr>
        <w:t xml:space="preserve"> Z tym, że składanie ofert odbywa się przez platformę zamawiającego.</w:t>
      </w:r>
      <w:r>
        <w:rPr>
          <w:rFonts w:ascii="Arial" w:hAnsi="Arial" w:cs="Arial"/>
          <w:color w:val="000000"/>
        </w:rPr>
        <w:t xml:space="preserve"> Adres poczty elektronicznej osoby uprawnionej do kontaktu z Wykonawcami:</w:t>
      </w:r>
      <w:r>
        <w:rPr>
          <w:rFonts w:ascii="Arial" w:hAnsi="Arial" w:cs="Arial"/>
          <w:color w:val="FF9900"/>
        </w:rPr>
        <w:t xml:space="preserve"> </w:t>
      </w:r>
      <w:hyperlink r:id="rId14" w:history="1">
        <w:r w:rsidR="00DE6DBB" w:rsidRPr="009E4DFB">
          <w:rPr>
            <w:rStyle w:val="Hipercze"/>
            <w:rFonts w:ascii="Arial" w:hAnsi="Arial" w:cs="Arial"/>
          </w:rPr>
          <w:t>przetargi@trabkiw.ug.gov.pl</w:t>
        </w:r>
      </w:hyperlink>
      <w:r w:rsidRPr="004973A9">
        <w:rPr>
          <w:rFonts w:ascii="Arial" w:hAnsi="Arial" w:cs="Arial"/>
          <w:color w:val="0707EB"/>
        </w:rPr>
        <w:tab/>
      </w:r>
    </w:p>
    <w:p w14:paraId="07D53051" w14:textId="161B1870"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lastRenderedPageBreak/>
        <w:t xml:space="preserve">Zamawiający będzie przekazywał wykonawcom informacje za pośrednictwem </w:t>
      </w:r>
      <w:hyperlink r:id="rId15"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sidRPr="00851997">
        <w:rPr>
          <w:rFonts w:ascii="Arial" w:hAnsi="Arial" w:cs="Arial"/>
        </w:rPr>
        <w:t>lub</w:t>
      </w:r>
      <w:r w:rsidR="00A35E28" w:rsidRPr="00851997">
        <w:rPr>
          <w:rFonts w:ascii="Arial" w:hAnsi="Arial" w:cs="Arial"/>
        </w:rPr>
        <w:t xml:space="preserve"> ewentualnie przy pomocy</w:t>
      </w:r>
      <w:r w:rsidR="00DE6DBB" w:rsidRPr="00851997">
        <w:rPr>
          <w:rFonts w:ascii="Arial" w:hAnsi="Arial" w:cs="Arial"/>
        </w:rPr>
        <w:t xml:space="preserve"> poczty elektronicznej e-mail.</w:t>
      </w:r>
      <w:r w:rsidRPr="00851997">
        <w:rPr>
          <w:rFonts w:ascii="Arial" w:hAnsi="Arial" w:cs="Arial"/>
        </w:rPr>
        <w:t xml:space="preserve"> </w:t>
      </w:r>
      <w:r>
        <w:rPr>
          <w:rFonts w:ascii="Arial" w:hAnsi="Arial" w:cs="Arial"/>
          <w:color w:val="00000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7"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stały dostęp do sieci Internet o gwarantowanej przepustowości nie mniejszej niż 512 kb/s,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zainstalowany program Adobe Acrobat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9"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20"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21"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2"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58EEF7A6" w14:textId="2E252E30" w:rsidR="00361C94" w:rsidRDefault="00361C94"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Awarie  lub problemy z działaniem systemów platformy mogą być zgłaszane telefonicznie pod numer 22 1010202, mailowo na odres: </w:t>
      </w:r>
      <w:hyperlink r:id="rId23" w:history="1">
        <w:r w:rsidRPr="00382124">
          <w:rPr>
            <w:rStyle w:val="Hipercze"/>
            <w:rFonts w:ascii="Arial" w:hAnsi="Arial" w:cs="Arial"/>
          </w:rPr>
          <w:t>cwk@opennexus.com</w:t>
        </w:r>
      </w:hyperlink>
      <w:r>
        <w:rPr>
          <w:rFonts w:ascii="Arial" w:hAnsi="Arial" w:cs="Arial"/>
          <w:color w:val="000000"/>
        </w:rPr>
        <w:t xml:space="preserve">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4"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5"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6"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7"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xml:space="preserve">, przedłuża termin składania ofert o czas niezbędny do zapoznania się wszystkich zainteresowanych Wykonawców z wyjaśnieniami niezbędnymi do należytego przygotowania i złożenia ofert. W przypadku, gdy </w:t>
      </w:r>
      <w:r w:rsidRPr="00076EED">
        <w:rPr>
          <w:rFonts w:ascii="Arial" w:hAnsi="Arial" w:cs="Arial"/>
        </w:rPr>
        <w:lastRenderedPageBreak/>
        <w:t>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221DF56E" w14:textId="35232B53"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C9AD1FC" w14:textId="44498457"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07F9C">
        <w:rPr>
          <w:rFonts w:ascii="Arial" w:hAnsi="Arial" w:cs="Arial"/>
        </w:rPr>
        <w:t xml:space="preserve"> jako oświadczenie woli wykonawcy</w:t>
      </w:r>
      <w:r w:rsidRPr="00CC24EC">
        <w:rPr>
          <w:rFonts w:ascii="Arial" w:hAnsi="Arial" w:cs="Arial"/>
        </w:rPr>
        <w:t>.</w:t>
      </w:r>
      <w:r w:rsidRPr="001D10F8">
        <w:rPr>
          <w:rFonts w:ascii="Arial" w:hAnsi="Arial" w:cs="Arial"/>
          <w:color w:val="000000"/>
        </w:rPr>
        <w:t xml:space="preserve"> </w:t>
      </w: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46A5BEA9" w:rsidR="00BE1AE6" w:rsidRPr="00361C94" w:rsidRDefault="00BE1AE6" w:rsidP="00BE1AE6">
      <w:pPr>
        <w:pStyle w:val="pkt"/>
        <w:numPr>
          <w:ilvl w:val="0"/>
          <w:numId w:val="23"/>
        </w:numPr>
        <w:tabs>
          <w:tab w:val="clear" w:pos="720"/>
        </w:tabs>
        <w:spacing w:before="0" w:after="0" w:line="276" w:lineRule="auto"/>
        <w:ind w:left="426" w:hanging="426"/>
        <w:rPr>
          <w:rFonts w:ascii="Arial" w:hAnsi="Arial" w:cs="Arial"/>
          <w:b/>
          <w:bCs/>
          <w:sz w:val="20"/>
        </w:rPr>
      </w:pPr>
      <w:r w:rsidRPr="00361C94">
        <w:rPr>
          <w:rFonts w:ascii="Arial" w:hAnsi="Arial" w:cs="Arial"/>
          <w:b/>
          <w:bCs/>
          <w:sz w:val="20"/>
        </w:rPr>
        <w:t xml:space="preserve">Ofertę składa się na </w:t>
      </w:r>
      <w:r w:rsidRPr="00361C94">
        <w:rPr>
          <w:rFonts w:ascii="Arial" w:hAnsi="Arial" w:cs="Arial"/>
          <w:b/>
          <w:bCs/>
          <w:sz w:val="20"/>
          <w:u w:val="single"/>
        </w:rPr>
        <w:t>Formularzu Ofertowym</w:t>
      </w:r>
      <w:r w:rsidRPr="00361C94">
        <w:rPr>
          <w:rFonts w:ascii="Arial" w:hAnsi="Arial" w:cs="Arial"/>
          <w:b/>
          <w:bCs/>
          <w:sz w:val="20"/>
        </w:rPr>
        <w:t xml:space="preserve"> - zgodnie z </w:t>
      </w:r>
      <w:r w:rsidR="00B72579">
        <w:rPr>
          <w:rFonts w:ascii="Arial" w:hAnsi="Arial" w:cs="Arial"/>
          <w:b/>
          <w:bCs/>
          <w:sz w:val="20"/>
        </w:rPr>
        <w:t>treścią z</w:t>
      </w:r>
      <w:r w:rsidRPr="00361C94">
        <w:rPr>
          <w:rFonts w:ascii="Arial" w:hAnsi="Arial" w:cs="Arial"/>
          <w:b/>
          <w:bCs/>
          <w:sz w:val="20"/>
        </w:rPr>
        <w:t>ałącznik</w:t>
      </w:r>
      <w:r w:rsidR="00574299">
        <w:rPr>
          <w:rFonts w:ascii="Arial" w:hAnsi="Arial" w:cs="Arial"/>
          <w:b/>
          <w:bCs/>
          <w:sz w:val="20"/>
        </w:rPr>
        <w:t>a</w:t>
      </w:r>
      <w:r w:rsidRPr="00361C94">
        <w:rPr>
          <w:rFonts w:ascii="Arial" w:hAnsi="Arial" w:cs="Arial"/>
          <w:b/>
          <w:bCs/>
          <w:sz w:val="20"/>
        </w:rPr>
        <w:t xml:space="preserve"> nr 1 do SWZ. Wraz </w:t>
      </w:r>
      <w:r w:rsidRPr="00361C94">
        <w:rPr>
          <w:rFonts w:ascii="Arial" w:hAnsi="Arial" w:cs="Arial"/>
          <w:b/>
          <w:bCs/>
          <w:sz w:val="20"/>
        </w:rPr>
        <w:br/>
        <w:t>z ofertą Wykonawca jest zobowiązany złożyć:</w:t>
      </w:r>
    </w:p>
    <w:p w14:paraId="6861EC32" w14:textId="4836A199" w:rsidR="00BE1AE6" w:rsidRPr="00361C94" w:rsidRDefault="00BE1AE6" w:rsidP="00BE1AE6">
      <w:pPr>
        <w:pStyle w:val="Akapitzlist"/>
        <w:numPr>
          <w:ilvl w:val="1"/>
          <w:numId w:val="27"/>
        </w:numPr>
        <w:spacing w:line="276" w:lineRule="auto"/>
        <w:ind w:left="851" w:right="20" w:hanging="425"/>
        <w:jc w:val="both"/>
        <w:rPr>
          <w:rFonts w:ascii="Arial" w:hAnsi="Arial" w:cs="Arial"/>
          <w:b/>
          <w:bCs/>
          <w:sz w:val="20"/>
          <w:szCs w:val="20"/>
        </w:rPr>
      </w:pPr>
      <w:r w:rsidRPr="00361C94">
        <w:rPr>
          <w:rFonts w:ascii="Arial" w:hAnsi="Arial" w:cs="Arial"/>
          <w:b/>
          <w:bCs/>
          <w:sz w:val="20"/>
          <w:szCs w:val="20"/>
        </w:rPr>
        <w:t>oświadczenia, o których mowa w Rozdziale X ust. 1 SWZ (załącznik nr 2)</w:t>
      </w:r>
      <w:r w:rsidR="00361C94">
        <w:rPr>
          <w:rFonts w:ascii="Arial" w:hAnsi="Arial" w:cs="Arial"/>
          <w:b/>
          <w:bCs/>
          <w:sz w:val="20"/>
          <w:szCs w:val="20"/>
        </w:rPr>
        <w:t xml:space="preserve"> wykonawca / wykonawcy składający ofertę wspólnie zgodnie z  SWZ</w:t>
      </w:r>
      <w:r w:rsidRPr="00361C94">
        <w:rPr>
          <w:rFonts w:ascii="Arial" w:hAnsi="Arial" w:cs="Arial"/>
          <w:b/>
          <w:bCs/>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361C94">
        <w:rPr>
          <w:rFonts w:ascii="Arial" w:hAnsi="Arial" w:cs="Arial"/>
          <w:b/>
          <w:bCs/>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2D4F8BF9"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464BB5C2" w14:textId="2AA6B3C0"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 xml:space="preserve">wykonają poszczególni Wykonawcy (załącznik nr </w:t>
      </w:r>
      <w:r w:rsidR="0046269E">
        <w:rPr>
          <w:rFonts w:ascii="Arial" w:hAnsi="Arial" w:cs="Arial"/>
          <w:sz w:val="20"/>
        </w:rPr>
        <w:t>7</w:t>
      </w:r>
      <w:r>
        <w:rPr>
          <w:rFonts w:ascii="Arial" w:hAnsi="Arial" w:cs="Arial"/>
          <w:sz w:val="20"/>
        </w:rPr>
        <w:t>);</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257EF3E2"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osobistym</w:t>
      </w:r>
      <w:r w:rsidR="00390EE9">
        <w:rPr>
          <w:rFonts w:ascii="Arial" w:hAnsi="Arial" w:cs="Arial"/>
          <w:b/>
          <w:u w:val="single"/>
        </w:rPr>
        <w:t xml:space="preserve"> ( z użyciem e-dowodu)</w:t>
      </w:r>
      <w:r w:rsidRPr="001D10F8">
        <w:rPr>
          <w:rFonts w:ascii="Arial" w:hAnsi="Arial" w:cs="Arial"/>
          <w:b/>
          <w:u w:val="single"/>
        </w:rPr>
        <w:t>.</w:t>
      </w:r>
    </w:p>
    <w:p w14:paraId="777D1B32"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w:t>
      </w:r>
      <w:r w:rsidRPr="00E867BD">
        <w:rPr>
          <w:rFonts w:ascii="Arial" w:hAnsi="Arial" w:cs="Arial"/>
          <w:color w:val="000000"/>
        </w:rPr>
        <w:lastRenderedPageBreak/>
        <w:t xml:space="preserve">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574299"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b/>
          <w:bCs/>
          <w:color w:val="FF0000"/>
        </w:rPr>
      </w:pPr>
      <w:r w:rsidRPr="00574299">
        <w:rPr>
          <w:rFonts w:ascii="Arial" w:hAnsi="Arial" w:cs="Arial"/>
          <w:b/>
          <w:bCs/>
          <w:color w:val="FF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0EA96E0C" w:rsidR="00BE1AE6" w:rsidRPr="00E867BD" w:rsidRDefault="00BE1AE6" w:rsidP="00574299">
      <w:pPr>
        <w:pStyle w:val="NormalnyWeb"/>
        <w:numPr>
          <w:ilvl w:val="0"/>
          <w:numId w:val="25"/>
        </w:numPr>
        <w:spacing w:before="0" w:beforeAutospacing="0" w:after="0" w:afterAutospacing="0" w:line="276" w:lineRule="auto"/>
        <w:jc w:val="left"/>
        <w:textAlignment w:val="baseline"/>
        <w:rPr>
          <w:rFonts w:ascii="Arial" w:hAnsi="Arial" w:cs="Arial"/>
          <w:color w:val="000000"/>
        </w:rPr>
      </w:pPr>
      <w:r w:rsidRPr="00DE63E2">
        <w:rPr>
          <w:rFonts w:ascii="Arial" w:hAnsi="Arial" w:cs="Arial"/>
          <w:b/>
          <w:bCs/>
          <w:color w:val="000000"/>
        </w:rPr>
        <w:t xml:space="preserve">złożona przy użyciu środków komunikacji elektronicznej tzn. za pośrednictwem </w:t>
      </w:r>
      <w:r w:rsidR="00574299">
        <w:rPr>
          <w:rFonts w:ascii="Arial" w:hAnsi="Arial" w:cs="Arial"/>
          <w:b/>
          <w:bCs/>
          <w:color w:val="000000"/>
        </w:rPr>
        <w:t xml:space="preserve">platformy zakupowej zamawiającego </w:t>
      </w:r>
      <w:hyperlink r:id="rId28" w:history="1">
        <w:r w:rsidR="00574299" w:rsidRPr="003974C4">
          <w:rPr>
            <w:rStyle w:val="Hipercze"/>
            <w:rFonts w:ascii="Arial" w:hAnsi="Arial" w:cs="Arial"/>
            <w:b/>
            <w:bCs/>
          </w:rPr>
          <w:t>https://platformazakupowa.pl/pn/trabkiw_ug</w:t>
        </w:r>
      </w:hyperlink>
      <w:r w:rsidR="00574299">
        <w:rPr>
          <w:rFonts w:ascii="Arial" w:hAnsi="Arial" w:cs="Arial"/>
          <w:b/>
          <w:bCs/>
          <w:color w:val="000000"/>
        </w:rPr>
        <w:t xml:space="preserve"> </w:t>
      </w:r>
      <w:r w:rsidR="00574299">
        <w:rPr>
          <w:rFonts w:ascii="Arial" w:hAnsi="Arial" w:cs="Arial"/>
          <w:color w:val="0707EB"/>
        </w:rPr>
        <w:t>.</w:t>
      </w:r>
    </w:p>
    <w:p w14:paraId="534BCE6D" w14:textId="1795E32A"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9"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30"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31"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r w:rsidR="00402073">
        <w:rPr>
          <w:rFonts w:ascii="Arial" w:hAnsi="Arial" w:cs="Arial"/>
          <w:color w:val="000000"/>
        </w:rPr>
        <w:t xml:space="preserve"> do reprezentowania</w:t>
      </w:r>
      <w:r w:rsidRPr="00E867BD">
        <w:rPr>
          <w:rFonts w:ascii="Arial" w:hAnsi="Arial" w:cs="Arial"/>
          <w:color w:val="000000"/>
        </w:rPr>
        <w:t>.</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W przypadku wykorzystania formatu podpisu XAdES zewnętrzny. Zamawiający wymaga dołączenia odpowiedniej ilości plików tj. podpisywanych plików z danymi oraz plików XAdES.</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2"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E95A11" w:rsidP="00BE1AE6">
      <w:pPr>
        <w:pStyle w:val="NormalnyWeb"/>
        <w:spacing w:before="0" w:beforeAutospacing="0" w:after="0" w:afterAutospacing="0" w:line="276" w:lineRule="auto"/>
        <w:ind w:left="426"/>
        <w:rPr>
          <w:rFonts w:ascii="Arial" w:hAnsi="Arial" w:cs="Arial"/>
          <w:color w:val="0707EB"/>
        </w:rPr>
      </w:pPr>
      <w:hyperlink r:id="rId33"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Pr="0057429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b/>
          <w:bCs/>
          <w:color w:val="000000"/>
        </w:rPr>
      </w:pPr>
      <w:r w:rsidRPr="00574299">
        <w:rPr>
          <w:rFonts w:ascii="Arial" w:hAnsi="Arial" w:cs="Arial"/>
          <w:b/>
          <w:bCs/>
          <w:color w:val="000000"/>
        </w:rPr>
        <w:t xml:space="preserve">Maksymalny rozmiar jednego pliku przesyłanego za pośrednictwem dedykowanych formularzy do: </w:t>
      </w:r>
      <w:r w:rsidRPr="00574299">
        <w:rPr>
          <w:rFonts w:ascii="Arial" w:hAnsi="Arial" w:cs="Arial"/>
          <w:b/>
          <w:bCs/>
          <w:color w:val="000000"/>
          <w:u w:val="single"/>
        </w:rPr>
        <w:t>złożenia</w:t>
      </w:r>
      <w:r w:rsidRPr="00574299">
        <w:rPr>
          <w:rFonts w:ascii="Arial" w:hAnsi="Arial" w:cs="Arial"/>
          <w:b/>
          <w:bCs/>
          <w:color w:val="000000"/>
        </w:rPr>
        <w:t>,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Zamawiający rekomenduje wykorzystanie formatów: .pdf .doc .docx .xls .xlsx .jpg (.jpeg)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.rar .gif .bmp .numbers .pages.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eDoApp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przekonwertowanie plików składających się na ofertę na rozszerzenie .pdf  i opatrzenie ich podpisem kwalifikowanym w formacie PAdES.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XAdES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427A8782"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58134D9A" w14:textId="77777777"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3ADFCBA2"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STWiORB</w:t>
      </w:r>
      <w:r w:rsidRPr="00CC24EC">
        <w:rPr>
          <w:rFonts w:ascii="Arial" w:hAnsi="Arial" w:cs="Arial"/>
          <w:sz w:val="20"/>
        </w:rPr>
        <w:t xml:space="preserve"> oraz istotnymi postanowieniami umowy określonymi w niniejszej SWZ</w:t>
      </w:r>
      <w:r w:rsidR="00DE63E2">
        <w:rPr>
          <w:rFonts w:ascii="Arial" w:hAnsi="Arial" w:cs="Arial"/>
          <w:sz w:val="20"/>
        </w:rPr>
        <w:t>.</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1386CDEA"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Wyliczona cena oferty brutto będzie służyć do porównania złożonych ofert</w:t>
      </w:r>
      <w:r w:rsidR="00DE63E2">
        <w:rPr>
          <w:rFonts w:ascii="Arial" w:hAnsi="Arial" w:cs="Arial"/>
          <w:sz w:val="20"/>
        </w:rPr>
        <w:t xml:space="preserve">, wyjaśnieniu omyłek oraz </w:t>
      </w:r>
      <w:r w:rsidRPr="00CC24EC">
        <w:rPr>
          <w:rFonts w:ascii="Arial" w:hAnsi="Arial" w:cs="Arial"/>
          <w:sz w:val="20"/>
        </w:rPr>
        <w:t>do rozliczenia 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 xml:space="preserve">amawiający dolicza do </w:t>
      </w:r>
      <w:r w:rsidRPr="00CC24EC">
        <w:rPr>
          <w:rFonts w:ascii="Arial" w:hAnsi="Arial" w:cs="Arial"/>
          <w:sz w:val="20"/>
        </w:rPr>
        <w:lastRenderedPageBreak/>
        <w:t>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7636F895" w14:textId="0B01A0CC" w:rsidR="00DE63E2" w:rsidRPr="00147F49" w:rsidRDefault="00DE63E2" w:rsidP="00574299">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W przypadku, gdy</w:t>
      </w:r>
      <w:r w:rsidRPr="00B2051A">
        <w:rPr>
          <w:rFonts w:ascii="Arial" w:hAnsi="Arial" w:cs="Arial"/>
          <w:b/>
          <w:sz w:val="20"/>
        </w:rPr>
        <w:t xml:space="preserve"> </w:t>
      </w:r>
      <w:r w:rsidRPr="00117F2D">
        <w:rPr>
          <w:rFonts w:ascii="Arial" w:hAnsi="Arial" w:cs="Arial"/>
          <w:b/>
          <w:sz w:val="20"/>
        </w:rPr>
        <w:t xml:space="preserve">wybór oferty </w:t>
      </w:r>
      <w:r>
        <w:rPr>
          <w:rFonts w:ascii="Arial" w:hAnsi="Arial" w:cs="Arial"/>
          <w:b/>
          <w:sz w:val="20"/>
        </w:rPr>
        <w:t xml:space="preserve">Wykonawcy </w:t>
      </w:r>
      <w:r w:rsidRPr="00117F2D">
        <w:rPr>
          <w:rFonts w:ascii="Arial" w:hAnsi="Arial" w:cs="Arial"/>
          <w:b/>
          <w:sz w:val="20"/>
        </w:rPr>
        <w:t>będzie prowadzić do powstania u Zamawiającego obowiązku podatkowego w zakresie podatku VAT</w:t>
      </w:r>
      <w:r>
        <w:rPr>
          <w:rFonts w:ascii="Arial" w:hAnsi="Arial" w:cs="Arial"/>
          <w:b/>
          <w:sz w:val="20"/>
        </w:rPr>
        <w:t>,</w:t>
      </w:r>
      <w:r w:rsidRPr="00117F2D">
        <w:rPr>
          <w:rFonts w:ascii="Arial" w:hAnsi="Arial" w:cs="Arial"/>
          <w:b/>
          <w:sz w:val="20"/>
        </w:rPr>
        <w:t xml:space="preserve"> Wykonawca zobowiązany jest złożyć oświadczenie o powstaniu u Zamawiającego obowiązku podatkowego, odpowiednio</w:t>
      </w:r>
      <w:r>
        <w:rPr>
          <w:rFonts w:ascii="Arial" w:hAnsi="Arial" w:cs="Arial"/>
          <w:b/>
          <w:sz w:val="20"/>
        </w:rPr>
        <w:t xml:space="preserve"> zaznaczając w formularzu ofertowym</w:t>
      </w:r>
      <w:r w:rsidRPr="00117F2D">
        <w:rPr>
          <w:rFonts w:ascii="Arial" w:hAnsi="Arial" w:cs="Arial"/>
          <w:b/>
          <w:sz w:val="20"/>
        </w:rPr>
        <w:t>.</w:t>
      </w:r>
      <w:r w:rsidRPr="00117F2D">
        <w:rPr>
          <w:rFonts w:ascii="Arial" w:hAnsi="Arial" w:cs="Arial"/>
          <w:sz w:val="20"/>
        </w:rPr>
        <w:t xml:space="preserve">  </w:t>
      </w:r>
      <w:r>
        <w:rPr>
          <w:rFonts w:ascii="Arial" w:hAnsi="Arial" w:cs="Arial"/>
          <w:sz w:val="20"/>
        </w:rPr>
        <w:t>W przypadku nie zaznaczenia Zamawiający przyjmuje, iż oferta wykonawcy nie będzie prowadzić do powstania u zamawiającego obowiązku podatkowego w zakresie podatku VAT.</w:t>
      </w:r>
    </w:p>
    <w:p w14:paraId="49356720" w14:textId="77777777" w:rsidR="007D66B2" w:rsidRDefault="007D66B2" w:rsidP="006F3D82">
      <w:pPr>
        <w:jc w:val="both"/>
        <w:rPr>
          <w:rFonts w:ascii="Arial" w:eastAsia="Arial" w:hAnsi="Arial" w:cs="Arial"/>
          <w:b/>
          <w:bCs/>
          <w:sz w:val="20"/>
          <w:szCs w:val="20"/>
          <w:highlight w:val="yellow"/>
        </w:rPr>
      </w:pPr>
    </w:p>
    <w:p w14:paraId="42558B32" w14:textId="77777777" w:rsidR="00574299" w:rsidRDefault="00574299" w:rsidP="006F3D82">
      <w:pPr>
        <w:jc w:val="both"/>
        <w:rPr>
          <w:rFonts w:ascii="Arial" w:eastAsia="Arial" w:hAnsi="Arial" w:cs="Arial"/>
          <w:b/>
          <w:bCs/>
          <w:color w:val="C45911" w:themeColor="accent2" w:themeShade="BF"/>
          <w:sz w:val="20"/>
          <w:szCs w:val="20"/>
        </w:rPr>
      </w:pPr>
    </w:p>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7A62A33F" w14:textId="432D5A97" w:rsidR="003D0F1B" w:rsidRPr="00F6196F" w:rsidRDefault="003D0F1B" w:rsidP="003D0F1B">
      <w:pPr>
        <w:pStyle w:val="pkt"/>
        <w:spacing w:before="240" w:after="0" w:line="276" w:lineRule="auto"/>
        <w:ind w:left="426" w:hanging="426"/>
        <w:rPr>
          <w:rFonts w:ascii="Arial" w:hAnsi="Arial" w:cs="Arial"/>
          <w:b/>
          <w:sz w:val="20"/>
        </w:rPr>
      </w:pPr>
      <w:r>
        <w:rPr>
          <w:rFonts w:ascii="Arial" w:hAnsi="Arial" w:cs="Arial"/>
          <w:b/>
          <w:bCs/>
          <w:sz w:val="20"/>
        </w:rPr>
        <w:t>1.</w:t>
      </w:r>
      <w:r w:rsidRPr="00E143CF">
        <w:rPr>
          <w:rFonts w:ascii="Arial" w:hAnsi="Arial" w:cs="Arial"/>
          <w:sz w:val="20"/>
        </w:rPr>
        <w:t xml:space="preserve"> </w:t>
      </w:r>
      <w:r w:rsidRPr="002A652D">
        <w:rPr>
          <w:rFonts w:ascii="Arial" w:hAnsi="Arial" w:cs="Arial"/>
          <w:sz w:val="20"/>
        </w:rPr>
        <w:t xml:space="preserve">Wykonawca zobowiązany jest do zabezpieczenia swojej oferty wadium w wysokości: </w:t>
      </w:r>
      <w:r w:rsidR="00E578F6">
        <w:rPr>
          <w:rFonts w:ascii="Arial" w:hAnsi="Arial" w:cs="Arial"/>
          <w:b/>
          <w:sz w:val="20"/>
        </w:rPr>
        <w:t>40</w:t>
      </w:r>
      <w:r>
        <w:rPr>
          <w:rFonts w:ascii="Arial" w:hAnsi="Arial" w:cs="Arial"/>
          <w:b/>
          <w:sz w:val="20"/>
        </w:rPr>
        <w:t>.000,00</w:t>
      </w:r>
      <w:r w:rsidRPr="00F6196F">
        <w:rPr>
          <w:rFonts w:ascii="Arial" w:hAnsi="Arial" w:cs="Arial"/>
          <w:b/>
          <w:sz w:val="20"/>
        </w:rPr>
        <w:t xml:space="preserve"> zł (słownie: </w:t>
      </w:r>
      <w:r w:rsidR="00E578F6">
        <w:rPr>
          <w:rFonts w:ascii="Arial" w:hAnsi="Arial" w:cs="Arial"/>
          <w:b/>
          <w:sz w:val="20"/>
        </w:rPr>
        <w:t>czterdzieści</w:t>
      </w:r>
      <w:r>
        <w:rPr>
          <w:rFonts w:ascii="Arial" w:hAnsi="Arial" w:cs="Arial"/>
          <w:b/>
          <w:sz w:val="20"/>
        </w:rPr>
        <w:t xml:space="preserve"> tysięcy złotych </w:t>
      </w:r>
      <w:r w:rsidRPr="00F6196F">
        <w:rPr>
          <w:rFonts w:ascii="Arial" w:hAnsi="Arial" w:cs="Arial"/>
          <w:b/>
          <w:sz w:val="20"/>
        </w:rPr>
        <w:t>00/1</w:t>
      </w:r>
      <w:r>
        <w:rPr>
          <w:rFonts w:ascii="Arial" w:hAnsi="Arial" w:cs="Arial"/>
          <w:b/>
          <w:sz w:val="20"/>
        </w:rPr>
        <w:t>00</w:t>
      </w:r>
      <w:r w:rsidRPr="00F6196F">
        <w:rPr>
          <w:rFonts w:ascii="Arial" w:hAnsi="Arial" w:cs="Arial"/>
          <w:b/>
          <w:sz w:val="20"/>
        </w:rPr>
        <w:t>);</w:t>
      </w:r>
    </w:p>
    <w:p w14:paraId="351D8F24" w14:textId="77777777" w:rsidR="003D0F1B" w:rsidRPr="002A652D" w:rsidRDefault="003D0F1B" w:rsidP="003D0F1B">
      <w:pPr>
        <w:pStyle w:val="pkt"/>
        <w:spacing w:before="0" w:after="0" w:line="276" w:lineRule="auto"/>
        <w:ind w:left="426" w:hanging="426"/>
        <w:rPr>
          <w:rFonts w:ascii="Arial" w:hAnsi="Arial" w:cs="Arial"/>
          <w:sz w:val="20"/>
        </w:rPr>
      </w:pPr>
      <w:r w:rsidRPr="00F6196F">
        <w:rPr>
          <w:rFonts w:ascii="Arial" w:hAnsi="Arial" w:cs="Arial"/>
          <w:b/>
          <w:bCs/>
          <w:sz w:val="20"/>
        </w:rPr>
        <w:t>2.</w:t>
      </w:r>
      <w:r w:rsidRPr="00F6196F">
        <w:rPr>
          <w:rFonts w:ascii="Arial" w:hAnsi="Arial" w:cs="Arial"/>
          <w:b/>
          <w:bCs/>
          <w:sz w:val="20"/>
        </w:rPr>
        <w:tab/>
      </w:r>
      <w:r w:rsidRPr="00F6196F">
        <w:rPr>
          <w:rFonts w:ascii="Arial" w:hAnsi="Arial" w:cs="Arial"/>
          <w:sz w:val="20"/>
        </w:rPr>
        <w:t>Wadium wnosi się przed upływem terminu składania ofert.</w:t>
      </w:r>
    </w:p>
    <w:p w14:paraId="4A09173E"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Wadium może być wnoszone w jednej lub kilku następujących formach:</w:t>
      </w:r>
    </w:p>
    <w:p w14:paraId="59CD8415"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pieniądzu; </w:t>
      </w:r>
    </w:p>
    <w:p w14:paraId="3C50FC4F"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gwarancjach bankowych;</w:t>
      </w:r>
    </w:p>
    <w:p w14:paraId="09EC4502"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gwarancjach ubezpieczeniowych;</w:t>
      </w:r>
    </w:p>
    <w:p w14:paraId="48201D31"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poręczeniach udzielanych przez podmioty, o których mowa w art. 6b ust. 5 pkt 2 ustawy </w:t>
      </w:r>
      <w:r>
        <w:rPr>
          <w:rFonts w:ascii="Arial" w:hAnsi="Arial" w:cs="Arial"/>
          <w:sz w:val="20"/>
          <w:szCs w:val="20"/>
        </w:rPr>
        <w:br/>
      </w:r>
      <w:r w:rsidRPr="002A652D">
        <w:rPr>
          <w:rFonts w:ascii="Arial" w:hAnsi="Arial" w:cs="Arial"/>
          <w:sz w:val="20"/>
          <w:szCs w:val="20"/>
        </w:rPr>
        <w:t xml:space="preserve">z dnia 9 listopada 2000 r. o utworzeniu Polskiej Agencji Rozwoju Przedsiębiorczości </w:t>
      </w:r>
      <w:r>
        <w:rPr>
          <w:rFonts w:ascii="Arial" w:hAnsi="Arial" w:cs="Arial"/>
          <w:sz w:val="20"/>
          <w:szCs w:val="20"/>
        </w:rPr>
        <w:br/>
      </w:r>
      <w:r w:rsidRPr="002A652D">
        <w:rPr>
          <w:rFonts w:ascii="Arial" w:hAnsi="Arial" w:cs="Arial"/>
          <w:sz w:val="20"/>
          <w:szCs w:val="20"/>
        </w:rPr>
        <w:t>(Dz. U. z 2020 r. poz. 299).</w:t>
      </w:r>
    </w:p>
    <w:p w14:paraId="130CB4E0" w14:textId="129C6AB3" w:rsidR="003D0F1B" w:rsidRPr="00592BC2" w:rsidRDefault="003D0F1B" w:rsidP="003D0F1B">
      <w:pPr>
        <w:pStyle w:val="Bezodstpw"/>
        <w:rPr>
          <w:rFonts w:ascii="Arial" w:hAnsi="Arial" w:cs="Arial"/>
          <w:b/>
          <w:bCs/>
          <w:sz w:val="20"/>
          <w:szCs w:val="20"/>
        </w:rPr>
      </w:pPr>
      <w:r w:rsidRPr="002A652D">
        <w:rPr>
          <w:rFonts w:ascii="Arial" w:hAnsi="Arial" w:cs="Arial"/>
          <w:b/>
          <w:bCs/>
          <w:sz w:val="20"/>
        </w:rPr>
        <w:t>4.</w:t>
      </w:r>
      <w:r w:rsidRPr="002A652D">
        <w:rPr>
          <w:rFonts w:ascii="Arial" w:hAnsi="Arial" w:cs="Arial"/>
          <w:b/>
          <w:bCs/>
          <w:sz w:val="20"/>
        </w:rPr>
        <w:tab/>
      </w:r>
      <w:r w:rsidRPr="00974A00">
        <w:rPr>
          <w:rFonts w:ascii="Arial" w:hAnsi="Arial" w:cs="Arial"/>
          <w:sz w:val="20"/>
          <w:szCs w:val="20"/>
        </w:rPr>
        <w:t xml:space="preserve">Wadium wnoszone w pieniądzu należy wpłacić przelewem na rachunek bankowy Zamawiającego: Bank Spółdzielczy w Pruszczu Gdańskim nr </w:t>
      </w:r>
      <w:r w:rsidRPr="00974A00">
        <w:rPr>
          <w:rStyle w:val="Pogrubienie"/>
          <w:rFonts w:ascii="Arial" w:hAnsi="Arial" w:cs="Arial"/>
          <w:sz w:val="20"/>
          <w:szCs w:val="20"/>
        </w:rPr>
        <w:t xml:space="preserve">44 8335 0003 0300 0912 2000 0015 </w:t>
      </w:r>
      <w:r w:rsidRPr="00974A00">
        <w:rPr>
          <w:rFonts w:ascii="Arial" w:hAnsi="Arial" w:cs="Arial"/>
          <w:sz w:val="20"/>
          <w:szCs w:val="20"/>
        </w:rPr>
        <w:t xml:space="preserve"> z adnotacją:</w:t>
      </w:r>
      <w:r>
        <w:rPr>
          <w:rFonts w:ascii="Arial" w:hAnsi="Arial" w:cs="Arial"/>
          <w:sz w:val="20"/>
          <w:szCs w:val="20"/>
        </w:rPr>
        <w:t xml:space="preserve"> </w:t>
      </w:r>
      <w:r w:rsidRPr="00974A00">
        <w:rPr>
          <w:rFonts w:ascii="Arial" w:hAnsi="Arial" w:cs="Arial"/>
          <w:b/>
          <w:sz w:val="20"/>
          <w:szCs w:val="20"/>
        </w:rPr>
        <w:t xml:space="preserve">Wadium </w:t>
      </w:r>
      <w:r>
        <w:rPr>
          <w:rFonts w:ascii="Arial" w:hAnsi="Arial" w:cs="Arial"/>
          <w:b/>
          <w:sz w:val="20"/>
          <w:szCs w:val="20"/>
        </w:rPr>
        <w:t xml:space="preserve"> </w:t>
      </w:r>
      <w:r>
        <w:rPr>
          <w:rFonts w:ascii="Arial" w:hAnsi="Arial" w:cs="Arial"/>
          <w:b/>
          <w:sz w:val="20"/>
        </w:rPr>
        <w:t xml:space="preserve">- </w:t>
      </w:r>
      <w:bookmarkStart w:id="4" w:name="_Hlk146615833"/>
      <w:r w:rsidR="00E578F6">
        <w:rPr>
          <w:rFonts w:ascii="Arial" w:hAnsi="Arial" w:cs="Arial"/>
          <w:b/>
          <w:sz w:val="20"/>
        </w:rPr>
        <w:t>„</w:t>
      </w:r>
      <w:r w:rsidR="00E578F6">
        <w:rPr>
          <w:rFonts w:ascii="Arial" w:hAnsi="Arial" w:cs="Arial"/>
          <w:b/>
          <w:bCs/>
          <w:sz w:val="20"/>
          <w:szCs w:val="20"/>
          <w:shd w:val="clear" w:color="auto" w:fill="FFFFFF"/>
        </w:rPr>
        <w:t>Przebudowa dróg osiedlowych w Trąbkach Wielkich”</w:t>
      </w:r>
      <w:bookmarkEnd w:id="4"/>
    </w:p>
    <w:p w14:paraId="6983A135" w14:textId="77777777" w:rsidR="003D0F1B" w:rsidRDefault="003D0F1B" w:rsidP="003D0F1B">
      <w:pPr>
        <w:jc w:val="both"/>
        <w:rPr>
          <w:rFonts w:ascii="Arial" w:hAnsi="Arial" w:cs="Arial"/>
          <w:b/>
          <w:bCs/>
          <w:sz w:val="20"/>
        </w:rPr>
      </w:pPr>
    </w:p>
    <w:p w14:paraId="79CC520E" w14:textId="77777777" w:rsidR="003D0F1B" w:rsidRPr="002A652D" w:rsidRDefault="003D0F1B" w:rsidP="003D0F1B">
      <w:pPr>
        <w:pStyle w:val="pkt"/>
        <w:spacing w:before="0" w:after="0" w:line="276" w:lineRule="auto"/>
        <w:ind w:left="426" w:firstLine="0"/>
        <w:rPr>
          <w:rFonts w:ascii="Arial" w:hAnsi="Arial" w:cs="Arial"/>
          <w:sz w:val="20"/>
        </w:rPr>
      </w:pPr>
      <w:r w:rsidRPr="002A652D">
        <w:rPr>
          <w:rFonts w:ascii="Arial" w:hAnsi="Arial" w:cs="Arial"/>
          <w:b/>
          <w:sz w:val="20"/>
        </w:rPr>
        <w:t xml:space="preserve">UWAGA: </w:t>
      </w:r>
      <w:r w:rsidRPr="002A652D">
        <w:rPr>
          <w:rFonts w:ascii="Arial" w:hAnsi="Arial" w:cs="Arial"/>
          <w:sz w:val="20"/>
        </w:rPr>
        <w:t>Za termin wniesienia wadium w formie pieniężnej zostanie przyjęty termin uznania rachunku Zamawiającego.</w:t>
      </w:r>
    </w:p>
    <w:p w14:paraId="2E74E131"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b/>
          <w:bCs/>
          <w:sz w:val="20"/>
        </w:rPr>
        <w:tab/>
      </w:r>
      <w:r w:rsidRPr="002A652D">
        <w:rPr>
          <w:rFonts w:ascii="Arial" w:hAnsi="Arial" w:cs="Arial"/>
          <w:sz w:val="20"/>
        </w:rPr>
        <w:t xml:space="preserve">Wadium wnoszone w formie poręczeń lub gwarancji musi być złożone jako </w:t>
      </w:r>
      <w:r w:rsidRPr="000F3DE9">
        <w:rPr>
          <w:rFonts w:ascii="Arial" w:hAnsi="Arial" w:cs="Arial"/>
          <w:color w:val="C45911" w:themeColor="accent2" w:themeShade="BF"/>
          <w:sz w:val="20"/>
        </w:rPr>
        <w:t xml:space="preserve">oryginał gwarancji lub poręczenia w postaci elektronicznej </w:t>
      </w:r>
      <w:r w:rsidRPr="002A652D">
        <w:rPr>
          <w:rFonts w:ascii="Arial" w:hAnsi="Arial" w:cs="Arial"/>
          <w:sz w:val="20"/>
        </w:rPr>
        <w:t>i spełniać co najmniej poniższe wymagania:</w:t>
      </w:r>
    </w:p>
    <w:p w14:paraId="54EFE340"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musi obejmować odpowiedzialność za wszystkie przypadki powodujące utratę wadium przez Wykonawcę określone w ustawie p.z.p. </w:t>
      </w:r>
    </w:p>
    <w:p w14:paraId="11EDEEE9"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z jej treści powinno jednoznaczn</w:t>
      </w:r>
      <w:r>
        <w:rPr>
          <w:rFonts w:ascii="Arial" w:hAnsi="Arial" w:cs="Arial"/>
          <w:sz w:val="20"/>
          <w:szCs w:val="20"/>
        </w:rPr>
        <w:t>ie</w:t>
      </w:r>
      <w:r w:rsidRPr="002A652D">
        <w:rPr>
          <w:rFonts w:ascii="Arial" w:hAnsi="Arial" w:cs="Arial"/>
          <w:sz w:val="20"/>
          <w:szCs w:val="20"/>
        </w:rPr>
        <w:t xml:space="preserve"> wynikać zobowiązanie gwaranta do zapłaty całej kwoty wadium;</w:t>
      </w:r>
    </w:p>
    <w:p w14:paraId="6FF32042"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powinno być nieodwołalne i bezwarunkowe oraz płatne na pierwsze żądanie;</w:t>
      </w:r>
    </w:p>
    <w:p w14:paraId="5D2965FB"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183A3E81"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5)</w:t>
      </w:r>
      <w:r w:rsidRPr="002A652D">
        <w:rPr>
          <w:rFonts w:ascii="Arial" w:hAnsi="Arial" w:cs="Arial"/>
          <w:b/>
          <w:sz w:val="20"/>
          <w:szCs w:val="20"/>
        </w:rPr>
        <w:tab/>
      </w:r>
      <w:r w:rsidRPr="002A652D">
        <w:rPr>
          <w:rFonts w:ascii="Arial" w:hAnsi="Arial" w:cs="Arial"/>
          <w:sz w:val="20"/>
          <w:szCs w:val="20"/>
        </w:rPr>
        <w:t>w treści poręczenia lub gwarancji powinna znaleźć się nazwa oraz numer przedmiotowego postępowania;</w:t>
      </w:r>
    </w:p>
    <w:p w14:paraId="0D7C990F"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6)</w:t>
      </w:r>
      <w:r w:rsidRPr="002A652D">
        <w:rPr>
          <w:rFonts w:ascii="Arial" w:hAnsi="Arial" w:cs="Arial"/>
          <w:b/>
          <w:sz w:val="20"/>
          <w:szCs w:val="20"/>
        </w:rPr>
        <w:tab/>
      </w:r>
      <w:r w:rsidRPr="002A652D">
        <w:rPr>
          <w:rFonts w:ascii="Arial" w:hAnsi="Arial" w:cs="Arial"/>
          <w:sz w:val="20"/>
          <w:szCs w:val="20"/>
        </w:rPr>
        <w:t xml:space="preserve">beneficjentem poręczenia lub gwarancji jest: </w:t>
      </w:r>
      <w:r w:rsidRPr="00700B9A">
        <w:rPr>
          <w:rFonts w:ascii="Arial" w:hAnsi="Arial" w:cs="Arial"/>
          <w:b/>
          <w:sz w:val="20"/>
          <w:szCs w:val="20"/>
        </w:rPr>
        <w:t xml:space="preserve">Gmina </w:t>
      </w:r>
      <w:r>
        <w:rPr>
          <w:rFonts w:ascii="Arial" w:hAnsi="Arial" w:cs="Arial"/>
          <w:b/>
          <w:sz w:val="20"/>
          <w:szCs w:val="20"/>
        </w:rPr>
        <w:t>Trąbki Wielkie</w:t>
      </w:r>
      <w:r w:rsidRPr="00700B9A">
        <w:rPr>
          <w:rFonts w:ascii="Arial" w:hAnsi="Arial" w:cs="Arial"/>
          <w:b/>
          <w:sz w:val="20"/>
          <w:szCs w:val="20"/>
        </w:rPr>
        <w:t>.</w:t>
      </w:r>
      <w:r w:rsidRPr="002A652D">
        <w:rPr>
          <w:rFonts w:ascii="Arial" w:hAnsi="Arial" w:cs="Arial"/>
          <w:sz w:val="20"/>
          <w:szCs w:val="20"/>
        </w:rPr>
        <w:t xml:space="preserve"> </w:t>
      </w:r>
    </w:p>
    <w:p w14:paraId="00087ECA"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7)</w:t>
      </w:r>
      <w:r w:rsidRPr="002A652D">
        <w:rPr>
          <w:rFonts w:ascii="Arial" w:hAnsi="Arial" w:cs="Arial"/>
          <w:b/>
          <w:sz w:val="20"/>
          <w:szCs w:val="20"/>
        </w:rPr>
        <w:tab/>
      </w:r>
      <w:r w:rsidRPr="002A652D">
        <w:rPr>
          <w:rFonts w:ascii="Arial" w:hAnsi="Arial" w:cs="Arial"/>
          <w:sz w:val="20"/>
          <w:szCs w:val="20"/>
        </w:rPr>
        <w:t>w przypadku Wykonawców wspólnie ubiegających się o udzielenie zamówienia (art. 58 p.z.p.), Zamawiający wymaga</w:t>
      </w:r>
      <w:r>
        <w:rPr>
          <w:rFonts w:ascii="Arial" w:hAnsi="Arial" w:cs="Arial"/>
          <w:sz w:val="20"/>
          <w:szCs w:val="20"/>
        </w:rPr>
        <w:t>,</w:t>
      </w:r>
      <w:r w:rsidRPr="002A652D">
        <w:rPr>
          <w:rFonts w:ascii="Arial" w:hAnsi="Arial" w:cs="Arial"/>
          <w:sz w:val="20"/>
          <w:szCs w:val="20"/>
        </w:rPr>
        <w:t xml:space="preserve"> aby poręczenie lub gwarancja obejmowała swą treścią </w:t>
      </w:r>
      <w:r>
        <w:rPr>
          <w:rFonts w:ascii="Arial" w:hAnsi="Arial" w:cs="Arial"/>
          <w:sz w:val="20"/>
          <w:szCs w:val="20"/>
        </w:rPr>
        <w:br/>
      </w:r>
      <w:r w:rsidRPr="002A652D">
        <w:rPr>
          <w:rFonts w:ascii="Arial" w:hAnsi="Arial" w:cs="Arial"/>
          <w:sz w:val="20"/>
          <w:szCs w:val="20"/>
        </w:rPr>
        <w:t xml:space="preserve">(tj. zobowiązanych z tytułu poręczenia lub gwarancji) </w:t>
      </w:r>
      <w:r w:rsidRPr="000F3DE9">
        <w:rPr>
          <w:rFonts w:ascii="Arial" w:hAnsi="Arial" w:cs="Arial"/>
          <w:sz w:val="20"/>
          <w:szCs w:val="20"/>
          <w:u w:val="single"/>
        </w:rPr>
        <w:t xml:space="preserve">wszystkich Wykonawców wspólnie ubiegających się o udzielenie zamówienia </w:t>
      </w:r>
      <w:r w:rsidRPr="002A652D">
        <w:rPr>
          <w:rFonts w:ascii="Arial" w:hAnsi="Arial" w:cs="Arial"/>
          <w:sz w:val="20"/>
          <w:szCs w:val="20"/>
        </w:rPr>
        <w:t>lub aby z jej treści wynikało, że zabezpiecza ofertę Wykonawców wspólnie ubiegających się o udzielenie zamówienia (konsorcjum);</w:t>
      </w:r>
    </w:p>
    <w:p w14:paraId="60F4B08C"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lastRenderedPageBreak/>
        <w:t>6.</w:t>
      </w:r>
      <w:r w:rsidRPr="002A652D">
        <w:rPr>
          <w:rFonts w:ascii="Arial" w:hAnsi="Arial" w:cs="Arial"/>
          <w:b/>
          <w:bCs/>
          <w:sz w:val="20"/>
        </w:rPr>
        <w:tab/>
      </w:r>
      <w:r w:rsidRPr="002A652D">
        <w:rPr>
          <w:rFonts w:ascii="Arial" w:hAnsi="Arial" w:cs="Arial"/>
          <w:sz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r w:rsidRPr="002A652D">
        <w:rPr>
          <w:rStyle w:val="Odwoanieprzypisudolnego"/>
          <w:rFonts w:ascii="Arial" w:hAnsi="Arial" w:cs="Arial"/>
        </w:rPr>
        <w:footnoteReference w:id="20"/>
      </w:r>
      <w:r w:rsidRPr="002A652D">
        <w:rPr>
          <w:rFonts w:ascii="Arial" w:hAnsi="Arial" w:cs="Arial"/>
          <w:sz w:val="20"/>
        </w:rPr>
        <w:t>.</w:t>
      </w:r>
    </w:p>
    <w:p w14:paraId="2625C84C" w14:textId="77777777" w:rsidR="003D0F1B"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Zasady zwrotu oraz okoliczności zatrzymania wadium określa art. 98 p.z.p.</w:t>
      </w:r>
    </w:p>
    <w:p w14:paraId="1281E022" w14:textId="77777777" w:rsidR="003D0F1B" w:rsidRDefault="003D0F1B" w:rsidP="003D0F1B">
      <w:pPr>
        <w:pStyle w:val="pkt"/>
        <w:spacing w:before="0" w:after="0" w:line="276" w:lineRule="auto"/>
        <w:ind w:left="0" w:firstLine="0"/>
        <w:rPr>
          <w:rFonts w:ascii="Arial" w:hAnsi="Arial" w:cs="Arial"/>
          <w:b/>
          <w:bCs/>
          <w:sz w:val="20"/>
        </w:rPr>
      </w:pPr>
    </w:p>
    <w:p w14:paraId="790479D0" w14:textId="77777777" w:rsidR="008E3142" w:rsidRDefault="008E3142" w:rsidP="00BE1AE6">
      <w:pPr>
        <w:pStyle w:val="pkt"/>
        <w:spacing w:before="0" w:after="0" w:line="276" w:lineRule="auto"/>
        <w:ind w:left="426" w:hanging="426"/>
        <w:rPr>
          <w:rFonts w:ascii="Arial" w:hAnsi="Arial" w:cs="Arial"/>
          <w:b/>
          <w:bCs/>
          <w:color w:val="0070C0"/>
          <w:sz w:val="20"/>
        </w:rPr>
      </w:pPr>
    </w:p>
    <w:p w14:paraId="474FED42" w14:textId="38A6FB53"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0A5C8C6C"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1"/>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A706B7">
        <w:rPr>
          <w:rFonts w:ascii="Arial" w:hAnsi="Arial" w:cs="Arial"/>
          <w:b/>
          <w:bCs/>
          <w:sz w:val="20"/>
        </w:rPr>
        <w:t>15</w:t>
      </w:r>
      <w:r w:rsidR="00A01BE9" w:rsidRPr="00300C2E">
        <w:rPr>
          <w:rFonts w:ascii="Arial" w:hAnsi="Arial" w:cs="Arial"/>
          <w:b/>
          <w:bCs/>
          <w:sz w:val="20"/>
        </w:rPr>
        <w:t>.</w:t>
      </w:r>
      <w:r w:rsidR="00F5223C">
        <w:rPr>
          <w:rFonts w:ascii="Arial" w:hAnsi="Arial" w:cs="Arial"/>
          <w:b/>
          <w:bCs/>
          <w:sz w:val="20"/>
        </w:rPr>
        <w:t>11</w:t>
      </w:r>
      <w:r w:rsidR="00A01BE9" w:rsidRPr="00300C2E">
        <w:rPr>
          <w:rFonts w:ascii="Arial" w:hAnsi="Arial" w:cs="Arial"/>
          <w:b/>
          <w:bCs/>
          <w:sz w:val="20"/>
        </w:rPr>
        <w:t>.202</w:t>
      </w:r>
      <w:r w:rsidR="00E36F6F">
        <w:rPr>
          <w:rFonts w:ascii="Arial" w:hAnsi="Arial" w:cs="Arial"/>
          <w:b/>
          <w:bCs/>
          <w:sz w:val="20"/>
        </w:rPr>
        <w:t>3</w:t>
      </w:r>
      <w:r w:rsidR="00A01BE9" w:rsidRPr="00300C2E">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2DEC2ED5"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nie powoduje utraty wadium.</w:t>
      </w:r>
      <w:r w:rsidR="000F3DE9" w:rsidRPr="00467A7B">
        <w:rPr>
          <w:rFonts w:ascii="Arial" w:hAnsi="Arial" w:cs="Arial"/>
          <w:sz w:val="20"/>
        </w:rPr>
        <w:t xml:space="preserve"> Oferta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44DE2B10"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A706B7">
        <w:rPr>
          <w:rFonts w:ascii="Arial" w:hAnsi="Arial" w:cs="Arial"/>
          <w:b/>
          <w:sz w:val="22"/>
          <w:szCs w:val="22"/>
        </w:rPr>
        <w:t>17</w:t>
      </w:r>
      <w:r w:rsidR="007D66B2" w:rsidRPr="00467A7B">
        <w:rPr>
          <w:rFonts w:ascii="Arial" w:hAnsi="Arial" w:cs="Arial"/>
          <w:b/>
          <w:sz w:val="22"/>
          <w:szCs w:val="22"/>
        </w:rPr>
        <w:t>.</w:t>
      </w:r>
      <w:r w:rsidR="00F5223C">
        <w:rPr>
          <w:rFonts w:ascii="Arial" w:hAnsi="Arial" w:cs="Arial"/>
          <w:b/>
          <w:sz w:val="22"/>
          <w:szCs w:val="22"/>
        </w:rPr>
        <w:t>10</w:t>
      </w:r>
      <w:r w:rsidR="007D66B2" w:rsidRPr="00467A7B">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Fonts w:ascii="Arial" w:hAnsi="Arial" w:cs="Arial"/>
          <w:b/>
          <w:sz w:val="22"/>
          <w:szCs w:val="22"/>
        </w:rPr>
        <w:t xml:space="preserve"> r. do godziny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3</w:t>
      </w:r>
      <w:r w:rsidRPr="00467A7B">
        <w:rPr>
          <w:rFonts w:ascii="Arial" w:hAnsi="Arial" w:cs="Arial"/>
          <w:b/>
          <w:sz w:val="22"/>
          <w:szCs w:val="22"/>
        </w:rPr>
        <w:t>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437748C5"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A706B7">
        <w:rPr>
          <w:rFonts w:ascii="Arial" w:hAnsi="Arial" w:cs="Arial"/>
          <w:b/>
          <w:sz w:val="22"/>
          <w:szCs w:val="22"/>
        </w:rPr>
        <w:t>17</w:t>
      </w:r>
      <w:r w:rsidR="001C5E58">
        <w:rPr>
          <w:rFonts w:ascii="Arial" w:hAnsi="Arial" w:cs="Arial"/>
          <w:b/>
          <w:sz w:val="22"/>
          <w:szCs w:val="22"/>
        </w:rPr>
        <w:t>.</w:t>
      </w:r>
      <w:r w:rsidR="00F5223C">
        <w:rPr>
          <w:rFonts w:ascii="Arial" w:hAnsi="Arial" w:cs="Arial"/>
          <w:b/>
          <w:sz w:val="22"/>
          <w:szCs w:val="22"/>
        </w:rPr>
        <w:t>10</w:t>
      </w:r>
      <w:r w:rsidR="001C5E58">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Style w:val="Odwoanieprzypisudolnego"/>
          <w:rFonts w:ascii="Arial" w:hAnsi="Arial" w:cs="Arial"/>
          <w:b/>
          <w:sz w:val="22"/>
          <w:szCs w:val="22"/>
        </w:rPr>
        <w:footnoteReference w:id="22"/>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4</w:t>
      </w:r>
      <w:r w:rsidR="00190A8A">
        <w:rPr>
          <w:rFonts w:ascii="Arial" w:hAnsi="Arial" w:cs="Arial"/>
          <w:b/>
          <w:sz w:val="22"/>
          <w:szCs w:val="22"/>
        </w:rPr>
        <w:t>5</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3"/>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4DA5D8E6" w:rsidR="00BE1AE6"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w:t>
      </w:r>
    </w:p>
    <w:p w14:paraId="534A7782" w14:textId="77777777" w:rsidR="00A706B7" w:rsidRPr="002A652D" w:rsidRDefault="00A706B7" w:rsidP="00A706B7">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6AD796F5" w14:textId="61144A5A" w:rsidR="00A706B7" w:rsidRDefault="00A706B7" w:rsidP="00A706B7">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 xml:space="preserve">Okres </w:t>
      </w:r>
      <w:r w:rsidR="00760EEC">
        <w:rPr>
          <w:rFonts w:ascii="Arial" w:hAnsi="Arial" w:cs="Arial"/>
          <w:b/>
          <w:sz w:val="20"/>
          <w:szCs w:val="20"/>
        </w:rPr>
        <w:t>udzielanej gwarancji</w:t>
      </w:r>
      <w:r w:rsidRPr="002A652D">
        <w:rPr>
          <w:rFonts w:ascii="Arial" w:hAnsi="Arial" w:cs="Arial"/>
          <w:sz w:val="20"/>
          <w:szCs w:val="20"/>
        </w:rPr>
        <w:t xml:space="preserve">- waga kryterium </w:t>
      </w:r>
      <w:r>
        <w:rPr>
          <w:rFonts w:ascii="Arial" w:hAnsi="Arial" w:cs="Arial"/>
          <w:sz w:val="20"/>
          <w:szCs w:val="20"/>
        </w:rPr>
        <w:t>40</w:t>
      </w:r>
      <w:r w:rsidRPr="002A652D">
        <w:rPr>
          <w:rFonts w:ascii="Arial" w:hAnsi="Arial" w:cs="Arial"/>
          <w:sz w:val="20"/>
          <w:szCs w:val="20"/>
        </w:rPr>
        <w:t>%.</w:t>
      </w:r>
    </w:p>
    <w:p w14:paraId="6BC721F3" w14:textId="77777777" w:rsidR="00A706B7" w:rsidRPr="00974A00" w:rsidRDefault="00A706B7" w:rsidP="00A706B7">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516E4550" w14:textId="77777777" w:rsidR="00A706B7" w:rsidRPr="002A652D" w:rsidRDefault="00A706B7" w:rsidP="00A706B7">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0E65E668" w14:textId="77777777" w:rsidR="00A706B7" w:rsidRDefault="00A706B7" w:rsidP="00A706B7">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7644DD2C" w14:textId="77777777" w:rsidR="00A706B7" w:rsidRPr="00492B1A" w:rsidRDefault="00A706B7" w:rsidP="00A706B7">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4AE5E66E" w14:textId="77777777" w:rsidR="00A706B7" w:rsidRPr="00492B1A" w:rsidRDefault="00A706B7" w:rsidP="00A706B7">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70C5F721" w14:textId="77777777" w:rsidR="00A706B7" w:rsidRPr="00492B1A" w:rsidRDefault="00A706B7" w:rsidP="00A706B7">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Pr>
          <w:rFonts w:ascii="Arial" w:hAnsi="Arial" w:cs="Arial"/>
          <w:sz w:val="18"/>
          <w:szCs w:val="18"/>
        </w:rPr>
        <w:t xml:space="preserve">          </w:t>
      </w:r>
      <w:r w:rsidRPr="00492B1A">
        <w:rPr>
          <w:rFonts w:ascii="Arial" w:hAnsi="Arial" w:cs="Arial"/>
          <w:b/>
          <w:sz w:val="18"/>
          <w:szCs w:val="18"/>
        </w:rPr>
        <w:t>cena oferty ocenianej brutto</w:t>
      </w:r>
    </w:p>
    <w:p w14:paraId="75A69FC7" w14:textId="77777777" w:rsidR="00A706B7" w:rsidRPr="002A652D" w:rsidRDefault="00A706B7" w:rsidP="00A706B7">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144C79A0" w14:textId="77777777" w:rsidR="00A706B7" w:rsidRPr="002A652D" w:rsidRDefault="00A706B7" w:rsidP="00A706B7">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54E2AAFE" w14:textId="77777777" w:rsidR="00A706B7" w:rsidRPr="002A652D" w:rsidRDefault="00A706B7" w:rsidP="00A706B7">
      <w:pPr>
        <w:spacing w:after="120" w:line="276" w:lineRule="auto"/>
        <w:ind w:left="1276" w:hanging="425"/>
        <w:jc w:val="both"/>
        <w:rPr>
          <w:rFonts w:ascii="Arial" w:hAnsi="Arial" w:cs="Arial"/>
          <w:sz w:val="20"/>
          <w:szCs w:val="20"/>
        </w:rPr>
      </w:pPr>
      <w:r w:rsidRPr="002A652D">
        <w:rPr>
          <w:rFonts w:ascii="Arial" w:hAnsi="Arial" w:cs="Arial"/>
          <w:b/>
          <w:sz w:val="20"/>
          <w:szCs w:val="20"/>
        </w:rPr>
        <w:lastRenderedPageBreak/>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16C6B123" w14:textId="79EB16A8" w:rsidR="00A706B7" w:rsidRPr="00E36F6F" w:rsidRDefault="00A706B7" w:rsidP="00A706B7">
      <w:pPr>
        <w:pStyle w:val="Akapitzlist"/>
        <w:spacing w:line="276" w:lineRule="auto"/>
        <w:ind w:left="1146"/>
        <w:contextualSpacing/>
        <w:jc w:val="both"/>
        <w:rPr>
          <w:rFonts w:ascii="Arial" w:hAnsi="Arial" w:cs="Arial"/>
          <w:b/>
          <w:sz w:val="20"/>
          <w:szCs w:val="20"/>
        </w:rPr>
      </w:pPr>
      <w:r w:rsidRPr="00E36F6F">
        <w:rPr>
          <w:rFonts w:ascii="Arial" w:hAnsi="Arial" w:cs="Arial"/>
          <w:b/>
          <w:bCs/>
          <w:sz w:val="20"/>
          <w:szCs w:val="20"/>
        </w:rPr>
        <w:t>2</w:t>
      </w:r>
      <w:r w:rsidRPr="00E36F6F">
        <w:rPr>
          <w:rFonts w:ascii="Arial" w:hAnsi="Arial" w:cs="Arial"/>
          <w:b/>
          <w:sz w:val="20"/>
          <w:szCs w:val="20"/>
        </w:rPr>
        <w:t>)</w:t>
      </w:r>
      <w:r w:rsidRPr="00E36F6F">
        <w:rPr>
          <w:rFonts w:ascii="Arial" w:hAnsi="Arial" w:cs="Arial"/>
          <w:b/>
          <w:sz w:val="20"/>
          <w:szCs w:val="20"/>
        </w:rPr>
        <w:tab/>
        <w:t>Okres udziel</w:t>
      </w:r>
      <w:r w:rsidR="00760EEC">
        <w:rPr>
          <w:rFonts w:ascii="Arial" w:hAnsi="Arial" w:cs="Arial"/>
          <w:b/>
          <w:sz w:val="20"/>
          <w:szCs w:val="20"/>
        </w:rPr>
        <w:t>anej</w:t>
      </w:r>
      <w:r w:rsidRPr="00E36F6F">
        <w:rPr>
          <w:rFonts w:ascii="Arial" w:hAnsi="Arial" w:cs="Arial"/>
          <w:b/>
          <w:sz w:val="20"/>
          <w:szCs w:val="20"/>
        </w:rPr>
        <w:t xml:space="preserve"> gwarancji </w:t>
      </w:r>
      <w:r w:rsidR="00760EEC">
        <w:rPr>
          <w:rFonts w:ascii="Arial" w:hAnsi="Arial" w:cs="Arial"/>
          <w:b/>
          <w:sz w:val="20"/>
          <w:szCs w:val="20"/>
        </w:rPr>
        <w:t xml:space="preserve"> i rekojmi</w:t>
      </w:r>
      <w:r w:rsidRPr="00E36F6F">
        <w:rPr>
          <w:rFonts w:ascii="Arial" w:hAnsi="Arial" w:cs="Arial"/>
          <w:b/>
          <w:sz w:val="20"/>
          <w:szCs w:val="20"/>
        </w:rPr>
        <w:t>(G) - waga 40%</w:t>
      </w:r>
    </w:p>
    <w:p w14:paraId="5F863D8A" w14:textId="77777777" w:rsidR="00A706B7" w:rsidRPr="00E36F6F" w:rsidRDefault="00A706B7" w:rsidP="00A706B7">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t>Okres gwarancji (liczony w miesiącach)</w:t>
      </w:r>
    </w:p>
    <w:p w14:paraId="3BF3CF52"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13653DC1"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p>
    <w:p w14:paraId="2DFEDB19"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25281A96"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p>
    <w:p w14:paraId="0E90B16E"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5FF380A2"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p>
    <w:p w14:paraId="1B9A9F1F"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15D71AB1"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p>
    <w:p w14:paraId="7827B524" w14:textId="77777777" w:rsidR="00A706B7" w:rsidRPr="00584112" w:rsidRDefault="00A706B7" w:rsidP="00A706B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Pr>
          <w:rFonts w:ascii="Arial" w:eastAsia="Times New Roman" w:hAnsi="Arial" w:cs="Arial"/>
          <w:spacing w:val="4"/>
          <w:sz w:val="20"/>
          <w:szCs w:val="20"/>
        </w:rPr>
        <w:t>- 40 pkt</w:t>
      </w:r>
    </w:p>
    <w:p w14:paraId="265D12CD" w14:textId="77777777" w:rsidR="00A706B7" w:rsidRPr="00492B1A" w:rsidRDefault="00A706B7" w:rsidP="00A706B7">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5BA70B87" w14:textId="77777777" w:rsidR="00A706B7" w:rsidRPr="00492B1A" w:rsidRDefault="00A706B7" w:rsidP="00A706B7">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327217B4" w14:textId="77777777" w:rsidR="00A706B7" w:rsidRPr="00492B1A" w:rsidRDefault="00A706B7" w:rsidP="00A706B7">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5E04302D" w14:textId="77777777" w:rsidR="00A706B7" w:rsidRPr="00492B1A" w:rsidRDefault="00A706B7" w:rsidP="00A706B7">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61B91BBE" w14:textId="77777777" w:rsidR="00A706B7" w:rsidRDefault="00A706B7" w:rsidP="00A706B7">
      <w:pPr>
        <w:pStyle w:val="pkt"/>
        <w:spacing w:before="0" w:after="0" w:line="276" w:lineRule="auto"/>
        <w:ind w:left="426" w:hanging="426"/>
        <w:rPr>
          <w:rFonts w:ascii="Arial" w:hAnsi="Arial" w:cs="Arial"/>
          <w:b/>
          <w:color w:val="0070C0"/>
          <w:sz w:val="20"/>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p>
    <w:p w14:paraId="6A81C802" w14:textId="3418D390"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XX. PROWADZENIE PROCEDURY WRAZ Z NEGOCJACAMI</w:t>
      </w:r>
      <w:r w:rsidRPr="006A733E">
        <w:rPr>
          <w:rStyle w:val="Odwoanieprzypisudolnego"/>
          <w:rFonts w:ascii="Arial" w:hAnsi="Arial" w:cs="Arial"/>
          <w:b/>
          <w:color w:val="0070C0"/>
          <w:sz w:val="24"/>
        </w:rPr>
        <w:footnoteReference w:id="24"/>
      </w:r>
    </w:p>
    <w:p w14:paraId="6CCB8620" w14:textId="77777777" w:rsidR="00E36F6F" w:rsidRPr="00024EE4" w:rsidRDefault="00E36F6F" w:rsidP="00E36F6F">
      <w:pPr>
        <w:pStyle w:val="pkt"/>
        <w:spacing w:before="0" w:after="0" w:line="276" w:lineRule="auto"/>
        <w:ind w:left="426" w:hanging="426"/>
        <w:rPr>
          <w:rFonts w:ascii="Arial" w:hAnsi="Arial" w:cs="Arial"/>
          <w:b/>
          <w:bCs/>
          <w:sz w:val="20"/>
        </w:rPr>
      </w:pPr>
      <w:r w:rsidRPr="00024EE4">
        <w:rPr>
          <w:rFonts w:ascii="Arial" w:hAnsi="Arial" w:cs="Arial"/>
          <w:b/>
          <w:bCs/>
          <w:sz w:val="20"/>
        </w:rPr>
        <w:t>Zamawiający nie prowadzi postępowania</w:t>
      </w:r>
      <w:r>
        <w:rPr>
          <w:rFonts w:ascii="Arial" w:hAnsi="Arial" w:cs="Arial"/>
          <w:b/>
          <w:bCs/>
          <w:sz w:val="20"/>
        </w:rPr>
        <w:t xml:space="preserve"> w trybie</w:t>
      </w:r>
      <w:r w:rsidRPr="00024EE4">
        <w:rPr>
          <w:rFonts w:ascii="Arial" w:hAnsi="Arial" w:cs="Arial"/>
          <w:b/>
          <w:bCs/>
          <w:sz w:val="20"/>
        </w:rPr>
        <w:t xml:space="preserve"> z negocjacjami.</w:t>
      </w:r>
    </w:p>
    <w:p w14:paraId="2D190C4A" w14:textId="77777777" w:rsidR="00F72E99" w:rsidRDefault="00F72E99" w:rsidP="00BE1AE6">
      <w:pPr>
        <w:pStyle w:val="pkt"/>
        <w:spacing w:before="0" w:after="0" w:line="276" w:lineRule="auto"/>
        <w:ind w:left="426" w:hanging="426"/>
        <w:rPr>
          <w:rFonts w:ascii="Arial" w:hAnsi="Arial" w:cs="Arial"/>
          <w:b/>
          <w:bCs/>
          <w:color w:val="0070C0"/>
          <w:sz w:val="20"/>
        </w:rPr>
      </w:pPr>
    </w:p>
    <w:p w14:paraId="01D7E814" w14:textId="3ADC3639"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74F86613"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w:t>
      </w:r>
      <w:r w:rsidR="0006235B">
        <w:rPr>
          <w:rFonts w:ascii="Arial" w:hAnsi="Arial" w:cs="Arial"/>
          <w:sz w:val="20"/>
        </w:rPr>
        <w:t xml:space="preserve"> w formie elektronicznej</w:t>
      </w:r>
      <w:r w:rsidRPr="002A652D">
        <w:rPr>
          <w:rFonts w:ascii="Arial" w:hAnsi="Arial" w:cs="Arial"/>
          <w:sz w:val="20"/>
        </w:rPr>
        <w:t xml:space="preserve">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67077BA0"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36F6F">
        <w:rPr>
          <w:rFonts w:ascii="Arial" w:hAnsi="Arial" w:cs="Arial"/>
          <w:sz w:val="20"/>
        </w:rPr>
        <w:t>II</w:t>
      </w:r>
      <w:r w:rsidRPr="002A652D">
        <w:rPr>
          <w:rFonts w:ascii="Arial" w:hAnsi="Arial" w:cs="Arial"/>
          <w:sz w:val="20"/>
        </w:rPr>
        <w:t xml:space="preserve">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xml:space="preserve">.   </w:t>
      </w:r>
      <w:r w:rsidRPr="00076842">
        <w:rPr>
          <w:rFonts w:ascii="Arial" w:hAnsi="Arial" w:cs="Arial"/>
          <w:b/>
          <w:bCs/>
          <w:color w:val="C45911" w:themeColor="accent2" w:themeShade="BF"/>
          <w:sz w:val="20"/>
        </w:rPr>
        <w:t>Wykonawca jest zobowiązany przed podpisaniem umowy do przedłożenia:</w:t>
      </w:r>
    </w:p>
    <w:p w14:paraId="02727257" w14:textId="3C89583C" w:rsidR="00E36F6F" w:rsidRDefault="0006235B" w:rsidP="00E36F6F">
      <w:pPr>
        <w:pStyle w:val="pkt"/>
        <w:spacing w:before="0" w:after="0" w:line="276" w:lineRule="auto"/>
        <w:ind w:left="426" w:hanging="426"/>
        <w:rPr>
          <w:rFonts w:ascii="Arial" w:hAnsi="Arial" w:cs="Arial"/>
          <w:b/>
          <w:bCs/>
          <w:sz w:val="20"/>
        </w:rPr>
      </w:pPr>
      <w:r>
        <w:rPr>
          <w:rFonts w:ascii="Arial" w:hAnsi="Arial" w:cs="Arial"/>
          <w:sz w:val="20"/>
        </w:rPr>
        <w:t>P</w:t>
      </w:r>
      <w:r w:rsidR="005875A1">
        <w:rPr>
          <w:rFonts w:ascii="Arial" w:hAnsi="Arial" w:cs="Arial"/>
          <w:sz w:val="20"/>
        </w:rPr>
        <w:t xml:space="preserve">rzy użyciu środków komunikacji elektronicznej </w:t>
      </w:r>
      <w:r w:rsidR="00A72BF8">
        <w:rPr>
          <w:rFonts w:ascii="Arial" w:hAnsi="Arial" w:cs="Arial"/>
          <w:sz w:val="20"/>
        </w:rPr>
        <w:t xml:space="preserve">przez platformę </w:t>
      </w:r>
      <w:r w:rsidR="00E36F6F">
        <w:rPr>
          <w:rFonts w:ascii="Arial" w:hAnsi="Arial" w:cs="Arial"/>
          <w:b/>
          <w:bCs/>
          <w:sz w:val="20"/>
        </w:rPr>
        <w:t>zamawiającego:</w:t>
      </w:r>
    </w:p>
    <w:p w14:paraId="190A9030" w14:textId="26B497C6" w:rsidR="005875A1" w:rsidRPr="00A43D4D" w:rsidRDefault="00E36F6F" w:rsidP="0006235B">
      <w:pPr>
        <w:pStyle w:val="pkt"/>
        <w:numPr>
          <w:ilvl w:val="0"/>
          <w:numId w:val="36"/>
        </w:numPr>
        <w:spacing w:before="0" w:after="0" w:line="276" w:lineRule="auto"/>
        <w:rPr>
          <w:rFonts w:ascii="Arial" w:hAnsi="Arial" w:cs="Arial"/>
          <w:sz w:val="20"/>
        </w:rPr>
      </w:pPr>
      <w:r>
        <w:rPr>
          <w:rFonts w:ascii="Arial" w:hAnsi="Arial" w:cs="Arial"/>
          <w:sz w:val="20"/>
        </w:rPr>
        <w:t xml:space="preserve"> </w:t>
      </w:r>
      <w:r w:rsidR="005875A1" w:rsidRPr="00A43D4D">
        <w:rPr>
          <w:rFonts w:ascii="Arial" w:hAnsi="Arial" w:cs="Arial"/>
          <w:sz w:val="20"/>
        </w:rPr>
        <w:t xml:space="preserve">kopii uprawnień osób do sprawowania samodzielnych funkcji technicznych w budownictwie </w:t>
      </w:r>
      <w:r w:rsidR="005875A1">
        <w:rPr>
          <w:rFonts w:ascii="Arial" w:hAnsi="Arial" w:cs="Arial"/>
          <w:sz w:val="20"/>
        </w:rPr>
        <w:t>zgodnie z rozdziałem VIII pkt 2. ppkt 4) oraz kopii dokumentów potwierdzających przynależność do Okręgowej Izby Inżynierów Budownictwa tych osób.</w:t>
      </w:r>
    </w:p>
    <w:p w14:paraId="4A304E70" w14:textId="71D7FD8B"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sidR="001C5E58">
        <w:rPr>
          <w:rFonts w:ascii="Arial" w:hAnsi="Arial" w:cs="Arial"/>
          <w:sz w:val="20"/>
          <w:szCs w:val="20"/>
        </w:rPr>
        <w:t xml:space="preserve">, wraz z potwierdzeniem </w:t>
      </w:r>
      <w:r w:rsidR="002069CF">
        <w:rPr>
          <w:rFonts w:ascii="Arial" w:hAnsi="Arial" w:cs="Arial"/>
          <w:sz w:val="20"/>
          <w:szCs w:val="20"/>
        </w:rPr>
        <w:t xml:space="preserve">jej </w:t>
      </w:r>
      <w:r w:rsidR="001C5E58">
        <w:rPr>
          <w:rFonts w:ascii="Arial" w:hAnsi="Arial" w:cs="Arial"/>
          <w:sz w:val="20"/>
          <w:szCs w:val="20"/>
        </w:rPr>
        <w:t xml:space="preserve">opłacenia </w:t>
      </w:r>
    </w:p>
    <w:p w14:paraId="1C62A9E5" w14:textId="357233A3" w:rsidR="00975708" w:rsidRPr="00975708" w:rsidRDefault="00173956" w:rsidP="00734683">
      <w:pPr>
        <w:pStyle w:val="Akapitzlist"/>
        <w:numPr>
          <w:ilvl w:val="0"/>
          <w:numId w:val="36"/>
        </w:numPr>
        <w:spacing w:after="120" w:line="276" w:lineRule="auto"/>
        <w:ind w:left="714" w:hanging="357"/>
        <w:jc w:val="both"/>
        <w:rPr>
          <w:rFonts w:ascii="Arial" w:hAnsi="Arial" w:cs="Arial"/>
          <w:b/>
          <w:bCs/>
          <w:sz w:val="20"/>
          <w:szCs w:val="20"/>
        </w:rPr>
      </w:pPr>
      <w:r w:rsidRPr="00975708">
        <w:rPr>
          <w:rFonts w:ascii="Arial" w:hAnsi="Arial" w:cs="Arial"/>
          <w:sz w:val="20"/>
          <w:szCs w:val="20"/>
        </w:rPr>
        <w:t>potwierdzenia wniesienia zabezpieczenia należytego wykonania umowy zgodnie z SWZ</w:t>
      </w:r>
      <w:r w:rsidR="00975708" w:rsidRPr="00975708">
        <w:rPr>
          <w:rFonts w:ascii="Arial" w:hAnsi="Arial" w:cs="Arial"/>
          <w:sz w:val="20"/>
          <w:szCs w:val="20"/>
        </w:rPr>
        <w:t xml:space="preserve">. Jeżeli wnoszone w formie gwarancji należy jak najszybciej przesłać draft, a oryginał wystawiony </w:t>
      </w:r>
      <w:r w:rsidR="00975708" w:rsidRPr="00975708">
        <w:rPr>
          <w:rFonts w:ascii="Arial" w:hAnsi="Arial" w:cs="Arial"/>
          <w:sz w:val="20"/>
          <w:szCs w:val="20"/>
        </w:rPr>
        <w:lastRenderedPageBreak/>
        <w:t>elektronicznie dostarczyć przez platformę zamawiającego</w:t>
      </w:r>
      <w:r w:rsidR="001821A8">
        <w:rPr>
          <w:rFonts w:ascii="Arial" w:hAnsi="Arial" w:cs="Arial"/>
          <w:sz w:val="20"/>
          <w:szCs w:val="20"/>
        </w:rPr>
        <w:t xml:space="preserve"> minimum na dwa dni przed terminem wyznaczony na zawarcie umowy</w:t>
      </w:r>
      <w:r w:rsidR="00975708" w:rsidRPr="00975708">
        <w:rPr>
          <w:rFonts w:ascii="Arial" w:hAnsi="Arial" w:cs="Arial"/>
          <w:sz w:val="20"/>
          <w:szCs w:val="20"/>
        </w:rPr>
        <w:t>. Jeżeli wadium ma zostać zaliczone na poczet zabezpieczenia należy przesłać przez platformę stosowne pismo w tej sprawie, oraz potwierdzenie dokonania przelewu.</w:t>
      </w:r>
    </w:p>
    <w:p w14:paraId="78F24800" w14:textId="2492520E" w:rsidR="005875A1" w:rsidRPr="00975708" w:rsidRDefault="005875A1" w:rsidP="00975708">
      <w:pPr>
        <w:pStyle w:val="Akapitzlist"/>
        <w:spacing w:after="120" w:line="276" w:lineRule="auto"/>
        <w:ind w:left="714"/>
        <w:jc w:val="both"/>
        <w:rPr>
          <w:rFonts w:ascii="Arial" w:hAnsi="Arial" w:cs="Arial"/>
          <w:b/>
          <w:bCs/>
          <w:sz w:val="20"/>
          <w:szCs w:val="20"/>
        </w:rPr>
      </w:pPr>
      <w:r w:rsidRPr="00975708">
        <w:rPr>
          <w:rFonts w:ascii="Arial" w:hAnsi="Arial" w:cs="Arial"/>
          <w:b/>
          <w:bCs/>
          <w:sz w:val="20"/>
          <w:szCs w:val="20"/>
        </w:rPr>
        <w:t>Brak przedłożenia wymienionych dokumentów stanowi podstawę do uznania, że Wykonawca uchyla od podpisania umowy.</w:t>
      </w:r>
    </w:p>
    <w:p w14:paraId="74D8851F" w14:textId="77777777" w:rsidR="00A02904" w:rsidRDefault="00A02904" w:rsidP="00A02904">
      <w:pPr>
        <w:spacing w:after="120" w:line="276" w:lineRule="auto"/>
        <w:jc w:val="both"/>
        <w:rPr>
          <w:rStyle w:val="Domylnaczcionkaakapitu1"/>
          <w:rFonts w:ascii="Arial" w:hAnsi="Arial" w:cs="Arial"/>
          <w:sz w:val="20"/>
          <w:szCs w:val="20"/>
        </w:rPr>
      </w:pPr>
    </w:p>
    <w:p w14:paraId="3F463BE9" w14:textId="7C70A174" w:rsidR="00A02904" w:rsidRPr="00A02904" w:rsidRDefault="00A02904" w:rsidP="00A02904">
      <w:pPr>
        <w:spacing w:after="120" w:line="276" w:lineRule="auto"/>
        <w:jc w:val="both"/>
        <w:rPr>
          <w:rFonts w:ascii="Arial" w:hAnsi="Arial" w:cs="Arial"/>
          <w:sz w:val="20"/>
          <w:szCs w:val="20"/>
        </w:rPr>
      </w:pPr>
      <w:r w:rsidRPr="00A02904">
        <w:rPr>
          <w:rStyle w:val="Domylnaczcionkaakapitu1"/>
          <w:rFonts w:ascii="Arial" w:hAnsi="Arial" w:cs="Arial"/>
          <w:sz w:val="20"/>
          <w:szCs w:val="20"/>
        </w:rPr>
        <w:t xml:space="preserve">Wykonawca lub podwykonawca przed rozpoczęciem wykonywania </w:t>
      </w:r>
      <w:r w:rsidR="00975708">
        <w:rPr>
          <w:rStyle w:val="Domylnaczcionkaakapitu1"/>
          <w:rFonts w:ascii="Arial" w:hAnsi="Arial" w:cs="Arial"/>
          <w:sz w:val="20"/>
          <w:szCs w:val="20"/>
        </w:rPr>
        <w:t>przedmiotu zamówienia</w:t>
      </w:r>
      <w:r w:rsidRPr="00A02904">
        <w:rPr>
          <w:rStyle w:val="Domylnaczcionkaakapitu1"/>
          <w:rFonts w:ascii="Arial" w:hAnsi="Arial" w:cs="Arial"/>
          <w:sz w:val="20"/>
          <w:szCs w:val="20"/>
        </w:rPr>
        <w:t xml:space="preserve"> zobowiązany jest przedstawić Zamawiającemu pisemne oświadczenie, z podaniem</w:t>
      </w:r>
      <w:r w:rsidRPr="00A02904">
        <w:rPr>
          <w:rFonts w:ascii="Arial" w:hAnsi="Arial" w:cs="Arial"/>
          <w:sz w:val="20"/>
          <w:szCs w:val="20"/>
        </w:rPr>
        <w:t xml:space="preserve">  osób zatrudnionych przez Wykonawcę lub podwykonawcę na podstawie stosunku </w:t>
      </w:r>
      <w:r w:rsidR="00E36F6F">
        <w:rPr>
          <w:rFonts w:ascii="Arial" w:hAnsi="Arial" w:cs="Arial"/>
          <w:sz w:val="20"/>
          <w:szCs w:val="20"/>
        </w:rPr>
        <w:t xml:space="preserve"> pracy.</w:t>
      </w:r>
    </w:p>
    <w:p w14:paraId="47CA8467" w14:textId="77777777" w:rsidR="00A02904" w:rsidRPr="00A43D4D" w:rsidRDefault="00A0290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Pzp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Pzp.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Pzp.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3BD90BFB" w:rsidR="00885150" w:rsidRPr="00885150" w:rsidRDefault="00885150" w:rsidP="00885150">
      <w:pPr>
        <w:pStyle w:val="Akapitzlist"/>
        <w:numPr>
          <w:ilvl w:val="0"/>
          <w:numId w:val="31"/>
        </w:numPr>
        <w:spacing w:line="237" w:lineRule="auto"/>
        <w:jc w:val="both"/>
        <w:rPr>
          <w:sz w:val="20"/>
          <w:szCs w:val="20"/>
        </w:rPr>
      </w:pPr>
      <w:r w:rsidRPr="00885150">
        <w:rPr>
          <w:rFonts w:ascii="Arial" w:eastAsia="Arial" w:hAnsi="Arial" w:cs="Arial"/>
          <w:sz w:val="20"/>
          <w:szCs w:val="20"/>
        </w:rPr>
        <w:t xml:space="preserve">Zabezpieczenie należytego wykonania umowy wnoszone w pieniądzu wpłaca się przelewem na rachunek bankowy Zamawiającego: </w:t>
      </w:r>
      <w:r w:rsidRPr="00885150">
        <w:rPr>
          <w:rFonts w:ascii="Arial" w:eastAsia="Arial" w:hAnsi="Arial" w:cs="Arial"/>
          <w:b/>
          <w:bCs/>
          <w:sz w:val="20"/>
          <w:szCs w:val="20"/>
        </w:rPr>
        <w:t>44 8335 0003 0300 0912 2000 0015</w:t>
      </w:r>
      <w:r w:rsidRPr="00885150">
        <w:rPr>
          <w:rFonts w:ascii="Arial" w:eastAsia="Arial" w:hAnsi="Arial" w:cs="Arial"/>
          <w:sz w:val="20"/>
          <w:szCs w:val="20"/>
        </w:rPr>
        <w:t xml:space="preserve"> Bank Spółdzielczy w Pruszczu Gdańskim z dopiskiem: „Zabezpieczenie należytego wykonania umowy pn </w:t>
      </w:r>
      <w:r w:rsidR="00A706B7" w:rsidRPr="00F77399">
        <w:rPr>
          <w:rFonts w:ascii="Arial" w:hAnsi="Arial" w:cs="Arial"/>
          <w:b/>
          <w:bCs/>
          <w:sz w:val="20"/>
          <w:szCs w:val="20"/>
          <w:shd w:val="clear" w:color="auto" w:fill="FFFFFF"/>
        </w:rPr>
        <w:t>„</w:t>
      </w:r>
      <w:r w:rsidR="00A706B7">
        <w:rPr>
          <w:rFonts w:ascii="Arial" w:hAnsi="Arial" w:cs="Arial"/>
          <w:b/>
          <w:bCs/>
          <w:sz w:val="20"/>
          <w:szCs w:val="20"/>
          <w:shd w:val="clear" w:color="auto" w:fill="FFFFFF"/>
        </w:rPr>
        <w:t>Przebudowa dróg osiedlowych w Trąbkach Wielkich”</w:t>
      </w:r>
    </w:p>
    <w:p w14:paraId="01A2F2F9" w14:textId="77777777" w:rsidR="00885150" w:rsidRPr="00885150" w:rsidRDefault="00885150" w:rsidP="00885150">
      <w:pPr>
        <w:pStyle w:val="Akapitzlist"/>
        <w:numPr>
          <w:ilvl w:val="0"/>
          <w:numId w:val="33"/>
        </w:numPr>
        <w:spacing w:line="14" w:lineRule="exact"/>
        <w:rPr>
          <w:sz w:val="20"/>
          <w:szCs w:val="20"/>
        </w:rPr>
      </w:pPr>
    </w:p>
    <w:p w14:paraId="634FDF18" w14:textId="77777777"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54608313" w:rsidR="00BE1AE6" w:rsidRPr="00C37445" w:rsidRDefault="00BE1AE6" w:rsidP="00BE1AE6">
      <w:pPr>
        <w:pStyle w:val="Akapitzlist"/>
        <w:numPr>
          <w:ilvl w:val="0"/>
          <w:numId w:val="31"/>
        </w:numPr>
        <w:spacing w:line="276" w:lineRule="auto"/>
        <w:ind w:left="426" w:hanging="426"/>
        <w:jc w:val="both"/>
        <w:rPr>
          <w:rFonts w:ascii="Arial" w:hAnsi="Arial" w:cs="Arial"/>
          <w:b/>
          <w:bCs/>
          <w:sz w:val="20"/>
        </w:rPr>
      </w:pPr>
      <w:r w:rsidRPr="00C37445">
        <w:rPr>
          <w:rFonts w:ascii="Arial" w:hAnsi="Arial" w:cs="Arial"/>
          <w:b/>
          <w:bCs/>
          <w:sz w:val="20"/>
        </w:rPr>
        <w:t xml:space="preserve">Zabezpieczenie wnoszone w formie innej niż w pieniądzu powinno być </w:t>
      </w:r>
      <w:r w:rsidR="001C5E58" w:rsidRPr="00C37445">
        <w:rPr>
          <w:rFonts w:ascii="Arial" w:hAnsi="Arial" w:cs="Arial"/>
          <w:b/>
          <w:bCs/>
          <w:sz w:val="20"/>
        </w:rPr>
        <w:t>przekazane  elektronicznie przez wykonawcę jako oryginał podpisany przez ubezpieczyciela/gwaranta</w:t>
      </w:r>
      <w:r w:rsidRPr="00C37445">
        <w:rPr>
          <w:rFonts w:ascii="Arial" w:hAnsi="Arial" w:cs="Arial"/>
          <w:b/>
          <w:bCs/>
          <w:sz w:val="20"/>
        </w:rPr>
        <w:t xml:space="preserve">, najpóźniej </w:t>
      </w:r>
      <w:r w:rsidR="00B85267" w:rsidRPr="00C37445">
        <w:rPr>
          <w:rFonts w:ascii="Arial" w:hAnsi="Arial" w:cs="Arial"/>
          <w:b/>
          <w:bCs/>
          <w:sz w:val="20"/>
        </w:rPr>
        <w:t xml:space="preserve"> </w:t>
      </w:r>
      <w:r w:rsidR="001C5E58" w:rsidRPr="00C37445">
        <w:rPr>
          <w:rFonts w:ascii="Arial" w:hAnsi="Arial" w:cs="Arial"/>
          <w:b/>
          <w:bCs/>
          <w:sz w:val="20"/>
        </w:rPr>
        <w:t>na 2</w:t>
      </w:r>
      <w:r w:rsidR="00B85267" w:rsidRPr="00C37445">
        <w:rPr>
          <w:rFonts w:ascii="Arial" w:hAnsi="Arial" w:cs="Arial"/>
          <w:b/>
          <w:bCs/>
          <w:sz w:val="20"/>
        </w:rPr>
        <w:t xml:space="preserve"> d</w:t>
      </w:r>
      <w:r w:rsidR="001C5E58" w:rsidRPr="00C37445">
        <w:rPr>
          <w:rFonts w:ascii="Arial" w:hAnsi="Arial" w:cs="Arial"/>
          <w:b/>
          <w:bCs/>
          <w:sz w:val="20"/>
        </w:rPr>
        <w:t>ni przez terminem wyznaczonym do podpisania umowy</w:t>
      </w:r>
      <w:r w:rsidRPr="00C37445">
        <w:rPr>
          <w:rFonts w:ascii="Arial" w:hAnsi="Arial" w:cs="Arial"/>
          <w:b/>
          <w:bCs/>
          <w:sz w:val="20"/>
        </w:rPr>
        <w:t xml:space="preserve">.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lastRenderedPageBreak/>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349BD160"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w:t>
      </w:r>
      <w:r w:rsidR="00706299">
        <w:rPr>
          <w:rFonts w:ascii="Arial" w:hAnsi="Arial" w:cs="Arial"/>
          <w:sz w:val="20"/>
        </w:rPr>
        <w:t xml:space="preserve"> w</w:t>
      </w:r>
      <w:r w:rsidRPr="002A652D">
        <w:rPr>
          <w:rFonts w:ascii="Arial" w:hAnsi="Arial" w:cs="Arial"/>
          <w:sz w:val="20"/>
        </w:rPr>
        <w:t xml:space="preserve"> </w:t>
      </w:r>
      <w:r w:rsidR="004C39C4">
        <w:rPr>
          <w:rFonts w:ascii="Arial" w:hAnsi="Arial" w:cs="Arial"/>
          <w:sz w:val="20"/>
        </w:rPr>
        <w:t xml:space="preserve">projektowanych postanowiniach umownych </w:t>
      </w:r>
      <w:r w:rsidRPr="002A652D">
        <w:rPr>
          <w:rFonts w:ascii="Arial" w:hAnsi="Arial" w:cs="Arial"/>
          <w:sz w:val="20"/>
        </w:rPr>
        <w:t xml:space="preserve"> stanowiący</w:t>
      </w:r>
      <w:r w:rsidR="004C39C4">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4C042CC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Zamawiający przewiduje możliwość zmiany zawartej umowy w stosunku do treści wybranej oferty w zakresie uregulowanym w art. 454-455 p.z.p. oraz wskazan</w:t>
      </w:r>
      <w:r w:rsidR="00706299">
        <w:rPr>
          <w:rFonts w:ascii="Arial" w:hAnsi="Arial" w:cs="Arial"/>
          <w:sz w:val="20"/>
        </w:rPr>
        <w:t>ych w projektowanych postanowieniach umownych</w:t>
      </w:r>
      <w:r w:rsidRPr="002A652D">
        <w:rPr>
          <w:rFonts w:ascii="Arial" w:hAnsi="Arial" w:cs="Arial"/>
          <w:sz w:val="20"/>
        </w:rPr>
        <w:t>, stanowiący</w:t>
      </w:r>
      <w:r w:rsidR="00706299">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t>
      </w:r>
      <w:r w:rsidRPr="002A652D">
        <w:rPr>
          <w:rFonts w:ascii="Arial" w:hAnsi="Arial" w:cs="Arial"/>
          <w:sz w:val="20"/>
        </w:rPr>
        <w:lastRenderedPageBreak/>
        <w:t xml:space="preserve">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p.z.p. </w:t>
      </w:r>
    </w:p>
    <w:p w14:paraId="07970C62" w14:textId="6045C27E"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C39C4">
        <w:rPr>
          <w:rFonts w:ascii="Arial" w:hAnsi="Arial" w:cs="Arial"/>
          <w:sz w:val="20"/>
        </w:rPr>
        <w:t>ustawy Pzp</w:t>
      </w:r>
      <w:r w:rsidRPr="002A652D">
        <w:rPr>
          <w:rFonts w:ascii="Arial" w:hAnsi="Arial" w:cs="Arial"/>
          <w:sz w:val="20"/>
        </w:rPr>
        <w:t xml:space="preserve">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Na orzeczenie Izby oraz postanowienie Prezesa Izby, o którym mowa w art. 519 ust. 1 ustawy p.z.p.,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0F8517D5"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r w:rsidR="004C39C4">
        <w:rPr>
          <w:rFonts w:ascii="Arial" w:hAnsi="Arial" w:cs="Arial"/>
          <w:sz w:val="20"/>
        </w:rPr>
        <w:t>Pzp</w:t>
      </w:r>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768E53D6" w14:textId="77777777" w:rsidR="006A733E" w:rsidRPr="006A733E" w:rsidRDefault="006A733E"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0AF2E5D1" w:rsidR="00BE1AE6" w:rsidRPr="0097195A" w:rsidRDefault="004C39C4" w:rsidP="00BE1AE6">
            <w:pPr>
              <w:suppressAutoHyphens/>
              <w:spacing w:line="276" w:lineRule="auto"/>
              <w:jc w:val="both"/>
              <w:rPr>
                <w:rFonts w:ascii="Arial" w:hAnsi="Arial" w:cs="Arial"/>
                <w:sz w:val="20"/>
                <w:szCs w:val="20"/>
              </w:rPr>
            </w:pPr>
            <w:r>
              <w:rPr>
                <w:rFonts w:ascii="Arial" w:hAnsi="Arial" w:cs="Arial"/>
                <w:sz w:val="20"/>
                <w:szCs w:val="20"/>
              </w:rPr>
              <w:t>Projektowane postanowienia umowne</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4B6ACA66" w:rsidR="00BE1AE6" w:rsidRDefault="002F0FBA" w:rsidP="002F0FBA">
      <w:pPr>
        <w:suppressAutoHyphens/>
        <w:spacing w:after="40" w:line="360" w:lineRule="auto"/>
        <w:rPr>
          <w:rFonts w:ascii="Arial" w:hAnsi="Arial" w:cs="Arial"/>
          <w:b/>
          <w:szCs w:val="20"/>
        </w:rPr>
      </w:pPr>
      <w:r>
        <w:rPr>
          <w:rFonts w:ascii="Arial" w:hAnsi="Arial" w:cs="Arial"/>
          <w:b/>
          <w:szCs w:val="20"/>
        </w:rPr>
        <w:tab/>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E52C" w14:textId="77777777" w:rsidR="00035A68" w:rsidRDefault="00035A68" w:rsidP="00BE1AE6">
      <w:r>
        <w:separator/>
      </w:r>
    </w:p>
  </w:endnote>
  <w:endnote w:type="continuationSeparator" w:id="0">
    <w:p w14:paraId="06AAC189" w14:textId="77777777" w:rsidR="00035A68" w:rsidRDefault="00035A68"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9C8" w14:textId="77777777" w:rsidR="00035A68" w:rsidRDefault="00035A68" w:rsidP="00BE1AE6">
      <w:r>
        <w:separator/>
      </w:r>
    </w:p>
  </w:footnote>
  <w:footnote w:type="continuationSeparator" w:id="0">
    <w:p w14:paraId="5DEC05EA" w14:textId="77777777" w:rsidR="00035A68" w:rsidRDefault="00035A68"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do odpowiedniego rejestru (art. 114 p.z.p.)</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p.z.p.).</w:t>
      </w:r>
    </w:p>
  </w:footnote>
  <w:footnote w:id="5">
    <w:p w14:paraId="78EF881E" w14:textId="77777777" w:rsidR="00CC691E" w:rsidRDefault="00CC691E" w:rsidP="00CC691E">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p.z.p.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20">
    <w:p w14:paraId="1B8027A2" w14:textId="77777777" w:rsidR="003D0F1B" w:rsidRDefault="003D0F1B" w:rsidP="003D0F1B">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21">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w:t>
      </w:r>
      <w:r>
        <w:rPr>
          <w:rFonts w:ascii="Arial" w:hAnsi="Arial" w:cs="Arial"/>
          <w:sz w:val="16"/>
          <w:szCs w:val="16"/>
        </w:rPr>
        <w:t xml:space="preserve">.p. </w:t>
      </w:r>
      <w:r w:rsidRPr="00146CFB">
        <w:rPr>
          <w:rFonts w:ascii="Arial" w:hAnsi="Arial" w:cs="Arial"/>
          <w:sz w:val="16"/>
          <w:szCs w:val="16"/>
        </w:rPr>
        <w:t xml:space="preserve"> </w:t>
      </w:r>
    </w:p>
  </w:footnote>
  <w:footnote w:id="22">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p.z.p. otwarcie ofert następuje niezwłocznie po upływie terminu składania ofert, nie później niż następnego dnia po dniu, w którym upłynął termin składania ofert.</w:t>
      </w:r>
    </w:p>
  </w:footnote>
  <w:footnote w:id="23">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4">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57694"/>
    <w:multiLevelType w:val="hybridMultilevel"/>
    <w:tmpl w:val="B2DAECA0"/>
    <w:lvl w:ilvl="0" w:tplc="FFFFFFFF">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39"/>
        </w:tabs>
        <w:ind w:left="360" w:hanging="360"/>
      </w:pPr>
      <w:rPr>
        <w:rFonts w:cs="Times New Roman" w:hint="default"/>
        <w:b/>
      </w:rPr>
    </w:lvl>
    <w:lvl w:ilvl="1" w:tplc="04150019">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7E31C4"/>
    <w:multiLevelType w:val="multilevel"/>
    <w:tmpl w:val="53A67ED4"/>
    <w:lvl w:ilvl="0">
      <w:start w:val="1"/>
      <w:numFmt w:val="decimal"/>
      <w:lvlText w:val="%1."/>
      <w:lvlJc w:val="left"/>
      <w:pPr>
        <w:ind w:left="720" w:hanging="360"/>
      </w:pPr>
    </w:lvl>
    <w:lvl w:ilvl="1">
      <w:start w:val="1"/>
      <w:numFmt w:val="upperRoman"/>
      <w:lvlText w:val="%2."/>
      <w:lvlJc w:val="left"/>
      <w:pPr>
        <w:ind w:left="1080" w:hanging="360"/>
      </w:pPr>
      <w:rPr>
        <w:rFonts w:ascii="Times New Roman" w:eastAsia="Lucida Sans Unicode"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0"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7"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541669637">
    <w:abstractNumId w:val="2"/>
  </w:num>
  <w:num w:numId="2" w16cid:durableId="1505054452">
    <w:abstractNumId w:val="1"/>
  </w:num>
  <w:num w:numId="3" w16cid:durableId="1115247649">
    <w:abstractNumId w:val="0"/>
  </w:num>
  <w:num w:numId="4" w16cid:durableId="258831486">
    <w:abstractNumId w:val="35"/>
  </w:num>
  <w:num w:numId="5" w16cid:durableId="1668823269">
    <w:abstractNumId w:val="22"/>
  </w:num>
  <w:num w:numId="6" w16cid:durableId="119811304">
    <w:abstractNumId w:val="33"/>
  </w:num>
  <w:num w:numId="7" w16cid:durableId="474564740">
    <w:abstractNumId w:val="29"/>
  </w:num>
  <w:num w:numId="8" w16cid:durableId="1222987189">
    <w:abstractNumId w:val="28"/>
    <w:lvlOverride w:ilvl="0">
      <w:startOverride w:val="1"/>
    </w:lvlOverride>
  </w:num>
  <w:num w:numId="9" w16cid:durableId="370230972">
    <w:abstractNumId w:val="21"/>
    <w:lvlOverride w:ilvl="0">
      <w:startOverride w:val="1"/>
    </w:lvlOverride>
  </w:num>
  <w:num w:numId="10" w16cid:durableId="214245013">
    <w:abstractNumId w:val="14"/>
  </w:num>
  <w:num w:numId="11" w16cid:durableId="1648708900">
    <w:abstractNumId w:val="38"/>
  </w:num>
  <w:num w:numId="12" w16cid:durableId="1041632033">
    <w:abstractNumId w:val="12"/>
  </w:num>
  <w:num w:numId="13" w16cid:durableId="1940065031">
    <w:abstractNumId w:val="13"/>
  </w:num>
  <w:num w:numId="14" w16cid:durableId="243732089">
    <w:abstractNumId w:val="36"/>
  </w:num>
  <w:num w:numId="15" w16cid:durableId="1141388956">
    <w:abstractNumId w:val="31"/>
  </w:num>
  <w:num w:numId="16" w16cid:durableId="1431193322">
    <w:abstractNumId w:val="5"/>
  </w:num>
  <w:num w:numId="17" w16cid:durableId="1927223744">
    <w:abstractNumId w:val="37"/>
  </w:num>
  <w:num w:numId="18" w16cid:durableId="103044367">
    <w:abstractNumId w:val="26"/>
  </w:num>
  <w:num w:numId="19" w16cid:durableId="1425304608">
    <w:abstractNumId w:val="16"/>
  </w:num>
  <w:num w:numId="20" w16cid:durableId="672074619">
    <w:abstractNumId w:val="19"/>
  </w:num>
  <w:num w:numId="21" w16cid:durableId="1588733210">
    <w:abstractNumId w:val="15"/>
  </w:num>
  <w:num w:numId="22" w16cid:durableId="251088880">
    <w:abstractNumId w:val="10"/>
  </w:num>
  <w:num w:numId="23" w16cid:durableId="598104682">
    <w:abstractNumId w:val="4"/>
  </w:num>
  <w:num w:numId="24" w16cid:durableId="464467349">
    <w:abstractNumId w:val="20"/>
  </w:num>
  <w:num w:numId="25" w16cid:durableId="1756826945">
    <w:abstractNumId w:val="30"/>
  </w:num>
  <w:num w:numId="26" w16cid:durableId="608700649">
    <w:abstractNumId w:val="3"/>
  </w:num>
  <w:num w:numId="27" w16cid:durableId="1056928154">
    <w:abstractNumId w:val="25"/>
  </w:num>
  <w:num w:numId="28" w16cid:durableId="40832512">
    <w:abstractNumId w:val="24"/>
  </w:num>
  <w:num w:numId="29" w16cid:durableId="780030744">
    <w:abstractNumId w:val="7"/>
  </w:num>
  <w:num w:numId="30" w16cid:durableId="1732849632">
    <w:abstractNumId w:val="34"/>
  </w:num>
  <w:num w:numId="31" w16cid:durableId="1339963968">
    <w:abstractNumId w:val="6"/>
  </w:num>
  <w:num w:numId="32" w16cid:durableId="1624728355">
    <w:abstractNumId w:val="32"/>
  </w:num>
  <w:num w:numId="33" w16cid:durableId="906766922">
    <w:abstractNumId w:val="9"/>
  </w:num>
  <w:num w:numId="34" w16cid:durableId="1679115999">
    <w:abstractNumId w:val="17"/>
  </w:num>
  <w:num w:numId="35" w16cid:durableId="406611034">
    <w:abstractNumId w:val="27"/>
  </w:num>
  <w:num w:numId="36" w16cid:durableId="1795099476">
    <w:abstractNumId w:val="11"/>
  </w:num>
  <w:num w:numId="37" w16cid:durableId="1005865628">
    <w:abstractNumId w:val="23"/>
  </w:num>
  <w:num w:numId="38" w16cid:durableId="1705134848">
    <w:abstractNumId w:val="18"/>
  </w:num>
  <w:num w:numId="39" w16cid:durableId="159832256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3B06"/>
    <w:rsid w:val="000341BD"/>
    <w:rsid w:val="00035A68"/>
    <w:rsid w:val="00041445"/>
    <w:rsid w:val="0006235B"/>
    <w:rsid w:val="00066405"/>
    <w:rsid w:val="00076842"/>
    <w:rsid w:val="000833E3"/>
    <w:rsid w:val="00086CB3"/>
    <w:rsid w:val="00091F36"/>
    <w:rsid w:val="000A123F"/>
    <w:rsid w:val="000A5328"/>
    <w:rsid w:val="000C4F79"/>
    <w:rsid w:val="000D268A"/>
    <w:rsid w:val="000F3DE9"/>
    <w:rsid w:val="001208EE"/>
    <w:rsid w:val="00147F49"/>
    <w:rsid w:val="00160EDA"/>
    <w:rsid w:val="001623E8"/>
    <w:rsid w:val="00173956"/>
    <w:rsid w:val="001805D6"/>
    <w:rsid w:val="001818D0"/>
    <w:rsid w:val="001821A8"/>
    <w:rsid w:val="00184731"/>
    <w:rsid w:val="00190A8A"/>
    <w:rsid w:val="001B718C"/>
    <w:rsid w:val="001C5E58"/>
    <w:rsid w:val="001F0078"/>
    <w:rsid w:val="0020171B"/>
    <w:rsid w:val="00204591"/>
    <w:rsid w:val="002069CF"/>
    <w:rsid w:val="00214876"/>
    <w:rsid w:val="00236C8F"/>
    <w:rsid w:val="00263DEC"/>
    <w:rsid w:val="00273403"/>
    <w:rsid w:val="00273B46"/>
    <w:rsid w:val="00282DE2"/>
    <w:rsid w:val="002B2690"/>
    <w:rsid w:val="002D2603"/>
    <w:rsid w:val="002F0FBA"/>
    <w:rsid w:val="00300C2E"/>
    <w:rsid w:val="0030218A"/>
    <w:rsid w:val="00361C94"/>
    <w:rsid w:val="003777F7"/>
    <w:rsid w:val="00390EE9"/>
    <w:rsid w:val="003A2329"/>
    <w:rsid w:val="003D0F1B"/>
    <w:rsid w:val="003D5237"/>
    <w:rsid w:val="003E2D41"/>
    <w:rsid w:val="003E4B65"/>
    <w:rsid w:val="003F5CAF"/>
    <w:rsid w:val="00402073"/>
    <w:rsid w:val="00410268"/>
    <w:rsid w:val="0042576D"/>
    <w:rsid w:val="00425A2B"/>
    <w:rsid w:val="00426915"/>
    <w:rsid w:val="00435B98"/>
    <w:rsid w:val="00441003"/>
    <w:rsid w:val="004416D7"/>
    <w:rsid w:val="004513BD"/>
    <w:rsid w:val="004541B2"/>
    <w:rsid w:val="0046269E"/>
    <w:rsid w:val="00463FE4"/>
    <w:rsid w:val="00467A7B"/>
    <w:rsid w:val="00484E31"/>
    <w:rsid w:val="004870E1"/>
    <w:rsid w:val="00492B1A"/>
    <w:rsid w:val="004C39C4"/>
    <w:rsid w:val="004D2476"/>
    <w:rsid w:val="004D3D0B"/>
    <w:rsid w:val="004E7F9E"/>
    <w:rsid w:val="004F4E10"/>
    <w:rsid w:val="00537B72"/>
    <w:rsid w:val="00542E06"/>
    <w:rsid w:val="00543563"/>
    <w:rsid w:val="00550E07"/>
    <w:rsid w:val="00574299"/>
    <w:rsid w:val="00577883"/>
    <w:rsid w:val="00585372"/>
    <w:rsid w:val="00586263"/>
    <w:rsid w:val="005875A1"/>
    <w:rsid w:val="00592C3B"/>
    <w:rsid w:val="00597733"/>
    <w:rsid w:val="005E1EBD"/>
    <w:rsid w:val="005E7BAF"/>
    <w:rsid w:val="00610C63"/>
    <w:rsid w:val="00612DB5"/>
    <w:rsid w:val="006150C8"/>
    <w:rsid w:val="00637EDA"/>
    <w:rsid w:val="00653DA4"/>
    <w:rsid w:val="00685904"/>
    <w:rsid w:val="006905D2"/>
    <w:rsid w:val="006A733E"/>
    <w:rsid w:val="006D1F7C"/>
    <w:rsid w:val="006F3D82"/>
    <w:rsid w:val="00706299"/>
    <w:rsid w:val="00711A0E"/>
    <w:rsid w:val="00756A6D"/>
    <w:rsid w:val="00760EEC"/>
    <w:rsid w:val="007638CA"/>
    <w:rsid w:val="007765B4"/>
    <w:rsid w:val="007805C1"/>
    <w:rsid w:val="00783572"/>
    <w:rsid w:val="0078489B"/>
    <w:rsid w:val="007B138D"/>
    <w:rsid w:val="007B6194"/>
    <w:rsid w:val="007B7139"/>
    <w:rsid w:val="007C175D"/>
    <w:rsid w:val="007C3CDC"/>
    <w:rsid w:val="007D3EC4"/>
    <w:rsid w:val="007D66B2"/>
    <w:rsid w:val="007F1E41"/>
    <w:rsid w:val="007F47F3"/>
    <w:rsid w:val="00816B87"/>
    <w:rsid w:val="008233BF"/>
    <w:rsid w:val="00825ECC"/>
    <w:rsid w:val="00847C55"/>
    <w:rsid w:val="00851997"/>
    <w:rsid w:val="00857A0A"/>
    <w:rsid w:val="00864497"/>
    <w:rsid w:val="00885150"/>
    <w:rsid w:val="008A3557"/>
    <w:rsid w:val="008B357A"/>
    <w:rsid w:val="008C31A9"/>
    <w:rsid w:val="008C497B"/>
    <w:rsid w:val="008E3090"/>
    <w:rsid w:val="008E3142"/>
    <w:rsid w:val="00951395"/>
    <w:rsid w:val="009572B2"/>
    <w:rsid w:val="00957714"/>
    <w:rsid w:val="00962912"/>
    <w:rsid w:val="0097195A"/>
    <w:rsid w:val="00975708"/>
    <w:rsid w:val="009A06AC"/>
    <w:rsid w:val="009A29EC"/>
    <w:rsid w:val="009C6D5F"/>
    <w:rsid w:val="009D14E0"/>
    <w:rsid w:val="009D744D"/>
    <w:rsid w:val="009E00FA"/>
    <w:rsid w:val="00A01BE9"/>
    <w:rsid w:val="00A02904"/>
    <w:rsid w:val="00A33CD8"/>
    <w:rsid w:val="00A35E28"/>
    <w:rsid w:val="00A42200"/>
    <w:rsid w:val="00A42C29"/>
    <w:rsid w:val="00A5272E"/>
    <w:rsid w:val="00A703AA"/>
    <w:rsid w:val="00A706B7"/>
    <w:rsid w:val="00A72BF8"/>
    <w:rsid w:val="00A74FA5"/>
    <w:rsid w:val="00AA09E5"/>
    <w:rsid w:val="00AF44A6"/>
    <w:rsid w:val="00B07ED5"/>
    <w:rsid w:val="00B07F9C"/>
    <w:rsid w:val="00B17838"/>
    <w:rsid w:val="00B26215"/>
    <w:rsid w:val="00B33B2A"/>
    <w:rsid w:val="00B34DC5"/>
    <w:rsid w:val="00B41B49"/>
    <w:rsid w:val="00B6170D"/>
    <w:rsid w:val="00B72579"/>
    <w:rsid w:val="00B83DC0"/>
    <w:rsid w:val="00B85267"/>
    <w:rsid w:val="00B87355"/>
    <w:rsid w:val="00BA4750"/>
    <w:rsid w:val="00BD6FCE"/>
    <w:rsid w:val="00BE1AE6"/>
    <w:rsid w:val="00C00E0E"/>
    <w:rsid w:val="00C33397"/>
    <w:rsid w:val="00C37445"/>
    <w:rsid w:val="00C425B5"/>
    <w:rsid w:val="00C70211"/>
    <w:rsid w:val="00CA00C0"/>
    <w:rsid w:val="00CC691E"/>
    <w:rsid w:val="00CD31C3"/>
    <w:rsid w:val="00CF686B"/>
    <w:rsid w:val="00CF7963"/>
    <w:rsid w:val="00CF7BF8"/>
    <w:rsid w:val="00D13120"/>
    <w:rsid w:val="00D13A3F"/>
    <w:rsid w:val="00D157A3"/>
    <w:rsid w:val="00D22916"/>
    <w:rsid w:val="00D23567"/>
    <w:rsid w:val="00D34284"/>
    <w:rsid w:val="00D34C12"/>
    <w:rsid w:val="00D40C89"/>
    <w:rsid w:val="00D44604"/>
    <w:rsid w:val="00DA5867"/>
    <w:rsid w:val="00DB3BB8"/>
    <w:rsid w:val="00DE63E2"/>
    <w:rsid w:val="00DE6DBB"/>
    <w:rsid w:val="00DF16FB"/>
    <w:rsid w:val="00E05FFA"/>
    <w:rsid w:val="00E216E7"/>
    <w:rsid w:val="00E30052"/>
    <w:rsid w:val="00E36F6F"/>
    <w:rsid w:val="00E578F6"/>
    <w:rsid w:val="00E91616"/>
    <w:rsid w:val="00EB2F62"/>
    <w:rsid w:val="00EB326E"/>
    <w:rsid w:val="00ED23E7"/>
    <w:rsid w:val="00EF459F"/>
    <w:rsid w:val="00F5223C"/>
    <w:rsid w:val="00F62613"/>
    <w:rsid w:val="00F66DE0"/>
    <w:rsid w:val="00F72E99"/>
    <w:rsid w:val="00F80E5A"/>
    <w:rsid w:val="00F85255"/>
    <w:rsid w:val="00FB0382"/>
    <w:rsid w:val="00FF6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abkiw_u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cwk@opennexus.com" TargetMode="External"/><Relationship Id="rId28" Type="http://schemas.openxmlformats.org/officeDocument/2006/relationships/hyperlink" Target="https://platformazakupowa.pl/pn/trabkiw_ug"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ugtrabki@pro.onet.pl" TargetMode="External"/><Relationship Id="rId14" Type="http://schemas.openxmlformats.org/officeDocument/2006/relationships/hyperlink" Target="mailto:przetargi@trabkiw.ug.gov.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6FCB-CDBF-47F9-9DE3-1DF76C5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20</Pages>
  <Words>10345</Words>
  <Characters>62076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asikora</cp:lastModifiedBy>
  <cp:revision>77</cp:revision>
  <cp:lastPrinted>2023-07-18T07:40:00Z</cp:lastPrinted>
  <dcterms:created xsi:type="dcterms:W3CDTF">2021-05-10T08:01:00Z</dcterms:created>
  <dcterms:modified xsi:type="dcterms:W3CDTF">2023-09-27T10:13:00Z</dcterms:modified>
</cp:coreProperties>
</file>