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1492" w14:textId="579C0912" w:rsidR="00EF46F3" w:rsidRPr="00720505" w:rsidRDefault="00D32139" w:rsidP="00E91414">
      <w:pPr>
        <w:ind w:left="2124" w:firstLine="708"/>
        <w:jc w:val="right"/>
        <w:rPr>
          <w:rFonts w:cstheme="minorHAnsi"/>
          <w:b/>
          <w:sz w:val="24"/>
          <w:szCs w:val="24"/>
        </w:rPr>
      </w:pPr>
      <w:r w:rsidRPr="00720505">
        <w:rPr>
          <w:rFonts w:cstheme="minorHAnsi"/>
          <w:b/>
          <w:sz w:val="24"/>
          <w:szCs w:val="24"/>
        </w:rPr>
        <w:t xml:space="preserve">Załącznik </w:t>
      </w:r>
      <w:r w:rsidR="00053776" w:rsidRPr="00720505">
        <w:rPr>
          <w:rFonts w:cstheme="minorHAnsi"/>
          <w:b/>
          <w:sz w:val="24"/>
          <w:szCs w:val="24"/>
        </w:rPr>
        <w:t>nr 2</w:t>
      </w:r>
    </w:p>
    <w:p w14:paraId="22A30A24" w14:textId="63C8C1AC" w:rsidR="0069293D" w:rsidRPr="00720505" w:rsidRDefault="0069293D" w:rsidP="00366EEB">
      <w:pPr>
        <w:ind w:left="7080"/>
        <w:rPr>
          <w:rFonts w:cstheme="minorHAnsi"/>
          <w:b/>
          <w:sz w:val="24"/>
          <w:szCs w:val="24"/>
        </w:rPr>
      </w:pPr>
    </w:p>
    <w:p w14:paraId="49B0B898" w14:textId="3A51ACF9" w:rsidR="004873E5" w:rsidRPr="00720505" w:rsidRDefault="00366EEB" w:rsidP="00366EEB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720505">
        <w:rPr>
          <w:rFonts w:cstheme="minorHAnsi"/>
          <w:b/>
          <w:sz w:val="24"/>
          <w:szCs w:val="24"/>
        </w:rPr>
        <w:t xml:space="preserve">Szczegółowy opis </w:t>
      </w:r>
      <w:r w:rsidR="00720505" w:rsidRPr="00720505">
        <w:rPr>
          <w:rFonts w:cstheme="minorHAnsi"/>
          <w:b/>
          <w:sz w:val="24"/>
          <w:szCs w:val="24"/>
        </w:rPr>
        <w:t>przedmiotu zamówienia</w:t>
      </w:r>
    </w:p>
    <w:p w14:paraId="3C0D8CC8" w14:textId="77777777" w:rsidR="0069293D" w:rsidRPr="00720505" w:rsidRDefault="0069293D" w:rsidP="00366EEB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24872E86" w14:textId="3C8F7878" w:rsidR="0069293D" w:rsidRDefault="00720505" w:rsidP="001D5D8D">
      <w:pPr>
        <w:spacing w:after="0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Zamówienie obejmuje usługę  serwisową  zwaną  dalej „usługą”, polegającą</w:t>
      </w:r>
      <w:r w:rsidR="001D5D8D">
        <w:rPr>
          <w:rFonts w:cstheme="minorHAnsi"/>
          <w:sz w:val="24"/>
          <w:szCs w:val="24"/>
        </w:rPr>
        <w:t xml:space="preserve">  na </w:t>
      </w:r>
      <w:r w:rsidR="001D5D8D" w:rsidRPr="001D5D8D">
        <w:rPr>
          <w:rFonts w:cstheme="minorHAnsi"/>
          <w:sz w:val="24"/>
          <w:szCs w:val="24"/>
        </w:rPr>
        <w:t>wykonywania okresowych przeglądów i konserwacji, zapewniających sprawną, skuteczną, bezawaryjną eksploatację urządzeń klimatyzacyjnych, wentylacyjnych oraz kurtyn powietrznych zamontowanych w jednostkach podległych Izbie Administr</w:t>
      </w:r>
      <w:r w:rsidR="001D5D8D">
        <w:rPr>
          <w:rFonts w:cstheme="minorHAnsi"/>
          <w:sz w:val="24"/>
          <w:szCs w:val="24"/>
        </w:rPr>
        <w:t>acji Skarbowej w Zielonej Górze.</w:t>
      </w:r>
    </w:p>
    <w:p w14:paraId="696B5B10" w14:textId="77777777" w:rsidR="00720505" w:rsidRPr="00720505" w:rsidRDefault="00720505" w:rsidP="00720505">
      <w:pPr>
        <w:spacing w:after="0"/>
        <w:rPr>
          <w:rFonts w:cstheme="minorHAnsi"/>
          <w:sz w:val="24"/>
          <w:szCs w:val="24"/>
        </w:rPr>
      </w:pPr>
    </w:p>
    <w:p w14:paraId="33EB3031" w14:textId="688221C5" w:rsidR="00D32139" w:rsidRPr="00720505" w:rsidRDefault="00B1687B" w:rsidP="001D5D8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U</w:t>
      </w:r>
      <w:r w:rsidR="00D32139" w:rsidRPr="00720505">
        <w:rPr>
          <w:rFonts w:cstheme="minorHAnsi"/>
          <w:sz w:val="24"/>
          <w:szCs w:val="24"/>
        </w:rPr>
        <w:t>sług</w:t>
      </w:r>
      <w:r w:rsidRPr="00720505">
        <w:rPr>
          <w:rFonts w:cstheme="minorHAnsi"/>
          <w:sz w:val="24"/>
          <w:szCs w:val="24"/>
        </w:rPr>
        <w:t>a</w:t>
      </w:r>
      <w:r w:rsidR="00D32139" w:rsidRPr="00720505">
        <w:rPr>
          <w:rFonts w:cstheme="minorHAnsi"/>
          <w:sz w:val="24"/>
          <w:szCs w:val="24"/>
        </w:rPr>
        <w:t xml:space="preserve"> konserwacji, przeglądów oraz napraw bieżących</w:t>
      </w:r>
      <w:r w:rsidRPr="00720505">
        <w:rPr>
          <w:rFonts w:cstheme="minorHAnsi"/>
          <w:sz w:val="24"/>
          <w:szCs w:val="24"/>
        </w:rPr>
        <w:t xml:space="preserve">  urządzeń klimatyzacyjnych, kurtyn powi</w:t>
      </w:r>
      <w:r w:rsidR="006F5A02" w:rsidRPr="00720505">
        <w:rPr>
          <w:rFonts w:cstheme="minorHAnsi"/>
          <w:sz w:val="24"/>
          <w:szCs w:val="24"/>
        </w:rPr>
        <w:t xml:space="preserve">etrznych, agregatu wody lodowej </w:t>
      </w:r>
      <w:r w:rsidRPr="00720505">
        <w:rPr>
          <w:rFonts w:cstheme="minorHAnsi"/>
          <w:sz w:val="24"/>
          <w:szCs w:val="24"/>
        </w:rPr>
        <w:t>obejmuje dokonanie w okresie obowiązywania umowy jednego przeglądu, konserwacji.</w:t>
      </w:r>
    </w:p>
    <w:p w14:paraId="60A498F2" w14:textId="63414E51" w:rsidR="004873E5" w:rsidRPr="00720505" w:rsidRDefault="00D32139" w:rsidP="001D5D8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 xml:space="preserve">Zakres usług przeglądów i konserwacji obejmuje dokonanie w okresie obowiązywania umowy </w:t>
      </w:r>
      <w:r w:rsidR="00AE769F" w:rsidRPr="00720505">
        <w:rPr>
          <w:rFonts w:cstheme="minorHAnsi"/>
          <w:sz w:val="24"/>
          <w:szCs w:val="24"/>
        </w:rPr>
        <w:t>jednego przeglądu</w:t>
      </w:r>
      <w:r w:rsidR="00C247E4" w:rsidRPr="00720505">
        <w:rPr>
          <w:rFonts w:cstheme="minorHAnsi"/>
          <w:sz w:val="24"/>
          <w:szCs w:val="24"/>
        </w:rPr>
        <w:t>,</w:t>
      </w:r>
      <w:r w:rsidR="00AE769F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>konserwacji urządzeń i instalacji klimatyzacyjnych, i central klimatyzacyjnych</w:t>
      </w:r>
      <w:r w:rsidR="004873E5" w:rsidRPr="00720505">
        <w:rPr>
          <w:rFonts w:cstheme="minorHAnsi"/>
          <w:sz w:val="24"/>
          <w:szCs w:val="24"/>
        </w:rPr>
        <w:t>.</w:t>
      </w:r>
    </w:p>
    <w:p w14:paraId="6D3FDAE8" w14:textId="77777777" w:rsidR="00E91414" w:rsidRPr="00E91414" w:rsidRDefault="00D32139" w:rsidP="001D5D8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 xml:space="preserve">Wykonawca sporządzi protokół ze szczegółowym opisem stanu technicznego urządzeń klimatyzacyjnych i wentylacyjnych dla </w:t>
      </w:r>
      <w:r w:rsidR="00C247E4" w:rsidRPr="00720505">
        <w:rPr>
          <w:rFonts w:cstheme="minorHAnsi"/>
          <w:color w:val="000000" w:themeColor="text1"/>
          <w:sz w:val="24"/>
          <w:szCs w:val="24"/>
        </w:rPr>
        <w:t xml:space="preserve">każdej lokalizacji </w:t>
      </w:r>
      <w:r w:rsidRPr="00720505">
        <w:rPr>
          <w:rFonts w:cstheme="minorHAnsi"/>
          <w:color w:val="000000" w:themeColor="text1"/>
          <w:sz w:val="24"/>
          <w:szCs w:val="24"/>
        </w:rPr>
        <w:t xml:space="preserve">odrębnie.  </w:t>
      </w:r>
    </w:p>
    <w:p w14:paraId="258C7141" w14:textId="25721C5F" w:rsidR="00C247E4" w:rsidRPr="00720505" w:rsidRDefault="00D32139" w:rsidP="001D5D8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color w:val="000000" w:themeColor="text1"/>
          <w:sz w:val="24"/>
          <w:szCs w:val="24"/>
        </w:rPr>
        <w:t xml:space="preserve"> </w:t>
      </w:r>
      <w:r w:rsidR="00E91414">
        <w:rPr>
          <w:rFonts w:cstheme="minorHAnsi"/>
          <w:color w:val="000000" w:themeColor="text1"/>
          <w:sz w:val="24"/>
          <w:szCs w:val="24"/>
        </w:rPr>
        <w:t>Przeprowadzanie</w:t>
      </w:r>
      <w:r w:rsidR="00E91414" w:rsidRPr="00E91414">
        <w:rPr>
          <w:rFonts w:cstheme="minorHAnsi"/>
          <w:color w:val="000000" w:themeColor="text1"/>
          <w:sz w:val="24"/>
          <w:szCs w:val="24"/>
        </w:rPr>
        <w:t xml:space="preserve"> okresowej kontroli szczelności urządzeń</w:t>
      </w:r>
      <w:r w:rsidR="00E91414">
        <w:rPr>
          <w:rFonts w:cstheme="minorHAnsi"/>
          <w:color w:val="000000" w:themeColor="text1"/>
          <w:sz w:val="24"/>
          <w:szCs w:val="24"/>
        </w:rPr>
        <w:t xml:space="preserve"> w celu </w:t>
      </w:r>
      <w:r w:rsidR="00E91414" w:rsidRPr="00E91414">
        <w:rPr>
          <w:rFonts w:cstheme="minorHAnsi"/>
          <w:color w:val="000000" w:themeColor="text1"/>
          <w:sz w:val="24"/>
          <w:szCs w:val="24"/>
        </w:rPr>
        <w:t xml:space="preserve"> </w:t>
      </w:r>
      <w:r w:rsidR="00E91414">
        <w:rPr>
          <w:rFonts w:cstheme="minorHAnsi"/>
          <w:color w:val="000000" w:themeColor="text1"/>
          <w:sz w:val="24"/>
          <w:szCs w:val="24"/>
        </w:rPr>
        <w:t xml:space="preserve">dokonania </w:t>
      </w:r>
      <w:r w:rsidR="00E91414" w:rsidRPr="00E91414">
        <w:rPr>
          <w:rFonts w:cstheme="minorHAnsi"/>
          <w:color w:val="000000" w:themeColor="text1"/>
          <w:sz w:val="24"/>
          <w:szCs w:val="24"/>
        </w:rPr>
        <w:t>wymaganych prawem wpisów do kart urządzeń w Centralnym Rejestrze Operatorów, dalej systemie CRO, w stosunku do urządzeń zawierających co najmniej 3 kg substancji kontrolowanych lub co najmniej 5 ton ekwiwalentu CO2 fluorowanych gazów cieplarnianych (dalej f-gazu), zgodnie z ustawą z dnia 15 maja 2015 r. o substancjach zubożających warstwę ozonową oraz niektórych fluorowanych gazach cieplarnianych, zwanej dalej ustawą f-gazową</w:t>
      </w:r>
    </w:p>
    <w:p w14:paraId="17E18F53" w14:textId="7921B02F" w:rsidR="00AE769F" w:rsidRPr="00720505" w:rsidRDefault="00D32139" w:rsidP="001D5D8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  przypadku  wystąpienia</w:t>
      </w:r>
      <w:r w:rsidR="006F5A02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 xml:space="preserve"> konieczności  bieżącej  naprawy, wymiany  zużytych  części  i  podzespołów  lub uzupełnienia czynnika chłodzącego niezbędnych dla prawidłowej pracy urządzeń Wykonawca przedstawi upoważnionemu przedstawicielowi Urzędu wstępny kosztorys naprawy/wymiany części eksploatacyjnych.</w:t>
      </w:r>
      <w:r w:rsidR="004873E5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 xml:space="preserve">Po  akceptacji </w:t>
      </w:r>
      <w:r w:rsidR="00C247E4" w:rsidRPr="00720505">
        <w:rPr>
          <w:rFonts w:cstheme="minorHAnsi"/>
          <w:sz w:val="24"/>
          <w:szCs w:val="24"/>
        </w:rPr>
        <w:t>przez</w:t>
      </w:r>
      <w:r w:rsidRPr="00720505">
        <w:rPr>
          <w:rFonts w:cstheme="minorHAnsi"/>
          <w:sz w:val="24"/>
          <w:szCs w:val="24"/>
        </w:rPr>
        <w:t xml:space="preserve"> </w:t>
      </w:r>
      <w:r w:rsidR="004873E5" w:rsidRPr="00720505">
        <w:rPr>
          <w:rFonts w:cstheme="minorHAnsi"/>
          <w:sz w:val="24"/>
          <w:szCs w:val="24"/>
        </w:rPr>
        <w:t>Zamawiającego</w:t>
      </w:r>
      <w:r w:rsidRPr="00720505">
        <w:rPr>
          <w:rFonts w:cstheme="minorHAnsi"/>
          <w:sz w:val="24"/>
          <w:szCs w:val="24"/>
        </w:rPr>
        <w:t xml:space="preserve"> kosztorysu  naprawy</w:t>
      </w:r>
      <w:r w:rsidR="00C247E4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>Wykonawca  niezwłocznie  przystąpi  do  naprawy urządzenia/</w:t>
      </w:r>
      <w:r w:rsidRPr="00720505">
        <w:rPr>
          <w:rFonts w:cstheme="minorHAnsi"/>
          <w:color w:val="000000" w:themeColor="text1"/>
          <w:sz w:val="24"/>
          <w:szCs w:val="24"/>
        </w:rPr>
        <w:t>instalacji</w:t>
      </w:r>
      <w:r w:rsidR="00C247E4" w:rsidRPr="00720505">
        <w:rPr>
          <w:rFonts w:cstheme="minorHAnsi"/>
          <w:color w:val="000000" w:themeColor="text1"/>
          <w:sz w:val="24"/>
          <w:szCs w:val="24"/>
        </w:rPr>
        <w:t xml:space="preserve"> na podstawie wystawionego przez Zamawiającego zlecenia</w:t>
      </w:r>
      <w:r w:rsidRPr="00720505">
        <w:rPr>
          <w:rFonts w:cstheme="minorHAnsi"/>
          <w:color w:val="000000" w:themeColor="text1"/>
          <w:sz w:val="24"/>
          <w:szCs w:val="24"/>
        </w:rPr>
        <w:t>.</w:t>
      </w:r>
      <w:r w:rsidR="00C247E4" w:rsidRPr="0072050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442C48" w14:textId="77777777" w:rsidR="00D32139" w:rsidRPr="00720505" w:rsidRDefault="00D32139" w:rsidP="001D5D8D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Czynności  konserwacyjne,  przeglądy  okresowe  oraz  naprawy  będą  wykonywane  przez  uprawniony i   wykwalifikowany   personel Wykonawcy  posiadający  świadectwo  kwalifikacyjne  lub  certyfikat  oraz wymagane wyposażenie wskazane w przepisach związanych z realizacją przedmiotu zamówienia.</w:t>
      </w:r>
    </w:p>
    <w:p w14:paraId="2963AAC9" w14:textId="77777777" w:rsidR="00C247E4" w:rsidRPr="001D5D8D" w:rsidRDefault="004873E5" w:rsidP="001D5D8D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Zakres czynności w zakresie jednorazowego przeglądu i konserwacji systemów klimatyzacji w budynkach w Izbie Administracji Skarbowej</w:t>
      </w:r>
      <w:r w:rsidR="00C247E4" w:rsidRPr="001D5D8D">
        <w:rPr>
          <w:rFonts w:cstheme="minorHAnsi"/>
          <w:sz w:val="24"/>
          <w:szCs w:val="24"/>
        </w:rPr>
        <w:t xml:space="preserve"> w Zielonej Górze</w:t>
      </w:r>
      <w:r w:rsidRPr="001D5D8D">
        <w:rPr>
          <w:rFonts w:cstheme="minorHAnsi"/>
          <w:sz w:val="24"/>
          <w:szCs w:val="24"/>
        </w:rPr>
        <w:t xml:space="preserve"> obejmuje m.in. :</w:t>
      </w:r>
    </w:p>
    <w:p w14:paraId="6F9BB8AF" w14:textId="6234835F" w:rsidR="00D1647A" w:rsidRPr="001D5D8D" w:rsidRDefault="004873E5" w:rsidP="001D5D8D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Zakres czynności konserwacyjnych</w:t>
      </w:r>
      <w:r w:rsidR="00D1647A" w:rsidRPr="001D5D8D">
        <w:rPr>
          <w:rFonts w:cstheme="minorHAnsi"/>
          <w:sz w:val="24"/>
          <w:szCs w:val="24"/>
        </w:rPr>
        <w:t xml:space="preserve"> w </w:t>
      </w:r>
      <w:r w:rsidR="006F5A02" w:rsidRPr="001D5D8D">
        <w:rPr>
          <w:rFonts w:cstheme="minorHAnsi"/>
          <w:sz w:val="24"/>
          <w:szCs w:val="24"/>
        </w:rPr>
        <w:t>ramach</w:t>
      </w:r>
      <w:r w:rsidR="00D1647A" w:rsidRPr="001D5D8D">
        <w:rPr>
          <w:rFonts w:cstheme="minorHAnsi"/>
          <w:sz w:val="24"/>
          <w:szCs w:val="24"/>
        </w:rPr>
        <w:t>:</w:t>
      </w:r>
    </w:p>
    <w:p w14:paraId="4408FF58" w14:textId="77777777" w:rsidR="004873E5" w:rsidRPr="001D5D8D" w:rsidRDefault="004873E5" w:rsidP="001D5D8D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systemów klimatyzacji powinien obejmować co najmniej:</w:t>
      </w:r>
    </w:p>
    <w:p w14:paraId="2838B0DB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prawidłowości działania urządzenia;</w:t>
      </w:r>
    </w:p>
    <w:p w14:paraId="21E58BE4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lastRenderedPageBreak/>
        <w:t>sprawdzenie stanu technicznego urządzenia, mocowań, uchwytów oraz kompletności obudów, osłon, śrub i wkrętów, ewentualne uzupełnianie brakujących elementów;</w:t>
      </w:r>
    </w:p>
    <w:p w14:paraId="7E34647E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stanu technicznego sprężarki/wentylatora, skraplacza oraz sprawdzenie prawidłowości odprowadzania skroplin wraz z ich ewentualnym udrożnieniem;</w:t>
      </w:r>
    </w:p>
    <w:p w14:paraId="3B003E98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połączeń elektrycznych, nastaw, układów sterowania;</w:t>
      </w:r>
    </w:p>
    <w:p w14:paraId="136E1AC6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czyszczenie środkami chemicznymi jednostek wewnętrznych klimatyzatorów (obudów plastikowych, parowników, filtrów, kanałów wodnych) wraz z dezynfekcją antybakteryjną;</w:t>
      </w:r>
    </w:p>
    <w:p w14:paraId="0205D156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czyszczenie środkami chemicznymi jednostek zewnętrznych klimatyzatorów (skraplaczy, obudów);</w:t>
      </w:r>
    </w:p>
    <w:p w14:paraId="343C7495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pomiar ciśnienia oraz ewentualne uzupełnienia czynnika chłodzącego bez ponoszenia kosztów przez Zamawiającego;</w:t>
      </w:r>
    </w:p>
    <w:p w14:paraId="0E5155A5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wymiana elementów – materiałów zainstalowanych w urządzeniu (paski klinowe, uszczelki, łożyska, żarówki, bezpieczniki, filtry, baterie do klimatyzatorów itp. leżą po stronie Wykonawcy);</w:t>
      </w:r>
    </w:p>
    <w:p w14:paraId="614F596E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prostowanie lameli (jeśli zachodzi taka potrzeba);</w:t>
      </w:r>
    </w:p>
    <w:p w14:paraId="3C26BD88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pracy wentylatora;</w:t>
      </w:r>
    </w:p>
    <w:p w14:paraId="3541EBD0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układu odprowadzania skroplin;</w:t>
      </w:r>
    </w:p>
    <w:p w14:paraId="3D00697F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pomiar poboru prądu sprężarki i wentylatora;</w:t>
      </w:r>
    </w:p>
    <w:p w14:paraId="53DC0C4B" w14:textId="77777777" w:rsidR="004873E5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wszystkich trybów pracy urządzenia;</w:t>
      </w:r>
    </w:p>
    <w:p w14:paraId="3BD08D50" w14:textId="6707A868" w:rsidR="00D1647A" w:rsidRPr="001D5D8D" w:rsidRDefault="004873E5" w:rsidP="001D5D8D">
      <w:pPr>
        <w:pStyle w:val="Akapitzlist"/>
        <w:numPr>
          <w:ilvl w:val="0"/>
          <w:numId w:val="8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błędów systemowych i testy działania klimatyzatora.</w:t>
      </w:r>
    </w:p>
    <w:p w14:paraId="4AC9F766" w14:textId="77777777" w:rsidR="00D1647A" w:rsidRPr="001D5D8D" w:rsidRDefault="00D1647A" w:rsidP="001D5D8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kurtyn powietrznych powinien obejmować co najmniej:</w:t>
      </w:r>
    </w:p>
    <w:p w14:paraId="4124ECE1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poprawności działania urządzeń;</w:t>
      </w:r>
    </w:p>
    <w:p w14:paraId="40A05200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drożności, szczelności i poprawności pracy zaworów;</w:t>
      </w:r>
    </w:p>
    <w:p w14:paraId="617690CE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poprawności działania panelu sterowania;</w:t>
      </w:r>
    </w:p>
    <w:p w14:paraId="1C9E21A1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poprawności pracy siłownika zaworu 3-drogowego;</w:t>
      </w:r>
    </w:p>
    <w:p w14:paraId="797CDB73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poprawności działania podłączeń elektrycznych;</w:t>
      </w:r>
    </w:p>
    <w:p w14:paraId="45FBD34C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stanu/czyszczenie filtrów, kratek wylotowych, grzałek;</w:t>
      </w:r>
    </w:p>
    <w:p w14:paraId="68E5E2A6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pomiar poboru prądu wentylatorów i grzałek;</w:t>
      </w:r>
    </w:p>
    <w:p w14:paraId="5634E48D" w14:textId="77777777" w:rsidR="00D1647A" w:rsidRPr="001D5D8D" w:rsidRDefault="00D1647A" w:rsidP="001D5D8D">
      <w:pPr>
        <w:pStyle w:val="Akapitzlist"/>
        <w:numPr>
          <w:ilvl w:val="0"/>
          <w:numId w:val="14"/>
        </w:numPr>
        <w:spacing w:after="0" w:line="276" w:lineRule="auto"/>
        <w:ind w:left="1349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wymiana elementów – materiałów zainstalowanych w urządzeniu (filtrów itp.).</w:t>
      </w:r>
    </w:p>
    <w:p w14:paraId="4630E4CA" w14:textId="13A0D045" w:rsidR="004873E5" w:rsidRPr="001D5D8D" w:rsidRDefault="004873E5" w:rsidP="001D5D8D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 xml:space="preserve">Zakres czynności konserwacyjnych </w:t>
      </w:r>
      <w:r w:rsidR="00FA0CD3" w:rsidRPr="001D5D8D">
        <w:rPr>
          <w:rFonts w:cstheme="minorHAnsi"/>
          <w:sz w:val="24"/>
          <w:szCs w:val="24"/>
        </w:rPr>
        <w:t>agregatu wody lodowej</w:t>
      </w:r>
      <w:r w:rsidRPr="001D5D8D">
        <w:rPr>
          <w:rFonts w:cstheme="minorHAnsi"/>
          <w:sz w:val="24"/>
          <w:szCs w:val="24"/>
        </w:rPr>
        <w:t xml:space="preserve"> powinien obejmować co najmniej:</w:t>
      </w:r>
    </w:p>
    <w:p w14:paraId="33D298D7" w14:textId="24FDF6AC" w:rsidR="00FA0CD3" w:rsidRPr="001D5D8D" w:rsidRDefault="00FA0CD3" w:rsidP="001D5D8D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 xml:space="preserve">Sprawdzanie stanu skraplacza, parowacza </w:t>
      </w:r>
      <w:r w:rsidR="00822596" w:rsidRPr="001D5D8D">
        <w:rPr>
          <w:rFonts w:cstheme="minorHAnsi"/>
          <w:sz w:val="24"/>
          <w:szCs w:val="24"/>
        </w:rPr>
        <w:t>sprężarek</w:t>
      </w:r>
      <w:r w:rsidRPr="001D5D8D">
        <w:rPr>
          <w:rFonts w:cstheme="minorHAnsi"/>
          <w:sz w:val="24"/>
          <w:szCs w:val="24"/>
        </w:rPr>
        <w:t>,</w:t>
      </w:r>
    </w:p>
    <w:p w14:paraId="5CC604FA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prawidłowości działania urządzenia;</w:t>
      </w:r>
    </w:p>
    <w:p w14:paraId="33B9E4BB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działania czujników temperatur;</w:t>
      </w:r>
    </w:p>
    <w:p w14:paraId="7D88A1B6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działania systemu odmrażania;</w:t>
      </w:r>
    </w:p>
    <w:p w14:paraId="7DB0C3C4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pracy systemu dozowania czynnika chłodniczego;</w:t>
      </w:r>
    </w:p>
    <w:p w14:paraId="015331C4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stanu instalacji elektrycznej (zabezpieczenie, styczniki, przekaźniki, układy sterujące);</w:t>
      </w:r>
    </w:p>
    <w:p w14:paraId="6FA8CD8B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left="1225"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lastRenderedPageBreak/>
        <w:t>czyszczenie urządzenia z zanieczyszczeń mechanicznych;</w:t>
      </w:r>
    </w:p>
    <w:p w14:paraId="39E2472E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left="1225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stanu ilości i ciśnienia czynnika chłodniczego wraz z ewentualnym uzupełnieniem;</w:t>
      </w:r>
    </w:p>
    <w:p w14:paraId="38D1947E" w14:textId="77777777" w:rsidR="004873E5" w:rsidRPr="001D5D8D" w:rsidRDefault="004873E5" w:rsidP="001D5D8D">
      <w:pPr>
        <w:pStyle w:val="Akapitzlist"/>
        <w:numPr>
          <w:ilvl w:val="0"/>
          <w:numId w:val="9"/>
        </w:numPr>
        <w:spacing w:after="0" w:line="276" w:lineRule="auto"/>
        <w:ind w:left="1225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wymiana elementów – materiałów zainstalowanych w urządzeniu.</w:t>
      </w:r>
    </w:p>
    <w:p w14:paraId="5B3A6503" w14:textId="22FC628B" w:rsidR="004873E5" w:rsidRPr="001D5D8D" w:rsidRDefault="004873E5" w:rsidP="001D5D8D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Zakres czynności konserwacyjnych systemów wentylacji powinien obejmować co najmniej:</w:t>
      </w:r>
    </w:p>
    <w:p w14:paraId="6A42099E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oględziny zewnętrzne urządzeń, elementów wentylacyjnych, kanałów wentylacyjnych;</w:t>
      </w:r>
    </w:p>
    <w:p w14:paraId="0277D0F6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parametrów pracy centrali wentylacyjnej;</w:t>
      </w:r>
    </w:p>
    <w:p w14:paraId="499829AF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prawidłowości działania nagrzewnicy/sekcji nagrzewnicy kontrola poprawności działania zabezpieczeń, czujników temperatury, czystość lameli;</w:t>
      </w:r>
    </w:p>
    <w:p w14:paraId="6D8400E1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prawidłowości działania chłodnicy/sekcji chłodnicy wraz z ewentualnym  udrożnieniem odpływu skroplin;</w:t>
      </w:r>
    </w:p>
    <w:p w14:paraId="7C22B491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sprawdzenie prawidłowości działania sekcji wentylatora/ kontrola poprawności i ewentualna regulacja pracy silnika, wirnika, łożysk, czystość sekcji;</w:t>
      </w:r>
    </w:p>
    <w:p w14:paraId="5A761031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stanu/wymiana wszelkich filtrów;</w:t>
      </w:r>
    </w:p>
    <w:p w14:paraId="7E5808D4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stanu zabrudzenia/czyszczenie tłumików;</w:t>
      </w:r>
    </w:p>
    <w:p w14:paraId="1257B5D6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stanu zużycia łożysk, sprawdzenie naciągów pasków klinowych, regulacja i ewentualna wymiana pasków</w:t>
      </w:r>
    </w:p>
    <w:p w14:paraId="49E7A04B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 xml:space="preserve">kontrola stanu/czyszczenie wymienników ciepła, nagrzewnic wodnych, chłodnic oraz wymienników ciepła, kratek anemostatów, presostatów, wentylatorów; </w:t>
      </w:r>
    </w:p>
    <w:p w14:paraId="55FD3702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czyszczenie i kalibracja central;</w:t>
      </w:r>
    </w:p>
    <w:p w14:paraId="6E3438CA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czyszczenie i konserwacja kół zębatych i łopat przepustnic wielopłaszczyznowych;</w:t>
      </w:r>
    </w:p>
    <w:p w14:paraId="6473A141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wymiana elementów – materiałów zainstalowanych w urządzeniu;</w:t>
      </w:r>
    </w:p>
    <w:p w14:paraId="42FE2ED4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nastawa termostatu przeciwzamrożeniowego;</w:t>
      </w:r>
    </w:p>
    <w:p w14:paraId="2C574A4B" w14:textId="7777777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nastawa zabezpieczeń;</w:t>
      </w:r>
    </w:p>
    <w:p w14:paraId="2BC9D978" w14:textId="586C38E7" w:rsidR="004873E5" w:rsidRPr="001D5D8D" w:rsidRDefault="004873E5" w:rsidP="001D5D8D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cstheme="minorHAnsi"/>
          <w:sz w:val="24"/>
          <w:szCs w:val="24"/>
        </w:rPr>
      </w:pPr>
      <w:r w:rsidRPr="001D5D8D">
        <w:rPr>
          <w:rFonts w:cstheme="minorHAnsi"/>
          <w:sz w:val="24"/>
          <w:szCs w:val="24"/>
        </w:rPr>
        <w:t>kontrola działania urządzenia wraz z automatyką sterującą;</w:t>
      </w:r>
    </w:p>
    <w:p w14:paraId="4ACFEDA7" w14:textId="77777777" w:rsidR="0069293D" w:rsidRPr="001D5D8D" w:rsidRDefault="0069293D" w:rsidP="00720505">
      <w:pPr>
        <w:pStyle w:val="Akapitzlist"/>
        <w:spacing w:after="0"/>
        <w:ind w:left="1353"/>
        <w:rPr>
          <w:rFonts w:cstheme="minorHAnsi"/>
          <w:sz w:val="24"/>
          <w:szCs w:val="24"/>
        </w:rPr>
      </w:pPr>
    </w:p>
    <w:p w14:paraId="51A5CF49" w14:textId="45C16FC5" w:rsidR="00AE769F" w:rsidRPr="00720505" w:rsidRDefault="0069293D" w:rsidP="001D5D8D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  przypadku  wystąpienia  konieczności naprawy urządzeń  klimatyzacyjnych, wentylacyjnych  oraz  central  klimatyzacyjnych w celu  usunięcia nagłej awarii, Wykonawca przedstawi upoważnionemu przedstawicielowi Urzędu wstępny kosztorys naprawy/wymiany części eksploatacyjnych. Po  akceptacji przez Zamawiającego kosztorysu  naprawy Wykonawca  niezwłocznie  przystąpi  do  naprawy urządzenia/instalacji na podstawie wystawionego</w:t>
      </w:r>
      <w:bookmarkStart w:id="0" w:name="_GoBack"/>
      <w:bookmarkEnd w:id="0"/>
      <w:r w:rsidRPr="00720505">
        <w:rPr>
          <w:rFonts w:cstheme="minorHAnsi"/>
          <w:sz w:val="24"/>
          <w:szCs w:val="24"/>
        </w:rPr>
        <w:t xml:space="preserve"> przez Zamawiającego zlecenia.</w:t>
      </w:r>
    </w:p>
    <w:sectPr w:rsidR="00AE769F" w:rsidRPr="0072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C017" w14:textId="77777777" w:rsidR="009818D2" w:rsidRDefault="009818D2" w:rsidP="002E45B0">
      <w:pPr>
        <w:spacing w:after="0" w:line="240" w:lineRule="auto"/>
      </w:pPr>
      <w:r>
        <w:separator/>
      </w:r>
    </w:p>
  </w:endnote>
  <w:endnote w:type="continuationSeparator" w:id="0">
    <w:p w14:paraId="61504E52" w14:textId="77777777" w:rsidR="009818D2" w:rsidRDefault="009818D2" w:rsidP="002E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EE91" w14:textId="77777777" w:rsidR="009818D2" w:rsidRDefault="009818D2" w:rsidP="002E45B0">
      <w:pPr>
        <w:spacing w:after="0" w:line="240" w:lineRule="auto"/>
      </w:pPr>
      <w:r>
        <w:separator/>
      </w:r>
    </w:p>
  </w:footnote>
  <w:footnote w:type="continuationSeparator" w:id="0">
    <w:p w14:paraId="40F7DE74" w14:textId="77777777" w:rsidR="009818D2" w:rsidRDefault="009818D2" w:rsidP="002E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24"/>
    <w:multiLevelType w:val="hybridMultilevel"/>
    <w:tmpl w:val="F228A1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808BE"/>
    <w:multiLevelType w:val="hybridMultilevel"/>
    <w:tmpl w:val="2F900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5E29"/>
    <w:multiLevelType w:val="hybridMultilevel"/>
    <w:tmpl w:val="7AD82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AE3"/>
    <w:multiLevelType w:val="hybridMultilevel"/>
    <w:tmpl w:val="35D0E7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216F8"/>
    <w:multiLevelType w:val="hybridMultilevel"/>
    <w:tmpl w:val="7892FF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4532EC"/>
    <w:multiLevelType w:val="hybridMultilevel"/>
    <w:tmpl w:val="67B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2A15"/>
    <w:multiLevelType w:val="hybridMultilevel"/>
    <w:tmpl w:val="6088DC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634453"/>
    <w:multiLevelType w:val="hybridMultilevel"/>
    <w:tmpl w:val="D160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000"/>
    <w:multiLevelType w:val="hybridMultilevel"/>
    <w:tmpl w:val="556A1E8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9033D88"/>
    <w:multiLevelType w:val="hybridMultilevel"/>
    <w:tmpl w:val="967EC89E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FA7648"/>
    <w:multiLevelType w:val="hybridMultilevel"/>
    <w:tmpl w:val="30F8FFF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81D4F9C"/>
    <w:multiLevelType w:val="hybridMultilevel"/>
    <w:tmpl w:val="DE28505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BA1335D"/>
    <w:multiLevelType w:val="hybridMultilevel"/>
    <w:tmpl w:val="6A909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D4F18EE"/>
    <w:multiLevelType w:val="hybridMultilevel"/>
    <w:tmpl w:val="556A1E8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9"/>
    <w:rsid w:val="00053776"/>
    <w:rsid w:val="001D5D8D"/>
    <w:rsid w:val="002D2FED"/>
    <w:rsid w:val="002E45B0"/>
    <w:rsid w:val="00301E2C"/>
    <w:rsid w:val="00366EEB"/>
    <w:rsid w:val="0048382B"/>
    <w:rsid w:val="004873E5"/>
    <w:rsid w:val="0069293D"/>
    <w:rsid w:val="006F5A02"/>
    <w:rsid w:val="00720505"/>
    <w:rsid w:val="00802FA8"/>
    <w:rsid w:val="00822596"/>
    <w:rsid w:val="009818D2"/>
    <w:rsid w:val="00AE769F"/>
    <w:rsid w:val="00B1687B"/>
    <w:rsid w:val="00C247E4"/>
    <w:rsid w:val="00CD6E7C"/>
    <w:rsid w:val="00D1647A"/>
    <w:rsid w:val="00D32139"/>
    <w:rsid w:val="00E35A14"/>
    <w:rsid w:val="00E91414"/>
    <w:rsid w:val="00EF364F"/>
    <w:rsid w:val="00EF46F3"/>
    <w:rsid w:val="00F00093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6B4F"/>
  <w15:chartTrackingRefBased/>
  <w15:docId w15:val="{D15F85AC-1709-49E2-BC26-5F232D2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1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Monika 5</dc:creator>
  <cp:keywords/>
  <dc:description/>
  <cp:lastModifiedBy>Domaradzka Monika</cp:lastModifiedBy>
  <cp:revision>3</cp:revision>
  <dcterms:created xsi:type="dcterms:W3CDTF">2024-05-27T09:18:00Z</dcterms:created>
  <dcterms:modified xsi:type="dcterms:W3CDTF">2024-06-03T08:06:00Z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UxC4dwLulzfINJ8nQH+xvX5LNGipWa4BRSZhPgxsCvmL4KyqG3ydySBj8JKTXs3UYfNvEtMUt6SBM0P/0cJsiA==</vt:lpwstr>
  </property>
  <property fmtid="{D5CDD505-2E9C-101B-9397-08002B2CF9AE}" pid="4" name="MFClassificationDate">
    <vt:lpwstr>2023-05-10T12:29:17.1020467+02:00</vt:lpwstr>
  </property>
  <property fmtid="{D5CDD505-2E9C-101B-9397-08002B2CF9AE}" pid="5" name="MFClassifiedBySID">
    <vt:lpwstr>UxC4dwLulzfINJ8nQH+xvX5LNGipWa4BRSZhPgxsCvm42mrIC/DSDv0ggS+FjUN/2v1BBotkLlY5aAiEhoi6ucLpuYK9RJ3K98HfavWhPJ4xgI/FtwOUCv6flSvoxJLQ</vt:lpwstr>
  </property>
  <property fmtid="{D5CDD505-2E9C-101B-9397-08002B2CF9AE}" pid="6" name="MFGRNItemId">
    <vt:lpwstr>GRN-b7a080dc-170a-4a02-934c-b748a8b3696a</vt:lpwstr>
  </property>
  <property fmtid="{D5CDD505-2E9C-101B-9397-08002B2CF9AE}" pid="7" name="MFHash">
    <vt:lpwstr>098c9LaorM2f7JKvbjeWaiL1zeWOm63ddbF3O/C92BM=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