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98" w:rsidRDefault="00A30D98" w:rsidP="00A30D98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OPIS PRZEDMIOTU ZAMÓWIENIA</w:t>
      </w:r>
    </w:p>
    <w:p w:rsidR="00A30D98" w:rsidRDefault="00A30D98" w:rsidP="00A30D98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</w:p>
    <w:p w:rsidR="00A30D98" w:rsidRDefault="00A30D98" w:rsidP="00A30D98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</w:p>
    <w:p w:rsidR="00A30D98" w:rsidRDefault="00A30D98" w:rsidP="00A30D98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Pr="00D4726C">
        <w:rPr>
          <w:rFonts w:ascii="Times New Roman" w:hAnsi="Times New Roman"/>
          <w:b/>
          <w:sz w:val="18"/>
          <w:szCs w:val="18"/>
        </w:rPr>
        <w:t>SZAFA METALOWA DO PR</w:t>
      </w:r>
      <w:r>
        <w:rPr>
          <w:rFonts w:ascii="Times New Roman" w:hAnsi="Times New Roman"/>
          <w:b/>
          <w:sz w:val="18"/>
          <w:szCs w:val="18"/>
        </w:rPr>
        <w:t>ZECHOWYWANIA DOKUMENTÓW ŚCIŚLE TAJNYCH  Z JEDNYM SKARBCEM</w:t>
      </w:r>
    </w:p>
    <w:p w:rsidR="00A30D98" w:rsidRDefault="00A30D98" w:rsidP="00A30D98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</w:p>
    <w:p w:rsidR="00A30D98" w:rsidRDefault="00A30D98" w:rsidP="00A30D98">
      <w:pPr>
        <w:pStyle w:val="Akapitzlist"/>
        <w:numPr>
          <w:ilvl w:val="0"/>
          <w:numId w:val="2"/>
        </w:numPr>
        <w:suppressAutoHyphens/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Wymiary   /szer. x gł. x wys./  </w:t>
      </w:r>
      <w:r w:rsidRPr="00B44C95">
        <w:rPr>
          <w:rFonts w:ascii="Times New Roman" w:hAnsi="Times New Roman"/>
          <w:b/>
          <w:sz w:val="18"/>
          <w:szCs w:val="18"/>
        </w:rPr>
        <w:t>700 x 4</w:t>
      </w:r>
      <w:r>
        <w:rPr>
          <w:rFonts w:ascii="Times New Roman" w:hAnsi="Times New Roman"/>
          <w:b/>
          <w:sz w:val="18"/>
          <w:szCs w:val="18"/>
        </w:rPr>
        <w:t>5</w:t>
      </w:r>
      <w:r w:rsidRPr="00B44C95">
        <w:rPr>
          <w:rFonts w:ascii="Times New Roman" w:hAnsi="Times New Roman"/>
          <w:b/>
          <w:sz w:val="18"/>
          <w:szCs w:val="18"/>
        </w:rPr>
        <w:t>0-500 x1500</w:t>
      </w:r>
      <w:r>
        <w:rPr>
          <w:rFonts w:ascii="Times New Roman" w:hAnsi="Times New Roman"/>
          <w:sz w:val="18"/>
          <w:szCs w:val="18"/>
        </w:rPr>
        <w:t xml:space="preserve"> mm</w:t>
      </w:r>
    </w:p>
    <w:p w:rsidR="00A30D98" w:rsidRDefault="00A30D98" w:rsidP="00A30D98">
      <w:pPr>
        <w:pStyle w:val="Akapitzlist"/>
        <w:numPr>
          <w:ilvl w:val="0"/>
          <w:numId w:val="2"/>
        </w:numPr>
        <w:suppressAutoHyphens/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6E1DB5">
        <w:rPr>
          <w:rFonts w:ascii="Times New Roman" w:hAnsi="Times New Roman"/>
          <w:b/>
          <w:sz w:val="18"/>
          <w:szCs w:val="18"/>
        </w:rPr>
        <w:t xml:space="preserve">Jednodrzwiowa </w:t>
      </w:r>
      <w:r w:rsidRPr="006E1DB5">
        <w:rPr>
          <w:rFonts w:ascii="Times New Roman" w:hAnsi="Times New Roman"/>
          <w:sz w:val="18"/>
          <w:szCs w:val="18"/>
        </w:rPr>
        <w:t xml:space="preserve">szafa metalowa </w:t>
      </w:r>
      <w:r w:rsidRPr="006E1DB5">
        <w:rPr>
          <w:rFonts w:ascii="Times New Roman" w:hAnsi="Times New Roman"/>
          <w:b/>
          <w:sz w:val="18"/>
          <w:szCs w:val="18"/>
        </w:rPr>
        <w:t>klasy S2 typ 3</w:t>
      </w:r>
      <w:r w:rsidRPr="006E1DB5">
        <w:rPr>
          <w:rFonts w:ascii="Times New Roman" w:hAnsi="Times New Roman"/>
          <w:sz w:val="18"/>
          <w:szCs w:val="18"/>
        </w:rPr>
        <w:t xml:space="preserve"> przeznaczona do przechowywania dokumentów niejawnych oznaczonych klauzulą ,, ściśle tajne”. </w:t>
      </w:r>
    </w:p>
    <w:p w:rsidR="00A30D98" w:rsidRPr="006E1DB5" w:rsidRDefault="00A30D98" w:rsidP="00A30D98">
      <w:pPr>
        <w:pStyle w:val="Akapitzlist"/>
        <w:numPr>
          <w:ilvl w:val="0"/>
          <w:numId w:val="2"/>
        </w:numPr>
        <w:suppressAutoHyphens/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6E1DB5">
        <w:rPr>
          <w:rFonts w:ascii="Times New Roman" w:hAnsi="Times New Roman"/>
          <w:sz w:val="18"/>
          <w:szCs w:val="18"/>
        </w:rPr>
        <w:t xml:space="preserve">Szafa musi posiadać </w:t>
      </w:r>
      <w:r>
        <w:rPr>
          <w:rFonts w:ascii="Times New Roman" w:hAnsi="Times New Roman"/>
          <w:sz w:val="18"/>
          <w:szCs w:val="18"/>
        </w:rPr>
        <w:t>c</w:t>
      </w:r>
      <w:r w:rsidRPr="006E1DB5">
        <w:rPr>
          <w:rFonts w:ascii="Times New Roman" w:hAnsi="Times New Roman"/>
          <w:sz w:val="18"/>
          <w:szCs w:val="18"/>
        </w:rPr>
        <w:t xml:space="preserve">ertyfikat do przechowywania dokumentów niejawnych wydany przez uprawniony podmiot           i spełniać co najmniej kryteria wg klasy S2 Typ 3 Rozporządzenia Rady Ministrów z dnia 29 maja 2012 roku,                    </w:t>
      </w:r>
      <w:r w:rsidRPr="006E1DB5">
        <w:rPr>
          <w:rFonts w:ascii="Times New Roman" w:hAnsi="Times New Roman"/>
          <w:i/>
          <w:sz w:val="18"/>
          <w:szCs w:val="18"/>
        </w:rPr>
        <w:t>w sprawie środków bezpieczeństwa fizycznego stosowanych do zabezpieczania informacji niejawnych</w:t>
      </w:r>
      <w:r w:rsidRPr="006E1DB5">
        <w:rPr>
          <w:rFonts w:ascii="Times New Roman" w:hAnsi="Times New Roman"/>
          <w:sz w:val="18"/>
          <w:szCs w:val="18"/>
        </w:rPr>
        <w:t>. Certyfikaty zgodności należy dostarczyć wraz z dostawą.</w:t>
      </w:r>
    </w:p>
    <w:p w:rsidR="00A30D98" w:rsidRPr="00081088" w:rsidRDefault="00A30D98" w:rsidP="00A30D9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081088">
        <w:rPr>
          <w:rFonts w:ascii="Times New Roman" w:hAnsi="Times New Roman"/>
          <w:sz w:val="18"/>
          <w:szCs w:val="18"/>
        </w:rPr>
        <w:t xml:space="preserve">korpus szafy, drzwi, skrytki i inne elementy konstrukcyjne  wykonane ze stali konstrukcyjnej wyższej jakości,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081088">
        <w:rPr>
          <w:rFonts w:ascii="Times New Roman" w:hAnsi="Times New Roman"/>
          <w:sz w:val="18"/>
          <w:szCs w:val="18"/>
        </w:rPr>
        <w:t xml:space="preserve">o grubości minimum 5 mm, a w przypadku konstrukcji </w:t>
      </w:r>
      <w:proofErr w:type="spellStart"/>
      <w:r w:rsidRPr="00081088">
        <w:rPr>
          <w:rFonts w:ascii="Times New Roman" w:hAnsi="Times New Roman"/>
          <w:sz w:val="18"/>
          <w:szCs w:val="18"/>
        </w:rPr>
        <w:t>wielopłaszczowej</w:t>
      </w:r>
      <w:proofErr w:type="spellEnd"/>
      <w:r w:rsidRPr="00081088">
        <w:rPr>
          <w:rFonts w:ascii="Times New Roman" w:hAnsi="Times New Roman"/>
          <w:sz w:val="18"/>
          <w:szCs w:val="18"/>
        </w:rPr>
        <w:t xml:space="preserve"> grubość płaszcza  zewnętrznego powinna wynosić minimum 3 </w:t>
      </w:r>
      <w:proofErr w:type="spellStart"/>
      <w:r w:rsidRPr="00081088">
        <w:rPr>
          <w:rFonts w:ascii="Times New Roman" w:hAnsi="Times New Roman"/>
          <w:sz w:val="18"/>
          <w:szCs w:val="18"/>
        </w:rPr>
        <w:t>mm</w:t>
      </w:r>
      <w:proofErr w:type="spellEnd"/>
      <w:r w:rsidRPr="00081088">
        <w:rPr>
          <w:rFonts w:ascii="Times New Roman" w:hAnsi="Times New Roman"/>
          <w:sz w:val="18"/>
          <w:szCs w:val="18"/>
        </w:rPr>
        <w:t xml:space="preserve">. </w:t>
      </w:r>
    </w:p>
    <w:p w:rsidR="00A30D98" w:rsidRDefault="00A30D98" w:rsidP="00A30D98">
      <w:pPr>
        <w:pStyle w:val="Akapitzlist"/>
        <w:numPr>
          <w:ilvl w:val="0"/>
          <w:numId w:val="2"/>
        </w:numPr>
        <w:suppressAutoHyphens/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Szafa wyposażona w:</w:t>
      </w:r>
    </w:p>
    <w:p w:rsidR="00A30D98" w:rsidRDefault="00A30D98" w:rsidP="00A30D98">
      <w:pPr>
        <w:pStyle w:val="Akapitzlist"/>
        <w:suppressAutoHyphens/>
        <w:spacing w:after="0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a/ zamek mechaniczny kluczowy, co najmniej klasy B wg Polskiej Normy PN-EN 1300, zabezpieczony przed działaniem destrukcyjnym, w tym przed przewierceniem.</w:t>
      </w:r>
    </w:p>
    <w:p w:rsidR="00A30D98" w:rsidRDefault="00A30D98" w:rsidP="00A30D98">
      <w:pPr>
        <w:pStyle w:val="Akapitzlist"/>
        <w:suppressAutoHyphens/>
        <w:spacing w:after="0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b/</w:t>
      </w:r>
      <w:r w:rsidRPr="00BB5224">
        <w:rPr>
          <w:rFonts w:ascii="Times New Roman" w:hAnsi="Times New Roman"/>
          <w:sz w:val="18"/>
          <w:szCs w:val="18"/>
        </w:rPr>
        <w:t xml:space="preserve"> </w:t>
      </w:r>
      <w:r w:rsidRPr="00081088">
        <w:rPr>
          <w:rFonts w:ascii="Times New Roman" w:hAnsi="Times New Roman"/>
          <w:sz w:val="18"/>
          <w:szCs w:val="18"/>
        </w:rPr>
        <w:t xml:space="preserve">zamek </w:t>
      </w:r>
      <w:r w:rsidRPr="00D37D63">
        <w:rPr>
          <w:rFonts w:ascii="Times New Roman" w:hAnsi="Times New Roman"/>
          <w:sz w:val="18"/>
          <w:szCs w:val="18"/>
          <w:u w:val="single"/>
        </w:rPr>
        <w:t>elektroniczny</w:t>
      </w:r>
      <w:r>
        <w:rPr>
          <w:rFonts w:ascii="Times New Roman" w:hAnsi="Times New Roman"/>
          <w:sz w:val="18"/>
          <w:szCs w:val="18"/>
        </w:rPr>
        <w:t xml:space="preserve"> </w:t>
      </w:r>
      <w:r w:rsidRPr="00081088">
        <w:rPr>
          <w:rFonts w:ascii="Times New Roman" w:hAnsi="Times New Roman"/>
          <w:sz w:val="18"/>
          <w:szCs w:val="18"/>
        </w:rPr>
        <w:t xml:space="preserve"> szyfrowy, co najmniej klasy B wg Polskiej Normy PN-EN 1300</w:t>
      </w:r>
    </w:p>
    <w:p w:rsidR="00A30D98" w:rsidRDefault="00A30D98" w:rsidP="00A30D98">
      <w:pPr>
        <w:pStyle w:val="Akapitzlist"/>
        <w:numPr>
          <w:ilvl w:val="0"/>
          <w:numId w:val="2"/>
        </w:numPr>
        <w:suppressAutoHyphens/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Drzwi blokowane mechanizmem ryglowym na trzech krawędziach</w:t>
      </w:r>
    </w:p>
    <w:p w:rsidR="00A30D98" w:rsidRDefault="00A30D98" w:rsidP="00A30D9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D70">
        <w:rPr>
          <w:rFonts w:ascii="Times New Roman" w:hAnsi="Times New Roman"/>
          <w:sz w:val="18"/>
          <w:szCs w:val="18"/>
        </w:rPr>
        <w:t xml:space="preserve">Wewnątrz szafy- </w:t>
      </w:r>
      <w:r w:rsidRPr="00123D70">
        <w:rPr>
          <w:rFonts w:ascii="Times New Roman" w:hAnsi="Times New Roman"/>
          <w:b/>
          <w:sz w:val="18"/>
          <w:szCs w:val="18"/>
        </w:rPr>
        <w:t>dwie przestawne półki oraz</w:t>
      </w:r>
      <w:r w:rsidRPr="00123D70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23D70">
        <w:rPr>
          <w:rFonts w:ascii="Times New Roman" w:hAnsi="Times New Roman"/>
          <w:b/>
          <w:sz w:val="18"/>
          <w:szCs w:val="18"/>
        </w:rPr>
        <w:t>skarbczyk</w:t>
      </w:r>
      <w:r w:rsidRPr="00123D70">
        <w:rPr>
          <w:rFonts w:ascii="Times New Roman" w:hAnsi="Times New Roman"/>
          <w:sz w:val="18"/>
          <w:szCs w:val="18"/>
        </w:rPr>
        <w:t xml:space="preserve"> o wysokości 321-370 mm, zamykany atestowanym zamkiem kluczowym, </w:t>
      </w:r>
    </w:p>
    <w:p w:rsidR="00A30D98" w:rsidRPr="00123D70" w:rsidRDefault="00A30D98" w:rsidP="00A30D9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D70">
        <w:rPr>
          <w:rFonts w:ascii="Times New Roman" w:hAnsi="Times New Roman"/>
          <w:sz w:val="18"/>
          <w:szCs w:val="18"/>
        </w:rPr>
        <w:t xml:space="preserve">szafa wyposażona w </w:t>
      </w:r>
      <w:r>
        <w:rPr>
          <w:rFonts w:ascii="Times New Roman" w:hAnsi="Times New Roman"/>
          <w:sz w:val="18"/>
          <w:szCs w:val="18"/>
        </w:rPr>
        <w:t xml:space="preserve">otwory do kotwienia i </w:t>
      </w:r>
      <w:r w:rsidRPr="00123D70">
        <w:rPr>
          <w:rFonts w:ascii="Times New Roman" w:hAnsi="Times New Roman"/>
          <w:sz w:val="18"/>
          <w:szCs w:val="18"/>
        </w:rPr>
        <w:t>uchwyt do plombowania,</w:t>
      </w:r>
    </w:p>
    <w:p w:rsidR="00A30D98" w:rsidRDefault="00A30D98" w:rsidP="00A30D98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Kolor szafy – jasno szary.</w:t>
      </w:r>
    </w:p>
    <w:p w:rsidR="00A30D98" w:rsidRDefault="00A30D98" w:rsidP="00A30D98">
      <w:pPr>
        <w:pStyle w:val="Akapitzlist"/>
        <w:suppressAutoHyphens/>
        <w:spacing w:after="0" w:line="240" w:lineRule="auto"/>
        <w:ind w:left="78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>
        <w:rPr>
          <w:rFonts w:ascii="Times New Roman" w:hAnsi="Times New Roman"/>
          <w:i/>
          <w:sz w:val="18"/>
          <w:szCs w:val="18"/>
        </w:rPr>
        <w:tab/>
      </w:r>
    </w:p>
    <w:p w:rsidR="00A30D98" w:rsidRDefault="00A30D98" w:rsidP="00A30D98">
      <w:pPr>
        <w:pStyle w:val="Akapitzlist"/>
        <w:suppressAutoHyphens/>
        <w:spacing w:after="0" w:line="240" w:lineRule="auto"/>
        <w:ind w:left="786"/>
        <w:rPr>
          <w:rFonts w:ascii="Times New Roman" w:hAnsi="Times New Roman"/>
          <w:i/>
          <w:sz w:val="18"/>
          <w:szCs w:val="18"/>
        </w:rPr>
      </w:pPr>
    </w:p>
    <w:p w:rsidR="00A30D98" w:rsidRDefault="00A30D98" w:rsidP="00A30D98">
      <w:pPr>
        <w:pStyle w:val="Akapitzlist"/>
        <w:suppressAutoHyphens/>
        <w:spacing w:after="0" w:line="240" w:lineRule="auto"/>
        <w:ind w:left="786"/>
        <w:rPr>
          <w:rFonts w:ascii="Times New Roman" w:hAnsi="Times New Roman"/>
          <w:i/>
          <w:sz w:val="18"/>
          <w:szCs w:val="18"/>
        </w:rPr>
      </w:pPr>
    </w:p>
    <w:p w:rsidR="00A30D98" w:rsidRPr="00081088" w:rsidRDefault="00A30D98" w:rsidP="00A30D98">
      <w:pPr>
        <w:pStyle w:val="Akapitzlist"/>
        <w:suppressAutoHyphens/>
        <w:spacing w:after="0" w:line="240" w:lineRule="auto"/>
        <w:ind w:left="786"/>
        <w:rPr>
          <w:rFonts w:ascii="Times New Roman" w:hAnsi="Times New Roman"/>
          <w:i/>
          <w:sz w:val="18"/>
          <w:szCs w:val="18"/>
        </w:rPr>
      </w:pPr>
    </w:p>
    <w:p w:rsidR="00A30D98" w:rsidRDefault="00A30D98" w:rsidP="00A30D98">
      <w:pPr>
        <w:pStyle w:val="Akapitzlist"/>
        <w:suppressAutoHyphens/>
        <w:spacing w:after="0"/>
        <w:ind w:left="786"/>
        <w:rPr>
          <w:rFonts w:ascii="Times New Roman" w:hAnsi="Times New Roman"/>
          <w:sz w:val="18"/>
          <w:szCs w:val="18"/>
        </w:rPr>
      </w:pPr>
    </w:p>
    <w:p w:rsidR="00A30D98" w:rsidRPr="00B44C95" w:rsidRDefault="00A30D98" w:rsidP="00A30D98">
      <w:pPr>
        <w:pStyle w:val="Akapitzlist"/>
        <w:suppressAutoHyphens/>
        <w:spacing w:after="0"/>
        <w:ind w:left="786"/>
        <w:rPr>
          <w:rFonts w:ascii="Times New Roman" w:hAnsi="Times New Roman"/>
          <w:sz w:val="18"/>
          <w:szCs w:val="18"/>
        </w:rPr>
      </w:pPr>
    </w:p>
    <w:p w:rsidR="00A30D98" w:rsidRDefault="00A30D98" w:rsidP="00A30D98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</w:t>
      </w:r>
      <w:r w:rsidRPr="00D4726C">
        <w:rPr>
          <w:rFonts w:ascii="Times New Roman" w:hAnsi="Times New Roman"/>
          <w:b/>
          <w:sz w:val="18"/>
          <w:szCs w:val="18"/>
        </w:rPr>
        <w:t>SZAFA METALOWA DO PRZECHOWYWANIA DOKUMENTÓW POUFNYCH</w:t>
      </w:r>
      <w:r>
        <w:rPr>
          <w:rFonts w:ascii="Times New Roman" w:hAnsi="Times New Roman"/>
          <w:b/>
          <w:sz w:val="18"/>
          <w:szCs w:val="18"/>
        </w:rPr>
        <w:t xml:space="preserve"> Z JEDNYM SKARBCEM</w:t>
      </w:r>
    </w:p>
    <w:p w:rsidR="00A30D98" w:rsidRDefault="00A30D98" w:rsidP="00A30D98">
      <w:pPr>
        <w:pStyle w:val="Akapitzlist"/>
        <w:tabs>
          <w:tab w:val="num" w:pos="-567"/>
        </w:tabs>
        <w:suppressAutoHyphens/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</w:p>
    <w:p w:rsidR="00A30D98" w:rsidRDefault="00A30D98" w:rsidP="00A30D98">
      <w:pPr>
        <w:pStyle w:val="Akapitzlist"/>
        <w:numPr>
          <w:ilvl w:val="0"/>
          <w:numId w:val="1"/>
        </w:numPr>
        <w:suppressAutoHyphens/>
        <w:spacing w:after="0"/>
        <w:ind w:left="709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Wymiary   /szer. x gł. x wys./ </w:t>
      </w:r>
      <w:r w:rsidRPr="0088431B">
        <w:rPr>
          <w:rFonts w:ascii="Times New Roman" w:hAnsi="Times New Roman"/>
          <w:b/>
          <w:sz w:val="18"/>
          <w:szCs w:val="18"/>
        </w:rPr>
        <w:t>700</w:t>
      </w:r>
      <w:r w:rsidRPr="00D4726C">
        <w:rPr>
          <w:rFonts w:ascii="Times New Roman" w:hAnsi="Times New Roman"/>
          <w:b/>
          <w:sz w:val="18"/>
          <w:szCs w:val="18"/>
        </w:rPr>
        <w:t xml:space="preserve"> x 4</w:t>
      </w:r>
      <w:r>
        <w:rPr>
          <w:rFonts w:ascii="Times New Roman" w:hAnsi="Times New Roman"/>
          <w:b/>
          <w:sz w:val="18"/>
          <w:szCs w:val="18"/>
        </w:rPr>
        <w:t>5</w:t>
      </w:r>
      <w:r w:rsidRPr="00D4726C">
        <w:rPr>
          <w:rFonts w:ascii="Times New Roman" w:hAnsi="Times New Roman"/>
          <w:b/>
          <w:sz w:val="18"/>
          <w:szCs w:val="18"/>
        </w:rPr>
        <w:t>0-500 x1</w:t>
      </w:r>
      <w:r>
        <w:rPr>
          <w:rFonts w:ascii="Times New Roman" w:hAnsi="Times New Roman"/>
          <w:b/>
          <w:sz w:val="18"/>
          <w:szCs w:val="18"/>
        </w:rPr>
        <w:t>500</w:t>
      </w:r>
      <w:r>
        <w:rPr>
          <w:rFonts w:ascii="Times New Roman" w:hAnsi="Times New Roman"/>
          <w:sz w:val="18"/>
          <w:szCs w:val="18"/>
        </w:rPr>
        <w:t xml:space="preserve"> mm</w:t>
      </w:r>
    </w:p>
    <w:p w:rsidR="00A30D98" w:rsidRDefault="00A30D98" w:rsidP="00A30D98">
      <w:pPr>
        <w:pStyle w:val="Akapitzlist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6E1DB5">
        <w:rPr>
          <w:rFonts w:ascii="Times New Roman" w:hAnsi="Times New Roman"/>
          <w:b/>
          <w:sz w:val="18"/>
          <w:szCs w:val="18"/>
        </w:rPr>
        <w:t>Jednodrzwiowa</w:t>
      </w:r>
      <w:r w:rsidRPr="006E1DB5">
        <w:rPr>
          <w:rFonts w:ascii="Times New Roman" w:hAnsi="Times New Roman"/>
          <w:sz w:val="18"/>
          <w:szCs w:val="18"/>
        </w:rPr>
        <w:t xml:space="preserve">  szafa metalowa </w:t>
      </w:r>
      <w:r w:rsidRPr="006E1DB5">
        <w:rPr>
          <w:rFonts w:ascii="Times New Roman" w:hAnsi="Times New Roman"/>
          <w:b/>
          <w:sz w:val="18"/>
          <w:szCs w:val="18"/>
        </w:rPr>
        <w:t>klasy A typ 1</w:t>
      </w:r>
      <w:r w:rsidRPr="006E1DB5">
        <w:rPr>
          <w:rFonts w:ascii="Times New Roman" w:hAnsi="Times New Roman"/>
          <w:sz w:val="18"/>
          <w:szCs w:val="18"/>
        </w:rPr>
        <w:t xml:space="preserve"> przeznaczona do przechowywania dokumentów niejawnych oznaczonych klauzulą ,,poufne”. </w:t>
      </w:r>
    </w:p>
    <w:p w:rsidR="00A30D98" w:rsidRPr="006E1DB5" w:rsidRDefault="00A30D98" w:rsidP="00A30D98">
      <w:pPr>
        <w:pStyle w:val="Akapitzlist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6E1DB5">
        <w:rPr>
          <w:rFonts w:ascii="Times New Roman" w:hAnsi="Times New Roman"/>
          <w:sz w:val="18"/>
          <w:szCs w:val="18"/>
        </w:rPr>
        <w:t xml:space="preserve">Szafa winna posiadać </w:t>
      </w:r>
      <w:r>
        <w:rPr>
          <w:rFonts w:ascii="Times New Roman" w:hAnsi="Times New Roman"/>
          <w:sz w:val="18"/>
          <w:szCs w:val="18"/>
        </w:rPr>
        <w:t>c</w:t>
      </w:r>
      <w:r w:rsidRPr="006E1DB5">
        <w:rPr>
          <w:rFonts w:ascii="Times New Roman" w:hAnsi="Times New Roman"/>
          <w:sz w:val="18"/>
          <w:szCs w:val="18"/>
        </w:rPr>
        <w:t>ertyfikat do przechowywania dokumentów niejawnych wydany przez uprawniony podmiot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1DB5">
        <w:rPr>
          <w:rFonts w:ascii="Times New Roman" w:hAnsi="Times New Roman"/>
          <w:sz w:val="18"/>
          <w:szCs w:val="18"/>
        </w:rPr>
        <w:t xml:space="preserve"> i spełniać co najmniej kryteria wg klasy A Typ 1 Rozporządzenia Rady Ministrów z dnia 29 maja 2012 roku,                    </w:t>
      </w:r>
      <w:r w:rsidRPr="006E1DB5">
        <w:rPr>
          <w:rFonts w:ascii="Times New Roman" w:hAnsi="Times New Roman"/>
          <w:i/>
          <w:sz w:val="18"/>
          <w:szCs w:val="18"/>
        </w:rPr>
        <w:t>w sprawie środków bezpieczeństwa fizycznego stosowanych do zabezpieczania informacji niejawnych</w:t>
      </w:r>
      <w:r w:rsidRPr="006E1DB5">
        <w:rPr>
          <w:rFonts w:ascii="Times New Roman" w:hAnsi="Times New Roman"/>
          <w:sz w:val="18"/>
          <w:szCs w:val="18"/>
        </w:rPr>
        <w:t>. Certyfikat zgodności należy dostarczyć wraz z dostawą.</w:t>
      </w:r>
    </w:p>
    <w:p w:rsidR="00A30D98" w:rsidRDefault="00A30D98" w:rsidP="00A30D98">
      <w:pPr>
        <w:pStyle w:val="Akapitzlist"/>
        <w:numPr>
          <w:ilvl w:val="0"/>
          <w:numId w:val="1"/>
        </w:numPr>
        <w:suppressAutoHyphens/>
        <w:spacing w:after="0"/>
        <w:ind w:left="709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Szafa wykonana z blachy stalowej o grubości 1 mm, zabezpieczonej przed korozją</w:t>
      </w:r>
    </w:p>
    <w:p w:rsidR="00A30D98" w:rsidRDefault="00A30D98" w:rsidP="00A30D98">
      <w:pPr>
        <w:pStyle w:val="Akapitzlist"/>
        <w:numPr>
          <w:ilvl w:val="0"/>
          <w:numId w:val="1"/>
        </w:numPr>
        <w:suppressAutoHyphens/>
        <w:spacing w:after="0"/>
        <w:ind w:left="709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Szafa wyposażona w atestowany zamek  kluczowy mechaniczny, co najmniej klasy A wg Polskiej Normy PN-EN 1300.</w:t>
      </w:r>
    </w:p>
    <w:p w:rsidR="00A30D98" w:rsidRDefault="00A30D98" w:rsidP="00A30D98">
      <w:pPr>
        <w:pStyle w:val="Akapitzlist"/>
        <w:numPr>
          <w:ilvl w:val="0"/>
          <w:numId w:val="1"/>
        </w:numPr>
        <w:suppressAutoHyphens/>
        <w:spacing w:after="0"/>
        <w:ind w:left="709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Drzwi szafy zabezpieczone ryglem co najmniej na trzech krawędziach.</w:t>
      </w:r>
    </w:p>
    <w:p w:rsidR="00A30D98" w:rsidRPr="00081088" w:rsidRDefault="00A30D98" w:rsidP="00A30D98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99281C">
        <w:rPr>
          <w:rFonts w:ascii="Times New Roman" w:hAnsi="Times New Roman"/>
          <w:sz w:val="18"/>
          <w:szCs w:val="18"/>
        </w:rPr>
        <w:t>Wewnątrz szafy</w:t>
      </w:r>
      <w:r>
        <w:rPr>
          <w:rFonts w:ascii="Times New Roman" w:hAnsi="Times New Roman"/>
          <w:sz w:val="18"/>
          <w:szCs w:val="18"/>
        </w:rPr>
        <w:t>-</w:t>
      </w:r>
      <w:r w:rsidRPr="0099281C">
        <w:rPr>
          <w:rFonts w:ascii="Times New Roman" w:hAnsi="Times New Roman"/>
          <w:sz w:val="18"/>
          <w:szCs w:val="18"/>
        </w:rPr>
        <w:t xml:space="preserve"> </w:t>
      </w:r>
      <w:r w:rsidRPr="00B42EB8">
        <w:rPr>
          <w:rFonts w:ascii="Times New Roman" w:hAnsi="Times New Roman"/>
          <w:b/>
          <w:sz w:val="18"/>
          <w:szCs w:val="18"/>
        </w:rPr>
        <w:t xml:space="preserve">dwie półki </w:t>
      </w:r>
      <w:r>
        <w:rPr>
          <w:rFonts w:ascii="Times New Roman" w:hAnsi="Times New Roman"/>
          <w:b/>
          <w:sz w:val="18"/>
          <w:szCs w:val="18"/>
        </w:rPr>
        <w:t>oraz jeden</w:t>
      </w:r>
      <w:r w:rsidRPr="00B42EB8">
        <w:rPr>
          <w:rFonts w:ascii="Times New Roman" w:hAnsi="Times New Roman"/>
          <w:b/>
          <w:sz w:val="18"/>
          <w:szCs w:val="18"/>
        </w:rPr>
        <w:t xml:space="preserve"> sk</w:t>
      </w:r>
      <w:r>
        <w:rPr>
          <w:rFonts w:ascii="Times New Roman" w:hAnsi="Times New Roman"/>
          <w:b/>
          <w:sz w:val="18"/>
          <w:szCs w:val="18"/>
        </w:rPr>
        <w:t>arbiec</w:t>
      </w:r>
      <w:r>
        <w:rPr>
          <w:rFonts w:ascii="Times New Roman" w:hAnsi="Times New Roman"/>
          <w:sz w:val="18"/>
          <w:szCs w:val="18"/>
        </w:rPr>
        <w:t xml:space="preserve"> </w:t>
      </w:r>
      <w:r w:rsidRPr="0099281C">
        <w:rPr>
          <w:rFonts w:ascii="Times New Roman" w:hAnsi="Times New Roman"/>
          <w:b/>
          <w:sz w:val="18"/>
          <w:szCs w:val="18"/>
        </w:rPr>
        <w:t xml:space="preserve"> </w:t>
      </w:r>
      <w:r w:rsidRPr="00081088">
        <w:rPr>
          <w:rFonts w:ascii="Times New Roman" w:hAnsi="Times New Roman"/>
          <w:sz w:val="18"/>
          <w:szCs w:val="18"/>
        </w:rPr>
        <w:t xml:space="preserve">o wysokości 321-370 mm, zamykany atestowanym zamkiem kluczowym, </w:t>
      </w:r>
    </w:p>
    <w:p w:rsidR="00A30D98" w:rsidRPr="00123D70" w:rsidRDefault="00A30D98" w:rsidP="00A30D9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D70">
        <w:rPr>
          <w:rFonts w:ascii="Times New Roman" w:hAnsi="Times New Roman"/>
          <w:sz w:val="18"/>
          <w:szCs w:val="18"/>
        </w:rPr>
        <w:t xml:space="preserve">szafa wyposażona w </w:t>
      </w:r>
      <w:r>
        <w:rPr>
          <w:rFonts w:ascii="Times New Roman" w:hAnsi="Times New Roman"/>
          <w:sz w:val="18"/>
          <w:szCs w:val="18"/>
        </w:rPr>
        <w:t xml:space="preserve">otwory do kotwienia i </w:t>
      </w:r>
      <w:r w:rsidRPr="00123D70">
        <w:rPr>
          <w:rFonts w:ascii="Times New Roman" w:hAnsi="Times New Roman"/>
          <w:sz w:val="18"/>
          <w:szCs w:val="18"/>
        </w:rPr>
        <w:t>uchwyt do plombowania,</w:t>
      </w:r>
    </w:p>
    <w:p w:rsidR="00A30D98" w:rsidRPr="0088431B" w:rsidRDefault="00A30D98" w:rsidP="00A30D9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Kolor szafy – jasno szary.</w:t>
      </w:r>
    </w:p>
    <w:p w:rsidR="006566BE" w:rsidRDefault="006566BE"/>
    <w:sectPr w:rsidR="006566BE" w:rsidSect="0065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3FF"/>
    <w:multiLevelType w:val="hybridMultilevel"/>
    <w:tmpl w:val="A9EE7CE2"/>
    <w:lvl w:ilvl="0" w:tplc="4F8AB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AA3E68"/>
    <w:multiLevelType w:val="hybridMultilevel"/>
    <w:tmpl w:val="AA7CDF6C"/>
    <w:lvl w:ilvl="0" w:tplc="268AD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0D98"/>
    <w:rsid w:val="006566BE"/>
    <w:rsid w:val="00A3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D98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Antoniuk</dc:creator>
  <cp:keywords/>
  <dc:description/>
  <cp:lastModifiedBy>Dorota Antoniuk</cp:lastModifiedBy>
  <cp:revision>2</cp:revision>
  <dcterms:created xsi:type="dcterms:W3CDTF">2022-06-28T07:39:00Z</dcterms:created>
  <dcterms:modified xsi:type="dcterms:W3CDTF">2022-06-28T07:41:00Z</dcterms:modified>
</cp:coreProperties>
</file>