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00E900B4">
        <w:rPr>
          <w:rFonts w:ascii="Arial" w:hAnsi="Arial" w:cs="Arial"/>
          <w:b/>
          <w:sz w:val="22"/>
          <w:szCs w:val="22"/>
        </w:rPr>
        <w:t xml:space="preserve">na </w:t>
      </w:r>
      <w:r w:rsidR="007C15EA" w:rsidRPr="007C15EA">
        <w:rPr>
          <w:rFonts w:ascii="Arial" w:eastAsia="Calibri" w:hAnsi="Arial" w:cs="Arial"/>
          <w:b/>
          <w:sz w:val="22"/>
          <w:szCs w:val="22"/>
          <w:lang w:eastAsia="en-US"/>
        </w:rPr>
        <w:t>dostawę oprogramowania klasy BPM do zarządzania procesami biznesowymi PSP</w:t>
      </w:r>
    </w:p>
    <w:p w:rsidR="00A94453" w:rsidRPr="00750C36" w:rsidRDefault="00A94453" w:rsidP="00361E4E">
      <w:pPr>
        <w:spacing w:line="276" w:lineRule="auto"/>
        <w:jc w:val="center"/>
        <w:rPr>
          <w:rFonts w:ascii="Arial" w:hAnsi="Arial" w:cs="Arial"/>
          <w:b/>
          <w:sz w:val="22"/>
          <w:szCs w:val="22"/>
        </w:rPr>
      </w:pPr>
      <w:r w:rsidRPr="00727C55">
        <w:rPr>
          <w:rFonts w:ascii="Arial" w:hAnsi="Arial" w:cs="Arial"/>
          <w:b/>
          <w:sz w:val="22"/>
          <w:szCs w:val="22"/>
        </w:rPr>
        <w:br/>
      </w:r>
      <w:r w:rsidRPr="00750C36">
        <w:rPr>
          <w:rFonts w:ascii="Arial" w:hAnsi="Arial" w:cs="Arial"/>
          <w:b/>
          <w:sz w:val="22"/>
          <w:szCs w:val="22"/>
        </w:rPr>
        <w:t xml:space="preserve">nr sprawy: </w:t>
      </w:r>
      <w:r w:rsidR="00750C36" w:rsidRPr="00750C36">
        <w:rPr>
          <w:rFonts w:ascii="Arial" w:hAnsi="Arial" w:cs="Arial"/>
          <w:b/>
          <w:color w:val="000000" w:themeColor="text1"/>
          <w:sz w:val="22"/>
          <w:szCs w:val="22"/>
        </w:rPr>
        <w:t>BF-IV.2370.</w:t>
      </w:r>
      <w:r w:rsidR="00E00143">
        <w:rPr>
          <w:rFonts w:ascii="Arial" w:hAnsi="Arial" w:cs="Arial"/>
          <w:b/>
          <w:color w:val="000000" w:themeColor="text1"/>
          <w:sz w:val="22"/>
          <w:szCs w:val="22"/>
        </w:rPr>
        <w:t>2</w:t>
      </w:r>
      <w:r w:rsidR="007C15EA">
        <w:rPr>
          <w:rFonts w:ascii="Arial" w:hAnsi="Arial" w:cs="Arial"/>
          <w:b/>
          <w:color w:val="000000" w:themeColor="text1"/>
          <w:sz w:val="22"/>
          <w:szCs w:val="22"/>
        </w:rPr>
        <w:t>5</w:t>
      </w:r>
      <w:r w:rsidR="00750C36" w:rsidRPr="00750C36">
        <w:rPr>
          <w:rFonts w:ascii="Arial" w:hAnsi="Arial" w:cs="Arial"/>
          <w:b/>
          <w:color w:val="000000" w:themeColor="text1"/>
          <w:sz w:val="22"/>
          <w:szCs w:val="22"/>
        </w:rPr>
        <w:t>.2022</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202</w:t>
      </w:r>
      <w:r w:rsidR="009A63CF">
        <w:rPr>
          <w:rFonts w:ascii="Arial" w:hAnsi="Arial" w:cs="Arial"/>
          <w:b/>
          <w:sz w:val="22"/>
          <w:szCs w:val="22"/>
        </w:rPr>
        <w:t>2</w:t>
      </w:r>
      <w:r w:rsidR="00DD08ED">
        <w:rPr>
          <w:rFonts w:ascii="Arial" w:hAnsi="Arial" w:cs="Arial"/>
          <w:b/>
          <w:sz w:val="22"/>
          <w:szCs w:val="22"/>
        </w:rPr>
        <w:t xml:space="preserve"> </w:t>
      </w:r>
      <w:r w:rsidRPr="00727C55">
        <w:rPr>
          <w:rFonts w:ascii="Arial" w:hAnsi="Arial" w:cs="Arial"/>
          <w:b/>
          <w:sz w:val="22"/>
          <w:szCs w:val="22"/>
        </w:rPr>
        <w:t xml:space="preserve">poz. </w:t>
      </w:r>
      <w:r w:rsidR="009A63CF">
        <w:rPr>
          <w:rFonts w:ascii="Arial" w:hAnsi="Arial" w:cs="Arial"/>
          <w:b/>
          <w:sz w:val="22"/>
          <w:szCs w:val="22"/>
        </w:rPr>
        <w:t>1710</w:t>
      </w:r>
      <w:r w:rsidR="00AC5D2D">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Default="00A94453" w:rsidP="00361E4E">
      <w:pPr>
        <w:pStyle w:val="Tekstpodstawowy"/>
        <w:spacing w:before="20" w:after="20" w:line="276" w:lineRule="auto"/>
        <w:ind w:left="2778"/>
        <w:jc w:val="both"/>
        <w:rPr>
          <w:rFonts w:ascii="Arial" w:hAnsi="Arial" w:cs="Arial"/>
          <w:sz w:val="22"/>
          <w:szCs w:val="22"/>
          <w:lang w:val="pl-PL"/>
        </w:rPr>
      </w:pPr>
    </w:p>
    <w:p w:rsidR="003A1CA8" w:rsidRDefault="003A1CA8" w:rsidP="00361E4E">
      <w:pPr>
        <w:pStyle w:val="Tekstpodstawowy"/>
        <w:spacing w:before="20" w:after="20" w:line="276" w:lineRule="auto"/>
        <w:ind w:left="2778"/>
        <w:jc w:val="both"/>
        <w:rPr>
          <w:rFonts w:ascii="Arial" w:hAnsi="Arial" w:cs="Arial"/>
          <w:sz w:val="22"/>
          <w:szCs w:val="22"/>
          <w:lang w:val="pl-PL"/>
        </w:rPr>
      </w:pPr>
    </w:p>
    <w:p w:rsidR="003A1CA8" w:rsidRPr="00727C55" w:rsidRDefault="003A1CA8"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tc>
      </w:tr>
      <w:tr w:rsidR="00942491" w:rsidRPr="00727C55" w:rsidTr="00DF3B08">
        <w:trPr>
          <w:trHeight w:hRule="exact" w:val="536"/>
          <w:jc w:val="center"/>
        </w:trPr>
        <w:tc>
          <w:tcPr>
            <w:tcW w:w="1555" w:type="dxa"/>
            <w:shd w:val="clear" w:color="auto" w:fill="FFFFFF"/>
          </w:tcPr>
          <w:p w:rsidR="00942491"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DF3B08">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00051714">
              <w:rPr>
                <w:rFonts w:ascii="Arial" w:hAnsi="Arial" w:cs="Arial"/>
                <w:sz w:val="22"/>
                <w:szCs w:val="22"/>
              </w:rPr>
              <w:t xml:space="preserve">i przedmiotowych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Pr="00727C55" w:rsidRDefault="00FB30FB" w:rsidP="00361E4E">
      <w:pPr>
        <w:spacing w:line="276" w:lineRule="auto"/>
        <w:rPr>
          <w:rFonts w:ascii="Arial" w:hAnsi="Arial" w:cs="Arial"/>
          <w:sz w:val="22"/>
          <w:szCs w:val="22"/>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bookmarkStart w:id="0" w:name="bookmark1"/>
    </w:p>
    <w:p w:rsidR="00E00143" w:rsidRDefault="00E00143" w:rsidP="00361E4E">
      <w:pPr>
        <w:pStyle w:val="Nagwek10"/>
        <w:keepNext/>
        <w:keepLines/>
        <w:shd w:val="clear" w:color="auto" w:fill="auto"/>
        <w:tabs>
          <w:tab w:val="left" w:pos="427"/>
        </w:tabs>
        <w:spacing w:after="60" w:line="276" w:lineRule="auto"/>
        <w:rPr>
          <w:rFonts w:ascii="Arial" w:hAnsi="Arial" w:cs="Arial"/>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p>
    <w:p w:rsidR="00AE4958" w:rsidRDefault="00AE4958" w:rsidP="00361E4E">
      <w:pPr>
        <w:pStyle w:val="Nagwek10"/>
        <w:keepNext/>
        <w:keepLines/>
        <w:shd w:val="clear" w:color="auto" w:fill="auto"/>
        <w:tabs>
          <w:tab w:val="left" w:pos="427"/>
        </w:tabs>
        <w:spacing w:after="60" w:line="276" w:lineRule="auto"/>
        <w:rPr>
          <w:rFonts w:ascii="Arial" w:hAnsi="Arial" w:cs="Arial"/>
        </w:rPr>
      </w:pPr>
    </w:p>
    <w:p w:rsidR="003A1CA8" w:rsidRDefault="003A1CA8" w:rsidP="00361E4E">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361E4E">
      <w:pPr>
        <w:pStyle w:val="Teksttreci0"/>
        <w:shd w:val="clear" w:color="auto" w:fill="auto"/>
        <w:spacing w:line="276" w:lineRule="auto"/>
        <w:ind w:left="700" w:hanging="280"/>
        <w:rPr>
          <w:rFonts w:ascii="Arial" w:hAnsi="Arial" w:cs="Arial"/>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nr telefonu:</w:t>
      </w:r>
      <w:r w:rsidR="007F7EAD">
        <w:rPr>
          <w:rFonts w:ascii="Arial" w:hAnsi="Arial" w:cs="Arial"/>
          <w:sz w:val="22"/>
          <w:szCs w:val="22"/>
        </w:rPr>
        <w:t xml:space="preserve"> </w:t>
      </w:r>
      <w:r w:rsidR="00BE41A5">
        <w:rPr>
          <w:rFonts w:ascii="Arial" w:hAnsi="Arial" w:cs="Arial"/>
          <w:sz w:val="22"/>
          <w:szCs w:val="22"/>
        </w:rPr>
        <w:t>22 523 33 34</w:t>
      </w:r>
      <w:r w:rsidR="007F7EAD">
        <w:rPr>
          <w:rFonts w:ascii="Arial" w:hAnsi="Arial" w:cs="Arial"/>
          <w:sz w:val="22"/>
          <w:szCs w:val="22"/>
        </w:rPr>
        <w:t>, 22 523 33 10</w:t>
      </w:r>
      <w:r w:rsidRPr="001F4334">
        <w:rPr>
          <w:rFonts w:ascii="Arial" w:hAnsi="Arial" w:cs="Arial"/>
          <w:bCs/>
          <w:sz w:val="22"/>
          <w:szCs w:val="22"/>
        </w:rPr>
        <w:t>;</w:t>
      </w:r>
    </w:p>
    <w:p w:rsidR="00FB30FB" w:rsidRPr="00727C55"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w:t>
      </w:r>
      <w:r w:rsidR="000A4F2B">
        <w:rPr>
          <w:rFonts w:ascii="Arial" w:hAnsi="Arial" w:cs="Arial"/>
          <w:sz w:val="22"/>
          <w:szCs w:val="22"/>
        </w:rPr>
        <w:t xml:space="preserve"> </w:t>
      </w:r>
      <w:r w:rsidR="00EA5AA9" w:rsidRPr="00727C55">
        <w:rPr>
          <w:rFonts w:ascii="Arial" w:hAnsi="Arial" w:cs="Arial"/>
          <w:sz w:val="22"/>
          <w:szCs w:val="22"/>
        </w:rPr>
        <w:t>zakupowej</w:t>
      </w:r>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w:t>
      </w:r>
      <w:r w:rsidR="003A1CA8">
        <w:rPr>
          <w:rFonts w:ascii="Arial" w:hAnsi="Arial" w:cs="Arial"/>
          <w:sz w:val="22"/>
          <w:szCs w:val="22"/>
        </w:rPr>
        <w:t xml:space="preserve"> </w:t>
      </w:r>
      <w:r w:rsidRPr="00160D11">
        <w:rPr>
          <w:rFonts w:ascii="Arial" w:hAnsi="Arial" w:cs="Arial"/>
          <w:sz w:val="22"/>
          <w:szCs w:val="22"/>
        </w:rPr>
        <w:t>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8E6FE6"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sidRPr="00DD08ED">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sidRPr="00DD08ED">
        <w:rPr>
          <w:rFonts w:ascii="Arial" w:hAnsi="Arial" w:cs="Arial"/>
          <w:b w:val="0"/>
          <w:color w:val="000000" w:themeColor="text1"/>
          <w:sz w:val="22"/>
          <w:szCs w:val="22"/>
        </w:rPr>
        <w:t xml:space="preserve">główny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B90BA2">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E00143" w:rsidRPr="00E00143" w:rsidRDefault="00E00143" w:rsidP="00E00143">
      <w:pPr>
        <w:pStyle w:val="Akapitzlist"/>
        <w:numPr>
          <w:ilvl w:val="0"/>
          <w:numId w:val="5"/>
        </w:numPr>
        <w:spacing w:after="1"/>
        <w:ind w:left="709" w:right="55" w:hanging="283"/>
        <w:jc w:val="both"/>
        <w:rPr>
          <w:rFonts w:ascii="Arial" w:hAnsi="Arial" w:cs="Arial"/>
          <w:color w:val="000000" w:themeColor="text1"/>
          <w:spacing w:val="0"/>
        </w:rPr>
      </w:pPr>
      <w:r w:rsidRPr="00E00143">
        <w:rPr>
          <w:rFonts w:ascii="Arial" w:hAnsi="Arial" w:cs="Arial"/>
          <w:color w:val="000000" w:themeColor="text1"/>
          <w:spacing w:val="0"/>
        </w:rPr>
        <w:t>Zamawiający nie dopuszcza składania ofert częściowych.</w:t>
      </w:r>
      <w:r w:rsidRPr="00E00143">
        <w:rPr>
          <w:rFonts w:ascii="Arial" w:hAnsi="Arial" w:cs="Arial"/>
          <w:spacing w:val="0"/>
        </w:rPr>
        <w:t xml:space="preserve"> Powody niedokonania podziału zamówienia na części są następujące:</w:t>
      </w:r>
    </w:p>
    <w:p w:rsidR="00E00143" w:rsidRPr="001257FA" w:rsidRDefault="00E00143" w:rsidP="00E00143">
      <w:pPr>
        <w:tabs>
          <w:tab w:val="left" w:pos="754"/>
        </w:tabs>
        <w:spacing w:line="276" w:lineRule="auto"/>
        <w:ind w:left="709"/>
        <w:rPr>
          <w:rFonts w:ascii="Arial" w:hAnsi="Arial" w:cs="Arial"/>
          <w:color w:val="auto"/>
          <w:sz w:val="22"/>
        </w:rPr>
      </w:pPr>
      <w:r w:rsidRPr="001257FA">
        <w:rPr>
          <w:rFonts w:ascii="Arial" w:hAnsi="Arial" w:cs="Arial"/>
          <w:color w:val="auto"/>
          <w:sz w:val="22"/>
        </w:rPr>
        <w:t>1) jednolity charakter merytoryczny przedmiotu zamówienia,</w:t>
      </w:r>
    </w:p>
    <w:p w:rsidR="00E00143" w:rsidRPr="001257FA" w:rsidRDefault="00E00143" w:rsidP="00E00143">
      <w:pPr>
        <w:tabs>
          <w:tab w:val="left" w:pos="993"/>
        </w:tabs>
        <w:spacing w:line="276" w:lineRule="auto"/>
        <w:ind w:left="709"/>
        <w:rPr>
          <w:rFonts w:ascii="Arial" w:hAnsi="Arial" w:cs="Arial"/>
          <w:color w:val="auto"/>
          <w:sz w:val="22"/>
        </w:rPr>
      </w:pPr>
      <w:r w:rsidRPr="001257FA">
        <w:rPr>
          <w:rFonts w:ascii="Arial" w:hAnsi="Arial" w:cs="Arial"/>
          <w:color w:val="auto"/>
          <w:sz w:val="22"/>
        </w:rPr>
        <w:t>2) wykonanie przedmiotu zamówienia realizowane przez różnych dostawców mogłoby poważnie zagrozić właściwemu wykonaniu zamówienia,</w:t>
      </w:r>
    </w:p>
    <w:p w:rsidR="00E00143" w:rsidRPr="001257FA" w:rsidRDefault="00E00143" w:rsidP="00E00143">
      <w:pPr>
        <w:tabs>
          <w:tab w:val="left" w:pos="754"/>
        </w:tabs>
        <w:spacing w:line="276" w:lineRule="auto"/>
        <w:ind w:left="709"/>
        <w:rPr>
          <w:rFonts w:ascii="Arial" w:hAnsi="Arial" w:cs="Arial"/>
          <w:color w:val="auto"/>
          <w:sz w:val="22"/>
        </w:rPr>
      </w:pPr>
      <w:r w:rsidRPr="001257FA">
        <w:rPr>
          <w:rFonts w:ascii="Arial" w:hAnsi="Arial" w:cs="Arial"/>
          <w:color w:val="auto"/>
          <w:sz w:val="22"/>
        </w:rPr>
        <w:t xml:space="preserve">3) realizacja projektu nie będzie ograniczała konkurencji. </w:t>
      </w:r>
    </w:p>
    <w:p w:rsidR="00866E2E" w:rsidRPr="004D263C" w:rsidRDefault="00866E2E" w:rsidP="004B256F">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D263C">
        <w:rPr>
          <w:rFonts w:ascii="Arial" w:hAnsi="Arial" w:cs="Arial"/>
          <w:color w:val="000000" w:themeColor="text1"/>
          <w:sz w:val="22"/>
          <w:szCs w:val="22"/>
        </w:rPr>
        <w:t>Zamawiający nie przewiduje aukcji elektronicznej.</w:t>
      </w:r>
    </w:p>
    <w:p w:rsidR="00866E2E" w:rsidRPr="00976DF0"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Pr="0042451F" w:rsidRDefault="00866E2E"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Default="00866E2E" w:rsidP="00866E2E">
      <w:pPr>
        <w:pStyle w:val="Teksttreci0"/>
        <w:shd w:val="clear" w:color="auto" w:fill="auto"/>
        <w:tabs>
          <w:tab w:val="left" w:pos="754"/>
        </w:tabs>
        <w:spacing w:line="276" w:lineRule="auto"/>
        <w:ind w:left="420"/>
        <w:rPr>
          <w:rFonts w:ascii="Arial" w:hAnsi="Arial" w:cs="Arial"/>
          <w:color w:val="FF0000"/>
          <w:sz w:val="22"/>
          <w:szCs w:val="22"/>
        </w:rPr>
      </w:pPr>
    </w:p>
    <w:p w:rsidR="00AE4958" w:rsidRPr="00866E2E" w:rsidRDefault="00AE4958" w:rsidP="00866E2E">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lastRenderedPageBreak/>
        <w:t>Opis przedmiotu zamówienia</w:t>
      </w:r>
      <w:bookmarkEnd w:id="3"/>
    </w:p>
    <w:p w:rsidR="00B72FC4" w:rsidRDefault="0053683C" w:rsidP="00E00143">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23F78">
        <w:rPr>
          <w:rFonts w:ascii="Arial" w:hAnsi="Arial" w:cs="Arial"/>
          <w:color w:val="000000" w:themeColor="text1"/>
          <w:sz w:val="22"/>
          <w:szCs w:val="22"/>
        </w:rPr>
        <w:t xml:space="preserve">Przedmiotem zamówienia jest </w:t>
      </w:r>
      <w:r w:rsidR="00885A66" w:rsidRPr="00885A66">
        <w:rPr>
          <w:rFonts w:ascii="Arial" w:eastAsia="Calibri" w:hAnsi="Arial" w:cs="Arial"/>
          <w:sz w:val="22"/>
          <w:szCs w:val="22"/>
          <w:lang w:eastAsia="en-US"/>
        </w:rPr>
        <w:t xml:space="preserve">dostawa </w:t>
      </w:r>
      <w:r w:rsidR="007C15EA" w:rsidRPr="007C15EA">
        <w:rPr>
          <w:rFonts w:ascii="Arial" w:eastAsia="Calibri" w:hAnsi="Arial" w:cs="Arial"/>
          <w:sz w:val="22"/>
          <w:szCs w:val="22"/>
          <w:lang w:eastAsia="en-US"/>
        </w:rPr>
        <w:t>oprogramowania klasy BPM do zarządzania procesami biznesowymi PSP</w:t>
      </w:r>
      <w:r w:rsidR="00E00143">
        <w:rPr>
          <w:rFonts w:ascii="Arial" w:eastAsia="Calibri" w:hAnsi="Arial" w:cs="Arial"/>
          <w:sz w:val="22"/>
          <w:szCs w:val="22"/>
          <w:lang w:eastAsia="en-US"/>
        </w:rPr>
        <w:t>.</w:t>
      </w:r>
    </w:p>
    <w:p w:rsidR="00767A60" w:rsidRPr="00727C55" w:rsidRDefault="00767A60" w:rsidP="00767A60">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t>Wspólny Słownik Zamówień CPV:</w:t>
      </w:r>
    </w:p>
    <w:p w:rsidR="00767A60" w:rsidRPr="00E3512F" w:rsidRDefault="00767A60"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E3512F">
        <w:rPr>
          <w:rFonts w:ascii="Arial" w:hAnsi="Arial" w:cs="Arial"/>
          <w:color w:val="000000" w:themeColor="text1"/>
          <w:sz w:val="22"/>
          <w:szCs w:val="22"/>
        </w:rPr>
        <w:t xml:space="preserve">- </w:t>
      </w:r>
      <w:r w:rsidR="007C15EA" w:rsidRPr="00E3512F">
        <w:rPr>
          <w:rFonts w:ascii="Arial" w:hAnsi="Arial" w:cs="Arial"/>
          <w:color w:val="000000" w:themeColor="text1"/>
          <w:sz w:val="22"/>
          <w:szCs w:val="22"/>
          <w:lang w:bidi="ar-SA"/>
        </w:rPr>
        <w:t>48920000-3</w:t>
      </w:r>
      <w:r w:rsidR="007C15EA" w:rsidRPr="00E3512F">
        <w:rPr>
          <w:rFonts w:ascii="Arial" w:hAnsi="Arial" w:cs="Arial"/>
          <w:color w:val="000000" w:themeColor="text1"/>
          <w:sz w:val="22"/>
          <w:szCs w:val="22"/>
        </w:rPr>
        <w:t xml:space="preserve"> </w:t>
      </w:r>
      <w:r w:rsidR="004B0869" w:rsidRPr="00E3512F">
        <w:rPr>
          <w:rFonts w:ascii="Arial" w:hAnsi="Arial" w:cs="Arial"/>
          <w:color w:val="000000" w:themeColor="text1"/>
          <w:sz w:val="22"/>
          <w:szCs w:val="22"/>
        </w:rPr>
        <w:t>pakiety oprogramowania do automatyzacji prac biurowych</w:t>
      </w:r>
      <w:r w:rsidRPr="00E3512F">
        <w:rPr>
          <w:rFonts w:ascii="Arial" w:hAnsi="Arial" w:cs="Arial"/>
          <w:color w:val="000000" w:themeColor="text1"/>
          <w:sz w:val="22"/>
          <w:szCs w:val="22"/>
        </w:rPr>
        <w:t>,</w:t>
      </w:r>
    </w:p>
    <w:p w:rsidR="00A61426" w:rsidRPr="00E3512F" w:rsidRDefault="00A61426"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E3512F">
        <w:rPr>
          <w:rFonts w:ascii="Arial" w:hAnsi="Arial" w:cs="Arial"/>
          <w:color w:val="000000" w:themeColor="text1"/>
          <w:sz w:val="22"/>
          <w:szCs w:val="22"/>
        </w:rPr>
        <w:t xml:space="preserve">- </w:t>
      </w:r>
      <w:r w:rsidR="004B0869" w:rsidRPr="00E3512F">
        <w:rPr>
          <w:rFonts w:ascii="Arial" w:hAnsi="Arial" w:cs="Arial"/>
          <w:color w:val="000000" w:themeColor="text1"/>
          <w:sz w:val="22"/>
          <w:szCs w:val="22"/>
        </w:rPr>
        <w:t>72268000-1</w:t>
      </w:r>
      <w:r w:rsidRPr="00E3512F">
        <w:rPr>
          <w:rFonts w:ascii="Arial" w:hAnsi="Arial" w:cs="Arial"/>
          <w:color w:val="000000" w:themeColor="text1"/>
          <w:sz w:val="22"/>
          <w:szCs w:val="22"/>
        </w:rPr>
        <w:t xml:space="preserve"> </w:t>
      </w:r>
      <w:r w:rsidR="004B0869" w:rsidRPr="00E3512F">
        <w:rPr>
          <w:rFonts w:ascii="Arial" w:hAnsi="Arial" w:cs="Arial"/>
          <w:color w:val="000000" w:themeColor="text1"/>
          <w:sz w:val="22"/>
          <w:szCs w:val="22"/>
        </w:rPr>
        <w:t>usługi dostawy oprogramowania.</w:t>
      </w:r>
    </w:p>
    <w:p w:rsidR="00A61426" w:rsidRPr="00A61426" w:rsidRDefault="008F2F2F" w:rsidP="003766A8">
      <w:pPr>
        <w:pStyle w:val="Teksttreci0"/>
        <w:numPr>
          <w:ilvl w:val="0"/>
          <w:numId w:val="6"/>
        </w:numPr>
        <w:ind w:left="709" w:hanging="289"/>
        <w:rPr>
          <w:rFonts w:ascii="Arial" w:hAnsi="Arial" w:cs="Arial"/>
          <w:color w:val="000000" w:themeColor="text1"/>
          <w:sz w:val="22"/>
          <w:szCs w:val="22"/>
        </w:rPr>
      </w:pPr>
      <w:r w:rsidRPr="00F23F78">
        <w:rPr>
          <w:rFonts w:ascii="Arial" w:hAnsi="Arial" w:cs="Arial"/>
          <w:color w:val="000000" w:themeColor="text1"/>
          <w:sz w:val="22"/>
          <w:szCs w:val="22"/>
        </w:rPr>
        <w:t xml:space="preserve">Opis przedmiotu zamówienia (OPZ) </w:t>
      </w:r>
      <w:r w:rsidR="00A61426" w:rsidRPr="00A61426">
        <w:rPr>
          <w:rFonts w:ascii="Arial" w:hAnsi="Arial" w:cs="Arial"/>
          <w:color w:val="000000" w:themeColor="text1"/>
          <w:sz w:val="22"/>
          <w:szCs w:val="22"/>
        </w:rPr>
        <w:t>zawiera załącznik nr 1</w:t>
      </w:r>
      <w:r w:rsidR="00E00143">
        <w:rPr>
          <w:rFonts w:ascii="Arial" w:hAnsi="Arial" w:cs="Arial"/>
          <w:color w:val="000000" w:themeColor="text1"/>
          <w:sz w:val="22"/>
          <w:szCs w:val="22"/>
        </w:rPr>
        <w:t xml:space="preserve"> </w:t>
      </w:r>
      <w:r w:rsidR="00A61426" w:rsidRPr="00A61426">
        <w:rPr>
          <w:rFonts w:ascii="Arial" w:hAnsi="Arial" w:cs="Arial"/>
          <w:color w:val="000000" w:themeColor="text1"/>
          <w:sz w:val="22"/>
          <w:szCs w:val="22"/>
        </w:rPr>
        <w:t>do SWZ</w:t>
      </w:r>
      <w:r w:rsidR="00E00143">
        <w:rPr>
          <w:rFonts w:ascii="Arial" w:hAnsi="Arial" w:cs="Arial"/>
          <w:color w:val="000000" w:themeColor="text1"/>
          <w:sz w:val="22"/>
          <w:szCs w:val="22"/>
        </w:rPr>
        <w:t>.</w:t>
      </w:r>
      <w:r w:rsidR="00A61426" w:rsidRPr="00A61426">
        <w:rPr>
          <w:rFonts w:ascii="Arial" w:hAnsi="Arial" w:cs="Arial"/>
          <w:color w:val="000000" w:themeColor="text1"/>
          <w:sz w:val="22"/>
          <w:szCs w:val="22"/>
        </w:rPr>
        <w:t xml:space="preserve"> </w:t>
      </w:r>
    </w:p>
    <w:p w:rsidR="00A61426" w:rsidRPr="005F191B" w:rsidRDefault="00A61426" w:rsidP="007021AF">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A61426">
        <w:rPr>
          <w:rFonts w:ascii="Arial" w:hAnsi="Arial" w:cs="Arial"/>
          <w:color w:val="000000" w:themeColor="text1"/>
          <w:sz w:val="22"/>
          <w:szCs w:val="22"/>
        </w:rPr>
        <w:t>Wykonawca jest zobowiązany do realizacji wszystkich wymagań określonych przez Zamawiającego w załączniku nr 1</w:t>
      </w:r>
      <w:r w:rsidR="00E00143">
        <w:rPr>
          <w:rFonts w:ascii="Arial" w:hAnsi="Arial" w:cs="Arial"/>
          <w:color w:val="000000" w:themeColor="text1"/>
          <w:sz w:val="22"/>
          <w:szCs w:val="22"/>
        </w:rPr>
        <w:t>.</w:t>
      </w:r>
    </w:p>
    <w:p w:rsidR="004B0869" w:rsidRPr="004B0869" w:rsidRDefault="00270D39" w:rsidP="004B0869">
      <w:pPr>
        <w:pStyle w:val="Akapitzlist"/>
        <w:numPr>
          <w:ilvl w:val="0"/>
          <w:numId w:val="6"/>
        </w:numPr>
        <w:ind w:hanging="295"/>
        <w:jc w:val="both"/>
        <w:rPr>
          <w:rFonts w:ascii="Arial" w:hAnsi="Arial" w:cs="Arial"/>
          <w:lang w:val="x-none"/>
        </w:rPr>
      </w:pPr>
      <w:r w:rsidRPr="004B0869">
        <w:rPr>
          <w:rFonts w:ascii="Arial" w:hAnsi="Arial" w:cs="Arial"/>
          <w:spacing w:val="0"/>
        </w:rPr>
        <w:t xml:space="preserve">Zamawiający wymaga aby </w:t>
      </w:r>
      <w:r w:rsidR="004B0869" w:rsidRPr="004B0869">
        <w:rPr>
          <w:rFonts w:ascii="Arial" w:hAnsi="Arial" w:cs="Arial"/>
          <w:spacing w:val="0"/>
        </w:rPr>
        <w:t xml:space="preserve">oprogramowanie </w:t>
      </w:r>
      <w:r w:rsidR="00E3512F">
        <w:rPr>
          <w:rFonts w:ascii="Arial" w:hAnsi="Arial" w:cs="Arial"/>
          <w:spacing w:val="0"/>
        </w:rPr>
        <w:t>d</w:t>
      </w:r>
      <w:proofErr w:type="spellStart"/>
      <w:r w:rsidR="00E3512F" w:rsidRPr="004B0869">
        <w:rPr>
          <w:rFonts w:ascii="Arial" w:hAnsi="Arial" w:cs="Arial"/>
          <w:spacing w:val="0"/>
          <w:lang w:val="x-none"/>
        </w:rPr>
        <w:t>ostarczone</w:t>
      </w:r>
      <w:proofErr w:type="spellEnd"/>
      <w:r w:rsidR="00E3512F" w:rsidRPr="004B0869">
        <w:rPr>
          <w:rFonts w:ascii="Arial" w:hAnsi="Arial" w:cs="Arial"/>
          <w:spacing w:val="0"/>
        </w:rPr>
        <w:t xml:space="preserve"> </w:t>
      </w:r>
      <w:r w:rsidR="00E3512F">
        <w:rPr>
          <w:rFonts w:ascii="Arial" w:hAnsi="Arial" w:cs="Arial"/>
          <w:spacing w:val="0"/>
        </w:rPr>
        <w:t xml:space="preserve">było </w:t>
      </w:r>
      <w:r w:rsidR="004B0869" w:rsidRPr="004B0869">
        <w:rPr>
          <w:rFonts w:ascii="Arial" w:hAnsi="Arial" w:cs="Arial"/>
          <w:spacing w:val="0"/>
        </w:rPr>
        <w:t>w jego najwyższej wersji wraz ze wszystkimi niezbędnymi licencjami, pozbawione</w:t>
      </w:r>
      <w:r w:rsidR="004B0869" w:rsidRPr="004B0869">
        <w:rPr>
          <w:rFonts w:ascii="Arial" w:hAnsi="Arial" w:cs="Arial"/>
          <w:spacing w:val="0"/>
          <w:lang w:val="x-none"/>
        </w:rPr>
        <w:t xml:space="preserve"> wad technicznych oraz prawnych, działające zgodnie z opisem zawartym w ich dokumentacji technicznej i użytkowej oraz</w:t>
      </w:r>
      <w:r w:rsidR="004B0869" w:rsidRPr="004B0869">
        <w:rPr>
          <w:rFonts w:ascii="Arial" w:hAnsi="Arial" w:cs="Arial"/>
          <w:spacing w:val="0"/>
        </w:rPr>
        <w:t xml:space="preserve"> </w:t>
      </w:r>
      <w:r w:rsidR="004B0869" w:rsidRPr="004B0869">
        <w:rPr>
          <w:rFonts w:ascii="Arial" w:hAnsi="Arial" w:cs="Arial"/>
          <w:spacing w:val="0"/>
          <w:lang w:val="x-none"/>
        </w:rPr>
        <w:t>muszą pochodzić z legalnego źródła sprzedaży</w:t>
      </w:r>
      <w:r w:rsidR="004B0869" w:rsidRPr="004B0869">
        <w:rPr>
          <w:rFonts w:ascii="Arial" w:hAnsi="Arial" w:cs="Arial"/>
          <w:spacing w:val="0"/>
        </w:rPr>
        <w:t xml:space="preserve"> (kanału dystrybucyjnego producenta)</w:t>
      </w:r>
      <w:r w:rsidR="004B0869" w:rsidRPr="004B0869">
        <w:rPr>
          <w:rFonts w:ascii="Arial" w:hAnsi="Arial" w:cs="Arial"/>
          <w:spacing w:val="0"/>
          <w:lang w:val="x-none"/>
        </w:rPr>
        <w:t>.</w:t>
      </w:r>
    </w:p>
    <w:p w:rsidR="004B0869" w:rsidRPr="004B0869" w:rsidRDefault="004B0869" w:rsidP="004B0869">
      <w:pPr>
        <w:pStyle w:val="Akapitzlist"/>
        <w:numPr>
          <w:ilvl w:val="0"/>
          <w:numId w:val="6"/>
        </w:numPr>
        <w:tabs>
          <w:tab w:val="left" w:pos="851"/>
          <w:tab w:val="left" w:pos="1134"/>
        </w:tabs>
        <w:ind w:hanging="295"/>
        <w:jc w:val="both"/>
        <w:rPr>
          <w:rFonts w:ascii="Arial" w:hAnsi="Arial" w:cs="Arial"/>
          <w:color w:val="000000" w:themeColor="text1"/>
          <w:spacing w:val="0"/>
        </w:rPr>
      </w:pPr>
      <w:r w:rsidRPr="004B0869">
        <w:rPr>
          <w:rFonts w:ascii="Arial" w:eastAsia="Century Gothic" w:hAnsi="Arial" w:cs="Arial"/>
          <w:color w:val="000000" w:themeColor="text1"/>
          <w:spacing w:val="0"/>
        </w:rPr>
        <w:t xml:space="preserve">W przypadku, gdy w Opisie przedmiotu zamówienia, na podstawie art. 99 ust. 5 ustawy </w:t>
      </w:r>
      <w:proofErr w:type="spellStart"/>
      <w:r w:rsidRPr="004B0869">
        <w:rPr>
          <w:rFonts w:ascii="Arial" w:eastAsia="Century Gothic" w:hAnsi="Arial" w:cs="Arial"/>
          <w:color w:val="000000" w:themeColor="text1"/>
          <w:spacing w:val="0"/>
        </w:rPr>
        <w:t>Pzp</w:t>
      </w:r>
      <w:proofErr w:type="spellEnd"/>
      <w:r w:rsidRPr="004B0869">
        <w:rPr>
          <w:rFonts w:ascii="Arial" w:eastAsia="Century Gothic" w:hAnsi="Arial" w:cs="Arial"/>
          <w:color w:val="000000" w:themeColor="text1"/>
          <w:spacing w:val="0"/>
        </w:rPr>
        <w:t xml:space="preserve">, wskazano znaki towarowe, patenty lub pochodzenie, źródło lub szczególny proces, który charakteryzuje produkty dostarczane przez konkretnego Wykonawcę, Zamawiający dopuszcza oferowanie rozwiązań równoważnych. Wykonawca może zaoferować produkt równoważny nie gorszy niż produkt wskazany przez Zamawiającego. Proponowany przez Wykonawcę produkt równoważny winien spełniać, co najmniej te parametry, które wskazane zostały w OPZ. Szczegółowe kryteria równoważności określa Opis przedmiotu zamówienia. </w:t>
      </w:r>
    </w:p>
    <w:p w:rsidR="00C67C5A" w:rsidRPr="004B0869" w:rsidRDefault="001D5340" w:rsidP="000D273F">
      <w:pPr>
        <w:pStyle w:val="Akapitzlist"/>
        <w:numPr>
          <w:ilvl w:val="0"/>
          <w:numId w:val="6"/>
        </w:numPr>
        <w:spacing w:after="0"/>
        <w:ind w:hanging="295"/>
        <w:jc w:val="both"/>
        <w:rPr>
          <w:rFonts w:ascii="Arial" w:hAnsi="Arial" w:cs="Arial"/>
          <w:spacing w:val="0"/>
        </w:rPr>
      </w:pPr>
      <w:r w:rsidRPr="004B0869">
        <w:rPr>
          <w:rFonts w:ascii="Arial" w:hAnsi="Arial" w:cs="Arial"/>
          <w:spacing w:val="0"/>
        </w:rPr>
        <w:t>Zamawiający dopuszcza powierzenie wykonania części zamówienia Podwykonawcy.</w:t>
      </w:r>
    </w:p>
    <w:p w:rsidR="00C67C5A" w:rsidRDefault="00C67C5A" w:rsidP="00F76329">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7A48D7" w:rsidRPr="003766A8" w:rsidRDefault="007A48D7" w:rsidP="003766A8">
      <w:pPr>
        <w:pStyle w:val="Akapitzlist"/>
        <w:numPr>
          <w:ilvl w:val="0"/>
          <w:numId w:val="6"/>
        </w:numPr>
        <w:ind w:left="709" w:hanging="283"/>
        <w:jc w:val="both"/>
        <w:rPr>
          <w:rFonts w:ascii="Arial" w:hAnsi="Arial" w:cs="Arial"/>
          <w:color w:val="000000" w:themeColor="text1"/>
          <w:spacing w:val="0"/>
        </w:rPr>
      </w:pPr>
      <w:r w:rsidRPr="0095345E">
        <w:rPr>
          <w:rFonts w:ascii="Arial" w:eastAsia="Century Gothic" w:hAnsi="Arial" w:cs="Arial"/>
          <w:spacing w:val="0"/>
        </w:rPr>
        <w:t xml:space="preserve">Realizacja zamówienia nastąpi na zasadach określonych w projekcie umowy, który stanowi </w:t>
      </w:r>
      <w:r w:rsidRPr="0095345E">
        <w:rPr>
          <w:rFonts w:ascii="Arial" w:eastAsia="Century Gothic" w:hAnsi="Arial" w:cs="Arial"/>
          <w:color w:val="000000" w:themeColor="text1"/>
          <w:spacing w:val="0"/>
        </w:rPr>
        <w:t xml:space="preserve">załącznik nr </w:t>
      </w:r>
      <w:r w:rsidR="003766A8">
        <w:rPr>
          <w:rFonts w:ascii="Arial" w:eastAsia="Century Gothic" w:hAnsi="Arial" w:cs="Arial"/>
          <w:color w:val="000000" w:themeColor="text1"/>
          <w:spacing w:val="0"/>
        </w:rPr>
        <w:t>2</w:t>
      </w:r>
      <w:r w:rsidRPr="0095345E">
        <w:rPr>
          <w:rFonts w:ascii="Arial" w:eastAsia="Century Gothic" w:hAnsi="Arial" w:cs="Arial"/>
          <w:color w:val="000000" w:themeColor="text1"/>
          <w:spacing w:val="0"/>
        </w:rPr>
        <w:t xml:space="preserve"> </w:t>
      </w:r>
      <w:r w:rsidR="0095345E">
        <w:rPr>
          <w:rFonts w:ascii="Arial" w:eastAsia="Century Gothic" w:hAnsi="Arial" w:cs="Arial"/>
          <w:color w:val="000000" w:themeColor="text1"/>
          <w:spacing w:val="0"/>
        </w:rPr>
        <w:t>do SWZ</w:t>
      </w:r>
      <w:r w:rsidR="003766A8">
        <w:rPr>
          <w:rFonts w:ascii="Arial" w:eastAsia="Century Gothic" w:hAnsi="Arial" w:cs="Arial"/>
          <w:color w:val="000000" w:themeColor="text1"/>
          <w:spacing w:val="0"/>
        </w:rPr>
        <w:t xml:space="preserve"> </w:t>
      </w:r>
      <w:r w:rsidR="0095345E">
        <w:rPr>
          <w:rFonts w:ascii="Arial" w:eastAsia="Century Gothic" w:hAnsi="Arial" w:cs="Arial"/>
          <w:color w:val="000000" w:themeColor="text1"/>
          <w:spacing w:val="0"/>
        </w:rPr>
        <w:t xml:space="preserve">- </w:t>
      </w:r>
      <w:r w:rsidR="0095345E" w:rsidRPr="003766A8">
        <w:rPr>
          <w:rFonts w:ascii="Arial" w:hAnsi="Arial" w:cs="Arial"/>
          <w:spacing w:val="0"/>
        </w:rPr>
        <w:t>odpowiednio dla danej części zamówienia.</w:t>
      </w:r>
    </w:p>
    <w:p w:rsidR="00942491" w:rsidRPr="00942491" w:rsidRDefault="00942491" w:rsidP="00942491">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Pr="00AC5D2D" w:rsidRDefault="00F76329" w:rsidP="00942491">
      <w:pPr>
        <w:spacing w:line="276" w:lineRule="auto"/>
        <w:ind w:firstLine="284"/>
        <w:jc w:val="both"/>
        <w:rPr>
          <w:rFonts w:ascii="Arial" w:hAnsi="Arial" w:cs="Arial"/>
          <w:color w:val="000000" w:themeColor="text1"/>
          <w:sz w:val="22"/>
          <w:szCs w:val="22"/>
        </w:rPr>
      </w:pPr>
      <w:r>
        <w:rPr>
          <w:rFonts w:ascii="Arial" w:hAnsi="Arial" w:cs="Arial"/>
          <w:sz w:val="22"/>
          <w:szCs w:val="22"/>
        </w:rPr>
        <w:t xml:space="preserve"> </w:t>
      </w:r>
      <w:r w:rsidR="00942491" w:rsidRPr="00B86267">
        <w:rPr>
          <w:rFonts w:ascii="Arial" w:hAnsi="Arial" w:cs="Arial"/>
          <w:sz w:val="22"/>
          <w:szCs w:val="22"/>
        </w:rPr>
        <w:t>Termin wykonania zamówienia</w:t>
      </w:r>
      <w:r w:rsidR="003766A8">
        <w:rPr>
          <w:rFonts w:ascii="Arial" w:hAnsi="Arial" w:cs="Arial"/>
          <w:sz w:val="22"/>
          <w:szCs w:val="22"/>
        </w:rPr>
        <w:t xml:space="preserve"> </w:t>
      </w:r>
      <w:r w:rsidR="00F776F3" w:rsidRPr="00E3512F">
        <w:rPr>
          <w:rFonts w:ascii="Arial" w:hAnsi="Arial" w:cs="Arial"/>
          <w:color w:val="000000" w:themeColor="text1"/>
          <w:sz w:val="22"/>
          <w:szCs w:val="22"/>
        </w:rPr>
        <w:t xml:space="preserve">do </w:t>
      </w:r>
      <w:r w:rsidR="004B0869" w:rsidRPr="00E3512F">
        <w:rPr>
          <w:rFonts w:ascii="Arial" w:hAnsi="Arial" w:cs="Arial"/>
          <w:color w:val="000000" w:themeColor="text1"/>
          <w:sz w:val="22"/>
          <w:szCs w:val="22"/>
        </w:rPr>
        <w:t>7</w:t>
      </w:r>
      <w:r w:rsidR="00CC5ABA" w:rsidRPr="00E3512F">
        <w:rPr>
          <w:rFonts w:ascii="Arial" w:hAnsi="Arial" w:cs="Arial"/>
          <w:color w:val="000000" w:themeColor="text1"/>
          <w:sz w:val="22"/>
          <w:szCs w:val="22"/>
        </w:rPr>
        <w:t xml:space="preserve"> dni </w:t>
      </w:r>
      <w:r w:rsidR="00CC5ABA" w:rsidRPr="00AC5D2D">
        <w:rPr>
          <w:rFonts w:ascii="Arial" w:hAnsi="Arial" w:cs="Arial"/>
          <w:color w:val="000000" w:themeColor="text1"/>
          <w:sz w:val="22"/>
          <w:szCs w:val="22"/>
        </w:rPr>
        <w:t>od dnia zawarcia umowy</w:t>
      </w:r>
      <w:r w:rsidR="00104321">
        <w:rPr>
          <w:rFonts w:ascii="Arial" w:hAnsi="Arial" w:cs="Arial"/>
          <w:color w:val="000000" w:themeColor="text1"/>
          <w:sz w:val="22"/>
          <w:szCs w:val="22"/>
        </w:rPr>
        <w:t>.</w:t>
      </w:r>
    </w:p>
    <w:p w:rsidR="00AC5D2D" w:rsidRDefault="0095345E" w:rsidP="00942491">
      <w:pPr>
        <w:spacing w:line="276" w:lineRule="auto"/>
        <w:ind w:firstLine="284"/>
        <w:jc w:val="both"/>
        <w:rPr>
          <w:rFonts w:ascii="Arial" w:hAnsi="Arial" w:cs="Arial"/>
          <w:sz w:val="22"/>
          <w:szCs w:val="22"/>
        </w:rPr>
      </w:pPr>
      <w:r w:rsidRPr="00AC5D2D">
        <w:rPr>
          <w:rFonts w:ascii="Arial" w:hAnsi="Arial" w:cs="Arial"/>
          <w:color w:val="000000" w:themeColor="text1"/>
          <w:sz w:val="22"/>
          <w:szCs w:val="22"/>
        </w:rPr>
        <w:t xml:space="preserve"> </w:t>
      </w:r>
    </w:p>
    <w:p w:rsidR="00FB30FB" w:rsidRPr="00727C55" w:rsidRDefault="001D5340" w:rsidP="00786219">
      <w:pPr>
        <w:pStyle w:val="Teksttreci0"/>
        <w:numPr>
          <w:ilvl w:val="0"/>
          <w:numId w:val="24"/>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4B0869" w:rsidRPr="004B0869" w:rsidRDefault="00A02B08" w:rsidP="003464C6">
      <w:pPr>
        <w:keepNext/>
        <w:keepLines/>
        <w:numPr>
          <w:ilvl w:val="0"/>
          <w:numId w:val="7"/>
        </w:numPr>
        <w:tabs>
          <w:tab w:val="left" w:pos="709"/>
        </w:tabs>
        <w:spacing w:line="276" w:lineRule="auto"/>
        <w:ind w:left="720" w:hanging="280"/>
        <w:jc w:val="both"/>
        <w:rPr>
          <w:rFonts w:ascii="Arial" w:eastAsia="Century Gothic" w:hAnsi="Arial" w:cs="Arial"/>
          <w:color w:val="00B050"/>
          <w:sz w:val="22"/>
          <w:szCs w:val="22"/>
        </w:rPr>
      </w:pPr>
      <w:bookmarkStart w:id="4" w:name="bookmark8"/>
      <w:r w:rsidRPr="004B0869">
        <w:rPr>
          <w:rFonts w:ascii="Arial" w:eastAsia="Century Gothic" w:hAnsi="Arial" w:cs="Arial"/>
          <w:color w:val="auto"/>
          <w:sz w:val="22"/>
          <w:szCs w:val="22"/>
        </w:rPr>
        <w:t xml:space="preserve">Postępowanie prowadzone jest w języku polskim w formie elektronicznej za pośrednictwem Platformy zakupowej zwanej dalej „Platformą”, pod adresem: </w:t>
      </w:r>
      <w:hyperlink r:id="rId12" w:history="1">
        <w:r w:rsidRPr="004B0869">
          <w:rPr>
            <w:rFonts w:ascii="Arial" w:eastAsia="Century Gothic" w:hAnsi="Arial" w:cs="Arial"/>
            <w:color w:val="0000FF" w:themeColor="hyperlink"/>
            <w:sz w:val="22"/>
            <w:szCs w:val="22"/>
            <w:u w:val="single"/>
          </w:rPr>
          <w:t>https://platformazakupowa.pl/pn/kgpsp</w:t>
        </w:r>
      </w:hyperlink>
    </w:p>
    <w:p w:rsidR="00A02B08" w:rsidRPr="004B0869" w:rsidRDefault="00A02B08" w:rsidP="003464C6">
      <w:pPr>
        <w:keepNext/>
        <w:keepLines/>
        <w:numPr>
          <w:ilvl w:val="0"/>
          <w:numId w:val="7"/>
        </w:numPr>
        <w:tabs>
          <w:tab w:val="left" w:pos="709"/>
        </w:tabs>
        <w:spacing w:line="276" w:lineRule="auto"/>
        <w:ind w:left="720" w:hanging="280"/>
        <w:jc w:val="both"/>
        <w:rPr>
          <w:rFonts w:ascii="Arial" w:eastAsia="Century Gothic" w:hAnsi="Arial" w:cs="Arial"/>
          <w:color w:val="00B050"/>
          <w:sz w:val="22"/>
          <w:szCs w:val="22"/>
        </w:rPr>
      </w:pPr>
      <w:r w:rsidRPr="004B0869">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4B0869">
        <w:rPr>
          <w:rFonts w:ascii="Arial" w:eastAsia="Century Gothic" w:hAnsi="Arial" w:cs="Arial"/>
          <w:color w:val="00B050"/>
          <w:sz w:val="22"/>
          <w:szCs w:val="22"/>
        </w:rPr>
        <w:t xml:space="preserve"> </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5" w:name="bookmark7"/>
      <w:r w:rsidRPr="00A02B08">
        <w:rPr>
          <w:rFonts w:ascii="Arial" w:eastAsia="Century Gothic" w:hAnsi="Arial" w:cs="Arial"/>
          <w:color w:val="000000" w:themeColor="text1"/>
          <w:sz w:val="22"/>
          <w:szCs w:val="22"/>
        </w:rPr>
        <w:t xml:space="preserve">pośrednictwem </w:t>
      </w:r>
      <w:bookmarkEnd w:id="5"/>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7F3992" w:rsidRDefault="00A02B08" w:rsidP="008E09F8">
      <w:pPr>
        <w:keepNext/>
        <w:keepLines/>
        <w:tabs>
          <w:tab w:val="left" w:pos="836"/>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sidR="007F3992">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sidR="003A1CA8">
        <w:rPr>
          <w:rFonts w:ascii="Arial" w:eastAsia="Century Gothic" w:hAnsi="Arial" w:cs="Arial"/>
          <w:color w:val="auto"/>
          <w:sz w:val="22"/>
          <w:szCs w:val="22"/>
        </w:rPr>
        <w:t xml:space="preserve">               </w:t>
      </w:r>
      <w:r w:rsidRPr="00A02B08">
        <w:rPr>
          <w:rFonts w:ascii="Arial" w:eastAsia="Century Gothic" w:hAnsi="Arial" w:cs="Arial"/>
          <w:color w:val="auto"/>
          <w:sz w:val="22"/>
          <w:szCs w:val="22"/>
        </w:rPr>
        <w:t>w drugim kroku składania oferty poprzez kliknięcie przycisku “Złóż ofertę” i wyświetlenie się komunikatu, że oferta została zaszyfrowana i złożona</w:t>
      </w:r>
      <w:r w:rsidR="008E09F8">
        <w:rPr>
          <w:rFonts w:ascii="Arial" w:eastAsia="Century Gothic" w:hAnsi="Arial" w:cs="Arial"/>
          <w:color w:val="auto"/>
          <w:sz w:val="22"/>
          <w:szCs w:val="22"/>
        </w:rPr>
        <w:t>.</w:t>
      </w:r>
    </w:p>
    <w:p w:rsidR="002D19DD"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 szczególności </w:t>
      </w:r>
      <w:r w:rsidRPr="002D19DD">
        <w:rPr>
          <w:rFonts w:ascii="Arial" w:eastAsia="Century Gothic" w:hAnsi="Arial" w:cs="Arial"/>
          <w:color w:val="000000" w:themeColor="text1"/>
          <w:sz w:val="22"/>
          <w:szCs w:val="22"/>
          <w:lang w:val="pl"/>
        </w:rPr>
        <w:lastRenderedPageBreak/>
        <w:t xml:space="preserve">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4" w:history="1">
        <w:r w:rsidRPr="002D19DD">
          <w:rPr>
            <w:rStyle w:val="Hipercze"/>
            <w:rFonts w:ascii="Arial" w:eastAsia="Century Gothic" w:hAnsi="Arial" w:cs="Arial"/>
            <w:sz w:val="22"/>
            <w:szCs w:val="22"/>
            <w:lang w:val="pl"/>
          </w:rPr>
          <w:t>https://platformazakupowa.pl/strona/45-instrukcje.</w:t>
        </w:r>
      </w:hyperlink>
    </w:p>
    <w:p w:rsidR="002D19DD" w:rsidRPr="002D19DD"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sidR="00276E2A">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rsidR="00A02B08" w:rsidRPr="00A02B0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sidR="007A248B">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 xml:space="preserve">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w:t>
      </w:r>
      <w:r w:rsidR="00423964">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rsidR="00A02B08" w:rsidRPr="00A02B08" w:rsidRDefault="00A02B08" w:rsidP="00A02B08">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w:t>
      </w:r>
      <w:r w:rsidR="00DB2C6A">
        <w:rPr>
          <w:rFonts w:ascii="Arial" w:hAnsi="Arial" w:cs="Arial"/>
          <w:color w:val="000000" w:themeColor="text1"/>
          <w:sz w:val="22"/>
          <w:szCs w:val="22"/>
          <w:lang w:val="pl"/>
        </w:rPr>
        <w:t>8</w:t>
      </w:r>
      <w:r w:rsidRPr="00A02B08">
        <w:rPr>
          <w:rFonts w:ascii="Arial" w:hAnsi="Arial" w:cs="Arial"/>
          <w:color w:val="000000" w:themeColor="text1"/>
          <w:sz w:val="22"/>
          <w:szCs w:val="22"/>
          <w:lang w:val="pl"/>
        </w:rPr>
        <w:t>. Wykonawca, przystępując do niniejszego postępowania o udzielenie zamówienia publicznego:</w:t>
      </w:r>
    </w:p>
    <w:p w:rsidR="00A02B08" w:rsidRPr="00A02B08" w:rsidRDefault="00A02B08" w:rsidP="00786219">
      <w:pPr>
        <w:widowControl/>
        <w:numPr>
          <w:ilvl w:val="0"/>
          <w:numId w:val="27"/>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5">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6"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786219">
      <w:pPr>
        <w:widowControl/>
        <w:numPr>
          <w:ilvl w:val="0"/>
          <w:numId w:val="27"/>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7"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A02B08">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6"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bookmarkEnd w:id="6"/>
    <w:p w:rsidR="00A02B08" w:rsidRPr="00A02B08" w:rsidRDefault="00DB2C6A" w:rsidP="00DB2C6A">
      <w:pPr>
        <w:tabs>
          <w:tab w:val="left" w:pos="743"/>
        </w:tabs>
        <w:spacing w:line="276" w:lineRule="auto"/>
        <w:ind w:left="426"/>
        <w:jc w:val="both"/>
        <w:rPr>
          <w:rFonts w:ascii="Arial" w:eastAsia="Century Gothic" w:hAnsi="Arial" w:cs="Arial"/>
          <w:color w:val="auto"/>
          <w:sz w:val="22"/>
          <w:szCs w:val="22"/>
        </w:rPr>
      </w:pPr>
      <w:r>
        <w:rPr>
          <w:rFonts w:ascii="Arial" w:eastAsia="Century Gothic" w:hAnsi="Arial" w:cs="Arial"/>
          <w:color w:val="auto"/>
          <w:sz w:val="22"/>
          <w:szCs w:val="22"/>
        </w:rPr>
        <w:t xml:space="preserve">9. </w:t>
      </w:r>
      <w:r w:rsidR="00A02B08" w:rsidRPr="00A02B08">
        <w:rPr>
          <w:rFonts w:ascii="Arial" w:eastAsia="Century Gothic" w:hAnsi="Arial" w:cs="Arial"/>
          <w:color w:val="auto"/>
          <w:sz w:val="22"/>
          <w:szCs w:val="22"/>
        </w:rPr>
        <w:t xml:space="preserve">Maksymalny rozmiar plików przesyłanych za pośrednictwem Platformy </w:t>
      </w:r>
      <w:r w:rsidR="00A02B08" w:rsidRPr="00A02B08">
        <w:rPr>
          <w:rFonts w:ascii="Arial" w:eastAsia="Century Gothic" w:hAnsi="Arial" w:cs="Arial"/>
          <w:b/>
          <w:bCs/>
          <w:color w:val="auto"/>
          <w:sz w:val="22"/>
          <w:szCs w:val="22"/>
        </w:rPr>
        <w:t>wynosi 150 MB.</w:t>
      </w:r>
    </w:p>
    <w:p w:rsidR="00A02B08" w:rsidRPr="00A02B08" w:rsidRDefault="00DB2C6A" w:rsidP="00DB2C6A">
      <w:pPr>
        <w:tabs>
          <w:tab w:val="left" w:pos="743"/>
        </w:tabs>
        <w:spacing w:line="276" w:lineRule="auto"/>
        <w:ind w:left="426"/>
        <w:jc w:val="both"/>
        <w:rPr>
          <w:rFonts w:ascii="Arial" w:eastAsia="Century Gothic" w:hAnsi="Arial" w:cs="Arial"/>
          <w:color w:val="auto"/>
          <w:sz w:val="22"/>
          <w:szCs w:val="22"/>
        </w:rPr>
      </w:pPr>
      <w:r>
        <w:rPr>
          <w:rFonts w:ascii="Arial" w:eastAsia="Century Gothic" w:hAnsi="Arial" w:cs="Arial"/>
          <w:color w:val="auto"/>
          <w:sz w:val="22"/>
          <w:szCs w:val="22"/>
        </w:rPr>
        <w:t>10.</w:t>
      </w:r>
      <w:r w:rsidR="00A02B08" w:rsidRPr="00A02B08">
        <w:rPr>
          <w:rFonts w:ascii="Arial" w:eastAsia="Century Gothic" w:hAnsi="Arial" w:cs="Arial"/>
          <w:color w:val="auto"/>
          <w:sz w:val="22"/>
          <w:szCs w:val="22"/>
        </w:rPr>
        <w:t>Za datę:</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 xml:space="preserve">po których pojawi się komunikat, że wiadomość została </w:t>
      </w:r>
      <w:r w:rsidRPr="00A02B08">
        <w:rPr>
          <w:rFonts w:ascii="Arial" w:eastAsia="Century Gothic" w:hAnsi="Arial" w:cs="Arial"/>
          <w:color w:val="auto"/>
          <w:sz w:val="22"/>
          <w:szCs w:val="22"/>
        </w:rPr>
        <w:lastRenderedPageBreak/>
        <w:t>wysłana do Zamawiającego.</w:t>
      </w:r>
    </w:p>
    <w:p w:rsidR="00A02B08" w:rsidRPr="00104321" w:rsidRDefault="00A02B08" w:rsidP="00786219">
      <w:pPr>
        <w:pStyle w:val="Akapitzlist"/>
        <w:numPr>
          <w:ilvl w:val="0"/>
          <w:numId w:val="34"/>
        </w:numPr>
        <w:tabs>
          <w:tab w:val="left" w:pos="743"/>
          <w:tab w:val="left" w:pos="851"/>
        </w:tabs>
        <w:spacing w:after="320"/>
        <w:ind w:left="426"/>
        <w:jc w:val="both"/>
        <w:rPr>
          <w:rFonts w:ascii="Arial" w:eastAsia="Century Gothic" w:hAnsi="Arial" w:cs="Arial"/>
          <w:spacing w:val="0"/>
        </w:rPr>
      </w:pPr>
      <w:r w:rsidRPr="00104321">
        <w:rPr>
          <w:rFonts w:ascii="Arial" w:eastAsia="Century Gothic" w:hAnsi="Arial" w:cs="Arial"/>
          <w:spacing w:val="0"/>
        </w:rPr>
        <w:t>Wykonawca może zwrócić się do Zamawiającego za pośrednictwem Platformy z wnioskiem o wyjaśnienie treści SWZ. Zamawiający udzieli wyjaśnień niezwłocznie, jednak nie później niż</w:t>
      </w:r>
      <w:r w:rsidR="004B0869">
        <w:rPr>
          <w:rFonts w:ascii="Arial" w:eastAsia="Century Gothic" w:hAnsi="Arial" w:cs="Arial"/>
          <w:spacing w:val="0"/>
        </w:rPr>
        <w:t xml:space="preserve"> </w:t>
      </w:r>
      <w:r w:rsidRPr="00104321">
        <w:rPr>
          <w:rFonts w:ascii="Arial" w:eastAsia="Century Gothic" w:hAnsi="Arial" w:cs="Arial"/>
          <w:spacing w:val="0"/>
        </w:rPr>
        <w:t>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r w:rsidR="005E5417">
        <w:rPr>
          <w:rFonts w:ascii="Arial" w:eastAsia="Century Gothic" w:hAnsi="Arial" w:cs="Arial"/>
          <w:spacing w:val="0"/>
        </w:rPr>
        <w:t xml:space="preserve">         </w:t>
      </w:r>
      <w:r w:rsidRPr="00104321">
        <w:rPr>
          <w:rFonts w:ascii="Arial" w:eastAsia="Century Gothic" w:hAnsi="Arial" w:cs="Arial"/>
          <w:spacing w:val="0"/>
        </w:rPr>
        <w:t>W przypadku gdy wniosek o wyjaśnienie treści SWZ nie wpłynie w terminie, Zamawiający nie ma obowiązku udzielania wyjaśnień SWZ oraz przedłużenia terminu składania ofert. Przedłużenie terminu składania ofert nie wpływa na bieg terminu składania wniosku</w:t>
      </w:r>
      <w:r w:rsidR="005E5417">
        <w:rPr>
          <w:rFonts w:ascii="Arial" w:eastAsia="Century Gothic" w:hAnsi="Arial" w:cs="Arial"/>
          <w:spacing w:val="0"/>
        </w:rPr>
        <w:t xml:space="preserve">                          </w:t>
      </w:r>
      <w:r w:rsidRPr="00104321">
        <w:rPr>
          <w:rFonts w:ascii="Arial" w:eastAsia="Century Gothic" w:hAnsi="Arial" w:cs="Arial"/>
          <w:spacing w:val="0"/>
        </w:rPr>
        <w:t>o wyjaśnienie treści SWZ.</w:t>
      </w:r>
    </w:p>
    <w:p w:rsidR="00FB30FB" w:rsidRPr="00727C55" w:rsidRDefault="001D5340" w:rsidP="00786219">
      <w:pPr>
        <w:pStyle w:val="Nagwek10"/>
        <w:keepNext/>
        <w:keepLines/>
        <w:numPr>
          <w:ilvl w:val="0"/>
          <w:numId w:val="24"/>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4"/>
    </w:p>
    <w:p w:rsidR="00FB30FB" w:rsidRPr="00727C55"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361E4E">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F12603"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1414CA">
        <w:rPr>
          <w:rFonts w:ascii="Arial" w:hAnsi="Arial" w:cs="Arial"/>
          <w:sz w:val="22"/>
          <w:szCs w:val="22"/>
        </w:rPr>
        <w:t xml:space="preserve"> </w:t>
      </w:r>
      <w:r w:rsidRPr="00F12603">
        <w:rPr>
          <w:rFonts w:ascii="Arial" w:hAnsi="Arial" w:cs="Arial"/>
          <w:sz w:val="22"/>
          <w:szCs w:val="22"/>
        </w:rPr>
        <w:t>w ogłoszeniu o zamówieniu i niniejszej SWZ.</w:t>
      </w:r>
    </w:p>
    <w:p w:rsidR="001B2B8F" w:rsidRDefault="00F12603" w:rsidP="00104321">
      <w:pPr>
        <w:widowControl/>
        <w:spacing w:line="276" w:lineRule="auto"/>
        <w:ind w:left="709" w:right="20" w:hanging="283"/>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2. </w:t>
      </w:r>
      <w:r w:rsidR="001B2B8F" w:rsidRPr="001B2B8F">
        <w:rPr>
          <w:rFonts w:ascii="Arial" w:eastAsia="Times New Roman" w:hAnsi="Arial" w:cs="Arial"/>
          <w:color w:val="auto"/>
          <w:sz w:val="22"/>
          <w:szCs w:val="22"/>
          <w:lang w:bidi="ar-SA"/>
        </w:rPr>
        <w:t xml:space="preserve">Zamawiający nie precyzuje żadnych wymagań, których spełnienie Wykonawca jest zobowiązany wykazać w sposób szczególny. Wykonawca złoży oświadczenie o spełnieniu warunków w trybie </w:t>
      </w:r>
      <w:r w:rsidR="001B2B8F">
        <w:rPr>
          <w:rFonts w:ascii="Arial" w:eastAsia="Times New Roman" w:hAnsi="Arial" w:cs="Arial"/>
          <w:color w:val="auto"/>
          <w:sz w:val="22"/>
          <w:szCs w:val="22"/>
          <w:lang w:bidi="ar-SA"/>
        </w:rPr>
        <w:t>125 ust. 1</w:t>
      </w:r>
      <w:r w:rsidR="001B2B8F" w:rsidRPr="001B2B8F">
        <w:rPr>
          <w:rFonts w:ascii="Arial" w:eastAsia="Times New Roman" w:hAnsi="Arial" w:cs="Arial"/>
          <w:color w:val="auto"/>
          <w:sz w:val="22"/>
          <w:szCs w:val="22"/>
          <w:lang w:bidi="ar-SA"/>
        </w:rPr>
        <w:t xml:space="preserve"> ustawy</w:t>
      </w:r>
      <w:r w:rsidR="001B2B8F">
        <w:rPr>
          <w:rFonts w:ascii="Arial" w:eastAsia="Times New Roman" w:hAnsi="Arial" w:cs="Arial"/>
          <w:color w:val="auto"/>
          <w:sz w:val="22"/>
          <w:szCs w:val="22"/>
          <w:lang w:bidi="ar-SA"/>
        </w:rPr>
        <w:t xml:space="preserve"> – załącznik nr </w:t>
      </w:r>
      <w:r w:rsidR="003617C8">
        <w:rPr>
          <w:rFonts w:ascii="Arial" w:eastAsia="Times New Roman" w:hAnsi="Arial" w:cs="Arial"/>
          <w:color w:val="auto"/>
          <w:sz w:val="22"/>
          <w:szCs w:val="22"/>
          <w:lang w:bidi="ar-SA"/>
        </w:rPr>
        <w:t>6</w:t>
      </w:r>
      <w:r w:rsidR="001B2B8F">
        <w:rPr>
          <w:rFonts w:ascii="Arial" w:eastAsia="Times New Roman" w:hAnsi="Arial" w:cs="Arial"/>
          <w:color w:val="auto"/>
          <w:sz w:val="22"/>
          <w:szCs w:val="22"/>
          <w:lang w:bidi="ar-SA"/>
        </w:rPr>
        <w:t xml:space="preserve"> do SWZ</w:t>
      </w:r>
      <w:r w:rsidR="007A48D7">
        <w:rPr>
          <w:rFonts w:ascii="Arial" w:eastAsia="Times New Roman" w:hAnsi="Arial" w:cs="Arial"/>
          <w:color w:val="auto"/>
          <w:sz w:val="22"/>
          <w:szCs w:val="22"/>
          <w:lang w:bidi="ar-SA"/>
        </w:rPr>
        <w:t xml:space="preserve"> </w:t>
      </w:r>
      <w:r w:rsidR="00104321">
        <w:rPr>
          <w:rFonts w:ascii="Arial" w:eastAsia="Times New Roman" w:hAnsi="Arial" w:cs="Arial"/>
          <w:color w:val="auto"/>
          <w:sz w:val="22"/>
          <w:szCs w:val="22"/>
          <w:lang w:bidi="ar-SA"/>
        </w:rPr>
        <w:t>.</w:t>
      </w:r>
    </w:p>
    <w:p w:rsidR="00104321" w:rsidRPr="00727C55" w:rsidRDefault="00104321" w:rsidP="00104321">
      <w:pPr>
        <w:widowControl/>
        <w:spacing w:line="276" w:lineRule="auto"/>
        <w:ind w:left="709" w:right="20" w:hanging="283"/>
        <w:jc w:val="both"/>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427"/>
        </w:tabs>
        <w:spacing w:after="60" w:line="276" w:lineRule="auto"/>
        <w:rPr>
          <w:rFonts w:ascii="Arial" w:hAnsi="Arial" w:cs="Arial"/>
        </w:rPr>
      </w:pPr>
      <w:bookmarkStart w:id="7" w:name="bookmark9"/>
      <w:r w:rsidRPr="00727C55">
        <w:rPr>
          <w:rFonts w:ascii="Arial" w:hAnsi="Arial" w:cs="Arial"/>
        </w:rPr>
        <w:t>Podstawy wykluczenia Wykonawcy z postępowania</w:t>
      </w:r>
      <w:bookmarkEnd w:id="7"/>
    </w:p>
    <w:p w:rsidR="002D19DD" w:rsidRPr="002D19DD"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którzy nie podlegają wykluczeniu</w:t>
      </w:r>
      <w:r w:rsidR="002D19DD" w:rsidRPr="002D19DD">
        <w:rPr>
          <w:rFonts w:ascii="Arial" w:hAnsi="Arial" w:cs="Arial"/>
          <w:sz w:val="22"/>
          <w:szCs w:val="22"/>
        </w:rPr>
        <w:t xml:space="preserve"> </w:t>
      </w:r>
      <w:r w:rsidRPr="002D19DD">
        <w:rPr>
          <w:rFonts w:ascii="Arial" w:hAnsi="Arial" w:cs="Arial"/>
          <w:sz w:val="22"/>
          <w:szCs w:val="22"/>
        </w:rPr>
        <w:t>na p</w:t>
      </w:r>
      <w:r w:rsidR="00660412" w:rsidRPr="002D19DD">
        <w:rPr>
          <w:rFonts w:ascii="Arial" w:hAnsi="Arial" w:cs="Arial"/>
          <w:sz w:val="22"/>
          <w:szCs w:val="22"/>
        </w:rPr>
        <w:t>odstawie</w:t>
      </w:r>
      <w:r w:rsidR="002D19DD">
        <w:rPr>
          <w:rFonts w:ascii="Arial" w:hAnsi="Arial" w:cs="Arial"/>
          <w:sz w:val="22"/>
          <w:szCs w:val="22"/>
        </w:rPr>
        <w:t>:</w:t>
      </w:r>
    </w:p>
    <w:p w:rsidR="002D19DD" w:rsidRDefault="00DD1554" w:rsidP="00786219">
      <w:pPr>
        <w:pStyle w:val="Teksttreci0"/>
        <w:numPr>
          <w:ilvl w:val="0"/>
          <w:numId w:val="30"/>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t xml:space="preserve">  </w:t>
      </w:r>
      <w:r w:rsidR="00660412" w:rsidRPr="002D19DD">
        <w:rPr>
          <w:rFonts w:ascii="Arial" w:hAnsi="Arial" w:cs="Arial"/>
          <w:sz w:val="22"/>
          <w:szCs w:val="22"/>
        </w:rPr>
        <w:t>art. 108 ust. 1 Ustawy</w:t>
      </w:r>
    </w:p>
    <w:p w:rsidR="00146459" w:rsidRPr="002D19DD" w:rsidRDefault="00146459" w:rsidP="00786219">
      <w:pPr>
        <w:pStyle w:val="Teksttreci0"/>
        <w:numPr>
          <w:ilvl w:val="0"/>
          <w:numId w:val="30"/>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rsidR="00FB30FB" w:rsidRPr="00727C55" w:rsidRDefault="00146459" w:rsidP="00361E4E">
      <w:pPr>
        <w:pStyle w:val="Teksttreci0"/>
        <w:shd w:val="clear" w:color="auto" w:fill="auto"/>
        <w:spacing w:line="276" w:lineRule="auto"/>
        <w:ind w:left="720" w:hanging="280"/>
        <w:rPr>
          <w:rFonts w:ascii="Arial" w:hAnsi="Arial" w:cs="Arial"/>
          <w:sz w:val="22"/>
          <w:szCs w:val="22"/>
        </w:rPr>
      </w:pPr>
      <w:r>
        <w:rPr>
          <w:rFonts w:ascii="Arial" w:hAnsi="Arial" w:cs="Arial"/>
          <w:sz w:val="22"/>
          <w:szCs w:val="22"/>
        </w:rPr>
        <w:t xml:space="preserve">2. </w:t>
      </w:r>
      <w:r w:rsidR="001D5340" w:rsidRPr="00727C55">
        <w:rPr>
          <w:rFonts w:ascii="Arial" w:hAnsi="Arial" w:cs="Arial"/>
          <w:sz w:val="22"/>
          <w:szCs w:val="22"/>
        </w:rPr>
        <w:t xml:space="preserve">Jeżeli Wykonawca </w:t>
      </w:r>
      <w:r w:rsidR="001D5340" w:rsidRPr="00727C55">
        <w:rPr>
          <w:rFonts w:ascii="Arial" w:hAnsi="Arial" w:cs="Arial"/>
          <w:b/>
          <w:bCs/>
          <w:sz w:val="22"/>
          <w:szCs w:val="22"/>
        </w:rPr>
        <w:t xml:space="preserve">polega na zdolnościach lub sytuacji podmiotów </w:t>
      </w:r>
      <w:r w:rsidR="001D5340"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Default="001D5340" w:rsidP="0008198F">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08198F" w:rsidRPr="00D660CB" w:rsidRDefault="0008198F" w:rsidP="0008198F">
      <w:pPr>
        <w:pStyle w:val="Teksttreci0"/>
        <w:shd w:val="clear" w:color="auto" w:fill="auto"/>
        <w:spacing w:line="276" w:lineRule="auto"/>
        <w:ind w:left="720" w:hanging="280"/>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481"/>
        </w:tabs>
        <w:spacing w:after="60" w:line="276" w:lineRule="auto"/>
        <w:rPr>
          <w:rFonts w:ascii="Arial" w:hAnsi="Arial" w:cs="Arial"/>
        </w:rPr>
      </w:pPr>
      <w:bookmarkStart w:id="8" w:name="bookmark10"/>
      <w:r w:rsidRPr="00727C55">
        <w:rPr>
          <w:rFonts w:ascii="Arial" w:hAnsi="Arial" w:cs="Arial"/>
        </w:rPr>
        <w:t>Informacja o podmiotowych</w:t>
      </w:r>
      <w:r w:rsidR="006C2468">
        <w:rPr>
          <w:rFonts w:ascii="Arial" w:hAnsi="Arial" w:cs="Arial"/>
        </w:rPr>
        <w:t xml:space="preserve"> </w:t>
      </w:r>
      <w:r w:rsidR="00051714">
        <w:rPr>
          <w:rFonts w:ascii="Arial" w:hAnsi="Arial" w:cs="Arial"/>
        </w:rPr>
        <w:t xml:space="preserve">i przedmiotowych </w:t>
      </w:r>
      <w:r w:rsidRPr="00727C55">
        <w:rPr>
          <w:rFonts w:ascii="Arial" w:hAnsi="Arial" w:cs="Arial"/>
        </w:rPr>
        <w:t>środkach dowodowych</w:t>
      </w:r>
      <w:bookmarkEnd w:id="8"/>
    </w:p>
    <w:p w:rsidR="00104321" w:rsidRDefault="00104321" w:rsidP="00104321">
      <w:pPr>
        <w:pStyle w:val="Teksttreci0"/>
        <w:shd w:val="clear" w:color="auto" w:fill="auto"/>
        <w:spacing w:line="276" w:lineRule="auto"/>
        <w:ind w:left="426"/>
        <w:rPr>
          <w:rFonts w:ascii="Arial" w:hAnsi="Arial" w:cs="Arial"/>
          <w:color w:val="000000" w:themeColor="text1"/>
          <w:sz w:val="22"/>
          <w:szCs w:val="22"/>
        </w:rPr>
      </w:pPr>
      <w:r w:rsidRPr="00104321">
        <w:rPr>
          <w:rFonts w:ascii="Arial" w:hAnsi="Arial" w:cs="Arial"/>
          <w:color w:val="000000" w:themeColor="text1"/>
          <w:sz w:val="22"/>
          <w:szCs w:val="22"/>
        </w:rPr>
        <w:t>Zamawiający nie wymaga od Wykonawców złożenia podmiotowych i przedmiotowych środków dowodowych.</w:t>
      </w:r>
    </w:p>
    <w:p w:rsidR="00104321" w:rsidRPr="0094233A" w:rsidRDefault="00104321" w:rsidP="00104321">
      <w:pPr>
        <w:pStyle w:val="Teksttreci0"/>
        <w:shd w:val="clear" w:color="auto" w:fill="auto"/>
        <w:spacing w:line="276" w:lineRule="auto"/>
        <w:ind w:left="426"/>
        <w:rPr>
          <w:rFonts w:ascii="Arial" w:hAnsi="Arial" w:cs="Arial"/>
          <w:color w:val="000000" w:themeColor="text1"/>
          <w:sz w:val="22"/>
          <w:szCs w:val="22"/>
        </w:rPr>
      </w:pPr>
    </w:p>
    <w:p w:rsidR="00FB30FB" w:rsidRPr="007A711F" w:rsidRDefault="001D5340" w:rsidP="00786219">
      <w:pPr>
        <w:pStyle w:val="Teksttreci0"/>
        <w:keepNext/>
        <w:keepLines/>
        <w:numPr>
          <w:ilvl w:val="0"/>
          <w:numId w:val="24"/>
        </w:numPr>
        <w:shd w:val="clear" w:color="auto" w:fill="auto"/>
        <w:tabs>
          <w:tab w:val="left" w:pos="543"/>
        </w:tabs>
        <w:spacing w:after="60" w:line="276" w:lineRule="auto"/>
        <w:rPr>
          <w:rFonts w:ascii="Arial" w:hAnsi="Arial" w:cs="Arial"/>
          <w:b/>
          <w:sz w:val="22"/>
          <w:szCs w:val="22"/>
        </w:rPr>
      </w:pPr>
      <w:bookmarkStart w:id="9" w:name="bookmark11"/>
      <w:r w:rsidRPr="007A711F">
        <w:rPr>
          <w:rFonts w:ascii="Arial" w:hAnsi="Arial" w:cs="Arial"/>
          <w:b/>
          <w:sz w:val="22"/>
          <w:szCs w:val="22"/>
        </w:rPr>
        <w:t>Termin związania ofertą</w:t>
      </w:r>
      <w:bookmarkEnd w:id="9"/>
    </w:p>
    <w:p w:rsidR="00FB30FB" w:rsidRPr="00976DF0" w:rsidRDefault="001D5340" w:rsidP="009A54BD">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 xml:space="preserve">Wykonawca jest związany </w:t>
      </w:r>
      <w:r w:rsidR="00172CD7" w:rsidRPr="00850AD0">
        <w:rPr>
          <w:rFonts w:ascii="Arial" w:hAnsi="Arial" w:cs="Arial"/>
          <w:b/>
          <w:sz w:val="22"/>
          <w:szCs w:val="22"/>
        </w:rPr>
        <w:t>do</w:t>
      </w:r>
      <w:r w:rsidR="00172CD7">
        <w:rPr>
          <w:rFonts w:ascii="Arial" w:hAnsi="Arial" w:cs="Arial"/>
          <w:b/>
          <w:sz w:val="22"/>
          <w:szCs w:val="22"/>
        </w:rPr>
        <w:t xml:space="preserve"> </w:t>
      </w:r>
      <w:r w:rsidR="00172CD7" w:rsidRPr="003A1CA8">
        <w:rPr>
          <w:rFonts w:ascii="Arial" w:hAnsi="Arial" w:cs="Arial"/>
          <w:b/>
          <w:color w:val="000000" w:themeColor="text1"/>
          <w:sz w:val="22"/>
          <w:szCs w:val="22"/>
          <w:u w:val="single"/>
        </w:rPr>
        <w:t xml:space="preserve">dnia </w:t>
      </w:r>
      <w:r w:rsidR="00EF237E">
        <w:rPr>
          <w:rFonts w:ascii="Arial" w:hAnsi="Arial" w:cs="Arial"/>
          <w:b/>
          <w:color w:val="000000" w:themeColor="text1"/>
          <w:sz w:val="22"/>
          <w:szCs w:val="22"/>
          <w:u w:val="single"/>
        </w:rPr>
        <w:t>16</w:t>
      </w:r>
      <w:r w:rsidR="00474CF0">
        <w:rPr>
          <w:rFonts w:ascii="Arial" w:hAnsi="Arial" w:cs="Arial"/>
          <w:b/>
          <w:color w:val="000000" w:themeColor="text1"/>
          <w:sz w:val="22"/>
          <w:szCs w:val="22"/>
          <w:u w:val="single"/>
        </w:rPr>
        <w:t xml:space="preserve"> </w:t>
      </w:r>
      <w:r w:rsidR="00511E0E">
        <w:rPr>
          <w:rFonts w:ascii="Arial" w:hAnsi="Arial" w:cs="Arial"/>
          <w:b/>
          <w:color w:val="000000" w:themeColor="text1"/>
          <w:sz w:val="22"/>
          <w:szCs w:val="22"/>
          <w:u w:val="single"/>
        </w:rPr>
        <w:t>grudnia</w:t>
      </w:r>
      <w:r w:rsidR="002F3CB5">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202</w:t>
      </w:r>
      <w:r w:rsidR="002D19DD">
        <w:rPr>
          <w:rFonts w:ascii="Arial" w:hAnsi="Arial" w:cs="Arial"/>
          <w:b/>
          <w:color w:val="000000" w:themeColor="text1"/>
          <w:sz w:val="22"/>
          <w:szCs w:val="22"/>
          <w:u w:val="single"/>
        </w:rPr>
        <w:t>2</w:t>
      </w:r>
      <w:r w:rsidR="00172CD7" w:rsidRPr="003A1CA8">
        <w:rPr>
          <w:rFonts w:ascii="Arial" w:hAnsi="Arial" w:cs="Arial"/>
          <w:b/>
          <w:color w:val="000000" w:themeColor="text1"/>
          <w:sz w:val="22"/>
          <w:szCs w:val="22"/>
          <w:u w:val="single"/>
        </w:rPr>
        <w:t xml:space="preserve"> r</w:t>
      </w:r>
      <w:r w:rsidR="00172CD7" w:rsidRPr="00172CD7">
        <w:rPr>
          <w:rFonts w:ascii="Arial" w:hAnsi="Arial" w:cs="Arial"/>
          <w:color w:val="000000" w:themeColor="text1"/>
          <w:sz w:val="22"/>
          <w:szCs w:val="22"/>
        </w:rPr>
        <w:t>.  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172CD7">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9A54BD">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511E0E"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 xml:space="preserve">Przedłużenie terminu związania ofertą, o którym mowa w ust. 2, wymaga złożenia przez wykonawcę pisemnego oświadczenia o wyrażeniu zgody na przedłużenie terminu związania </w:t>
      </w:r>
    </w:p>
    <w:p w:rsidR="00511E0E" w:rsidRDefault="00511E0E" w:rsidP="00511E0E">
      <w:pPr>
        <w:pStyle w:val="Teksttreci0"/>
        <w:shd w:val="clear" w:color="auto" w:fill="auto"/>
        <w:tabs>
          <w:tab w:val="left" w:pos="728"/>
        </w:tabs>
        <w:spacing w:line="276" w:lineRule="auto"/>
        <w:ind w:left="700"/>
        <w:rPr>
          <w:rFonts w:ascii="Arial" w:hAnsi="Arial" w:cs="Arial"/>
          <w:sz w:val="22"/>
          <w:szCs w:val="22"/>
        </w:rPr>
      </w:pPr>
    </w:p>
    <w:p w:rsidR="00FB30FB" w:rsidRDefault="001D5340" w:rsidP="00511E0E">
      <w:pPr>
        <w:pStyle w:val="Teksttreci0"/>
        <w:shd w:val="clear" w:color="auto" w:fill="auto"/>
        <w:tabs>
          <w:tab w:val="left" w:pos="728"/>
        </w:tabs>
        <w:spacing w:line="276" w:lineRule="auto"/>
        <w:ind w:left="700"/>
        <w:rPr>
          <w:rFonts w:ascii="Arial" w:hAnsi="Arial" w:cs="Arial"/>
          <w:sz w:val="22"/>
          <w:szCs w:val="22"/>
        </w:rPr>
      </w:pPr>
      <w:r w:rsidRPr="00727C55">
        <w:rPr>
          <w:rFonts w:ascii="Arial" w:hAnsi="Arial" w:cs="Arial"/>
          <w:sz w:val="22"/>
          <w:szCs w:val="22"/>
        </w:rPr>
        <w:lastRenderedPageBreak/>
        <w:t>ofertą.</w:t>
      </w:r>
    </w:p>
    <w:p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786219">
      <w:pPr>
        <w:pStyle w:val="Nagwek20"/>
        <w:keepNext/>
        <w:keepLines/>
        <w:numPr>
          <w:ilvl w:val="0"/>
          <w:numId w:val="24"/>
        </w:numPr>
        <w:shd w:val="clear" w:color="auto" w:fill="auto"/>
        <w:tabs>
          <w:tab w:val="left" w:pos="427"/>
        </w:tabs>
        <w:spacing w:after="60" w:line="276" w:lineRule="auto"/>
        <w:jc w:val="left"/>
        <w:rPr>
          <w:rFonts w:ascii="Arial" w:hAnsi="Arial" w:cs="Arial"/>
          <w:sz w:val="22"/>
          <w:szCs w:val="22"/>
        </w:rPr>
      </w:pPr>
      <w:bookmarkStart w:id="10" w:name="bookmark12"/>
      <w:r w:rsidRPr="00727C55">
        <w:rPr>
          <w:rFonts w:ascii="Arial" w:hAnsi="Arial" w:cs="Arial"/>
          <w:sz w:val="22"/>
          <w:szCs w:val="22"/>
        </w:rPr>
        <w:t>Opis sposobu przygotowania oferty</w:t>
      </w:r>
      <w:bookmarkEnd w:id="10"/>
    </w:p>
    <w:p w:rsidR="00FB30FB"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w:t>
      </w:r>
      <w:r w:rsidR="00BE5566">
        <w:rPr>
          <w:rFonts w:ascii="Arial" w:hAnsi="Arial" w:cs="Arial"/>
          <w:sz w:val="22"/>
          <w:szCs w:val="22"/>
        </w:rPr>
        <w:t xml:space="preserve"> oraz z </w:t>
      </w:r>
      <w:r w:rsidR="00CC43C3">
        <w:rPr>
          <w:rFonts w:ascii="Arial" w:hAnsi="Arial" w:cs="Arial"/>
          <w:sz w:val="22"/>
          <w:szCs w:val="22"/>
        </w:rPr>
        <w:t>F</w:t>
      </w:r>
      <w:r w:rsidR="00BE5566">
        <w:rPr>
          <w:rFonts w:ascii="Arial" w:hAnsi="Arial" w:cs="Arial"/>
          <w:sz w:val="22"/>
          <w:szCs w:val="22"/>
        </w:rPr>
        <w:t xml:space="preserve">ormularza </w:t>
      </w:r>
      <w:r w:rsidR="000D4D75">
        <w:rPr>
          <w:rFonts w:ascii="Arial" w:hAnsi="Arial" w:cs="Arial"/>
          <w:sz w:val="22"/>
          <w:szCs w:val="22"/>
        </w:rPr>
        <w:t xml:space="preserve">cenowego </w:t>
      </w:r>
      <w:r w:rsidR="00CC43C3">
        <w:rPr>
          <w:rFonts w:ascii="Arial" w:hAnsi="Arial" w:cs="Arial"/>
          <w:sz w:val="22"/>
          <w:szCs w:val="22"/>
        </w:rPr>
        <w:t xml:space="preserve">tj. </w:t>
      </w:r>
      <w:r w:rsidR="00BE5566">
        <w:rPr>
          <w:rFonts w:ascii="Arial" w:hAnsi="Arial" w:cs="Arial"/>
          <w:sz w:val="22"/>
          <w:szCs w:val="22"/>
        </w:rPr>
        <w:t xml:space="preserve">załącznika nr </w:t>
      </w:r>
      <w:r w:rsidR="00B72729">
        <w:rPr>
          <w:rFonts w:ascii="Arial" w:hAnsi="Arial" w:cs="Arial"/>
          <w:sz w:val="22"/>
          <w:szCs w:val="22"/>
        </w:rPr>
        <w:t>4</w:t>
      </w:r>
      <w:r w:rsidR="003617C8">
        <w:rPr>
          <w:rFonts w:ascii="Arial" w:eastAsia="Times New Roman" w:hAnsi="Arial" w:cs="Arial"/>
          <w:color w:val="auto"/>
          <w:sz w:val="22"/>
          <w:szCs w:val="22"/>
          <w:lang w:bidi="ar-SA"/>
        </w:rPr>
        <w:t xml:space="preserve"> </w:t>
      </w:r>
      <w:r w:rsidR="00BE5566">
        <w:rPr>
          <w:rFonts w:ascii="Arial" w:hAnsi="Arial" w:cs="Arial"/>
          <w:sz w:val="22"/>
          <w:szCs w:val="22"/>
        </w:rPr>
        <w:t>do SWZ</w:t>
      </w:r>
      <w:r w:rsidR="005E5417">
        <w:rPr>
          <w:rFonts w:ascii="Arial" w:hAnsi="Arial" w:cs="Arial"/>
          <w:sz w:val="22"/>
          <w:szCs w:val="22"/>
        </w:rPr>
        <w:t>.</w:t>
      </w:r>
      <w:r w:rsidR="007A48D7">
        <w:rPr>
          <w:rFonts w:ascii="Arial" w:hAnsi="Arial" w:cs="Arial"/>
          <w:sz w:val="22"/>
          <w:szCs w:val="22"/>
        </w:rPr>
        <w:br/>
      </w:r>
      <w:r w:rsidRPr="00E465CB">
        <w:rPr>
          <w:rFonts w:ascii="Arial" w:hAnsi="Arial" w:cs="Arial"/>
          <w:sz w:val="22"/>
          <w:szCs w:val="22"/>
        </w:rPr>
        <w:t>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56CC6">
        <w:rPr>
          <w:rFonts w:ascii="Arial" w:hAnsi="Arial" w:cs="Arial"/>
          <w:sz w:val="22"/>
          <w:szCs w:val="22"/>
        </w:rPr>
        <w:t>ów</w:t>
      </w:r>
      <w:r w:rsidRPr="00E465CB">
        <w:rPr>
          <w:rFonts w:ascii="Arial" w:hAnsi="Arial" w:cs="Arial"/>
          <w:sz w:val="22"/>
          <w:szCs w:val="22"/>
        </w:rPr>
        <w:t xml:space="preserve"> Formularza oferty</w:t>
      </w:r>
      <w:r w:rsidR="002E7E73">
        <w:rPr>
          <w:rFonts w:ascii="Arial" w:hAnsi="Arial" w:cs="Arial"/>
          <w:sz w:val="22"/>
          <w:szCs w:val="22"/>
        </w:rPr>
        <w:t xml:space="preserve"> i </w:t>
      </w:r>
      <w:r w:rsidR="00CC43C3">
        <w:rPr>
          <w:rFonts w:ascii="Arial" w:hAnsi="Arial" w:cs="Arial"/>
          <w:sz w:val="22"/>
          <w:szCs w:val="22"/>
        </w:rPr>
        <w:t>F</w:t>
      </w:r>
      <w:r w:rsidR="002E7E73">
        <w:rPr>
          <w:rFonts w:ascii="Arial" w:hAnsi="Arial" w:cs="Arial"/>
          <w:sz w:val="22"/>
          <w:szCs w:val="22"/>
        </w:rPr>
        <w:t>ormularza cenowego</w:t>
      </w:r>
      <w:r w:rsidRPr="00E465CB">
        <w:rPr>
          <w:rFonts w:ascii="Arial" w:hAnsi="Arial" w:cs="Arial"/>
          <w:sz w:val="22"/>
          <w:szCs w:val="22"/>
        </w:rPr>
        <w:t>, oferta powinna zawierać wszystkie informacje wymagane w</w:t>
      </w:r>
      <w:r w:rsidR="00256CC6">
        <w:rPr>
          <w:rFonts w:ascii="Arial" w:hAnsi="Arial" w:cs="Arial"/>
          <w:sz w:val="22"/>
          <w:szCs w:val="22"/>
        </w:rPr>
        <w:t xml:space="preserve"> wyżej wymienionych</w:t>
      </w:r>
      <w:r w:rsidRPr="00E465CB">
        <w:rPr>
          <w:rFonts w:ascii="Arial" w:hAnsi="Arial" w:cs="Arial"/>
          <w:sz w:val="22"/>
          <w:szCs w:val="22"/>
        </w:rPr>
        <w:t xml:space="preserve"> wzor</w:t>
      </w:r>
      <w:r w:rsidR="00256CC6">
        <w:rPr>
          <w:rFonts w:ascii="Arial" w:hAnsi="Arial" w:cs="Arial"/>
          <w:sz w:val="22"/>
          <w:szCs w:val="22"/>
        </w:rPr>
        <w:t>ach.</w:t>
      </w:r>
    </w:p>
    <w:p w:rsidR="009A6CC9" w:rsidRPr="0038150B" w:rsidRDefault="009A6CC9" w:rsidP="009A6CC9">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9A6CC9" w:rsidRDefault="009A6CC9" w:rsidP="009A6CC9">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rsidR="009A6CC9" w:rsidRPr="00E465CB" w:rsidRDefault="009A6CC9" w:rsidP="009A6CC9">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3617C8">
        <w:rPr>
          <w:rFonts w:ascii="Arial" w:eastAsia="Times New Roman" w:hAnsi="Arial" w:cs="Arial"/>
          <w:color w:val="auto"/>
          <w:sz w:val="22"/>
          <w:szCs w:val="22"/>
          <w:lang w:bidi="ar-SA"/>
        </w:rPr>
        <w:t xml:space="preserve">6 </w:t>
      </w:r>
      <w:r w:rsidRPr="00727C55">
        <w:rPr>
          <w:rFonts w:ascii="Arial" w:hAnsi="Arial" w:cs="Arial"/>
          <w:sz w:val="22"/>
          <w:szCs w:val="22"/>
        </w:rPr>
        <w:t>do SWZ. Oświadczenie stanowi dowód potwierdzający brak podstaw wykluczenia, spełnianie warunków udziału w postępo</w:t>
      </w:r>
      <w:r w:rsidR="00854A85">
        <w:rPr>
          <w:rFonts w:ascii="Arial" w:hAnsi="Arial" w:cs="Arial"/>
          <w:sz w:val="22"/>
          <w:szCs w:val="22"/>
        </w:rPr>
        <w:t>waniu na dzień składania ofert</w:t>
      </w:r>
      <w:r w:rsidRPr="00727C55">
        <w:rPr>
          <w:rFonts w:ascii="Arial" w:hAnsi="Arial" w:cs="Arial"/>
          <w:sz w:val="22"/>
          <w:szCs w:val="22"/>
        </w:rPr>
        <w:t>.</w:t>
      </w:r>
    </w:p>
    <w:p w:rsidR="00FB30FB" w:rsidRP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3617C8">
        <w:rPr>
          <w:rFonts w:ascii="Arial" w:eastAsia="Times New Roman" w:hAnsi="Arial" w:cs="Arial"/>
          <w:color w:val="auto"/>
          <w:sz w:val="22"/>
          <w:szCs w:val="22"/>
          <w:lang w:bidi="ar-SA"/>
        </w:rPr>
        <w:t xml:space="preserve">6 </w:t>
      </w:r>
      <w:r w:rsidRPr="00E72DF0">
        <w:rPr>
          <w:rFonts w:ascii="Arial" w:hAnsi="Arial" w:cs="Arial"/>
          <w:sz w:val="22"/>
          <w:szCs w:val="22"/>
        </w:rPr>
        <w:t>do SWZ, składa każdy</w:t>
      </w:r>
      <w:r w:rsidR="007A48D7">
        <w:rPr>
          <w:rFonts w:ascii="Arial" w:hAnsi="Arial" w:cs="Arial"/>
          <w:sz w:val="22"/>
          <w:szCs w:val="22"/>
        </w:rPr>
        <w:t xml:space="preserve"> </w:t>
      </w:r>
      <w:r w:rsidRPr="00E72DF0">
        <w:rPr>
          <w:rFonts w:ascii="Arial" w:hAnsi="Arial" w:cs="Arial"/>
          <w:sz w:val="22"/>
          <w:szCs w:val="22"/>
        </w:rPr>
        <w:t>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5E5417">
        <w:rPr>
          <w:rFonts w:ascii="Arial" w:hAnsi="Arial" w:cs="Arial"/>
          <w:sz w:val="22"/>
          <w:szCs w:val="22"/>
        </w:rPr>
        <w:t xml:space="preserve">     </w:t>
      </w:r>
      <w:r w:rsidRPr="00E72DF0">
        <w:rPr>
          <w:rFonts w:ascii="Arial" w:hAnsi="Arial" w:cs="Arial"/>
          <w:sz w:val="22"/>
          <w:szCs w:val="22"/>
        </w:rPr>
        <w:t>w postępowaniu</w:t>
      </w:r>
      <w:r w:rsidR="00E432E2">
        <w:rPr>
          <w:rFonts w:ascii="Arial" w:hAnsi="Arial" w:cs="Arial"/>
          <w:sz w:val="22"/>
          <w:szCs w:val="22"/>
        </w:rPr>
        <w:t xml:space="preserve"> </w:t>
      </w:r>
      <w:r w:rsidRPr="00E72DF0">
        <w:rPr>
          <w:rFonts w:ascii="Arial" w:hAnsi="Arial" w:cs="Arial"/>
          <w:sz w:val="22"/>
          <w:szCs w:val="22"/>
        </w:rPr>
        <w:t>w zakresie, w jakim każdy z Wykonawców wykazuje spełnianie warunków udziału</w:t>
      </w:r>
      <w:r w:rsidR="002E7E73">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rsidR="00BE5566" w:rsidRDefault="001D5340"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1"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1"/>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bookmarkStart w:id="12" w:name="bookmark14"/>
    </w:p>
    <w:p w:rsidR="00BE5566" w:rsidRPr="00BE5566" w:rsidRDefault="00BE5566"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r w:rsidRPr="00BE5566">
        <w:rPr>
          <w:rFonts w:ascii="Arial" w:hAnsi="Arial" w:cs="Arial"/>
          <w:color w:val="auto"/>
          <w:sz w:val="22"/>
          <w:szCs w:val="22"/>
        </w:rPr>
        <w:t>Na ofertę składają się wypełnione i podpisane odpowiednio:</w:t>
      </w:r>
    </w:p>
    <w:p w:rsidR="00BE5566" w:rsidRPr="00BE5566" w:rsidRDefault="00BE5566" w:rsidP="00786219">
      <w:pPr>
        <w:keepNext/>
        <w:keepLines/>
        <w:numPr>
          <w:ilvl w:val="0"/>
          <w:numId w:val="32"/>
        </w:numPr>
        <w:tabs>
          <w:tab w:val="left" w:pos="709"/>
        </w:tabs>
        <w:spacing w:after="60" w:line="276" w:lineRule="auto"/>
        <w:jc w:val="both"/>
        <w:outlineLvl w:val="1"/>
        <w:rPr>
          <w:rFonts w:ascii="Arial" w:eastAsia="Century Gothic" w:hAnsi="Arial" w:cs="Arial"/>
          <w:bCs/>
          <w:color w:val="auto"/>
          <w:sz w:val="22"/>
          <w:szCs w:val="22"/>
        </w:rPr>
      </w:pPr>
      <w:r w:rsidRPr="00BE5566">
        <w:rPr>
          <w:rFonts w:ascii="Arial" w:eastAsia="Century Gothic" w:hAnsi="Arial" w:cs="Arial"/>
          <w:bCs/>
          <w:color w:val="auto"/>
          <w:sz w:val="22"/>
          <w:szCs w:val="22"/>
        </w:rPr>
        <w:t xml:space="preserve">Formularz Oferty (Załącznik nr </w:t>
      </w:r>
      <w:r w:rsidR="00FD1E7A">
        <w:rPr>
          <w:rFonts w:ascii="Arial" w:eastAsia="Century Gothic" w:hAnsi="Arial" w:cs="Arial"/>
          <w:bCs/>
          <w:color w:val="auto"/>
          <w:sz w:val="22"/>
          <w:szCs w:val="22"/>
        </w:rPr>
        <w:t xml:space="preserve">3 </w:t>
      </w:r>
      <w:r w:rsidRPr="00BE5566">
        <w:rPr>
          <w:rFonts w:ascii="Arial" w:eastAsia="Century Gothic" w:hAnsi="Arial" w:cs="Arial"/>
          <w:bCs/>
          <w:color w:val="auto"/>
          <w:sz w:val="22"/>
          <w:szCs w:val="22"/>
        </w:rPr>
        <w:t>do SWZ</w:t>
      </w:r>
      <w:r w:rsidR="00FD1E7A">
        <w:rPr>
          <w:rFonts w:ascii="Arial" w:eastAsia="Century Gothic" w:hAnsi="Arial" w:cs="Arial"/>
          <w:bCs/>
          <w:color w:val="auto"/>
          <w:sz w:val="22"/>
          <w:szCs w:val="22"/>
        </w:rPr>
        <w:t xml:space="preserve">), </w:t>
      </w:r>
      <w:r w:rsidRPr="00BE5566">
        <w:rPr>
          <w:rFonts w:ascii="Arial" w:eastAsia="Century Gothic" w:hAnsi="Arial" w:cs="Arial"/>
          <w:bCs/>
          <w:color w:val="auto"/>
          <w:sz w:val="22"/>
          <w:szCs w:val="22"/>
        </w:rPr>
        <w:t>oraz</w:t>
      </w:r>
    </w:p>
    <w:p w:rsidR="00BE5566" w:rsidRPr="00BE5566" w:rsidRDefault="002E7E73" w:rsidP="00786219">
      <w:pPr>
        <w:keepNext/>
        <w:keepLines/>
        <w:numPr>
          <w:ilvl w:val="0"/>
          <w:numId w:val="32"/>
        </w:numPr>
        <w:tabs>
          <w:tab w:val="left" w:pos="709"/>
        </w:tabs>
        <w:spacing w:after="60" w:line="276" w:lineRule="auto"/>
        <w:jc w:val="both"/>
        <w:outlineLvl w:val="1"/>
        <w:rPr>
          <w:rFonts w:ascii="Arial" w:eastAsia="Century Gothic" w:hAnsi="Arial" w:cs="Arial"/>
          <w:bCs/>
          <w:color w:val="auto"/>
          <w:sz w:val="22"/>
          <w:szCs w:val="22"/>
        </w:rPr>
      </w:pPr>
      <w:r>
        <w:rPr>
          <w:rFonts w:ascii="Arial" w:eastAsia="Century Gothic" w:hAnsi="Arial" w:cs="Arial"/>
          <w:bCs/>
          <w:color w:val="auto"/>
          <w:sz w:val="22"/>
          <w:szCs w:val="22"/>
        </w:rPr>
        <w:t>Formularz cenowy</w:t>
      </w:r>
      <w:r w:rsidR="00BE5566" w:rsidRPr="00BE5566">
        <w:rPr>
          <w:rFonts w:ascii="Arial" w:eastAsia="Century Gothic" w:hAnsi="Arial" w:cs="Arial"/>
          <w:bCs/>
          <w:color w:val="auto"/>
          <w:sz w:val="22"/>
          <w:szCs w:val="22"/>
        </w:rPr>
        <w:t xml:space="preserve"> (</w:t>
      </w:r>
      <w:r w:rsidR="00BE5566" w:rsidRPr="00BE5566">
        <w:rPr>
          <w:rFonts w:ascii="Arial" w:eastAsia="Century Gothic" w:hAnsi="Arial" w:cs="Arial"/>
          <w:bCs/>
          <w:color w:val="000000" w:themeColor="text1"/>
          <w:sz w:val="22"/>
          <w:szCs w:val="22"/>
        </w:rPr>
        <w:t xml:space="preserve">Załącznik nr </w:t>
      </w:r>
      <w:r>
        <w:rPr>
          <w:rFonts w:ascii="Arial" w:hAnsi="Arial" w:cs="Arial"/>
          <w:sz w:val="22"/>
          <w:szCs w:val="22"/>
        </w:rPr>
        <w:t>4</w:t>
      </w:r>
      <w:r w:rsidR="00FD1E7A">
        <w:rPr>
          <w:rFonts w:ascii="Arial" w:hAnsi="Arial" w:cs="Arial"/>
          <w:sz w:val="22"/>
          <w:szCs w:val="22"/>
        </w:rPr>
        <w:t xml:space="preserve"> </w:t>
      </w:r>
      <w:r w:rsidR="00BE5566" w:rsidRPr="00BE5566">
        <w:rPr>
          <w:rFonts w:ascii="Arial" w:eastAsia="Century Gothic" w:hAnsi="Arial" w:cs="Arial"/>
          <w:bCs/>
          <w:color w:val="000000" w:themeColor="text1"/>
          <w:sz w:val="22"/>
          <w:szCs w:val="22"/>
        </w:rPr>
        <w:t>do SWZ</w:t>
      </w:r>
      <w:r w:rsidR="00BE5566" w:rsidRPr="00BE5566">
        <w:rPr>
          <w:rFonts w:ascii="Arial" w:eastAsia="Century Gothic" w:hAnsi="Arial" w:cs="Arial"/>
          <w:bCs/>
          <w:color w:val="auto"/>
          <w:sz w:val="22"/>
          <w:szCs w:val="22"/>
        </w:rPr>
        <w:t>).</w:t>
      </w:r>
    </w:p>
    <w:p w:rsidR="00933BF5" w:rsidRPr="00933BF5" w:rsidRDefault="00933BF5" w:rsidP="00BE5566">
      <w:pPr>
        <w:widowControl/>
        <w:ind w:left="709" w:right="55"/>
        <w:jc w:val="both"/>
        <w:rPr>
          <w:rFonts w:ascii="Arial" w:hAnsi="Arial" w:cs="Arial"/>
          <w:b/>
          <w:sz w:val="22"/>
        </w:rPr>
      </w:pPr>
      <w:r w:rsidRPr="00F455C4">
        <w:rPr>
          <w:rFonts w:ascii="Arial" w:hAnsi="Arial" w:cs="Arial"/>
          <w:b/>
          <w:sz w:val="22"/>
        </w:rPr>
        <w:t xml:space="preserve">Wraz z </w:t>
      </w:r>
      <w:r w:rsidR="00BE5566">
        <w:rPr>
          <w:rFonts w:ascii="Arial" w:hAnsi="Arial" w:cs="Arial"/>
          <w:b/>
          <w:sz w:val="22"/>
        </w:rPr>
        <w:t>ofertą</w:t>
      </w:r>
      <w:r w:rsidRPr="00F455C4">
        <w:rPr>
          <w:rFonts w:ascii="Arial" w:hAnsi="Arial" w:cs="Arial"/>
          <w:b/>
          <w:sz w:val="22"/>
        </w:rPr>
        <w:t xml:space="preserve"> Wykonawca zobowiązany </w:t>
      </w:r>
      <w:r w:rsidR="00BE5566">
        <w:rPr>
          <w:rFonts w:ascii="Arial" w:hAnsi="Arial" w:cs="Arial"/>
          <w:b/>
          <w:sz w:val="22"/>
        </w:rPr>
        <w:t xml:space="preserve">jest </w:t>
      </w:r>
      <w:r w:rsidRPr="00F455C4">
        <w:rPr>
          <w:rFonts w:ascii="Arial" w:hAnsi="Arial" w:cs="Arial"/>
          <w:b/>
          <w:sz w:val="22"/>
        </w:rPr>
        <w:t xml:space="preserve">złożyć: </w:t>
      </w:r>
    </w:p>
    <w:bookmarkEnd w:id="12"/>
    <w:p w:rsidR="009360B1"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3617C8">
        <w:rPr>
          <w:rFonts w:ascii="Arial" w:eastAsia="Times New Roman" w:hAnsi="Arial" w:cs="Arial"/>
          <w:color w:val="auto"/>
          <w:sz w:val="22"/>
          <w:szCs w:val="22"/>
          <w:lang w:bidi="ar-SA"/>
        </w:rPr>
        <w:t xml:space="preserve">6 </w:t>
      </w:r>
      <w:r w:rsidR="002F680C">
        <w:rPr>
          <w:rFonts w:ascii="Arial" w:hAnsi="Arial" w:cs="Arial"/>
          <w:sz w:val="22"/>
          <w:szCs w:val="22"/>
        </w:rPr>
        <w:t>do SWZ</w:t>
      </w:r>
      <w:r w:rsidR="002F680C" w:rsidRPr="00933BF5">
        <w:rPr>
          <w:rFonts w:ascii="Arial" w:hAnsi="Arial" w:cs="Arial"/>
          <w:sz w:val="22"/>
          <w:szCs w:val="22"/>
        </w:rPr>
        <w:t>;</w:t>
      </w:r>
    </w:p>
    <w:p w:rsidR="00323895"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lastRenderedPageBreak/>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rsidR="00323895" w:rsidRPr="00323895"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323895">
        <w:rPr>
          <w:rFonts w:ascii="Arial" w:hAnsi="Arial" w:cs="Arial"/>
          <w:sz w:val="22"/>
          <w:szCs w:val="22"/>
        </w:rPr>
        <w:t xml:space="preserve">oświadczenie dotyczące utajnienia informacji – załącznik nr </w:t>
      </w:r>
      <w:r w:rsidR="0038150B">
        <w:rPr>
          <w:rFonts w:ascii="Arial" w:hAnsi="Arial" w:cs="Arial"/>
          <w:sz w:val="22"/>
          <w:szCs w:val="22"/>
        </w:rPr>
        <w:t>5</w:t>
      </w:r>
      <w:r w:rsidR="00933BF5">
        <w:rPr>
          <w:rFonts w:ascii="Arial" w:hAnsi="Arial" w:cs="Arial"/>
          <w:sz w:val="22"/>
          <w:szCs w:val="22"/>
        </w:rPr>
        <w:t xml:space="preserve"> </w:t>
      </w:r>
      <w:r w:rsidRPr="00323895">
        <w:rPr>
          <w:rFonts w:ascii="Arial" w:hAnsi="Arial" w:cs="Arial"/>
          <w:sz w:val="22"/>
          <w:szCs w:val="22"/>
        </w:rPr>
        <w:t xml:space="preserve">do SWZ </w:t>
      </w:r>
      <w:r w:rsidR="00E432E2">
        <w:rPr>
          <w:rFonts w:ascii="Arial" w:hAnsi="Arial" w:cs="Arial"/>
          <w:sz w:val="22"/>
          <w:szCs w:val="22"/>
        </w:rPr>
        <w:t xml:space="preserve">- </w:t>
      </w:r>
      <w:r w:rsidRPr="00323895">
        <w:rPr>
          <w:rFonts w:ascii="Arial" w:hAnsi="Arial" w:cs="Arial"/>
          <w:sz w:val="22"/>
          <w:szCs w:val="22"/>
        </w:rPr>
        <w:t>jeżeli dotyczy.</w:t>
      </w:r>
    </w:p>
    <w:p w:rsidR="00BE5566" w:rsidRPr="00534280" w:rsidRDefault="00BE5566" w:rsidP="005D72C1">
      <w:pPr>
        <w:pStyle w:val="Akapitzlist"/>
        <w:numPr>
          <w:ilvl w:val="0"/>
          <w:numId w:val="13"/>
        </w:numPr>
        <w:spacing w:after="0"/>
        <w:ind w:left="709" w:hanging="284"/>
        <w:jc w:val="both"/>
        <w:rPr>
          <w:rFonts w:ascii="Arial" w:eastAsia="Century Gothic" w:hAnsi="Arial" w:cs="Arial"/>
          <w:b/>
          <w:bCs/>
          <w:color w:val="000000" w:themeColor="text1"/>
          <w:spacing w:val="0"/>
          <w:lang w:eastAsia="pl-PL" w:bidi="pl-PL"/>
        </w:rPr>
      </w:pPr>
      <w:bookmarkStart w:id="13" w:name="bookmark15"/>
      <w:r w:rsidRPr="00534280">
        <w:rPr>
          <w:rFonts w:ascii="Arial" w:eastAsia="Century Gothic" w:hAnsi="Arial" w:cs="Arial"/>
          <w:b/>
          <w:bCs/>
          <w:color w:val="000000" w:themeColor="text1"/>
          <w:spacing w:val="0"/>
          <w:lang w:eastAsia="pl-PL" w:bidi="pl-PL"/>
        </w:rPr>
        <w:t>Wykonawcy wspólnie ubiegający się o udzielenie zamówienia za pośrednictwem Platformy wraz z wypełnionym Formularzem Ofert</w:t>
      </w:r>
      <w:r w:rsidR="001212F8" w:rsidRPr="00534280">
        <w:rPr>
          <w:rFonts w:ascii="Arial" w:eastAsia="Century Gothic" w:hAnsi="Arial" w:cs="Arial"/>
          <w:b/>
          <w:bCs/>
          <w:color w:val="000000" w:themeColor="text1"/>
          <w:spacing w:val="0"/>
          <w:lang w:eastAsia="pl-PL" w:bidi="pl-PL"/>
        </w:rPr>
        <w:t>y</w:t>
      </w:r>
      <w:r w:rsidRPr="00534280">
        <w:rPr>
          <w:rFonts w:ascii="Arial" w:eastAsia="Century Gothic" w:hAnsi="Arial" w:cs="Arial"/>
          <w:b/>
          <w:bCs/>
          <w:color w:val="000000" w:themeColor="text1"/>
          <w:spacing w:val="0"/>
          <w:lang w:eastAsia="pl-PL" w:bidi="pl-PL"/>
        </w:rPr>
        <w:t xml:space="preserve"> </w:t>
      </w:r>
      <w:r w:rsidR="00D135E3">
        <w:rPr>
          <w:rFonts w:ascii="Arial" w:eastAsia="Century Gothic" w:hAnsi="Arial" w:cs="Arial"/>
          <w:b/>
          <w:bCs/>
          <w:color w:val="000000" w:themeColor="text1"/>
          <w:spacing w:val="0"/>
          <w:lang w:eastAsia="pl-PL" w:bidi="pl-PL"/>
        </w:rPr>
        <w:t xml:space="preserve"> - </w:t>
      </w:r>
      <w:r w:rsidRPr="00534280">
        <w:rPr>
          <w:rFonts w:ascii="Arial" w:eastAsia="Century Gothic" w:hAnsi="Arial" w:cs="Arial"/>
          <w:b/>
          <w:bCs/>
          <w:color w:val="000000" w:themeColor="text1"/>
          <w:spacing w:val="0"/>
          <w:lang w:eastAsia="pl-PL" w:bidi="pl-PL"/>
        </w:rPr>
        <w:t>Załącznik nr 3</w:t>
      </w:r>
      <w:r w:rsidR="00D135E3">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do SWZ</w:t>
      </w:r>
      <w:r w:rsidR="005E5417">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 xml:space="preserve">Załącznikiem nr </w:t>
      </w:r>
      <w:r w:rsidR="003617C8">
        <w:rPr>
          <w:rFonts w:ascii="Arial" w:eastAsia="Century Gothic" w:hAnsi="Arial" w:cs="Arial"/>
          <w:b/>
          <w:bCs/>
          <w:color w:val="000000" w:themeColor="text1"/>
          <w:spacing w:val="0"/>
          <w:lang w:eastAsia="pl-PL" w:bidi="pl-PL"/>
        </w:rPr>
        <w:t>4</w:t>
      </w:r>
      <w:r w:rsidRPr="00534280">
        <w:rPr>
          <w:rFonts w:ascii="Arial" w:eastAsia="Century Gothic" w:hAnsi="Arial" w:cs="Arial"/>
          <w:b/>
          <w:bCs/>
          <w:color w:val="000000" w:themeColor="text1"/>
          <w:spacing w:val="0"/>
          <w:lang w:eastAsia="pl-PL" w:bidi="pl-PL"/>
        </w:rPr>
        <w:t xml:space="preserve"> do SWZ – </w:t>
      </w:r>
      <w:r w:rsidR="00534280" w:rsidRPr="00534280">
        <w:rPr>
          <w:rFonts w:ascii="Arial" w:eastAsia="Century Gothic" w:hAnsi="Arial" w:cs="Arial"/>
          <w:b/>
          <w:bCs/>
          <w:color w:val="000000" w:themeColor="text1"/>
          <w:spacing w:val="0"/>
          <w:lang w:eastAsia="pl-PL" w:bidi="pl-PL"/>
        </w:rPr>
        <w:t>Formularzem cenowym</w:t>
      </w:r>
      <w:r w:rsidRPr="00534280">
        <w:rPr>
          <w:rFonts w:ascii="Arial" w:eastAsia="Century Gothic" w:hAnsi="Arial" w:cs="Arial"/>
          <w:b/>
          <w:bCs/>
          <w:color w:val="000000" w:themeColor="text1"/>
          <w:spacing w:val="0"/>
          <w:lang w:eastAsia="pl-PL" w:bidi="pl-PL"/>
        </w:rPr>
        <w:t xml:space="preserve"> </w:t>
      </w:r>
      <w:r w:rsidR="00534280"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składają wypełnione</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 podpisane odpowiednio:</w:t>
      </w:r>
    </w:p>
    <w:bookmarkEnd w:id="13"/>
    <w:p w:rsidR="00EA4C7A" w:rsidRDefault="00214C4A" w:rsidP="005D72C1">
      <w:pPr>
        <w:pStyle w:val="Teksttreci0"/>
        <w:numPr>
          <w:ilvl w:val="0"/>
          <w:numId w:val="15"/>
        </w:numPr>
        <w:shd w:val="clear" w:color="auto" w:fill="auto"/>
        <w:tabs>
          <w:tab w:val="left" w:pos="1079"/>
        </w:tabs>
        <w:spacing w:line="276" w:lineRule="auto"/>
        <w:ind w:left="697" w:firstLine="23"/>
        <w:rPr>
          <w:rFonts w:ascii="Arial" w:hAnsi="Arial" w:cs="Arial"/>
          <w:sz w:val="22"/>
          <w:szCs w:val="22"/>
        </w:rPr>
      </w:pPr>
      <w:r w:rsidRPr="00534280">
        <w:rPr>
          <w:rFonts w:ascii="Arial" w:hAnsi="Arial" w:cs="Arial"/>
          <w:color w:val="000000" w:themeColor="text1"/>
          <w:sz w:val="22"/>
          <w:szCs w:val="22"/>
        </w:rPr>
        <w:t xml:space="preserve">Oświadczenie składane na podstawie art. 125 ust. 1 Ustawy o niepodleganiu  wykluczeniu oraz spełnianiu warunków </w:t>
      </w:r>
      <w:r w:rsidRPr="00214C4A">
        <w:rPr>
          <w:rFonts w:ascii="Arial" w:hAnsi="Arial" w:cs="Arial"/>
          <w:sz w:val="22"/>
          <w:szCs w:val="22"/>
        </w:rPr>
        <w:t xml:space="preserve">udziału w postępowaniu – załącznik nr </w:t>
      </w:r>
      <w:r w:rsidR="003617C8" w:rsidRPr="003617C8">
        <w:rPr>
          <w:rFonts w:ascii="Arial" w:hAnsi="Arial" w:cs="Arial"/>
          <w:sz w:val="22"/>
          <w:szCs w:val="22"/>
        </w:rPr>
        <w:t>6</w:t>
      </w:r>
      <w:r w:rsidRPr="00214C4A">
        <w:rPr>
          <w:rFonts w:ascii="Arial" w:hAnsi="Arial" w:cs="Arial"/>
          <w:sz w:val="22"/>
          <w:szCs w:val="22"/>
        </w:rPr>
        <w:t xml:space="preserve"> do SWZ</w:t>
      </w:r>
      <w:r w:rsidR="00D135E3">
        <w:rPr>
          <w:rFonts w:ascii="Arial" w:hAnsi="Arial" w:cs="Arial"/>
          <w:sz w:val="22"/>
          <w:szCs w:val="22"/>
        </w:rPr>
        <w:t>,</w:t>
      </w:r>
    </w:p>
    <w:p w:rsidR="00FB30FB" w:rsidRPr="00727C55"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9A6CC9" w:rsidRPr="009A6CC9" w:rsidRDefault="001D5340" w:rsidP="00786219">
      <w:pPr>
        <w:pStyle w:val="Teksttreci0"/>
        <w:numPr>
          <w:ilvl w:val="0"/>
          <w:numId w:val="28"/>
        </w:numPr>
        <w:shd w:val="clear" w:color="auto" w:fill="auto"/>
        <w:spacing w:after="60" w:line="276" w:lineRule="auto"/>
        <w:ind w:left="1276" w:hanging="283"/>
        <w:rPr>
          <w:rFonts w:ascii="Arial" w:hAnsi="Arial" w:cs="Arial"/>
        </w:rPr>
      </w:pPr>
      <w:r w:rsidRPr="009A6CC9">
        <w:rPr>
          <w:rFonts w:ascii="Arial" w:hAnsi="Arial" w:cs="Arial"/>
          <w:sz w:val="22"/>
          <w:szCs w:val="22"/>
        </w:rPr>
        <w:t>pełnomocnictwo w formie zgodnej z wymaganiem o</w:t>
      </w:r>
      <w:r w:rsidR="00CD72A6" w:rsidRPr="009A6CC9">
        <w:rPr>
          <w:rFonts w:ascii="Arial" w:hAnsi="Arial" w:cs="Arial"/>
          <w:sz w:val="22"/>
          <w:szCs w:val="22"/>
        </w:rPr>
        <w:t>kreślonym w Rozdz. X</w:t>
      </w:r>
      <w:r w:rsidR="0038150B">
        <w:rPr>
          <w:rFonts w:ascii="Arial" w:hAnsi="Arial" w:cs="Arial"/>
          <w:sz w:val="22"/>
          <w:szCs w:val="22"/>
        </w:rPr>
        <w:t>I</w:t>
      </w:r>
      <w:r w:rsidR="00CD72A6" w:rsidRPr="009A6CC9">
        <w:rPr>
          <w:rFonts w:ascii="Arial" w:hAnsi="Arial" w:cs="Arial"/>
          <w:sz w:val="22"/>
          <w:szCs w:val="22"/>
        </w:rPr>
        <w:t>I pkt 5 SWZ</w:t>
      </w:r>
      <w:r w:rsidR="00323895">
        <w:rPr>
          <w:rFonts w:ascii="Arial" w:hAnsi="Arial" w:cs="Arial"/>
          <w:sz w:val="22"/>
          <w:szCs w:val="22"/>
        </w:rPr>
        <w:t>;</w:t>
      </w:r>
    </w:p>
    <w:p w:rsidR="007A248B" w:rsidRPr="00536538" w:rsidRDefault="009A6CC9" w:rsidP="00786219">
      <w:pPr>
        <w:pStyle w:val="Teksttreci0"/>
        <w:numPr>
          <w:ilvl w:val="0"/>
          <w:numId w:val="28"/>
        </w:numPr>
        <w:shd w:val="clear" w:color="auto" w:fill="auto"/>
        <w:tabs>
          <w:tab w:val="left" w:pos="1134"/>
        </w:tabs>
        <w:spacing w:after="60" w:line="276" w:lineRule="auto"/>
        <w:ind w:left="1418" w:hanging="425"/>
        <w:rPr>
          <w:rFonts w:ascii="Arial" w:hAnsi="Arial" w:cs="Arial"/>
          <w:sz w:val="22"/>
          <w:szCs w:val="22"/>
        </w:rPr>
      </w:pPr>
      <w:bookmarkStart w:id="14" w:name="_Hlk70409569"/>
      <w:r w:rsidRPr="009A6CC9">
        <w:rPr>
          <w:rFonts w:ascii="Arial" w:hAnsi="Arial" w:cs="Arial"/>
          <w:sz w:val="22"/>
          <w:szCs w:val="22"/>
        </w:rPr>
        <w:t xml:space="preserve">oświadczenie dotyczące utajnienia informacji – załącznik nr </w:t>
      </w:r>
      <w:r w:rsidR="00D135E3">
        <w:rPr>
          <w:rFonts w:ascii="Arial" w:hAnsi="Arial" w:cs="Arial"/>
          <w:sz w:val="22"/>
          <w:szCs w:val="22"/>
        </w:rPr>
        <w:t xml:space="preserve">5 </w:t>
      </w:r>
      <w:r w:rsidRPr="009A6CC9">
        <w:rPr>
          <w:rFonts w:ascii="Arial" w:hAnsi="Arial" w:cs="Arial"/>
          <w:sz w:val="22"/>
          <w:szCs w:val="22"/>
        </w:rPr>
        <w:t xml:space="preserve">do SWZ </w:t>
      </w:r>
      <w:r w:rsidR="00E432E2">
        <w:rPr>
          <w:rFonts w:ascii="Arial" w:hAnsi="Arial" w:cs="Arial"/>
          <w:sz w:val="22"/>
          <w:szCs w:val="22"/>
        </w:rPr>
        <w:t xml:space="preserve">- </w:t>
      </w:r>
      <w:r w:rsidRPr="009A6CC9">
        <w:rPr>
          <w:rFonts w:ascii="Arial" w:hAnsi="Arial" w:cs="Arial"/>
          <w:sz w:val="22"/>
          <w:szCs w:val="22"/>
        </w:rPr>
        <w:t>jeżeli dotyczy)</w:t>
      </w:r>
      <w:r>
        <w:rPr>
          <w:rFonts w:ascii="Arial" w:hAnsi="Arial" w:cs="Arial"/>
          <w:sz w:val="22"/>
          <w:szCs w:val="22"/>
        </w:rPr>
        <w:t>.</w:t>
      </w:r>
    </w:p>
    <w:p w:rsidR="00FB30FB" w:rsidRPr="0038150B" w:rsidRDefault="001D5340" w:rsidP="00786219">
      <w:pPr>
        <w:pStyle w:val="Teksttreci0"/>
        <w:numPr>
          <w:ilvl w:val="0"/>
          <w:numId w:val="24"/>
        </w:numPr>
        <w:spacing w:before="120" w:after="60" w:line="276" w:lineRule="auto"/>
        <w:rPr>
          <w:rFonts w:ascii="Arial" w:hAnsi="Arial" w:cs="Arial"/>
          <w:b/>
          <w:color w:val="000000" w:themeColor="text1"/>
          <w:sz w:val="22"/>
          <w:szCs w:val="22"/>
        </w:rPr>
      </w:pPr>
      <w:bookmarkStart w:id="15" w:name="bookmark16"/>
      <w:bookmarkEnd w:id="14"/>
      <w:r w:rsidRPr="0038150B">
        <w:rPr>
          <w:rFonts w:ascii="Arial" w:hAnsi="Arial" w:cs="Arial"/>
          <w:b/>
          <w:color w:val="000000" w:themeColor="text1"/>
          <w:sz w:val="22"/>
          <w:szCs w:val="22"/>
        </w:rPr>
        <w:t>Wymagania dotyczące wadium</w:t>
      </w:r>
      <w:bookmarkEnd w:id="15"/>
    </w:p>
    <w:p w:rsidR="008D4B37" w:rsidRPr="00A03D89" w:rsidRDefault="00A03D89" w:rsidP="008D4B37">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rsidR="00FB30FB" w:rsidRPr="00727C55" w:rsidRDefault="001D5340" w:rsidP="00786219">
      <w:pPr>
        <w:pStyle w:val="Nagwek10"/>
        <w:keepNext/>
        <w:keepLines/>
        <w:numPr>
          <w:ilvl w:val="0"/>
          <w:numId w:val="24"/>
        </w:numPr>
        <w:shd w:val="clear" w:color="auto" w:fill="auto"/>
        <w:tabs>
          <w:tab w:val="left" w:pos="470"/>
        </w:tabs>
        <w:spacing w:line="276" w:lineRule="auto"/>
        <w:rPr>
          <w:rFonts w:ascii="Arial" w:hAnsi="Arial" w:cs="Arial"/>
        </w:rPr>
      </w:pPr>
      <w:bookmarkStart w:id="16" w:name="bookmark17"/>
      <w:r w:rsidRPr="00727C55">
        <w:rPr>
          <w:rFonts w:ascii="Arial" w:hAnsi="Arial" w:cs="Arial"/>
        </w:rPr>
        <w:t>Sposób oraz termin składania ofert</w:t>
      </w:r>
      <w:bookmarkEnd w:id="16"/>
    </w:p>
    <w:p w:rsidR="00FB30FB" w:rsidRPr="008B00A2" w:rsidRDefault="008B00A2" w:rsidP="0041524D">
      <w:pPr>
        <w:pStyle w:val="Akapitzlist"/>
        <w:numPr>
          <w:ilvl w:val="0"/>
          <w:numId w:val="16"/>
        </w:numPr>
        <w:spacing w:after="0"/>
        <w:ind w:left="709" w:hanging="284"/>
        <w:jc w:val="both"/>
        <w:rPr>
          <w:rFonts w:ascii="Arial" w:hAnsi="Arial" w:cs="Arial"/>
        </w:rPr>
      </w:pPr>
      <w:r w:rsidRPr="008B00A2">
        <w:rPr>
          <w:rFonts w:ascii="Arial" w:eastAsia="Century Gothic" w:hAnsi="Arial" w:cs="Arial"/>
          <w:color w:val="000000"/>
          <w:spacing w:val="0"/>
          <w:lang w:eastAsia="pl-PL" w:bidi="pl-PL"/>
        </w:rPr>
        <w:t>Wykonawca może złożyć tylko jedną ofertę</w:t>
      </w:r>
      <w:r w:rsidR="00D135E3">
        <w:rPr>
          <w:rFonts w:ascii="Arial" w:eastAsia="Century Gothic" w:hAnsi="Arial" w:cs="Arial"/>
          <w:color w:val="000000"/>
          <w:spacing w:val="0"/>
          <w:lang w:eastAsia="pl-PL" w:bidi="pl-PL"/>
        </w:rPr>
        <w:t>.</w:t>
      </w:r>
    </w:p>
    <w:p w:rsidR="003213CA" w:rsidRDefault="003213CA" w:rsidP="00786219">
      <w:pPr>
        <w:pStyle w:val="Teksttreci0"/>
        <w:numPr>
          <w:ilvl w:val="0"/>
          <w:numId w:val="25"/>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786219">
      <w:pPr>
        <w:pStyle w:val="Teksttreci0"/>
        <w:numPr>
          <w:ilvl w:val="0"/>
          <w:numId w:val="25"/>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9A54BD">
      <w:pPr>
        <w:pStyle w:val="Akapitzlist"/>
        <w:numPr>
          <w:ilvl w:val="0"/>
          <w:numId w:val="16"/>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727C55"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Pr>
          <w:rFonts w:ascii="Arial" w:hAnsi="Arial" w:cs="Arial"/>
          <w:sz w:val="22"/>
          <w:szCs w:val="22"/>
        </w:rPr>
        <w:t xml:space="preserve"> Poświadczenia może dokonać mocodawca lub notariusz.</w:t>
      </w:r>
      <w:r w:rsidRPr="00727C55">
        <w:rPr>
          <w:rFonts w:ascii="Arial" w:hAnsi="Arial" w:cs="Arial"/>
          <w:sz w:val="22"/>
          <w:szCs w:val="22"/>
        </w:rPr>
        <w:t xml:space="preserve"> Odwzorowanie cyfrowe pełnomocnictwa powinno potwierdzać prawidłowość umocowania na dzień złożenia oferty lub oświadczenia, o którym mowa w art. 125 ust. 1 Ustawy.</w:t>
      </w:r>
      <w:r w:rsidR="00574DE2">
        <w:rPr>
          <w:rFonts w:ascii="Arial" w:hAnsi="Arial" w:cs="Arial"/>
          <w:sz w:val="22"/>
          <w:szCs w:val="22"/>
        </w:rPr>
        <w:t xml:space="preserve"> </w:t>
      </w:r>
    </w:p>
    <w:p w:rsidR="00FB30FB" w:rsidRPr="00727C55"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3A1CA8" w:rsidRDefault="001D5340" w:rsidP="009A54BD">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3A1CA8">
        <w:rPr>
          <w:rFonts w:ascii="Arial" w:hAnsi="Arial" w:cs="Arial"/>
          <w:sz w:val="22"/>
          <w:szCs w:val="22"/>
        </w:rPr>
        <w:t>Wykonawca</w:t>
      </w:r>
      <w:r w:rsidRPr="003A1CA8">
        <w:rPr>
          <w:rFonts w:ascii="Arial" w:hAnsi="Arial" w:cs="Arial"/>
          <w:sz w:val="22"/>
          <w:szCs w:val="22"/>
        </w:rPr>
        <w:tab/>
        <w:t>składa</w:t>
      </w:r>
      <w:r w:rsidRPr="003A1CA8">
        <w:rPr>
          <w:rFonts w:ascii="Arial" w:hAnsi="Arial" w:cs="Arial"/>
          <w:sz w:val="22"/>
          <w:szCs w:val="22"/>
        </w:rPr>
        <w:tab/>
        <w:t>ofertę</w:t>
      </w:r>
      <w:r w:rsidRPr="003A1CA8">
        <w:rPr>
          <w:rFonts w:ascii="Arial" w:hAnsi="Arial" w:cs="Arial"/>
          <w:sz w:val="22"/>
          <w:szCs w:val="22"/>
        </w:rPr>
        <w:tab/>
        <w:t>za</w:t>
      </w:r>
      <w:r w:rsidRPr="003A1CA8">
        <w:rPr>
          <w:rFonts w:ascii="Arial" w:hAnsi="Arial" w:cs="Arial"/>
          <w:sz w:val="22"/>
          <w:szCs w:val="22"/>
        </w:rPr>
        <w:tab/>
        <w:t>pośrednictwem</w:t>
      </w:r>
      <w:r w:rsidR="003A1CA8" w:rsidRPr="003A1CA8">
        <w:rPr>
          <w:rFonts w:ascii="Arial" w:hAnsi="Arial" w:cs="Arial"/>
          <w:sz w:val="22"/>
          <w:szCs w:val="22"/>
        </w:rPr>
        <w:t xml:space="preserve"> </w:t>
      </w:r>
      <w:r w:rsidRPr="003A1CA8">
        <w:rPr>
          <w:rFonts w:ascii="Arial" w:hAnsi="Arial" w:cs="Arial"/>
          <w:sz w:val="22"/>
          <w:szCs w:val="22"/>
        </w:rPr>
        <w:t>Platformy</w:t>
      </w:r>
      <w:r w:rsidR="003A1CA8">
        <w:rPr>
          <w:rFonts w:ascii="Arial" w:hAnsi="Arial" w:cs="Arial"/>
          <w:sz w:val="22"/>
          <w:szCs w:val="22"/>
        </w:rPr>
        <w:t xml:space="preserve"> </w:t>
      </w:r>
      <w:hyperlink r:id="rId18" w:history="1">
        <w:r w:rsidR="00A10B1E" w:rsidRPr="003A1CA8">
          <w:rPr>
            <w:rStyle w:val="Hipercze"/>
            <w:rFonts w:ascii="Arial" w:hAnsi="Arial" w:cs="Arial"/>
            <w:sz w:val="22"/>
            <w:szCs w:val="22"/>
          </w:rPr>
          <w:t>https://platformazakupowa.pl/pn/kgpsp</w:t>
        </w:r>
      </w:hyperlink>
      <w:r w:rsidR="00E82CEB" w:rsidRPr="003A1CA8">
        <w:rPr>
          <w:rStyle w:val="Hipercze"/>
          <w:rFonts w:ascii="Arial" w:hAnsi="Arial" w:cs="Arial"/>
          <w:sz w:val="22"/>
          <w:szCs w:val="22"/>
        </w:rPr>
        <w:t>.</w:t>
      </w:r>
    </w:p>
    <w:p w:rsidR="00B47649"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lastRenderedPageBreak/>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B47649">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5</w:t>
      </w:r>
      <w:r w:rsidRPr="00D95B24">
        <w:rPr>
          <w:rFonts w:ascii="Arial" w:hAnsi="Arial" w:cs="Arial"/>
          <w:sz w:val="22"/>
          <w:szCs w:val="22"/>
        </w:rPr>
        <w:t xml:space="preserve"> do SWZ</w:t>
      </w:r>
      <w:r w:rsidR="00D135E3">
        <w:rPr>
          <w:rFonts w:ascii="Arial" w:hAnsi="Arial" w:cs="Arial"/>
          <w:sz w:val="22"/>
          <w:szCs w:val="22"/>
        </w:rPr>
        <w:t>)</w:t>
      </w:r>
      <w:r w:rsidRPr="00D95B24">
        <w:rPr>
          <w:rFonts w:ascii="Arial" w:hAnsi="Arial" w:cs="Arial"/>
          <w:sz w:val="22"/>
          <w:szCs w:val="22"/>
        </w:rPr>
        <w:t>.</w:t>
      </w:r>
    </w:p>
    <w:p w:rsidR="00B47649" w:rsidRDefault="00B47649" w:rsidP="00B47649">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Pr>
          <w:rFonts w:ascii="Arial" w:hAnsi="Arial" w:cs="Arial"/>
          <w:b/>
          <w:sz w:val="22"/>
          <w:szCs w:val="22"/>
        </w:rPr>
        <w:t>5</w:t>
      </w:r>
      <w:r w:rsidRPr="00D95B24">
        <w:rPr>
          <w:rFonts w:ascii="Arial" w:hAnsi="Arial" w:cs="Arial"/>
          <w:b/>
          <w:sz w:val="22"/>
          <w:szCs w:val="22"/>
        </w:rPr>
        <w:t xml:space="preserve"> do SWZ do oferty dołączają tylko Wykonawcy, którzy chcą skorzystać</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Default="00B47649" w:rsidP="00B47649">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EF237E">
        <w:rPr>
          <w:rFonts w:ascii="Arial" w:hAnsi="Arial" w:cs="Arial"/>
          <w:b/>
          <w:bCs/>
          <w:sz w:val="22"/>
          <w:szCs w:val="22"/>
        </w:rPr>
        <w:t>8</w:t>
      </w:r>
      <w:r w:rsidR="006372CD">
        <w:rPr>
          <w:rFonts w:ascii="Arial" w:hAnsi="Arial" w:cs="Arial"/>
          <w:b/>
          <w:bCs/>
          <w:sz w:val="22"/>
          <w:szCs w:val="22"/>
        </w:rPr>
        <w:t xml:space="preserve"> grudnia</w:t>
      </w:r>
      <w:r w:rsidR="009B1305">
        <w:rPr>
          <w:rFonts w:ascii="Arial" w:hAnsi="Arial" w:cs="Arial"/>
          <w:b/>
          <w:bCs/>
          <w:sz w:val="22"/>
          <w:szCs w:val="22"/>
        </w:rPr>
        <w:t xml:space="preserve"> 2022 r.</w:t>
      </w:r>
      <w:r w:rsidR="00E82CEB" w:rsidRPr="004F0C76">
        <w:rPr>
          <w:rFonts w:ascii="Arial" w:hAnsi="Arial" w:cs="Arial"/>
          <w:b/>
          <w:bCs/>
          <w:color w:val="000000" w:themeColor="text1"/>
          <w:sz w:val="22"/>
          <w:szCs w:val="22"/>
        </w:rPr>
        <w:t xml:space="preserve"> o godz. 10:</w:t>
      </w:r>
      <w:r w:rsidRPr="004F0C76">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786219">
      <w:pPr>
        <w:pStyle w:val="Nagwek10"/>
        <w:keepNext/>
        <w:keepLines/>
        <w:numPr>
          <w:ilvl w:val="0"/>
          <w:numId w:val="24"/>
        </w:numPr>
        <w:shd w:val="clear" w:color="auto" w:fill="auto"/>
        <w:tabs>
          <w:tab w:val="left" w:pos="476"/>
        </w:tabs>
        <w:spacing w:line="276" w:lineRule="auto"/>
        <w:rPr>
          <w:rFonts w:ascii="Arial" w:hAnsi="Arial" w:cs="Arial"/>
        </w:rPr>
      </w:pPr>
      <w:bookmarkStart w:id="17" w:name="bookmark18"/>
      <w:r w:rsidRPr="00727C55">
        <w:rPr>
          <w:rFonts w:ascii="Arial" w:hAnsi="Arial" w:cs="Arial"/>
        </w:rPr>
        <w:t>Termin otwarcia ofert</w:t>
      </w:r>
      <w:bookmarkEnd w:id="17"/>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896A97">
        <w:rPr>
          <w:rFonts w:ascii="Arial" w:hAnsi="Arial" w:cs="Arial"/>
          <w:b/>
          <w:bCs/>
          <w:sz w:val="22"/>
          <w:szCs w:val="22"/>
        </w:rPr>
        <w:t xml:space="preserve">                           </w:t>
      </w:r>
      <w:r w:rsidR="00EF237E">
        <w:rPr>
          <w:rFonts w:ascii="Arial" w:hAnsi="Arial" w:cs="Arial"/>
          <w:b/>
          <w:bCs/>
          <w:sz w:val="22"/>
          <w:szCs w:val="22"/>
        </w:rPr>
        <w:t>8</w:t>
      </w:r>
      <w:bookmarkStart w:id="18" w:name="_GoBack"/>
      <w:bookmarkEnd w:id="18"/>
      <w:r w:rsidR="00896A97">
        <w:rPr>
          <w:rFonts w:ascii="Arial" w:hAnsi="Arial" w:cs="Arial"/>
          <w:b/>
          <w:bCs/>
          <w:sz w:val="22"/>
          <w:szCs w:val="22"/>
        </w:rPr>
        <w:t xml:space="preserve"> grudnia</w:t>
      </w:r>
      <w:r w:rsidR="009B1305">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8D29D5">
        <w:rPr>
          <w:rFonts w:ascii="Arial" w:hAnsi="Arial" w:cs="Arial"/>
          <w:b/>
          <w:bCs/>
          <w:color w:val="000000" w:themeColor="text1"/>
          <w:sz w:val="22"/>
          <w:szCs w:val="22"/>
        </w:rPr>
        <w:t>2</w:t>
      </w:r>
      <w:r w:rsidR="00E82CEB" w:rsidRPr="004F0C76">
        <w:rPr>
          <w:rFonts w:ascii="Arial" w:hAnsi="Arial" w:cs="Arial"/>
          <w:b/>
          <w:bCs/>
          <w:color w:val="000000" w:themeColor="text1"/>
          <w:sz w:val="22"/>
          <w:szCs w:val="22"/>
        </w:rPr>
        <w:t xml:space="preserve"> godz. </w:t>
      </w:r>
      <w:r w:rsidRPr="004F0C76">
        <w:rPr>
          <w:rFonts w:ascii="Arial" w:hAnsi="Arial" w:cs="Arial"/>
          <w:b/>
          <w:bCs/>
          <w:color w:val="000000" w:themeColor="text1"/>
          <w:sz w:val="22"/>
          <w:szCs w:val="22"/>
        </w:rPr>
        <w:t>1</w:t>
      </w:r>
      <w:r w:rsidR="001B4857" w:rsidRPr="004F0C76">
        <w:rPr>
          <w:rFonts w:ascii="Arial" w:hAnsi="Arial" w:cs="Arial"/>
          <w:b/>
          <w:bCs/>
          <w:color w:val="000000" w:themeColor="text1"/>
          <w:sz w:val="22"/>
          <w:szCs w:val="22"/>
        </w:rPr>
        <w:t>0:15</w:t>
      </w:r>
      <w:r w:rsidRPr="004F0C76">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94936">
        <w:rPr>
          <w:rFonts w:ascii="Arial" w:hAnsi="Arial" w:cs="Arial"/>
          <w:sz w:val="22"/>
          <w:szCs w:val="22"/>
        </w:rPr>
        <w:t xml:space="preserve"> </w:t>
      </w:r>
      <w:r w:rsidR="007A248B">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9A54BD">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 xml:space="preserve">nazwach albo imionach i nazwiskach oraz siedzibach lub miejscach </w:t>
      </w:r>
      <w:r w:rsidR="00CC43C3">
        <w:rPr>
          <w:rFonts w:ascii="Arial" w:hAnsi="Arial" w:cs="Arial"/>
          <w:sz w:val="22"/>
          <w:szCs w:val="22"/>
        </w:rPr>
        <w:t xml:space="preserve">                                </w:t>
      </w:r>
      <w:r w:rsidRPr="00727C55">
        <w:rPr>
          <w:rFonts w:ascii="Arial" w:hAnsi="Arial" w:cs="Arial"/>
          <w:sz w:val="22"/>
          <w:szCs w:val="22"/>
        </w:rPr>
        <w:t xml:space="preserve">prowadzonej działalności gospodarczej albo miejscach zamieszkania wykonawców, </w:t>
      </w:r>
      <w:r w:rsidR="00CC43C3">
        <w:rPr>
          <w:rFonts w:ascii="Arial" w:hAnsi="Arial" w:cs="Arial"/>
          <w:sz w:val="22"/>
          <w:szCs w:val="22"/>
        </w:rPr>
        <w:t xml:space="preserve">                            </w:t>
      </w:r>
      <w:r w:rsidRPr="00727C55">
        <w:rPr>
          <w:rFonts w:ascii="Arial" w:hAnsi="Arial" w:cs="Arial"/>
          <w:sz w:val="22"/>
          <w:szCs w:val="22"/>
        </w:rPr>
        <w:t>których oferty</w:t>
      </w:r>
      <w:r w:rsidR="00CC43C3">
        <w:rPr>
          <w:rFonts w:ascii="Arial" w:hAnsi="Arial" w:cs="Arial"/>
          <w:sz w:val="22"/>
          <w:szCs w:val="22"/>
        </w:rPr>
        <w:t xml:space="preserve"> </w:t>
      </w:r>
      <w:r w:rsidRPr="00727C55">
        <w:rPr>
          <w:rFonts w:ascii="Arial" w:hAnsi="Arial" w:cs="Arial"/>
          <w:sz w:val="22"/>
          <w:szCs w:val="22"/>
        </w:rPr>
        <w:t>zostały otwarte;</w:t>
      </w:r>
    </w:p>
    <w:p w:rsidR="00FB30FB" w:rsidRPr="00727C55"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786219">
      <w:pPr>
        <w:pStyle w:val="Nagwek10"/>
        <w:keepNext/>
        <w:keepLines/>
        <w:numPr>
          <w:ilvl w:val="0"/>
          <w:numId w:val="24"/>
        </w:numPr>
        <w:shd w:val="clear" w:color="auto" w:fill="auto"/>
        <w:tabs>
          <w:tab w:val="left" w:pos="538"/>
        </w:tabs>
        <w:spacing w:before="120" w:line="276" w:lineRule="auto"/>
        <w:rPr>
          <w:rFonts w:ascii="Arial" w:hAnsi="Arial" w:cs="Arial"/>
        </w:rPr>
      </w:pPr>
      <w:bookmarkStart w:id="19" w:name="bookmark19"/>
      <w:r w:rsidRPr="00727C55">
        <w:rPr>
          <w:rFonts w:ascii="Arial" w:hAnsi="Arial" w:cs="Arial"/>
        </w:rPr>
        <w:t>Sposób obliczenia ceny</w:t>
      </w:r>
      <w:bookmarkEnd w:id="19"/>
    </w:p>
    <w:p w:rsidR="001F729A"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8B00A2" w:rsidRPr="008B00A2" w:rsidRDefault="008B00A2" w:rsidP="004863AD">
      <w:pPr>
        <w:pStyle w:val="Akapitzlist"/>
        <w:numPr>
          <w:ilvl w:val="0"/>
          <w:numId w:val="20"/>
        </w:numPr>
        <w:spacing w:after="0"/>
        <w:ind w:left="709" w:hanging="284"/>
        <w:jc w:val="both"/>
        <w:rPr>
          <w:rFonts w:ascii="Arial" w:eastAsia="Century Gothic" w:hAnsi="Arial" w:cs="Arial"/>
          <w:color w:val="000000"/>
          <w:spacing w:val="0"/>
          <w:lang w:eastAsia="pl-PL" w:bidi="pl-PL"/>
        </w:rPr>
      </w:pPr>
      <w:r w:rsidRPr="008B00A2">
        <w:rPr>
          <w:rFonts w:ascii="Arial" w:eastAsia="Century Gothic" w:hAnsi="Arial" w:cs="Arial"/>
          <w:color w:val="000000"/>
          <w:spacing w:val="0"/>
          <w:lang w:eastAsia="pl-PL" w:bidi="pl-PL"/>
        </w:rPr>
        <w:t>Wykonawca, uwzględniając wszystkie wymogi, o których mowa w SWZ, zobowiązany jest       w cenie brutto ująć wszelkie koszty niezbędne dla prawidłowego oraz pełnego wykonania przedmiotu zamówienia, zgodnie z warunkami wynikającymi z zamówienia.</w:t>
      </w:r>
    </w:p>
    <w:p w:rsidR="001F729A" w:rsidRPr="00F74721" w:rsidRDefault="001F729A" w:rsidP="009A54BD">
      <w:pPr>
        <w:pStyle w:val="Teksttreci0"/>
        <w:numPr>
          <w:ilvl w:val="0"/>
          <w:numId w:val="20"/>
        </w:numPr>
        <w:shd w:val="clear" w:color="auto" w:fill="auto"/>
        <w:tabs>
          <w:tab w:val="left" w:pos="808"/>
        </w:tabs>
        <w:spacing w:line="276" w:lineRule="auto"/>
        <w:ind w:left="720" w:hanging="280"/>
        <w:rPr>
          <w:rFonts w:ascii="Arial" w:hAnsi="Arial" w:cs="Arial"/>
          <w:color w:val="FF0000"/>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 do SWZ</w:t>
      </w:r>
      <w:r w:rsidR="008B00A2">
        <w:rPr>
          <w:rFonts w:ascii="Arial" w:hAnsi="Arial" w:cs="Arial"/>
          <w:sz w:val="22"/>
          <w:szCs w:val="22"/>
        </w:rPr>
        <w:t xml:space="preserve"> </w:t>
      </w:r>
      <w:r w:rsidR="00534280">
        <w:rPr>
          <w:rFonts w:ascii="Arial" w:hAnsi="Arial" w:cs="Arial"/>
          <w:sz w:val="22"/>
          <w:szCs w:val="22"/>
        </w:rPr>
        <w:t xml:space="preserve">oraz powinna wynikać z </w:t>
      </w:r>
      <w:r w:rsidR="00CC43C3">
        <w:rPr>
          <w:rFonts w:ascii="Arial" w:hAnsi="Arial" w:cs="Arial"/>
          <w:sz w:val="22"/>
          <w:szCs w:val="22"/>
        </w:rPr>
        <w:t xml:space="preserve">Formularza cenowego tj. </w:t>
      </w:r>
      <w:r w:rsidR="00534280">
        <w:rPr>
          <w:rFonts w:ascii="Arial" w:hAnsi="Arial" w:cs="Arial"/>
          <w:sz w:val="22"/>
          <w:szCs w:val="22"/>
        </w:rPr>
        <w:t>załącznika nr 4</w:t>
      </w:r>
      <w:r w:rsidRPr="001F729A">
        <w:rPr>
          <w:rFonts w:ascii="Arial" w:hAnsi="Arial" w:cs="Arial"/>
          <w:sz w:val="22"/>
          <w:szCs w:val="22"/>
        </w:rPr>
        <w:t>.</w:t>
      </w:r>
      <w:r w:rsidR="005B1B6C">
        <w:rPr>
          <w:rFonts w:ascii="Arial" w:hAnsi="Arial" w:cs="Arial"/>
          <w:sz w:val="22"/>
          <w:szCs w:val="22"/>
        </w:rPr>
        <w:t xml:space="preserve"> </w:t>
      </w:r>
      <w:r w:rsidR="008B00A2" w:rsidRPr="0089188D">
        <w:rPr>
          <w:rFonts w:ascii="Arial" w:hAnsi="Arial" w:cs="Arial"/>
          <w:color w:val="000000" w:themeColor="text1"/>
          <w:sz w:val="22"/>
          <w:szCs w:val="22"/>
        </w:rPr>
        <w:t xml:space="preserve">W przypadku rozbieżności pomiędzy ceną podaną liczbowo </w:t>
      </w:r>
      <w:r w:rsidR="00CC43C3">
        <w:rPr>
          <w:rFonts w:ascii="Arial" w:hAnsi="Arial" w:cs="Arial"/>
          <w:color w:val="000000" w:themeColor="text1"/>
          <w:sz w:val="22"/>
          <w:szCs w:val="22"/>
        </w:rPr>
        <w:t xml:space="preserve">                             </w:t>
      </w:r>
      <w:r w:rsidR="008B00A2" w:rsidRPr="0089188D">
        <w:rPr>
          <w:rFonts w:ascii="Arial" w:hAnsi="Arial" w:cs="Arial"/>
          <w:color w:val="000000" w:themeColor="text1"/>
          <w:sz w:val="22"/>
          <w:szCs w:val="22"/>
        </w:rPr>
        <w:lastRenderedPageBreak/>
        <w:t>a ceną podaną słownie do oceny zostanie przyjęta cena podana liczbowo.</w:t>
      </w:r>
    </w:p>
    <w:p w:rsidR="00FB30FB" w:rsidRPr="006C3FF7"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9A54BD">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786219">
      <w:pPr>
        <w:pStyle w:val="Teksttreci0"/>
        <w:numPr>
          <w:ilvl w:val="0"/>
          <w:numId w:val="23"/>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786219">
      <w:pPr>
        <w:pStyle w:val="Teksttreci0"/>
        <w:numPr>
          <w:ilvl w:val="0"/>
          <w:numId w:val="23"/>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786219">
      <w:pPr>
        <w:pStyle w:val="Teksttreci0"/>
        <w:numPr>
          <w:ilvl w:val="0"/>
          <w:numId w:val="23"/>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3A1CA8" w:rsidRDefault="004E2FCF" w:rsidP="00786219">
      <w:pPr>
        <w:pStyle w:val="Teksttreci0"/>
        <w:numPr>
          <w:ilvl w:val="0"/>
          <w:numId w:val="23"/>
        </w:numPr>
        <w:shd w:val="clear" w:color="auto" w:fill="auto"/>
        <w:tabs>
          <w:tab w:val="left" w:pos="851"/>
        </w:tabs>
        <w:spacing w:after="240" w:line="276" w:lineRule="auto"/>
        <w:ind w:left="1276" w:hanging="272"/>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3A1CA8">
        <w:rPr>
          <w:rFonts w:ascii="Arial" w:hAnsi="Arial" w:cs="Arial"/>
          <w:sz w:val="22"/>
          <w:szCs w:val="22"/>
        </w:rPr>
        <w:t xml:space="preserve">                  </w:t>
      </w:r>
    </w:p>
    <w:p w:rsidR="00FB30FB" w:rsidRPr="00727C55" w:rsidRDefault="001D5340" w:rsidP="00786219">
      <w:pPr>
        <w:pStyle w:val="Nagwek10"/>
        <w:keepNext/>
        <w:keepLines/>
        <w:numPr>
          <w:ilvl w:val="0"/>
          <w:numId w:val="24"/>
        </w:numPr>
        <w:shd w:val="clear" w:color="auto" w:fill="auto"/>
        <w:tabs>
          <w:tab w:val="left" w:pos="708"/>
        </w:tabs>
        <w:spacing w:line="276" w:lineRule="auto"/>
        <w:rPr>
          <w:rFonts w:ascii="Arial" w:hAnsi="Arial" w:cs="Arial"/>
        </w:rPr>
      </w:pPr>
      <w:bookmarkStart w:id="20" w:name="bookmark20"/>
      <w:r w:rsidRPr="00727C55">
        <w:rPr>
          <w:rFonts w:ascii="Arial" w:hAnsi="Arial" w:cs="Arial"/>
        </w:rPr>
        <w:t>Opis kryteriów oceny ofert wraz z podaniem wag tych kryteriów i sposobu oceny ofert</w:t>
      </w:r>
      <w:bookmarkEnd w:id="20"/>
    </w:p>
    <w:p w:rsidR="008B00A2" w:rsidRDefault="008B00A2" w:rsidP="00786219">
      <w:pPr>
        <w:pStyle w:val="Teksttreci0"/>
        <w:numPr>
          <w:ilvl w:val="0"/>
          <w:numId w:val="33"/>
        </w:numPr>
        <w:spacing w:line="276" w:lineRule="auto"/>
        <w:ind w:left="284" w:firstLine="0"/>
        <w:rPr>
          <w:rFonts w:ascii="Arial" w:hAnsi="Arial" w:cs="Arial"/>
          <w:sz w:val="22"/>
          <w:szCs w:val="22"/>
        </w:rPr>
      </w:pPr>
      <w:r w:rsidRPr="004B256F">
        <w:rPr>
          <w:rFonts w:ascii="Arial" w:hAnsi="Arial" w:cs="Arial"/>
          <w:sz w:val="22"/>
          <w:szCs w:val="22"/>
        </w:rPr>
        <w:t>Przy wyborze oferty najkorzystniejszej Zamawiający będzie kierował się następującymi</w:t>
      </w:r>
      <w:r w:rsidR="004B256F" w:rsidRPr="004B256F">
        <w:rPr>
          <w:rFonts w:ascii="Arial" w:hAnsi="Arial" w:cs="Arial"/>
          <w:sz w:val="22"/>
          <w:szCs w:val="22"/>
        </w:rPr>
        <w:t xml:space="preserve"> </w:t>
      </w:r>
      <w:r w:rsidRPr="004B256F">
        <w:rPr>
          <w:rFonts w:ascii="Arial" w:hAnsi="Arial" w:cs="Arial"/>
          <w:sz w:val="22"/>
          <w:szCs w:val="22"/>
        </w:rPr>
        <w:t>kryteriami,</w:t>
      </w:r>
      <w:r w:rsidR="00F6449D">
        <w:rPr>
          <w:rFonts w:ascii="Arial" w:hAnsi="Arial" w:cs="Arial"/>
          <w:sz w:val="22"/>
          <w:szCs w:val="22"/>
        </w:rPr>
        <w:t xml:space="preserve"> </w:t>
      </w:r>
      <w:r w:rsidRPr="004B256F">
        <w:rPr>
          <w:rFonts w:ascii="Arial" w:hAnsi="Arial" w:cs="Arial"/>
          <w:sz w:val="22"/>
          <w:szCs w:val="22"/>
        </w:rPr>
        <w:t>z przypisaniem im odpowiednio wag</w:t>
      </w:r>
      <w:r w:rsidR="004863AD">
        <w:rPr>
          <w:rFonts w:ascii="Arial" w:hAnsi="Arial" w:cs="Arial"/>
          <w:sz w:val="22"/>
          <w:szCs w:val="22"/>
        </w:rPr>
        <w:t>.</w:t>
      </w:r>
    </w:p>
    <w:p w:rsidR="00B5702C" w:rsidRDefault="00B5702C" w:rsidP="00B5702C">
      <w:pPr>
        <w:pStyle w:val="Teksttreci0"/>
        <w:tabs>
          <w:tab w:val="left" w:pos="808"/>
        </w:tabs>
        <w:spacing w:line="276" w:lineRule="auto"/>
        <w:ind w:left="360"/>
        <w:rPr>
          <w:rFonts w:ascii="Arial" w:hAnsi="Arial" w:cs="Arial"/>
          <w:sz w:val="22"/>
          <w:szCs w:val="22"/>
          <w:u w:val="single"/>
        </w:rPr>
      </w:pPr>
      <w:bookmarkStart w:id="21" w:name="_Hlk115263731"/>
    </w:p>
    <w:p w:rsidR="00F523B7" w:rsidRDefault="00A244F1" w:rsidP="00786219">
      <w:pPr>
        <w:pStyle w:val="Teksttreci0"/>
        <w:numPr>
          <w:ilvl w:val="0"/>
          <w:numId w:val="35"/>
        </w:numPr>
        <w:tabs>
          <w:tab w:val="left" w:pos="808"/>
        </w:tabs>
        <w:spacing w:line="276" w:lineRule="auto"/>
        <w:rPr>
          <w:rFonts w:ascii="Arial" w:hAnsi="Arial" w:cs="Arial"/>
          <w:sz w:val="22"/>
          <w:szCs w:val="22"/>
        </w:rPr>
      </w:pPr>
      <w:r>
        <w:rPr>
          <w:rFonts w:ascii="Arial" w:hAnsi="Arial" w:cs="Arial"/>
          <w:sz w:val="22"/>
          <w:szCs w:val="22"/>
        </w:rPr>
        <w:t>K</w:t>
      </w:r>
      <w:r w:rsidR="0023543B" w:rsidRPr="00B5702C">
        <w:rPr>
          <w:rFonts w:ascii="Arial" w:hAnsi="Arial" w:cs="Arial"/>
          <w:sz w:val="22"/>
          <w:szCs w:val="22"/>
        </w:rPr>
        <w:t>ryteriami oceny ofert są:</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AE4958" w:rsidRPr="00AE4958" w:rsidTr="00AF5F9C">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both"/>
              <w:rPr>
                <w:rFonts w:ascii="Arial" w:eastAsia="Century Gothic" w:hAnsi="Arial" w:cs="Arial"/>
                <w:b/>
                <w:bCs/>
                <w:color w:val="auto"/>
                <w:sz w:val="22"/>
                <w:szCs w:val="22"/>
              </w:rPr>
            </w:pPr>
            <w:r w:rsidRPr="00AE4958">
              <w:rPr>
                <w:rFonts w:ascii="Arial" w:eastAsia="Century Gothic" w:hAnsi="Arial" w:cs="Arial"/>
                <w:b/>
                <w:bCs/>
                <w:color w:val="auto"/>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both"/>
              <w:rPr>
                <w:rFonts w:ascii="Arial" w:eastAsia="Century Gothic" w:hAnsi="Arial" w:cs="Arial"/>
                <w:b/>
                <w:bCs/>
                <w:color w:val="auto"/>
                <w:sz w:val="22"/>
                <w:szCs w:val="22"/>
              </w:rPr>
            </w:pPr>
            <w:r w:rsidRPr="00AE4958">
              <w:rPr>
                <w:rFonts w:ascii="Arial" w:eastAsia="Century Gothic" w:hAnsi="Arial" w:cs="Arial"/>
                <w:b/>
                <w:bCs/>
                <w:color w:val="auto"/>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center"/>
              <w:rPr>
                <w:rFonts w:ascii="Arial" w:eastAsia="Century Gothic" w:hAnsi="Arial" w:cs="Arial"/>
                <w:b/>
                <w:color w:val="auto"/>
                <w:sz w:val="22"/>
                <w:szCs w:val="22"/>
              </w:rPr>
            </w:pPr>
            <w:r w:rsidRPr="00AE4958">
              <w:rPr>
                <w:rFonts w:ascii="Arial" w:eastAsia="Century Gothic" w:hAnsi="Arial" w:cs="Arial"/>
                <w:b/>
                <w:color w:val="auto"/>
                <w:sz w:val="22"/>
                <w:szCs w:val="22"/>
              </w:rPr>
              <w:t>ZNACZENIE</w:t>
            </w:r>
          </w:p>
          <w:p w:rsidR="00AE4958" w:rsidRPr="00AE4958" w:rsidRDefault="00AE4958" w:rsidP="00AE4958">
            <w:pPr>
              <w:shd w:val="clear" w:color="auto" w:fill="FFFFFF"/>
              <w:tabs>
                <w:tab w:val="left" w:pos="808"/>
              </w:tabs>
              <w:jc w:val="center"/>
              <w:rPr>
                <w:rFonts w:ascii="Arial" w:eastAsia="Century Gothic" w:hAnsi="Arial" w:cs="Arial"/>
                <w:b/>
                <w:bCs/>
                <w:color w:val="auto"/>
                <w:sz w:val="22"/>
                <w:szCs w:val="22"/>
              </w:rPr>
            </w:pPr>
            <w:r w:rsidRPr="00AE4958">
              <w:rPr>
                <w:rFonts w:ascii="Arial" w:eastAsia="Century Gothic" w:hAnsi="Arial" w:cs="Arial"/>
                <w:bCs/>
                <w:color w:val="auto"/>
                <w:sz w:val="22"/>
                <w:szCs w:val="22"/>
              </w:rPr>
              <w:t>(</w:t>
            </w:r>
            <w:proofErr w:type="spellStart"/>
            <w:r w:rsidRPr="00AE4958">
              <w:rPr>
                <w:rFonts w:ascii="Arial" w:eastAsia="Century Gothic" w:hAnsi="Arial" w:cs="Arial"/>
                <w:bCs/>
                <w:color w:val="auto"/>
                <w:sz w:val="22"/>
                <w:szCs w:val="22"/>
              </w:rPr>
              <w:t>W</w:t>
            </w:r>
            <w:r w:rsidRPr="00AE4958">
              <w:rPr>
                <w:rFonts w:ascii="Arial" w:eastAsia="Century Gothic" w:hAnsi="Arial" w:cs="Arial"/>
                <w:bCs/>
                <w:color w:val="auto"/>
                <w:sz w:val="22"/>
                <w:szCs w:val="22"/>
                <w:vertAlign w:val="subscript"/>
              </w:rPr>
              <w:t>max</w:t>
            </w:r>
            <w:proofErr w:type="spellEnd"/>
            <w:r w:rsidRPr="00AE4958">
              <w:rPr>
                <w:rFonts w:ascii="Arial" w:eastAsia="Century Gothic" w:hAnsi="Arial" w:cs="Arial"/>
                <w:bCs/>
                <w:color w:val="auto"/>
                <w:sz w:val="22"/>
                <w:szCs w:val="22"/>
              </w:rPr>
              <w:t>*)</w:t>
            </w:r>
          </w:p>
        </w:tc>
      </w:tr>
      <w:tr w:rsidR="00AE4958" w:rsidRPr="00AE4958" w:rsidTr="00AF5F9C">
        <w:trPr>
          <w:trHeight w:val="410"/>
        </w:trPr>
        <w:tc>
          <w:tcPr>
            <w:tcW w:w="532" w:type="dxa"/>
            <w:tcBorders>
              <w:top w:val="single" w:sz="4" w:space="0" w:color="auto"/>
              <w:left w:val="single" w:sz="4" w:space="0" w:color="auto"/>
              <w:bottom w:val="single" w:sz="4" w:space="0" w:color="auto"/>
              <w:right w:val="single" w:sz="4" w:space="0" w:color="auto"/>
            </w:tcBorders>
            <w:hideMark/>
          </w:tcPr>
          <w:p w:rsidR="00AE4958" w:rsidRPr="00AE4958" w:rsidRDefault="00AE4958" w:rsidP="00AE4958">
            <w:pPr>
              <w:shd w:val="clear" w:color="auto" w:fill="FFFFFF"/>
              <w:tabs>
                <w:tab w:val="left" w:pos="808"/>
              </w:tabs>
              <w:spacing w:line="276" w:lineRule="auto"/>
              <w:jc w:val="both"/>
              <w:rPr>
                <w:rFonts w:ascii="Arial" w:eastAsia="Century Gothic" w:hAnsi="Arial" w:cs="Arial"/>
                <w:color w:val="auto"/>
                <w:sz w:val="22"/>
                <w:szCs w:val="22"/>
              </w:rPr>
            </w:pPr>
            <w:r w:rsidRPr="00AE4958">
              <w:rPr>
                <w:rFonts w:ascii="Arial" w:eastAsia="Century Gothic" w:hAnsi="Arial" w:cs="Arial"/>
                <w:color w:val="auto"/>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AE4958" w:rsidRPr="00AE4958" w:rsidRDefault="00AE4958" w:rsidP="00AE4958">
            <w:pPr>
              <w:shd w:val="clear" w:color="auto" w:fill="FFFFFF"/>
              <w:tabs>
                <w:tab w:val="left" w:pos="808"/>
              </w:tabs>
              <w:spacing w:line="276" w:lineRule="auto"/>
              <w:jc w:val="both"/>
              <w:rPr>
                <w:rFonts w:ascii="Arial" w:eastAsia="Century Gothic" w:hAnsi="Arial" w:cs="Arial"/>
                <w:color w:val="auto"/>
                <w:sz w:val="22"/>
                <w:szCs w:val="22"/>
              </w:rPr>
            </w:pPr>
            <w:r w:rsidRPr="00AE4958">
              <w:rPr>
                <w:rFonts w:ascii="Arial" w:eastAsia="Century Gothic" w:hAnsi="Arial" w:cs="Arial"/>
                <w:color w:val="auto"/>
                <w:sz w:val="22"/>
                <w:szCs w:val="22"/>
              </w:rPr>
              <w:t>Cena brutto oferty (</w:t>
            </w:r>
            <w:proofErr w:type="spellStart"/>
            <w:r w:rsidRPr="00AE4958">
              <w:rPr>
                <w:rFonts w:ascii="Arial" w:eastAsia="Century Gothic" w:hAnsi="Arial" w:cs="Arial"/>
                <w:color w:val="auto"/>
                <w:sz w:val="22"/>
                <w:szCs w:val="22"/>
              </w:rPr>
              <w:t>Pc</w:t>
            </w:r>
            <w:proofErr w:type="spellEnd"/>
            <w:r w:rsidRPr="00AE4958">
              <w:rPr>
                <w:rFonts w:ascii="Arial" w:eastAsia="Century Gothic" w:hAnsi="Arial" w:cs="Arial"/>
                <w:color w:val="auto"/>
                <w:sz w:val="22"/>
                <w:szCs w:val="22"/>
              </w:rPr>
              <w:t>)</w:t>
            </w:r>
          </w:p>
        </w:tc>
        <w:tc>
          <w:tcPr>
            <w:tcW w:w="1734" w:type="dxa"/>
            <w:tcBorders>
              <w:top w:val="single" w:sz="4" w:space="0" w:color="auto"/>
              <w:left w:val="single" w:sz="4" w:space="0" w:color="auto"/>
              <w:bottom w:val="single" w:sz="4" w:space="0" w:color="auto"/>
              <w:right w:val="single" w:sz="4" w:space="0" w:color="auto"/>
            </w:tcBorders>
            <w:hideMark/>
          </w:tcPr>
          <w:p w:rsidR="00AE4958" w:rsidRPr="00AE4958" w:rsidRDefault="00AE4958" w:rsidP="00AE4958">
            <w:pPr>
              <w:shd w:val="clear" w:color="auto" w:fill="FFFFFF"/>
              <w:tabs>
                <w:tab w:val="left" w:pos="808"/>
              </w:tabs>
              <w:spacing w:line="276" w:lineRule="auto"/>
              <w:jc w:val="center"/>
              <w:rPr>
                <w:rFonts w:ascii="Arial" w:eastAsia="Century Gothic" w:hAnsi="Arial" w:cs="Arial"/>
                <w:color w:val="auto"/>
                <w:sz w:val="22"/>
                <w:szCs w:val="22"/>
              </w:rPr>
            </w:pPr>
            <w:r w:rsidRPr="00AE4958">
              <w:rPr>
                <w:rFonts w:ascii="Arial" w:eastAsia="Century Gothic" w:hAnsi="Arial" w:cs="Arial"/>
                <w:color w:val="auto"/>
                <w:sz w:val="22"/>
                <w:szCs w:val="22"/>
              </w:rPr>
              <w:t>100 pkt</w:t>
            </w:r>
          </w:p>
        </w:tc>
      </w:tr>
    </w:tbl>
    <w:p w:rsidR="00687C3E" w:rsidRPr="00687C3E" w:rsidRDefault="00687C3E" w:rsidP="00687C3E">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687C3E">
        <w:rPr>
          <w:rFonts w:ascii="Arial" w:eastAsia="Times New Roman" w:hAnsi="Arial" w:cs="Arial"/>
          <w:b/>
          <w:bCs/>
          <w:caps/>
          <w:sz w:val="22"/>
          <w:szCs w:val="22"/>
          <w:lang w:bidi="ar-SA"/>
        </w:rPr>
        <w:t>*</w:t>
      </w:r>
      <w:r w:rsidRPr="00687C3E">
        <w:rPr>
          <w:rFonts w:ascii="Arial" w:eastAsia="Times New Roman" w:hAnsi="Arial" w:cs="Arial"/>
          <w:b/>
          <w:sz w:val="22"/>
          <w:szCs w:val="22"/>
          <w:lang w:bidi="ar-SA"/>
        </w:rPr>
        <w:t xml:space="preserve"> </w:t>
      </w:r>
      <w:proofErr w:type="spellStart"/>
      <w:r w:rsidRPr="00687C3E">
        <w:rPr>
          <w:rFonts w:ascii="Arial" w:eastAsia="Times New Roman" w:hAnsi="Arial" w:cs="Arial"/>
          <w:b/>
          <w:sz w:val="22"/>
          <w:szCs w:val="22"/>
          <w:lang w:bidi="ar-SA"/>
        </w:rPr>
        <w:t>W</w:t>
      </w:r>
      <w:r w:rsidRPr="00687C3E">
        <w:rPr>
          <w:rFonts w:ascii="Arial" w:eastAsia="Times New Roman" w:hAnsi="Arial" w:cs="Arial"/>
          <w:b/>
          <w:sz w:val="22"/>
          <w:szCs w:val="22"/>
          <w:vertAlign w:val="subscript"/>
          <w:lang w:bidi="ar-SA"/>
        </w:rPr>
        <w:t>max</w:t>
      </w:r>
      <w:proofErr w:type="spellEnd"/>
      <w:r w:rsidRPr="00687C3E">
        <w:rPr>
          <w:rFonts w:ascii="Arial" w:eastAsia="Times New Roman" w:hAnsi="Arial" w:cs="Arial"/>
          <w:b/>
          <w:sz w:val="22"/>
          <w:szCs w:val="22"/>
          <w:lang w:bidi="ar-SA"/>
        </w:rPr>
        <w:t xml:space="preserve"> – waga kryterium – maksymalna liczba punktów, która może być  przyznana</w:t>
      </w:r>
      <w:r w:rsidRPr="00687C3E">
        <w:rPr>
          <w:rFonts w:ascii="Arial" w:eastAsia="Times New Roman" w:hAnsi="Arial" w:cs="Arial"/>
          <w:b/>
          <w:sz w:val="22"/>
          <w:szCs w:val="22"/>
          <w:lang w:bidi="ar-SA"/>
        </w:rPr>
        <w:br/>
        <w:t xml:space="preserve"> w danym kryterium</w:t>
      </w:r>
    </w:p>
    <w:p w:rsidR="00687C3E" w:rsidRDefault="00687C3E" w:rsidP="00361E4E">
      <w:pPr>
        <w:pStyle w:val="Teksttreci0"/>
        <w:shd w:val="clear" w:color="auto" w:fill="auto"/>
        <w:spacing w:line="276" w:lineRule="auto"/>
        <w:ind w:left="720"/>
        <w:rPr>
          <w:rFonts w:ascii="Arial" w:hAnsi="Arial" w:cs="Arial"/>
          <w:sz w:val="22"/>
          <w:szCs w:val="22"/>
        </w:rPr>
      </w:pPr>
    </w:p>
    <w:p w:rsidR="00AE4958" w:rsidRPr="000460E5" w:rsidRDefault="00CC43C3" w:rsidP="007D3418">
      <w:pPr>
        <w:pStyle w:val="Akapitzlist"/>
        <w:tabs>
          <w:tab w:val="left" w:pos="808"/>
        </w:tabs>
        <w:ind w:left="426"/>
        <w:jc w:val="both"/>
        <w:rPr>
          <w:rFonts w:ascii="Arial" w:eastAsia="Century Gothic" w:hAnsi="Arial" w:cs="Arial"/>
          <w:color w:val="000000" w:themeColor="text1"/>
          <w:spacing w:val="0"/>
        </w:rPr>
      </w:pPr>
      <w:r w:rsidRPr="009360E4">
        <w:rPr>
          <w:rFonts w:ascii="Arial" w:eastAsia="Century Gothic" w:hAnsi="Arial" w:cs="Arial"/>
          <w:color w:val="000000" w:themeColor="text1"/>
        </w:rPr>
        <w:t xml:space="preserve">b) </w:t>
      </w:r>
      <w:bookmarkEnd w:id="21"/>
      <w:r w:rsidR="00AE4958" w:rsidRPr="000460E5">
        <w:rPr>
          <w:rFonts w:ascii="Arial" w:eastAsia="Century Gothic" w:hAnsi="Arial" w:cs="Arial"/>
          <w:color w:val="000000" w:themeColor="text1"/>
          <w:spacing w:val="0"/>
        </w:rPr>
        <w:t>Sposób obliczania punktów dla kryterium:</w:t>
      </w:r>
    </w:p>
    <w:p w:rsidR="007D3418" w:rsidRDefault="007D3418" w:rsidP="007D3418">
      <w:pPr>
        <w:widowControl/>
        <w:autoSpaceDE w:val="0"/>
        <w:autoSpaceDN w:val="0"/>
        <w:adjustRightInd w:val="0"/>
        <w:ind w:left="708"/>
        <w:rPr>
          <w:rFonts w:ascii="Arial" w:eastAsia="Calibri" w:hAnsi="Arial" w:cs="Arial"/>
          <w:b/>
          <w:color w:val="auto"/>
          <w:sz w:val="22"/>
          <w:szCs w:val="22"/>
          <w:lang w:eastAsia="en-US" w:bidi="ar-SA"/>
        </w:rPr>
      </w:pPr>
      <w:proofErr w:type="spellStart"/>
      <w:r w:rsidRPr="007D3418">
        <w:rPr>
          <w:rFonts w:ascii="Arial" w:eastAsia="Calibri" w:hAnsi="Arial" w:cs="Arial"/>
          <w:b/>
          <w:color w:val="auto"/>
          <w:sz w:val="22"/>
          <w:szCs w:val="22"/>
          <w:lang w:eastAsia="en-US" w:bidi="ar-SA"/>
        </w:rPr>
        <w:t>Pc</w:t>
      </w:r>
      <w:proofErr w:type="spellEnd"/>
      <w:r w:rsidRPr="007D3418">
        <w:rPr>
          <w:rFonts w:ascii="Arial" w:eastAsia="Calibri" w:hAnsi="Arial" w:cs="Arial"/>
          <w:b/>
          <w:color w:val="auto"/>
          <w:sz w:val="22"/>
          <w:szCs w:val="22"/>
          <w:lang w:eastAsia="en-US" w:bidi="ar-SA"/>
        </w:rPr>
        <w:t xml:space="preserve"> = (</w:t>
      </w:r>
      <w:proofErr w:type="spellStart"/>
      <w:r w:rsidRPr="007D3418">
        <w:rPr>
          <w:rFonts w:ascii="Arial" w:eastAsia="Calibri" w:hAnsi="Arial" w:cs="Arial"/>
          <w:b/>
          <w:color w:val="auto"/>
          <w:sz w:val="22"/>
          <w:szCs w:val="22"/>
          <w:lang w:eastAsia="en-US" w:bidi="ar-SA"/>
        </w:rPr>
        <w:t>Cn</w:t>
      </w:r>
      <w:proofErr w:type="spellEnd"/>
      <w:r w:rsidRPr="007D3418">
        <w:rPr>
          <w:rFonts w:ascii="Arial" w:eastAsia="Calibri" w:hAnsi="Arial" w:cs="Arial"/>
          <w:b/>
          <w:color w:val="auto"/>
          <w:sz w:val="22"/>
          <w:szCs w:val="22"/>
          <w:lang w:eastAsia="en-US" w:bidi="ar-SA"/>
        </w:rPr>
        <w:t xml:space="preserve"> : </w:t>
      </w:r>
      <w:proofErr w:type="spellStart"/>
      <w:r w:rsidRPr="007D3418">
        <w:rPr>
          <w:rFonts w:ascii="Arial" w:eastAsia="Calibri" w:hAnsi="Arial" w:cs="Arial"/>
          <w:b/>
          <w:color w:val="auto"/>
          <w:sz w:val="22"/>
          <w:szCs w:val="22"/>
          <w:lang w:eastAsia="en-US" w:bidi="ar-SA"/>
        </w:rPr>
        <w:t>Cb</w:t>
      </w:r>
      <w:proofErr w:type="spellEnd"/>
      <w:r w:rsidRPr="007D3418">
        <w:rPr>
          <w:rFonts w:ascii="Arial" w:eastAsia="Calibri" w:hAnsi="Arial" w:cs="Arial"/>
          <w:b/>
          <w:color w:val="auto"/>
          <w:sz w:val="22"/>
          <w:szCs w:val="22"/>
          <w:lang w:eastAsia="en-US" w:bidi="ar-SA"/>
        </w:rPr>
        <w:t xml:space="preserve">) x 100 pkt </w:t>
      </w:r>
    </w:p>
    <w:p w:rsidR="007D3418" w:rsidRPr="007D3418" w:rsidRDefault="007D3418" w:rsidP="007D3418">
      <w:pPr>
        <w:autoSpaceDE w:val="0"/>
        <w:autoSpaceDN w:val="0"/>
        <w:adjustRightInd w:val="0"/>
        <w:ind w:left="708"/>
        <w:rPr>
          <w:rFonts w:ascii="Arial" w:hAnsi="Arial" w:cs="Arial"/>
          <w:sz w:val="22"/>
          <w:szCs w:val="22"/>
        </w:rPr>
      </w:pPr>
      <w:r w:rsidRPr="007D3418">
        <w:rPr>
          <w:rFonts w:ascii="Arial" w:hAnsi="Arial" w:cs="Arial"/>
          <w:sz w:val="22"/>
          <w:szCs w:val="22"/>
        </w:rPr>
        <w:t>gdzie:</w:t>
      </w:r>
    </w:p>
    <w:p w:rsidR="007D3418" w:rsidRPr="007D3418" w:rsidRDefault="007D3418" w:rsidP="007D3418">
      <w:pPr>
        <w:autoSpaceDE w:val="0"/>
        <w:autoSpaceDN w:val="0"/>
        <w:adjustRightInd w:val="0"/>
        <w:ind w:left="1416"/>
        <w:rPr>
          <w:rFonts w:ascii="Arial" w:hAnsi="Arial" w:cs="Arial"/>
          <w:sz w:val="22"/>
          <w:szCs w:val="22"/>
        </w:rPr>
      </w:pPr>
      <w:proofErr w:type="spellStart"/>
      <w:r w:rsidRPr="007D3418">
        <w:rPr>
          <w:rFonts w:ascii="Arial" w:hAnsi="Arial" w:cs="Arial"/>
          <w:sz w:val="22"/>
          <w:szCs w:val="22"/>
        </w:rPr>
        <w:t>Cn</w:t>
      </w:r>
      <w:proofErr w:type="spellEnd"/>
      <w:r w:rsidRPr="007D3418">
        <w:rPr>
          <w:rFonts w:ascii="Arial" w:hAnsi="Arial" w:cs="Arial"/>
          <w:sz w:val="22"/>
          <w:szCs w:val="22"/>
        </w:rPr>
        <w:t xml:space="preserve"> – cena brutto oferty najniższej spośród wszystkich ofert podlegających ocenie,</w:t>
      </w:r>
    </w:p>
    <w:p w:rsidR="007D3418" w:rsidRPr="007D3418" w:rsidRDefault="007D3418" w:rsidP="007D3418">
      <w:pPr>
        <w:autoSpaceDE w:val="0"/>
        <w:autoSpaceDN w:val="0"/>
        <w:adjustRightInd w:val="0"/>
        <w:ind w:left="1416"/>
        <w:rPr>
          <w:rFonts w:ascii="Arial" w:hAnsi="Arial" w:cs="Arial"/>
          <w:sz w:val="22"/>
          <w:szCs w:val="22"/>
        </w:rPr>
      </w:pPr>
      <w:proofErr w:type="spellStart"/>
      <w:r w:rsidRPr="007D3418">
        <w:rPr>
          <w:rFonts w:ascii="Arial" w:hAnsi="Arial" w:cs="Arial"/>
          <w:sz w:val="22"/>
          <w:szCs w:val="22"/>
        </w:rPr>
        <w:t>Cb</w:t>
      </w:r>
      <w:proofErr w:type="spellEnd"/>
      <w:r w:rsidRPr="007D3418">
        <w:rPr>
          <w:rFonts w:ascii="Arial" w:hAnsi="Arial" w:cs="Arial"/>
          <w:sz w:val="22"/>
          <w:szCs w:val="22"/>
        </w:rPr>
        <w:t xml:space="preserve"> – cena brutto oferty badanej.</w:t>
      </w:r>
    </w:p>
    <w:p w:rsidR="00AE4958" w:rsidRPr="007D3418" w:rsidRDefault="00AE4958" w:rsidP="007D3418">
      <w:pPr>
        <w:widowControl/>
        <w:autoSpaceDE w:val="0"/>
        <w:autoSpaceDN w:val="0"/>
        <w:adjustRightInd w:val="0"/>
        <w:ind w:left="708"/>
        <w:rPr>
          <w:rFonts w:ascii="Arial" w:eastAsia="Calibri" w:hAnsi="Arial" w:cs="Arial"/>
          <w:b/>
          <w:color w:val="auto"/>
          <w:sz w:val="22"/>
          <w:szCs w:val="22"/>
          <w:lang w:eastAsia="en-US" w:bidi="ar-SA"/>
        </w:rPr>
      </w:pPr>
      <w:r w:rsidRPr="000460E5">
        <w:rPr>
          <w:rFonts w:ascii="Arial" w:eastAsia="Times New Roman" w:hAnsi="Arial" w:cs="Arial"/>
          <w:color w:val="000000" w:themeColor="text1"/>
          <w:sz w:val="22"/>
          <w:szCs w:val="22"/>
          <w:lang w:bidi="ar-SA"/>
        </w:rPr>
        <w:t xml:space="preserve">                             </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color w:val="000000" w:themeColor="text1"/>
          <w:sz w:val="22"/>
          <w:szCs w:val="22"/>
          <w:lang w:val="cs-CZ"/>
        </w:rPr>
        <w:t>Zamawiający za najkorzystniejszą uzna ofertę, która uzyska największą liczbę punktów łącznie z określon</w:t>
      </w:r>
      <w:r>
        <w:rPr>
          <w:rFonts w:ascii="Arial" w:eastAsia="Times New Roman" w:hAnsi="Arial" w:cs="Arial"/>
          <w:color w:val="000000" w:themeColor="text1"/>
          <w:sz w:val="22"/>
          <w:szCs w:val="22"/>
          <w:lang w:val="cs-CZ"/>
        </w:rPr>
        <w:t>ego</w:t>
      </w:r>
      <w:r w:rsidRPr="00A244F1">
        <w:rPr>
          <w:rFonts w:ascii="Arial" w:eastAsia="Times New Roman" w:hAnsi="Arial" w:cs="Arial"/>
          <w:color w:val="000000" w:themeColor="text1"/>
          <w:sz w:val="22"/>
          <w:szCs w:val="22"/>
          <w:lang w:val="cs-CZ"/>
        </w:rPr>
        <w:t xml:space="preserve"> powyżej kryteri</w:t>
      </w:r>
      <w:r>
        <w:rPr>
          <w:rFonts w:ascii="Arial" w:eastAsia="Times New Roman" w:hAnsi="Arial" w:cs="Arial"/>
          <w:color w:val="000000" w:themeColor="text1"/>
          <w:sz w:val="22"/>
          <w:szCs w:val="22"/>
          <w:lang w:val="cs-CZ"/>
        </w:rPr>
        <w:t>um</w:t>
      </w:r>
      <w:r w:rsidRPr="00A244F1">
        <w:rPr>
          <w:rFonts w:ascii="Arial" w:eastAsia="Times New Roman" w:hAnsi="Arial" w:cs="Arial"/>
          <w:color w:val="000000" w:themeColor="text1"/>
          <w:sz w:val="22"/>
          <w:szCs w:val="22"/>
          <w:lang w:val="cs-CZ"/>
        </w:rPr>
        <w:t>. Zamawiający wyliczy ocenę łączą ocenianych ofert na podstawie poniższego wzoru:</w:t>
      </w:r>
    </w:p>
    <w:p w:rsidR="00AE4958" w:rsidRDefault="00AE4958" w:rsidP="00AE4958">
      <w:pPr>
        <w:tabs>
          <w:tab w:val="num" w:pos="993"/>
        </w:tabs>
        <w:ind w:left="360"/>
        <w:jc w:val="both"/>
        <w:rPr>
          <w:rFonts w:ascii="Arial" w:eastAsia="Times New Roman" w:hAnsi="Arial" w:cs="Arial"/>
          <w:b/>
          <w:bCs/>
          <w:color w:val="000000" w:themeColor="text1"/>
          <w:sz w:val="22"/>
          <w:szCs w:val="22"/>
          <w:lang w:val="cs-CZ"/>
        </w:rPr>
      </w:pPr>
      <w:r w:rsidRPr="00A244F1">
        <w:rPr>
          <w:rFonts w:ascii="Arial" w:eastAsia="Times New Roman" w:hAnsi="Arial" w:cs="Arial"/>
          <w:b/>
          <w:bCs/>
          <w:color w:val="000000" w:themeColor="text1"/>
          <w:sz w:val="22"/>
          <w:szCs w:val="22"/>
          <w:lang w:val="cs-CZ"/>
        </w:rPr>
        <w:t xml:space="preserve">                P= Pc </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gdzie:</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 - </w:t>
      </w:r>
      <w:r w:rsidRPr="00A244F1">
        <w:rPr>
          <w:rFonts w:ascii="Arial" w:eastAsia="Times New Roman" w:hAnsi="Arial" w:cs="Arial"/>
          <w:color w:val="000000" w:themeColor="text1"/>
          <w:sz w:val="22"/>
          <w:szCs w:val="22"/>
          <w:lang w:val="cs-CZ"/>
        </w:rPr>
        <w:t>łączna liczba punktów przyznanych badanej ofercie</w:t>
      </w:r>
    </w:p>
    <w:p w:rsidR="00AE4958" w:rsidRDefault="00AE4958" w:rsidP="00AE4958">
      <w:pPr>
        <w:tabs>
          <w:tab w:val="num" w:pos="993"/>
        </w:tabs>
        <w:ind w:left="360"/>
        <w:jc w:val="both"/>
        <w:rPr>
          <w:rFonts w:ascii="Arial" w:eastAsia="Times New Roman" w:hAnsi="Arial" w:cs="Arial"/>
          <w:bCs/>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Pc - </w:t>
      </w:r>
      <w:r w:rsidRPr="00A244F1">
        <w:rPr>
          <w:rFonts w:ascii="Arial" w:eastAsia="Times New Roman" w:hAnsi="Arial" w:cs="Arial"/>
          <w:color w:val="000000" w:themeColor="text1"/>
          <w:sz w:val="22"/>
          <w:szCs w:val="22"/>
          <w:lang w:val="cs-CZ"/>
        </w:rPr>
        <w:t xml:space="preserve">liczba punktów w kryterium </w:t>
      </w:r>
      <w:r w:rsidRPr="00A244F1">
        <w:rPr>
          <w:rFonts w:ascii="Arial" w:eastAsia="Times New Roman" w:hAnsi="Arial" w:cs="Arial"/>
          <w:i/>
          <w:iCs/>
          <w:color w:val="000000" w:themeColor="text1"/>
          <w:sz w:val="22"/>
          <w:szCs w:val="22"/>
          <w:lang w:val="cs-CZ"/>
        </w:rPr>
        <w:t>„</w:t>
      </w:r>
      <w:r>
        <w:rPr>
          <w:rFonts w:ascii="Arial" w:eastAsia="Times New Roman" w:hAnsi="Arial" w:cs="Arial"/>
          <w:i/>
          <w:iCs/>
          <w:color w:val="000000" w:themeColor="text1"/>
          <w:sz w:val="22"/>
          <w:szCs w:val="22"/>
          <w:lang w:val="cs-CZ"/>
        </w:rPr>
        <w:t>C</w:t>
      </w:r>
      <w:r w:rsidRPr="00A244F1">
        <w:rPr>
          <w:rFonts w:ascii="Arial" w:eastAsia="Times New Roman" w:hAnsi="Arial" w:cs="Arial"/>
          <w:i/>
          <w:iCs/>
          <w:color w:val="000000" w:themeColor="text1"/>
          <w:sz w:val="22"/>
          <w:szCs w:val="22"/>
          <w:lang w:val="cs-CZ"/>
        </w:rPr>
        <w:t>ena brutto oferty”</w:t>
      </w:r>
      <w:r w:rsidRPr="00A244F1">
        <w:rPr>
          <w:rFonts w:ascii="Arial" w:eastAsia="Times New Roman" w:hAnsi="Arial" w:cs="Arial"/>
          <w:color w:val="000000" w:themeColor="text1"/>
          <w:sz w:val="22"/>
          <w:szCs w:val="22"/>
          <w:lang w:val="cs-CZ"/>
        </w:rPr>
        <w:t>,</w:t>
      </w:r>
      <w:r w:rsidRPr="00A244F1">
        <w:rPr>
          <w:rFonts w:ascii="Arial" w:eastAsia="Times New Roman" w:hAnsi="Arial" w:cs="Arial"/>
          <w:bCs/>
          <w:color w:val="000000" w:themeColor="text1"/>
          <w:sz w:val="22"/>
          <w:szCs w:val="22"/>
          <w:lang w:val="cs-CZ"/>
        </w:rPr>
        <w:t>;</w:t>
      </w:r>
    </w:p>
    <w:p w:rsidR="00AE4958" w:rsidRDefault="00AE4958" w:rsidP="00AE4958">
      <w:pPr>
        <w:tabs>
          <w:tab w:val="num" w:pos="993"/>
        </w:tabs>
        <w:ind w:left="360"/>
        <w:jc w:val="both"/>
        <w:rPr>
          <w:rFonts w:ascii="Arial" w:eastAsia="Times New Roman" w:hAnsi="Arial" w:cs="Arial"/>
          <w:bCs/>
          <w:color w:val="000000" w:themeColor="text1"/>
          <w:sz w:val="22"/>
          <w:szCs w:val="22"/>
          <w:lang w:val="cs-CZ"/>
        </w:rPr>
      </w:pPr>
    </w:p>
    <w:p w:rsidR="002375FF" w:rsidRPr="002375FF" w:rsidRDefault="002375FF" w:rsidP="005D5370">
      <w:pPr>
        <w:tabs>
          <w:tab w:val="num" w:pos="993"/>
        </w:tabs>
        <w:ind w:left="142"/>
        <w:jc w:val="both"/>
        <w:rPr>
          <w:rFonts w:ascii="Arial" w:eastAsia="Times New Roman" w:hAnsi="Arial" w:cs="Arial"/>
          <w:bCs/>
          <w:color w:val="000000" w:themeColor="text1"/>
          <w:sz w:val="22"/>
          <w:szCs w:val="22"/>
        </w:rPr>
      </w:pPr>
      <w:r w:rsidRPr="002375FF">
        <w:rPr>
          <w:rFonts w:ascii="Arial" w:eastAsia="Times New Roman" w:hAnsi="Arial" w:cs="Arial"/>
          <w:bCs/>
          <w:color w:val="000000" w:themeColor="text1"/>
          <w:sz w:val="22"/>
          <w:szCs w:val="22"/>
        </w:rPr>
        <w:t xml:space="preserve">Zamawiający w opisie przedmiotu zamówienia zawarł wszystkie wymagania jakościowe odnoszące się do głównych </w:t>
      </w:r>
      <w:r>
        <w:rPr>
          <w:rFonts w:ascii="Arial" w:eastAsia="Times New Roman" w:hAnsi="Arial" w:cs="Arial"/>
          <w:bCs/>
          <w:color w:val="000000" w:themeColor="text1"/>
          <w:sz w:val="22"/>
          <w:szCs w:val="22"/>
        </w:rPr>
        <w:t xml:space="preserve">elementów </w:t>
      </w:r>
      <w:r w:rsidRPr="002375FF">
        <w:rPr>
          <w:rFonts w:ascii="Arial" w:eastAsia="Times New Roman" w:hAnsi="Arial" w:cs="Arial"/>
          <w:bCs/>
          <w:color w:val="000000" w:themeColor="text1"/>
          <w:sz w:val="22"/>
          <w:szCs w:val="22"/>
        </w:rPr>
        <w:t>przedmiotów zamówienia, dlatego kryterium ceny jest</w:t>
      </w:r>
      <w:r>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wyższe niż 60</w:t>
      </w:r>
      <w:r>
        <w:rPr>
          <w:rFonts w:ascii="Arial" w:eastAsia="Times New Roman" w:hAnsi="Arial" w:cs="Arial"/>
          <w:bCs/>
          <w:color w:val="000000" w:themeColor="text1"/>
          <w:sz w:val="22"/>
          <w:szCs w:val="22"/>
        </w:rPr>
        <w:t xml:space="preserve"> % (pkt)</w:t>
      </w:r>
      <w:r w:rsidRPr="002375FF">
        <w:rPr>
          <w:rFonts w:ascii="Arial" w:eastAsia="Times New Roman" w:hAnsi="Arial" w:cs="Arial"/>
          <w:bCs/>
          <w:color w:val="000000" w:themeColor="text1"/>
          <w:sz w:val="22"/>
          <w:szCs w:val="22"/>
        </w:rPr>
        <w:t>, zgodnie</w:t>
      </w:r>
      <w:r w:rsidR="005D5370">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z art. 246 ust. 2 Ustawy.</w:t>
      </w:r>
    </w:p>
    <w:p w:rsidR="000460E5" w:rsidRDefault="001D5340" w:rsidP="00786219">
      <w:pPr>
        <w:pStyle w:val="Teksttreci0"/>
        <w:numPr>
          <w:ilvl w:val="0"/>
          <w:numId w:val="33"/>
        </w:numPr>
        <w:shd w:val="clear" w:color="auto" w:fill="auto"/>
        <w:tabs>
          <w:tab w:val="left" w:pos="284"/>
          <w:tab w:val="left" w:pos="426"/>
        </w:tabs>
        <w:spacing w:before="120" w:line="276" w:lineRule="auto"/>
        <w:ind w:left="142" w:firstLine="0"/>
        <w:rPr>
          <w:rFonts w:ascii="Arial" w:hAnsi="Arial" w:cs="Arial"/>
          <w:sz w:val="22"/>
          <w:szCs w:val="22"/>
        </w:rPr>
      </w:pPr>
      <w:r w:rsidRPr="00B47649">
        <w:rPr>
          <w:rFonts w:ascii="Arial" w:hAnsi="Arial" w:cs="Arial"/>
          <w:sz w:val="22"/>
          <w:szCs w:val="22"/>
        </w:rPr>
        <w:lastRenderedPageBreak/>
        <w:t>Zamawiający będzie zaokrąglał punkty do dwóch miejsc po przecinku w każdym</w:t>
      </w:r>
      <w:r w:rsidR="003C2795" w:rsidRPr="00B47649">
        <w:rPr>
          <w:rFonts w:ascii="Arial" w:hAnsi="Arial" w:cs="Arial"/>
          <w:sz w:val="22"/>
          <w:szCs w:val="22"/>
        </w:rPr>
        <w:t xml:space="preserve"> </w:t>
      </w:r>
      <w:r w:rsidRPr="00B47649">
        <w:rPr>
          <w:rFonts w:ascii="Arial" w:hAnsi="Arial" w:cs="Arial"/>
          <w:sz w:val="22"/>
          <w:szCs w:val="22"/>
        </w:rPr>
        <w:t xml:space="preserve">wskaźniku. Zasada zaokrąglenia dotyczy trzeciego miejsca po przecinku </w:t>
      </w:r>
      <w:r w:rsidR="00B31DB9" w:rsidRPr="00B47649">
        <w:rPr>
          <w:rFonts w:ascii="Arial" w:hAnsi="Arial" w:cs="Arial"/>
          <w:sz w:val="22"/>
          <w:szCs w:val="22"/>
        </w:rPr>
        <w:t>–</w:t>
      </w:r>
      <w:r w:rsidRPr="00B47649">
        <w:rPr>
          <w:rFonts w:ascii="Arial" w:hAnsi="Arial" w:cs="Arial"/>
          <w:sz w:val="22"/>
          <w:szCs w:val="22"/>
        </w:rPr>
        <w:t xml:space="preserve"> poniżej</w:t>
      </w:r>
      <w:r w:rsidR="00B31DB9" w:rsidRPr="00B47649">
        <w:rPr>
          <w:rFonts w:ascii="Arial" w:hAnsi="Arial" w:cs="Arial"/>
          <w:sz w:val="22"/>
          <w:szCs w:val="22"/>
        </w:rPr>
        <w:t xml:space="preserve"> </w:t>
      </w:r>
      <w:r w:rsidRPr="00B47649">
        <w:rPr>
          <w:rFonts w:ascii="Arial" w:hAnsi="Arial" w:cs="Arial"/>
          <w:sz w:val="22"/>
          <w:szCs w:val="22"/>
        </w:rPr>
        <w:t>5 końcówkę pominie, powyżej i równe 5 zaokrągli w górę.</w:t>
      </w:r>
    </w:p>
    <w:p w:rsidR="000460E5" w:rsidRDefault="00B47649" w:rsidP="00786219">
      <w:pPr>
        <w:pStyle w:val="Teksttreci0"/>
        <w:numPr>
          <w:ilvl w:val="0"/>
          <w:numId w:val="33"/>
        </w:numPr>
        <w:shd w:val="clear" w:color="auto" w:fill="auto"/>
        <w:tabs>
          <w:tab w:val="left" w:pos="284"/>
          <w:tab w:val="left" w:pos="426"/>
        </w:tabs>
        <w:spacing w:line="276" w:lineRule="auto"/>
        <w:ind w:left="142" w:firstLine="0"/>
        <w:rPr>
          <w:rFonts w:ascii="Arial" w:hAnsi="Arial" w:cs="Arial"/>
          <w:sz w:val="22"/>
          <w:szCs w:val="22"/>
        </w:rPr>
      </w:pPr>
      <w:r w:rsidRPr="000460E5">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w:t>
      </w:r>
      <w:r w:rsidR="000460E5">
        <w:rPr>
          <w:rFonts w:ascii="Arial" w:hAnsi="Arial" w:cs="Arial"/>
          <w:sz w:val="22"/>
          <w:szCs w:val="22"/>
        </w:rPr>
        <w:t xml:space="preserve">     </w:t>
      </w:r>
      <w:r w:rsidRPr="000460E5">
        <w:rPr>
          <w:rFonts w:ascii="Arial" w:hAnsi="Arial" w:cs="Arial"/>
          <w:sz w:val="22"/>
          <w:szCs w:val="22"/>
        </w:rPr>
        <w:t>z najniższą ceną lub najniższym kosztem. Jeżeli nie można dokonać wyboru oferty w sposób,</w:t>
      </w:r>
      <w:r w:rsidR="000460E5">
        <w:rPr>
          <w:rFonts w:ascii="Arial" w:hAnsi="Arial" w:cs="Arial"/>
          <w:sz w:val="22"/>
          <w:szCs w:val="22"/>
        </w:rPr>
        <w:t xml:space="preserve">               </w:t>
      </w:r>
      <w:r w:rsidRPr="000460E5">
        <w:rPr>
          <w:rFonts w:ascii="Arial" w:hAnsi="Arial" w:cs="Arial"/>
          <w:sz w:val="22"/>
          <w:szCs w:val="22"/>
        </w:rPr>
        <w:t>o którym mowa powyżej, Zamawiający wezwie Wykonawców, którzy złożyli te oferty, do złożenia</w:t>
      </w:r>
      <w:r w:rsidR="000460E5">
        <w:rPr>
          <w:rFonts w:ascii="Arial" w:hAnsi="Arial" w:cs="Arial"/>
          <w:sz w:val="22"/>
          <w:szCs w:val="22"/>
        </w:rPr>
        <w:t xml:space="preserve">     </w:t>
      </w:r>
      <w:r w:rsidRPr="000460E5">
        <w:rPr>
          <w:rFonts w:ascii="Arial" w:hAnsi="Arial" w:cs="Arial"/>
          <w:sz w:val="22"/>
          <w:szCs w:val="22"/>
        </w:rPr>
        <w:t>w terminie określonym przez Zamawiającego ofert dodatkowych zawierających nową cenę lub koszt.</w:t>
      </w:r>
    </w:p>
    <w:p w:rsidR="0093570D" w:rsidRPr="000460E5" w:rsidRDefault="00B47649" w:rsidP="00786219">
      <w:pPr>
        <w:pStyle w:val="Teksttreci0"/>
        <w:numPr>
          <w:ilvl w:val="0"/>
          <w:numId w:val="33"/>
        </w:numPr>
        <w:shd w:val="clear" w:color="auto" w:fill="auto"/>
        <w:tabs>
          <w:tab w:val="left" w:pos="284"/>
          <w:tab w:val="left" w:pos="426"/>
        </w:tabs>
        <w:spacing w:line="276" w:lineRule="auto"/>
        <w:ind w:left="142" w:firstLine="0"/>
        <w:rPr>
          <w:rFonts w:ascii="Arial" w:hAnsi="Arial" w:cs="Arial"/>
          <w:sz w:val="22"/>
          <w:szCs w:val="22"/>
        </w:rPr>
      </w:pPr>
      <w:r w:rsidRPr="000460E5">
        <w:rPr>
          <w:rFonts w:ascii="Arial" w:hAnsi="Arial" w:cs="Arial"/>
          <w:sz w:val="22"/>
          <w:szCs w:val="22"/>
        </w:rPr>
        <w:t>Oceny ofert zgodnie z kryteriami oceny ofert i wg metodyki oceny ofert dokona komisja powołana przed terminem składania ofert, zgodnie z wnioskiem zatwierdzonym przez Komendanta Głównego Państwowej Straży Pożarnej.</w:t>
      </w:r>
    </w:p>
    <w:p w:rsidR="00B47649" w:rsidRPr="0093570D" w:rsidRDefault="00B47649" w:rsidP="00786219">
      <w:pPr>
        <w:pStyle w:val="Teksttreci0"/>
        <w:numPr>
          <w:ilvl w:val="0"/>
          <w:numId w:val="33"/>
        </w:numPr>
        <w:shd w:val="clear" w:color="auto" w:fill="auto"/>
        <w:tabs>
          <w:tab w:val="left" w:pos="284"/>
          <w:tab w:val="left" w:pos="567"/>
          <w:tab w:val="left" w:pos="776"/>
        </w:tabs>
        <w:spacing w:line="276" w:lineRule="auto"/>
        <w:ind w:left="57" w:firstLine="0"/>
        <w:rPr>
          <w:rFonts w:ascii="Arial" w:hAnsi="Arial" w:cs="Arial"/>
          <w:sz w:val="22"/>
          <w:szCs w:val="22"/>
        </w:rPr>
      </w:pPr>
      <w:r w:rsidRPr="0093570D">
        <w:rPr>
          <w:rFonts w:ascii="Arial" w:hAnsi="Arial" w:cs="Arial"/>
          <w:sz w:val="22"/>
          <w:szCs w:val="22"/>
        </w:rPr>
        <w:t>Za najkorzystniejszą zostanie uznana oferta, która łącznie uzyska największą liczbę punktów.</w:t>
      </w:r>
    </w:p>
    <w:p w:rsidR="00A20C29" w:rsidRPr="00A20C29" w:rsidRDefault="00A20C29" w:rsidP="00A20C29">
      <w:pPr>
        <w:pStyle w:val="Teksttreci0"/>
        <w:shd w:val="clear" w:color="auto" w:fill="auto"/>
        <w:tabs>
          <w:tab w:val="left" w:pos="776"/>
        </w:tabs>
        <w:spacing w:line="276" w:lineRule="auto"/>
        <w:ind w:left="720"/>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533"/>
        </w:tabs>
        <w:spacing w:after="240" w:line="276" w:lineRule="auto"/>
        <w:rPr>
          <w:rFonts w:ascii="Arial" w:hAnsi="Arial" w:cs="Arial"/>
        </w:rPr>
      </w:pPr>
      <w:bookmarkStart w:id="22" w:name="bookmark46"/>
      <w:r w:rsidRPr="00727C55">
        <w:rPr>
          <w:rFonts w:ascii="Arial" w:hAnsi="Arial" w:cs="Arial"/>
        </w:rPr>
        <w:t>Informacje dotyczące zabezpieczenia należytego wykonania umowy</w:t>
      </w:r>
      <w:bookmarkEnd w:id="22"/>
    </w:p>
    <w:p w:rsidR="00FB30FB" w:rsidRPr="00727C55" w:rsidRDefault="001D5340" w:rsidP="005B4366">
      <w:pPr>
        <w:pStyle w:val="Teksttreci0"/>
        <w:shd w:val="clear" w:color="auto" w:fill="auto"/>
        <w:spacing w:after="240" w:line="276" w:lineRule="auto"/>
        <w:ind w:left="580" w:hanging="154"/>
        <w:jc w:val="left"/>
        <w:rPr>
          <w:rFonts w:ascii="Arial" w:hAnsi="Arial" w:cs="Arial"/>
          <w:sz w:val="22"/>
          <w:szCs w:val="22"/>
        </w:rPr>
      </w:pPr>
      <w:r w:rsidRPr="00727C55">
        <w:rPr>
          <w:rFonts w:ascii="Arial" w:hAnsi="Arial" w:cs="Arial"/>
          <w:sz w:val="22"/>
          <w:szCs w:val="22"/>
        </w:rPr>
        <w:t xml:space="preserve">Zamawiający nie wymaga </w:t>
      </w:r>
      <w:r w:rsidR="00496394">
        <w:rPr>
          <w:rFonts w:ascii="Arial" w:hAnsi="Arial" w:cs="Arial"/>
          <w:sz w:val="22"/>
          <w:szCs w:val="22"/>
        </w:rPr>
        <w:t xml:space="preserve">wniesienia </w:t>
      </w:r>
      <w:r w:rsidRPr="00727C55">
        <w:rPr>
          <w:rFonts w:ascii="Arial" w:hAnsi="Arial" w:cs="Arial"/>
          <w:sz w:val="22"/>
          <w:szCs w:val="22"/>
        </w:rPr>
        <w:t>zabezpieczenia należytego wykonania umowy.</w:t>
      </w:r>
    </w:p>
    <w:p w:rsidR="00FB30FB" w:rsidRPr="00727C55" w:rsidRDefault="001D5340" w:rsidP="00786219">
      <w:pPr>
        <w:pStyle w:val="Nagwek10"/>
        <w:keepNext/>
        <w:keepLines/>
        <w:numPr>
          <w:ilvl w:val="0"/>
          <w:numId w:val="24"/>
        </w:numPr>
        <w:shd w:val="clear" w:color="auto" w:fill="auto"/>
        <w:tabs>
          <w:tab w:val="left" w:pos="701"/>
        </w:tabs>
        <w:spacing w:line="276" w:lineRule="auto"/>
        <w:ind w:left="567" w:hanging="567"/>
        <w:jc w:val="both"/>
        <w:rPr>
          <w:rFonts w:ascii="Arial" w:hAnsi="Arial" w:cs="Arial"/>
        </w:rPr>
      </w:pPr>
      <w:bookmarkStart w:id="23"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3"/>
    </w:p>
    <w:p w:rsidR="00FB30FB" w:rsidRDefault="00400BAF" w:rsidP="00786219">
      <w:pPr>
        <w:pStyle w:val="Teksttreci0"/>
        <w:numPr>
          <w:ilvl w:val="0"/>
          <w:numId w:val="21"/>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1D5340"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400BAF" w:rsidP="00786219">
      <w:pPr>
        <w:pStyle w:val="Teksttreci0"/>
        <w:numPr>
          <w:ilvl w:val="0"/>
          <w:numId w:val="21"/>
        </w:numPr>
        <w:shd w:val="clear" w:color="auto" w:fill="auto"/>
        <w:tabs>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400BAF" w:rsidP="00786219">
      <w:pPr>
        <w:pStyle w:val="Teksttreci0"/>
        <w:numPr>
          <w:ilvl w:val="0"/>
          <w:numId w:val="21"/>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00340B43" w:rsidRPr="00340B43">
        <w:rPr>
          <w:rFonts w:ascii="Arial" w:hAnsi="Arial" w:cs="Arial"/>
          <w:sz w:val="22"/>
          <w:szCs w:val="22"/>
        </w:rPr>
        <w:t>najkorzystniejszą</w:t>
      </w:r>
      <w:r w:rsidR="00496394">
        <w:rPr>
          <w:rFonts w:ascii="Arial" w:hAnsi="Arial" w:cs="Arial"/>
          <w:sz w:val="22"/>
          <w:szCs w:val="22"/>
        </w:rPr>
        <w:t xml:space="preserve"> </w:t>
      </w:r>
      <w:r w:rsidR="00340B43" w:rsidRPr="00340B43">
        <w:rPr>
          <w:rFonts w:ascii="Arial" w:hAnsi="Arial" w:cs="Arial"/>
          <w:sz w:val="22"/>
          <w:szCs w:val="22"/>
        </w:rPr>
        <w:t>ofertę</w:t>
      </w:r>
      <w:r w:rsidR="00496394">
        <w:rPr>
          <w:rFonts w:ascii="Arial" w:hAnsi="Arial" w:cs="Arial"/>
          <w:sz w:val="22"/>
          <w:szCs w:val="22"/>
        </w:rPr>
        <w:t xml:space="preserve"> albo </w:t>
      </w:r>
      <w:r w:rsidR="00340B43" w:rsidRPr="00340B43">
        <w:rPr>
          <w:rFonts w:ascii="Arial" w:hAnsi="Arial" w:cs="Arial"/>
          <w:sz w:val="22"/>
          <w:szCs w:val="22"/>
        </w:rPr>
        <w:t>unieważnić</w:t>
      </w:r>
      <w:r w:rsidR="00496394">
        <w:rPr>
          <w:rFonts w:ascii="Arial" w:hAnsi="Arial" w:cs="Arial"/>
          <w:sz w:val="22"/>
          <w:szCs w:val="22"/>
        </w:rPr>
        <w:t xml:space="preserve"> postępowanie.</w:t>
      </w:r>
    </w:p>
    <w:p w:rsidR="008835EB" w:rsidRDefault="00340B43" w:rsidP="00400BAF">
      <w:pPr>
        <w:pStyle w:val="Teksttreci0"/>
        <w:shd w:val="clear" w:color="auto" w:fill="auto"/>
        <w:spacing w:after="260" w:line="276" w:lineRule="auto"/>
        <w:ind w:left="499" w:hanging="357"/>
        <w:rPr>
          <w:rFonts w:ascii="Arial" w:hAnsi="Arial" w:cs="Arial"/>
          <w:sz w:val="22"/>
          <w:szCs w:val="22"/>
        </w:rPr>
      </w:pPr>
      <w:r w:rsidRPr="0093570D">
        <w:rPr>
          <w:rFonts w:ascii="Arial" w:hAnsi="Arial" w:cs="Arial"/>
          <w:sz w:val="22"/>
          <w:szCs w:val="22"/>
        </w:rPr>
        <w:t xml:space="preserve">4. </w:t>
      </w:r>
      <w:r w:rsidR="00616774" w:rsidRPr="0093570D">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D76053">
        <w:rPr>
          <w:rFonts w:ascii="Arial" w:hAnsi="Arial" w:cs="Arial"/>
          <w:sz w:val="22"/>
          <w:szCs w:val="22"/>
        </w:rPr>
        <w:t xml:space="preserve">, </w:t>
      </w:r>
      <w:r w:rsidR="00D76053" w:rsidRPr="00D76053">
        <w:rPr>
          <w:rFonts w:ascii="Arial" w:hAnsi="Arial" w:cs="Arial"/>
          <w:sz w:val="22"/>
          <w:szCs w:val="22"/>
          <w:lang w:bidi="ar-SA"/>
        </w:rPr>
        <w:t>pesel i adres zamieszkania</w:t>
      </w:r>
      <w:r w:rsidR="000460E5">
        <w:rPr>
          <w:rFonts w:ascii="Arial" w:hAnsi="Arial" w:cs="Arial"/>
          <w:sz w:val="22"/>
          <w:szCs w:val="22"/>
          <w:lang w:bidi="ar-SA"/>
        </w:rPr>
        <w:t xml:space="preserve"> </w:t>
      </w:r>
      <w:r w:rsidR="00400BAF">
        <w:rPr>
          <w:rFonts w:ascii="Arial" w:hAnsi="Arial" w:cs="Arial"/>
          <w:sz w:val="22"/>
          <w:szCs w:val="22"/>
          <w:lang w:bidi="ar-SA"/>
        </w:rPr>
        <w:t xml:space="preserve">                            </w:t>
      </w:r>
      <w:r w:rsidR="00D76053" w:rsidRPr="00D76053">
        <w:rPr>
          <w:rFonts w:ascii="Arial" w:hAnsi="Arial" w:cs="Arial"/>
          <w:sz w:val="22"/>
          <w:szCs w:val="22"/>
          <w:lang w:bidi="ar-SA"/>
        </w:rPr>
        <w:t>w przypadku osoby fizycznej prowadzącej działalność gospodarczą</w:t>
      </w:r>
      <w:r w:rsidR="00616774" w:rsidRPr="0093570D">
        <w:rPr>
          <w:rFonts w:ascii="Arial" w:hAnsi="Arial" w:cs="Arial"/>
          <w:sz w:val="22"/>
          <w:szCs w:val="22"/>
        </w:rPr>
        <w:t>).</w:t>
      </w:r>
    </w:p>
    <w:p w:rsidR="00035373" w:rsidRPr="008B0D07" w:rsidRDefault="00035373" w:rsidP="00035373">
      <w:pPr>
        <w:pStyle w:val="Teksttreci0"/>
        <w:shd w:val="clear" w:color="auto" w:fill="auto"/>
        <w:tabs>
          <w:tab w:val="left" w:pos="440"/>
        </w:tabs>
        <w:spacing w:after="260" w:line="276" w:lineRule="auto"/>
        <w:rPr>
          <w:rFonts w:ascii="Arial" w:hAnsi="Arial" w:cs="Arial"/>
          <w:bCs/>
          <w:color w:val="000000" w:themeColor="text1"/>
          <w:sz w:val="22"/>
          <w:szCs w:val="22"/>
        </w:rPr>
      </w:pPr>
      <w:r w:rsidRPr="00035373">
        <w:rPr>
          <w:rFonts w:ascii="Arial" w:hAnsi="Arial" w:cs="Arial"/>
          <w:b/>
          <w:sz w:val="22"/>
          <w:szCs w:val="22"/>
        </w:rPr>
        <w:t>XVIII. 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8B0D07">
        <w:rPr>
          <w:rFonts w:ascii="Arial" w:hAnsi="Arial" w:cs="Arial"/>
          <w:bCs/>
          <w:color w:val="000000" w:themeColor="text1"/>
          <w:sz w:val="22"/>
          <w:szCs w:val="22"/>
        </w:rPr>
        <w:t>załącznik nr 2</w:t>
      </w:r>
      <w:r w:rsidR="000460E5">
        <w:rPr>
          <w:rFonts w:ascii="Arial" w:hAnsi="Arial" w:cs="Arial"/>
          <w:bCs/>
          <w:color w:val="000000" w:themeColor="text1"/>
          <w:sz w:val="22"/>
          <w:szCs w:val="22"/>
        </w:rPr>
        <w:t xml:space="preserve"> </w:t>
      </w:r>
      <w:r w:rsidR="00FB2CE0" w:rsidRPr="008B0D07">
        <w:rPr>
          <w:rFonts w:ascii="Arial" w:hAnsi="Arial" w:cs="Arial"/>
          <w:bCs/>
          <w:color w:val="000000" w:themeColor="text1"/>
          <w:sz w:val="22"/>
          <w:szCs w:val="22"/>
        </w:rPr>
        <w:t>do SWZ.</w:t>
      </w:r>
    </w:p>
    <w:p w:rsidR="00FB30FB" w:rsidRPr="00727C55" w:rsidRDefault="001D5340" w:rsidP="00786219">
      <w:pPr>
        <w:pStyle w:val="Nagwek10"/>
        <w:keepNext/>
        <w:keepLines/>
        <w:numPr>
          <w:ilvl w:val="0"/>
          <w:numId w:val="29"/>
        </w:numPr>
        <w:shd w:val="clear" w:color="auto" w:fill="auto"/>
        <w:tabs>
          <w:tab w:val="left" w:pos="567"/>
        </w:tabs>
        <w:spacing w:line="276" w:lineRule="auto"/>
        <w:rPr>
          <w:rFonts w:ascii="Arial" w:hAnsi="Arial" w:cs="Arial"/>
        </w:rPr>
      </w:pPr>
      <w:bookmarkStart w:id="24" w:name="bookmark48"/>
      <w:r w:rsidRPr="00727C55">
        <w:rPr>
          <w:rFonts w:ascii="Arial" w:hAnsi="Arial" w:cs="Arial"/>
        </w:rPr>
        <w:t>Pouczenie o środkach ochrony prawnej przysługujących Wykonawcy</w:t>
      </w:r>
      <w:bookmarkEnd w:id="24"/>
    </w:p>
    <w:p w:rsidR="00FB30FB" w:rsidRPr="00727C55" w:rsidRDefault="001D5340" w:rsidP="008B0D07">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786219">
      <w:pPr>
        <w:pStyle w:val="Nagwek10"/>
        <w:keepNext/>
        <w:keepLines/>
        <w:numPr>
          <w:ilvl w:val="0"/>
          <w:numId w:val="29"/>
        </w:numPr>
        <w:shd w:val="clear" w:color="auto" w:fill="auto"/>
        <w:spacing w:line="276" w:lineRule="auto"/>
        <w:rPr>
          <w:rFonts w:ascii="Arial" w:hAnsi="Arial" w:cs="Arial"/>
        </w:rPr>
      </w:pPr>
      <w:bookmarkStart w:id="25" w:name="bookmark49"/>
      <w:r w:rsidRPr="00727C55">
        <w:rPr>
          <w:rFonts w:ascii="Arial" w:hAnsi="Arial" w:cs="Arial"/>
        </w:rPr>
        <w:t>Klauzula informacyjna dotycząca przetwarzania danych osobowych</w:t>
      </w:r>
      <w:bookmarkEnd w:id="25"/>
    </w:p>
    <w:p w:rsidR="002A0904" w:rsidRPr="002A0904" w:rsidRDefault="002A0904" w:rsidP="002A0904">
      <w:pPr>
        <w:widowControl/>
        <w:spacing w:before="120" w:after="160" w:line="259" w:lineRule="auto"/>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Zgodnie z art. 13 ust. 1 i 2 oraz art. 14 ust. 1 i 2 rozporządzenia Parlamentu Europejskiego i Rady (UE) 2016/679 z dnia 27 kwietnia 2016 r. w sprawie ochrony osób fizycznych w związku</w:t>
      </w:r>
      <w:r w:rsidR="00D76053">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z przetwarzaniem danych osobowych i w sprawie swobodnego przepływu takich danych oraz </w:t>
      </w:r>
      <w:r w:rsidRPr="002A0904">
        <w:rPr>
          <w:rFonts w:ascii="Arial" w:eastAsia="Calibri" w:hAnsi="Arial" w:cs="Arial"/>
          <w:color w:val="auto"/>
          <w:sz w:val="22"/>
          <w:szCs w:val="22"/>
          <w:lang w:eastAsia="en-US" w:bidi="ar-SA"/>
        </w:rPr>
        <w:lastRenderedPageBreak/>
        <w:t>uchylenia dyrektywy 95/46/WE (ogólne rozporządzenie o ochronie danych osobowych) (Dz. Urz. UE L 119 z 4 maja 2016 r. s. 1-88, L 127 z 23 maja 2018 r. s. 2 oraz L 74 z 4 marca 2021 r. s. 35), zwanego dalej „RODO”, informujemy, że:</w:t>
      </w:r>
    </w:p>
    <w:p w:rsidR="002A0904" w:rsidRP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Administratorem Danych Osobowych przetwarzanych w związku z przeprowadzanym postępowaniem o udzielenie zamówienia publicznego jest Komendant Główny Państwowej Straży Pożarnej; adres: 00-463 Warszawa, ul. Podchorążych 38, tel.: (22) 523 39 00,</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fax.: (22) 523 30 16, e-mail: </w:t>
      </w:r>
      <w:hyperlink r:id="rId19" w:history="1">
        <w:r w:rsidRPr="002A0904">
          <w:rPr>
            <w:rFonts w:ascii="Arial" w:eastAsia="Calibri" w:hAnsi="Arial" w:cs="Arial"/>
            <w:color w:val="0563C1"/>
            <w:sz w:val="22"/>
            <w:szCs w:val="22"/>
            <w:u w:val="single"/>
            <w:lang w:eastAsia="en-US" w:bidi="ar-SA"/>
          </w:rPr>
          <w:t>komendant@kgpsp.gov.pl</w:t>
        </w:r>
      </w:hyperlink>
      <w:r w:rsidRPr="002A0904">
        <w:rPr>
          <w:rFonts w:ascii="Arial" w:eastAsia="Calibri" w:hAnsi="Arial" w:cs="Arial"/>
          <w:color w:val="auto"/>
          <w:sz w:val="22"/>
          <w:szCs w:val="22"/>
          <w:lang w:eastAsia="en-US" w:bidi="ar-SA"/>
        </w:rPr>
        <w:t>, zwany dalej „Administratorem”;</w:t>
      </w:r>
    </w:p>
    <w:p w:rsidR="002A0904" w:rsidRP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wyznaczył Inspektora Ochrony Danych, z którym można się skontaktować</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sprawach dotyczących ochrony danych osobowych pod adresem: 00-463 Warszawa,</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ul. Podchorążych 38, tel.: (22) 523 33 69, fax.: (22) 523 30 16, e-mail: </w:t>
      </w:r>
      <w:hyperlink r:id="rId20" w:history="1">
        <w:r w:rsidRPr="002A0904">
          <w:rPr>
            <w:rFonts w:ascii="Arial" w:eastAsia="Calibri" w:hAnsi="Arial" w:cs="Arial"/>
            <w:color w:val="0563C1"/>
            <w:sz w:val="22"/>
            <w:szCs w:val="22"/>
            <w:u w:val="single"/>
            <w:lang w:eastAsia="en-US" w:bidi="ar-SA"/>
          </w:rPr>
          <w:t>iod@kgpsp.gov.pl</w:t>
        </w:r>
      </w:hyperlink>
      <w:r w:rsidRPr="002A0904">
        <w:rPr>
          <w:rFonts w:ascii="Arial" w:eastAsia="Calibri" w:hAnsi="Arial" w:cs="Arial"/>
          <w:bCs/>
          <w:color w:val="auto"/>
          <w:sz w:val="22"/>
          <w:szCs w:val="22"/>
          <w:lang w:eastAsia="en-US" w:bidi="ar-SA"/>
        </w:rPr>
        <w:t>;</w:t>
      </w:r>
    </w:p>
    <w:p w:rsid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Administrator przetwarza Pana/Pani dane osobowe w celu przeprowadzenia postępowania </w:t>
      </w:r>
      <w:r w:rsidRPr="002A0904">
        <w:rPr>
          <w:rFonts w:ascii="Arial" w:eastAsia="Calibri" w:hAnsi="Arial" w:cs="Arial"/>
          <w:color w:val="auto"/>
          <w:sz w:val="22"/>
          <w:szCs w:val="22"/>
          <w:lang w:eastAsia="en-US" w:bidi="ar-SA"/>
        </w:rPr>
        <w:br/>
        <w:t>o udzielenie zamówienia oraz zawarcia i realizacji umowy na wykonania zlecenia lub usługi - zgodnie z wymogami przepisów prawa, m. in. z art. 6 ust. 1 lit. b, lit. c lub lit. e RODO, art. 19 ustawy z 11 września 2019 r. - Prawo zamówień publicznych (Dz. U. z 2021 r. poz. 1129,</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ze zm.);</w:t>
      </w:r>
    </w:p>
    <w:p w:rsidR="002A0904" w:rsidRPr="002A0904" w:rsidRDefault="002A0904" w:rsidP="00786219">
      <w:pPr>
        <w:widowControl/>
        <w:numPr>
          <w:ilvl w:val="0"/>
          <w:numId w:val="31"/>
        </w:numPr>
        <w:spacing w:after="23" w:line="259" w:lineRule="auto"/>
        <w:ind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będzie przetwarzać wyłącznie niezbędne dane osobowe, w szczególności:</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imię i nazwisko,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PESEL, NIP, numer REGON, numer KRS,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adres zamieszkania, adres siedziby, adres korespondencyjny, identyfikator internetowy,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kontaktowe (e-mail, telefon),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w zależności od postępowania (wykształcenie, kwalifikacje, uprawnienia);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okres przetwarzania Pana/Pani danych zależy od rozstrzygnięcia postępowania</w:t>
      </w:r>
      <w:r w:rsidR="00D65367">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zamówienie. W przypadku wyłonienia Pana/Pani oferty na czas trwania umowy, a po jej zakończeniu zgodnie z wymogami archiwalnymi określonymi w Jednolitym Rzeczowym Wykazie Akt dla jednostek Państwowej Straży Pożarnej.</w:t>
      </w:r>
      <w:r w:rsidRPr="002A0904">
        <w:rPr>
          <w:rFonts w:ascii="Arial" w:eastAsia="Calibri" w:hAnsi="Arial" w:cs="Arial"/>
          <w:i/>
          <w:color w:val="auto"/>
          <w:sz w:val="22"/>
          <w:szCs w:val="22"/>
          <w:lang w:eastAsia="en-US" w:bidi="ar-SA"/>
        </w:rPr>
        <w:t xml:space="preserve"> </w:t>
      </w:r>
      <w:r w:rsidRPr="002A0904">
        <w:rPr>
          <w:rFonts w:ascii="Arial" w:eastAsia="Calibri" w:hAnsi="Arial" w:cs="Arial"/>
          <w:color w:val="auto"/>
          <w:sz w:val="22"/>
          <w:szCs w:val="22"/>
          <w:lang w:eastAsia="en-US" w:bidi="ar-SA"/>
        </w:rPr>
        <w:t>W przypadku negatywnego rozstrzygnięcia - do 3 miesięcy od terminu wyłonienia oferty. Dane osobowe podlegają przeglądowi w systemie informatycznym, nie rzadziej niż co 5 lat od dnia ich uzyskania.</w:t>
      </w:r>
      <w:r w:rsidRPr="002A0904">
        <w:rPr>
          <w:rFonts w:ascii="Arial" w:eastAsia="Calibri" w:hAnsi="Arial" w:cs="Arial"/>
          <w:color w:val="auto"/>
          <w:sz w:val="22"/>
          <w:szCs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odniesieniu natomiast do opłacania składki społecznej przez 50 lat (kat. B-50); </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osobowe mogą być pozyskiwane bezpośrednio od Pana/Pani albo od instytucji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podmiotów zaangażowanych składających ofertę.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odbiorcami Pana/Pani danych osobowych będą wyłącznie podmioty uprawnione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do uzyskania danych osobowych na podstawie obowiązujących przepisów prawa oraz podmioty realizujące usługi na rzecz Administratora. Odbiorcami danych mogą być</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szczególności: </w:t>
      </w:r>
    </w:p>
    <w:p w:rsidR="002A0904" w:rsidRPr="002A0904" w:rsidRDefault="002A0904" w:rsidP="00786219">
      <w:pPr>
        <w:widowControl/>
        <w:numPr>
          <w:ilvl w:val="1"/>
          <w:numId w:val="31"/>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banki, urzędy skarbowe, ZUS; </w:t>
      </w:r>
    </w:p>
    <w:p w:rsid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podmioty świadczące usługi, w tym związane z obsługą i rozwojem systemów teleinformatycznych oraz zapewnieniem łączności, w szczególności dostawcy rozwiązań IT i operatorzy telekomunikacyjni,</w:t>
      </w:r>
      <w:r w:rsidRPr="002A0904">
        <w:rPr>
          <w:rFonts w:ascii="Arial" w:eastAsia="Calibri" w:hAnsi="Arial" w:cs="Arial"/>
          <w:color w:val="auto"/>
          <w:lang w:eastAsia="en-US" w:bidi="ar-SA"/>
        </w:rPr>
        <w:t xml:space="preserve"> </w:t>
      </w:r>
      <w:r w:rsidRPr="002A0904">
        <w:rPr>
          <w:rFonts w:ascii="Arial" w:eastAsia="Calibri" w:hAnsi="Arial" w:cs="Arial"/>
          <w:color w:val="auto"/>
          <w:sz w:val="22"/>
          <w:szCs w:val="22"/>
          <w:lang w:eastAsia="en-US" w:bidi="ar-SA"/>
        </w:rPr>
        <w:t>a także świadczące usługi przesyłek kurierskich</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poczty,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 związku z przetwarzaniem Pana/Pani danych osobowych przysługują następujące prawa:</w:t>
      </w:r>
    </w:p>
    <w:p w:rsidR="002A0904" w:rsidRPr="002A0904" w:rsidRDefault="002A0904" w:rsidP="00786219">
      <w:pPr>
        <w:widowControl/>
        <w:numPr>
          <w:ilvl w:val="1"/>
          <w:numId w:val="31"/>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dostępu do treści swoich danych osobowych oraz otrzymania ich kopii - na podstawie art. 15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sprostowania danych osobowych - w przypadku, gdy dane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są nieprawidłowe lub niekompletne - na podstawie art. 16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usunięcia swoich danych (art. 17 RODO) - jeśli nie zaistniały okoliczności,</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których mowa w art. 17 ust. 3 RODO;,</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lastRenderedPageBreak/>
        <w:t>prawo do żądania od Administratora ograniczenia przetwarzania danych osobowych (art. 18 RODO) - w przypadku gdy: osoba, której dane dotyczą, kwestionuje prawidłowość danych osobowych, przetwarzanie danych jest niezgodne z prawem,</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a osoba, której dane dotyczą, sprzeciwia się usunięciu danych, żądając w zamian ich ograniczenia, Administrator nie potrzebuje już danych do swoich celów, ale osoba, której dane dotyczą, potrzebuje ich do ustalenia, obrony lub dochodzenia roszczeń;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przenoszenia swoich danych na podstawie art. 20 RODO - jeśli przetwarzanie odbywa się na podstawie umowy: w celu jej zawarcia lub realizacji (w myśl art. 6 ust. 1 lit. b RODO), oraz w sposób zautomatyzowany,</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 wniesienia sprzeciwu wobec przetwarzania swoich danych - na podstawie art. 21 RODO, jeśli przetwarzanie odbywa się w celu wykonywania zadania realizowanego </w:t>
      </w:r>
      <w:r w:rsidRPr="002A0904">
        <w:rPr>
          <w:rFonts w:ascii="Arial" w:eastAsia="Calibri" w:hAnsi="Arial" w:cs="Arial"/>
          <w:color w:val="auto"/>
          <w:sz w:val="22"/>
          <w:szCs w:val="22"/>
          <w:lang w:eastAsia="en-US" w:bidi="ar-SA"/>
        </w:rPr>
        <w:br/>
        <w:t xml:space="preserve">w interesie publicznym lub w ramach sprawowania władzy publicznej, powierzonej Administratorowi (tj. w celu, o którym mowa w art. 6 ust. 1 lit. e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wniesienia skargi do organu nadzorczego - na podstawie art. 77 RODO, którym jest Prezes Urzędu Ochrony Danych Osobowych: 00-193 Warszawa, ul. Stawki 2,</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tel.:</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(22) 531 03 00, fax.: (22) 531 03 01, e-mail: </w:t>
      </w:r>
      <w:hyperlink r:id="rId21" w:history="1">
        <w:r w:rsidRPr="002A0904">
          <w:rPr>
            <w:rFonts w:ascii="Arial" w:eastAsia="Calibri" w:hAnsi="Arial" w:cs="Arial"/>
            <w:color w:val="0563C1"/>
            <w:sz w:val="22"/>
            <w:szCs w:val="22"/>
            <w:u w:val="single"/>
            <w:lang w:eastAsia="en-US" w:bidi="ar-SA"/>
          </w:rPr>
          <w:t>kancelaria@uodo.gov.pl</w:t>
        </w:r>
      </w:hyperlink>
      <w:r w:rsidRPr="002A0904">
        <w:rPr>
          <w:rFonts w:ascii="Arial" w:eastAsia="Calibri" w:hAnsi="Arial" w:cs="Arial"/>
          <w:color w:val="auto"/>
          <w:sz w:val="22"/>
          <w:szCs w:val="22"/>
          <w:lang w:eastAsia="en-US" w:bidi="ar-SA"/>
        </w:rPr>
        <w:t>, - w przypadku, gdy uzna Pan/Pani, iż przetwarzanie danych osobowych narusza przepisy RODO lub inne krajowe przepisy regulujących kwestię ochrony danych osobowych, obowiązujące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Rzeczpospolitej Polskiej;</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podanie przez Pana/Panią danych osobowych niezbędne do realizacji celu przetwarzania, jakim jest przeprowadzenie postępowania o udzielenie zamówienia publicznego; </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Pana/Pani dane osobowe nie będą przekazywane do państwa trzeciego lub organizacji międzynarodowej</w:t>
      </w:r>
      <w:r w:rsidRPr="002A0904">
        <w:rPr>
          <w:rFonts w:ascii="Arial" w:eastAsia="Times New Roman" w:hAnsi="Arial" w:cs="Arial"/>
          <w:color w:val="auto"/>
          <w:lang w:bidi="ar-SA"/>
        </w:rPr>
        <w:t xml:space="preserve"> </w:t>
      </w:r>
      <w:r w:rsidRPr="002A0904">
        <w:rPr>
          <w:rFonts w:ascii="Arial" w:eastAsia="Calibri" w:hAnsi="Arial" w:cs="Arial"/>
          <w:color w:val="auto"/>
          <w:sz w:val="22"/>
          <w:szCs w:val="22"/>
          <w:lang w:eastAsia="en-US" w:bidi="ar-SA"/>
        </w:rPr>
        <w:t>w rozumieniu przepisów RODO;</w:t>
      </w:r>
    </w:p>
    <w:p w:rsid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przetwarzanie podanych przez Pana/Panią danych osobowych nie będzie podlegało zautomatyzowanemu podejmowaniu decyzji, w tym profilowaniu, o którym mowa w art. 22</w:t>
      </w:r>
      <w:r w:rsidR="00B84641">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ust. 1 i 4 RODO. </w:t>
      </w:r>
    </w:p>
    <w:p w:rsidR="005D5370" w:rsidRDefault="005D5370" w:rsidP="005D5370">
      <w:pPr>
        <w:widowControl/>
        <w:spacing w:after="23" w:line="276" w:lineRule="auto"/>
        <w:ind w:left="357" w:right="-7"/>
        <w:jc w:val="both"/>
        <w:rPr>
          <w:rFonts w:ascii="Arial" w:eastAsia="Calibri" w:hAnsi="Arial" w:cs="Arial"/>
          <w:color w:val="auto"/>
          <w:sz w:val="22"/>
          <w:szCs w:val="22"/>
          <w:lang w:eastAsia="en-US" w:bidi="ar-SA"/>
        </w:rPr>
      </w:pPr>
    </w:p>
    <w:p w:rsidR="005D5370" w:rsidRPr="00DF299E" w:rsidRDefault="005D5370" w:rsidP="005D5370">
      <w:pPr>
        <w:pStyle w:val="Tekstpodstawowy"/>
        <w:tabs>
          <w:tab w:val="left" w:pos="6840"/>
        </w:tabs>
        <w:spacing w:before="120"/>
        <w:ind w:left="426" w:hanging="426"/>
        <w:jc w:val="both"/>
        <w:rPr>
          <w:rFonts w:ascii="Arial" w:eastAsia="Calibri" w:hAnsi="Arial" w:cs="Arial"/>
          <w:b/>
          <w:color w:val="282828"/>
          <w:sz w:val="22"/>
          <w:szCs w:val="22"/>
          <w:u w:val="single"/>
        </w:rPr>
      </w:pPr>
      <w:r w:rsidRPr="00DF299E">
        <w:rPr>
          <w:rFonts w:ascii="Arial" w:eastAsia="Calibri" w:hAnsi="Arial" w:cs="Arial"/>
          <w:b/>
          <w:color w:val="282828"/>
          <w:sz w:val="22"/>
          <w:szCs w:val="22"/>
          <w:u w:val="single"/>
        </w:rPr>
        <w:t>UWAGA:</w:t>
      </w:r>
    </w:p>
    <w:p w:rsidR="005D5370" w:rsidRPr="006D525D" w:rsidRDefault="005D5370" w:rsidP="005D5370">
      <w:pPr>
        <w:pStyle w:val="Tekstpodstawowy"/>
        <w:tabs>
          <w:tab w:val="left" w:pos="6840"/>
        </w:tabs>
        <w:spacing w:before="120"/>
        <w:jc w:val="both"/>
        <w:rPr>
          <w:rFonts w:ascii="Arial" w:eastAsia="Calibri" w:hAnsi="Arial" w:cs="Arial"/>
          <w:b/>
          <w:color w:val="282828"/>
          <w:sz w:val="22"/>
          <w:szCs w:val="22"/>
        </w:rPr>
      </w:pPr>
      <w:r w:rsidRPr="00362930">
        <w:rPr>
          <w:rFonts w:ascii="Arial" w:eastAsia="Calibri" w:hAnsi="Arial" w:cs="Arial"/>
          <w:b/>
          <w:color w:val="282828"/>
          <w:sz w:val="22"/>
          <w:szCs w:val="22"/>
        </w:rPr>
        <w:t>Zamawiający przewiduje możliwość unieważnienia przedmiotowego postępow</w:t>
      </w:r>
      <w:r>
        <w:rPr>
          <w:rFonts w:ascii="Arial" w:eastAsia="Calibri" w:hAnsi="Arial" w:cs="Arial"/>
          <w:b/>
          <w:color w:val="282828"/>
          <w:sz w:val="22"/>
          <w:szCs w:val="22"/>
        </w:rPr>
        <w:t xml:space="preserve">ania                    </w:t>
      </w:r>
      <w:r w:rsidRPr="00362930">
        <w:rPr>
          <w:rFonts w:ascii="Arial" w:eastAsia="Calibri" w:hAnsi="Arial" w:cs="Arial"/>
          <w:b/>
          <w:color w:val="282828"/>
          <w:sz w:val="22"/>
          <w:szCs w:val="22"/>
        </w:rPr>
        <w:t xml:space="preserve">na podstawie art. </w:t>
      </w:r>
      <w:r>
        <w:rPr>
          <w:rFonts w:ascii="Arial" w:eastAsia="Calibri" w:hAnsi="Arial" w:cs="Arial"/>
          <w:b/>
          <w:color w:val="282828"/>
          <w:sz w:val="22"/>
          <w:szCs w:val="22"/>
        </w:rPr>
        <w:t>310</w:t>
      </w:r>
      <w:r w:rsidRPr="00362930">
        <w:rPr>
          <w:rFonts w:ascii="Arial" w:eastAsia="Calibri" w:hAnsi="Arial" w:cs="Arial"/>
          <w:b/>
          <w:color w:val="282828"/>
          <w:sz w:val="22"/>
          <w:szCs w:val="22"/>
        </w:rPr>
        <w:t xml:space="preserve"> ustawy Prawo zamówień publicznych </w:t>
      </w:r>
      <w:r>
        <w:rPr>
          <w:rFonts w:ascii="Arial" w:eastAsia="Calibri" w:hAnsi="Arial" w:cs="Arial"/>
          <w:b/>
          <w:color w:val="282828"/>
          <w:sz w:val="22"/>
          <w:szCs w:val="22"/>
        </w:rPr>
        <w:t xml:space="preserve">cyt. </w:t>
      </w:r>
      <w:r w:rsidRPr="006D525D">
        <w:rPr>
          <w:rFonts w:ascii="Arial" w:eastAsia="Calibri" w:hAnsi="Arial" w:cs="Arial"/>
          <w:b/>
          <w:color w:val="282828"/>
          <w:sz w:val="22"/>
          <w:szCs w:val="22"/>
        </w:rPr>
        <w:t>„</w:t>
      </w:r>
      <w:r w:rsidRPr="006D525D">
        <w:rPr>
          <w:rFonts w:ascii="Arial" w:hAnsi="Arial"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Pr="006D525D">
        <w:rPr>
          <w:rFonts w:ascii="Arial" w:hAnsi="Arial" w:cs="Arial"/>
          <w:b/>
          <w:sz w:val="22"/>
          <w:szCs w:val="22"/>
        </w:rPr>
        <w:br/>
        <w:t>1) ogłoszeniu o zamówieniu – w postępowaniu prowadzonym w trybie podstawowym albo partnerstwa innowacyjnego albo</w:t>
      </w:r>
      <w:r w:rsidRPr="006D525D">
        <w:rPr>
          <w:rFonts w:ascii="Arial" w:hAnsi="Arial" w:cs="Arial"/>
          <w:b/>
          <w:sz w:val="22"/>
          <w:szCs w:val="22"/>
        </w:rPr>
        <w:br/>
        <w:t>2) zaproszeniu do negocjacji – w postępowaniu prowadzonym w trybie negocjacji bez ogłoszenia albo zamówienia z wolnej ręki.“.</w:t>
      </w:r>
    </w:p>
    <w:p w:rsidR="005D5370" w:rsidRPr="002A0904" w:rsidRDefault="005D5370" w:rsidP="005D5370">
      <w:pPr>
        <w:widowControl/>
        <w:spacing w:after="23" w:line="276" w:lineRule="auto"/>
        <w:ind w:left="357" w:right="-7"/>
        <w:jc w:val="both"/>
        <w:rPr>
          <w:rFonts w:ascii="Arial" w:eastAsia="Calibri" w:hAnsi="Arial" w:cs="Arial"/>
          <w:color w:val="auto"/>
          <w:sz w:val="22"/>
          <w:szCs w:val="22"/>
          <w:lang w:eastAsia="en-US" w:bidi="ar-SA"/>
        </w:rPr>
      </w:pPr>
    </w:p>
    <w:p w:rsidR="000375A8" w:rsidRPr="002A0904" w:rsidRDefault="000375A8" w:rsidP="00361E4E">
      <w:pPr>
        <w:pStyle w:val="Podpistabeli0"/>
        <w:shd w:val="clear" w:color="auto" w:fill="auto"/>
        <w:spacing w:line="276" w:lineRule="auto"/>
        <w:rPr>
          <w:rFonts w:ascii="Arial" w:hAnsi="Arial" w:cs="Arial"/>
          <w:b/>
          <w:sz w:val="22"/>
          <w:szCs w:val="22"/>
        </w:rPr>
      </w:pPr>
      <w:r w:rsidRPr="002A0904">
        <w:rPr>
          <w:rFonts w:ascii="Arial" w:hAnsi="Arial" w:cs="Arial"/>
          <w:b/>
          <w:sz w:val="22"/>
          <w:szCs w:val="22"/>
        </w:rPr>
        <w:t>Załączniki do SWZ:</w:t>
      </w:r>
    </w:p>
    <w:p w:rsidR="005D5370" w:rsidRDefault="000375A8"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Załącznik nr 1</w:t>
      </w:r>
      <w:r w:rsidR="005D5370">
        <w:rPr>
          <w:rFonts w:ascii="Arial" w:hAnsi="Arial" w:cs="Arial"/>
          <w:sz w:val="22"/>
          <w:szCs w:val="22"/>
        </w:rPr>
        <w:t xml:space="preserve"> </w:t>
      </w:r>
      <w:r w:rsidRPr="005D5370">
        <w:rPr>
          <w:rFonts w:ascii="Arial" w:hAnsi="Arial" w:cs="Arial"/>
          <w:sz w:val="22"/>
          <w:szCs w:val="22"/>
        </w:rPr>
        <w:t>–  Opis przedmiotu zamówienia</w:t>
      </w:r>
      <w:r w:rsidR="009A54BD" w:rsidRPr="005D5370">
        <w:rPr>
          <w:rFonts w:ascii="Arial" w:hAnsi="Arial" w:cs="Arial"/>
          <w:sz w:val="22"/>
          <w:szCs w:val="22"/>
        </w:rPr>
        <w:t xml:space="preserve"> </w:t>
      </w:r>
    </w:p>
    <w:p w:rsidR="006D51D2" w:rsidRPr="005D5370" w:rsidRDefault="006D51D2"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 xml:space="preserve">Załącznik nr </w:t>
      </w:r>
      <w:r w:rsidR="000460E5" w:rsidRPr="005D5370">
        <w:rPr>
          <w:rFonts w:ascii="Arial" w:hAnsi="Arial" w:cs="Arial"/>
          <w:sz w:val="22"/>
          <w:szCs w:val="22"/>
        </w:rPr>
        <w:t xml:space="preserve">2 </w:t>
      </w:r>
      <w:r w:rsidR="00FB2CE0" w:rsidRPr="005D5370">
        <w:rPr>
          <w:rFonts w:ascii="Arial" w:hAnsi="Arial" w:cs="Arial"/>
          <w:sz w:val="22"/>
          <w:szCs w:val="22"/>
        </w:rPr>
        <w:t xml:space="preserve"> </w:t>
      </w:r>
      <w:r w:rsidRPr="005D5370">
        <w:rPr>
          <w:rFonts w:ascii="Arial" w:hAnsi="Arial" w:cs="Arial"/>
          <w:sz w:val="22"/>
          <w:szCs w:val="22"/>
        </w:rPr>
        <w:t>–  Projekt umowy,</w:t>
      </w:r>
    </w:p>
    <w:p w:rsidR="000375A8" w:rsidRDefault="000375A8" w:rsidP="00786219">
      <w:pPr>
        <w:pStyle w:val="Podpistabeli0"/>
        <w:numPr>
          <w:ilvl w:val="0"/>
          <w:numId w:val="22"/>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3</w:t>
      </w:r>
      <w:r w:rsidR="000460E5">
        <w:rPr>
          <w:rFonts w:ascii="Arial" w:hAnsi="Arial" w:cs="Arial"/>
          <w:sz w:val="22"/>
          <w:szCs w:val="22"/>
        </w:rPr>
        <w:t xml:space="preserve"> </w:t>
      </w:r>
      <w:r w:rsidRPr="000D3217">
        <w:rPr>
          <w:rFonts w:ascii="Arial" w:hAnsi="Arial" w:cs="Arial"/>
          <w:sz w:val="22"/>
          <w:szCs w:val="22"/>
        </w:rPr>
        <w:t xml:space="preserve"> –  Formularz oferty,</w:t>
      </w:r>
    </w:p>
    <w:p w:rsidR="00FB6887" w:rsidRPr="009A54BD" w:rsidRDefault="000375A8" w:rsidP="00786219">
      <w:pPr>
        <w:pStyle w:val="Podpistabeli0"/>
        <w:numPr>
          <w:ilvl w:val="0"/>
          <w:numId w:val="22"/>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0D3217" w:rsidRPr="000D3217">
        <w:rPr>
          <w:rFonts w:ascii="Arial" w:hAnsi="Arial" w:cs="Arial"/>
          <w:sz w:val="22"/>
          <w:szCs w:val="22"/>
        </w:rPr>
        <w:t>4</w:t>
      </w:r>
      <w:r w:rsidRPr="000D3217">
        <w:rPr>
          <w:rFonts w:ascii="Arial" w:hAnsi="Arial" w:cs="Arial"/>
          <w:sz w:val="22"/>
          <w:szCs w:val="22"/>
        </w:rPr>
        <w:t xml:space="preserve"> </w:t>
      </w:r>
      <w:bookmarkStart w:id="26" w:name="_Hlk70413909"/>
      <w:r w:rsidRPr="000D3217">
        <w:rPr>
          <w:rFonts w:ascii="Arial" w:hAnsi="Arial" w:cs="Arial"/>
          <w:sz w:val="22"/>
          <w:szCs w:val="22"/>
        </w:rPr>
        <w:t>–</w:t>
      </w:r>
      <w:bookmarkEnd w:id="26"/>
      <w:r w:rsidRPr="000D3217">
        <w:rPr>
          <w:rFonts w:ascii="Arial" w:hAnsi="Arial" w:cs="Arial"/>
          <w:sz w:val="22"/>
          <w:szCs w:val="22"/>
        </w:rPr>
        <w:t xml:space="preserve"> </w:t>
      </w:r>
      <w:r w:rsidR="003617C8">
        <w:rPr>
          <w:rFonts w:ascii="Arial" w:hAnsi="Arial" w:cs="Arial"/>
          <w:sz w:val="22"/>
          <w:szCs w:val="22"/>
        </w:rPr>
        <w:t>Formularz cenowy</w:t>
      </w:r>
      <w:r w:rsidR="0093570D">
        <w:rPr>
          <w:rFonts w:ascii="Arial" w:hAnsi="Arial" w:cs="Arial"/>
          <w:sz w:val="22"/>
          <w:szCs w:val="22"/>
        </w:rPr>
        <w:t>,</w:t>
      </w:r>
    </w:p>
    <w:p w:rsidR="003A73C0" w:rsidRDefault="0093570D" w:rsidP="00786219">
      <w:pPr>
        <w:pStyle w:val="Podpistabeli0"/>
        <w:numPr>
          <w:ilvl w:val="0"/>
          <w:numId w:val="22"/>
        </w:numPr>
        <w:shd w:val="clear" w:color="auto" w:fill="auto"/>
        <w:spacing w:line="276" w:lineRule="auto"/>
        <w:jc w:val="both"/>
        <w:rPr>
          <w:rFonts w:ascii="Arial" w:hAnsi="Arial" w:cs="Arial"/>
          <w:sz w:val="22"/>
          <w:szCs w:val="22"/>
        </w:rPr>
      </w:pPr>
      <w:r w:rsidRPr="0093570D">
        <w:rPr>
          <w:rFonts w:ascii="Arial" w:hAnsi="Arial" w:cs="Arial"/>
          <w:sz w:val="22"/>
          <w:szCs w:val="22"/>
        </w:rPr>
        <w:t>Załącznik nr 5 – Oświadczenie dotyczące utajnienia informacji, które stanowią tajemnicę przedsiębiorstwa</w:t>
      </w:r>
      <w:r w:rsidR="005D5370">
        <w:rPr>
          <w:rFonts w:ascii="Arial" w:hAnsi="Arial" w:cs="Arial"/>
          <w:sz w:val="22"/>
          <w:szCs w:val="22"/>
        </w:rPr>
        <w:t xml:space="preserve"> </w:t>
      </w:r>
      <w:r w:rsidRPr="0093570D">
        <w:rPr>
          <w:rFonts w:ascii="Arial" w:hAnsi="Arial" w:cs="Arial"/>
          <w:sz w:val="22"/>
          <w:szCs w:val="22"/>
        </w:rPr>
        <w:t>(jeżeli dotyczy)</w:t>
      </w:r>
      <w:r w:rsidR="009A54BD">
        <w:rPr>
          <w:rFonts w:ascii="Arial" w:hAnsi="Arial" w:cs="Arial"/>
          <w:sz w:val="22"/>
          <w:szCs w:val="22"/>
        </w:rPr>
        <w:t>,</w:t>
      </w:r>
    </w:p>
    <w:p w:rsidR="003617C8" w:rsidRPr="005D5370" w:rsidRDefault="003617C8"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Załącznik nr 6  – Oświadczenie składane na podstawie art. 125 ust. 1 Ustawy</w:t>
      </w:r>
      <w:r w:rsidR="005D5370">
        <w:rPr>
          <w:rFonts w:ascii="Arial" w:hAnsi="Arial" w:cs="Arial"/>
          <w:sz w:val="22"/>
          <w:szCs w:val="22"/>
        </w:rPr>
        <w:t>.</w:t>
      </w:r>
    </w:p>
    <w:sectPr w:rsidR="003617C8" w:rsidRPr="005D5370" w:rsidSect="00AE4958">
      <w:headerReference w:type="even" r:id="rId22"/>
      <w:headerReference w:type="default" r:id="rId23"/>
      <w:footerReference w:type="even" r:id="rId24"/>
      <w:footerReference w:type="default" r:id="rId25"/>
      <w:footnotePr>
        <w:numRestart w:val="eachPage"/>
      </w:footnotePr>
      <w:pgSz w:w="11900" w:h="16840"/>
      <w:pgMar w:top="1135" w:right="1134" w:bottom="1276" w:left="1134"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F0" w:rsidRDefault="00474CF0">
      <w:r>
        <w:separator/>
      </w:r>
    </w:p>
  </w:endnote>
  <w:endnote w:type="continuationSeparator" w:id="0">
    <w:p w:rsidR="00474CF0" w:rsidRDefault="0047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474CF0" w:rsidRDefault="00474CF0">
        <w:pPr>
          <w:pStyle w:val="Stopka0"/>
          <w:jc w:val="center"/>
        </w:pPr>
        <w:r>
          <w:fldChar w:fldCharType="begin"/>
        </w:r>
        <w:r>
          <w:instrText>PAGE   \* MERGEFORMAT</w:instrText>
        </w:r>
        <w:r>
          <w:fldChar w:fldCharType="separate"/>
        </w:r>
        <w:r>
          <w:rPr>
            <w:noProof/>
          </w:rPr>
          <w:t>4</w:t>
        </w:r>
        <w:r>
          <w:fldChar w:fldCharType="end"/>
        </w:r>
      </w:p>
    </w:sdtContent>
  </w:sdt>
  <w:p w:rsidR="00474CF0" w:rsidRDefault="00474CF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474CF0" w:rsidRPr="004B0869" w:rsidRDefault="00474CF0" w:rsidP="004B0869">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F0" w:rsidRDefault="00474CF0">
      <w:r>
        <w:separator/>
      </w:r>
    </w:p>
  </w:footnote>
  <w:footnote w:type="continuationSeparator" w:id="0">
    <w:p w:rsidR="00474CF0" w:rsidRDefault="0047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F0" w:rsidRDefault="00474CF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F0" w:rsidRDefault="00474CF0">
    <w:pPr>
      <w:pStyle w:val="Nagwek"/>
    </w:pPr>
  </w:p>
  <w:p w:rsidR="00474CF0" w:rsidRPr="00F47819" w:rsidRDefault="00EF237E"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474CF0" w:rsidRPr="008E6FE6">
          <w:rPr>
            <w:rFonts w:ascii="Arial" w:hAnsi="Arial" w:cs="Arial"/>
            <w:color w:val="000000" w:themeColor="text1"/>
            <w:sz w:val="20"/>
            <w:szCs w:val="20"/>
          </w:rPr>
          <w:t>Nr sprawy: BF-IV</w:t>
        </w:r>
        <w:r w:rsidR="00474CF0">
          <w:rPr>
            <w:rFonts w:ascii="Arial" w:hAnsi="Arial" w:cs="Arial"/>
            <w:color w:val="000000" w:themeColor="text1"/>
            <w:sz w:val="20"/>
            <w:szCs w:val="20"/>
          </w:rPr>
          <w:t>.</w:t>
        </w:r>
        <w:r w:rsidR="00474CF0" w:rsidRPr="008E6FE6">
          <w:rPr>
            <w:rFonts w:ascii="Arial" w:hAnsi="Arial" w:cs="Arial"/>
            <w:color w:val="000000" w:themeColor="text1"/>
            <w:sz w:val="20"/>
            <w:szCs w:val="20"/>
          </w:rPr>
          <w:t>2370</w:t>
        </w:r>
        <w:r w:rsidR="00474CF0">
          <w:rPr>
            <w:rFonts w:ascii="Arial" w:hAnsi="Arial" w:cs="Arial"/>
            <w:color w:val="000000" w:themeColor="text1"/>
            <w:sz w:val="20"/>
            <w:szCs w:val="20"/>
          </w:rPr>
          <w:t>.2</w:t>
        </w:r>
        <w:r w:rsidR="007C15EA">
          <w:rPr>
            <w:rFonts w:ascii="Arial" w:hAnsi="Arial" w:cs="Arial"/>
            <w:color w:val="000000" w:themeColor="text1"/>
            <w:sz w:val="20"/>
            <w:szCs w:val="20"/>
          </w:rPr>
          <w:t>5</w:t>
        </w:r>
        <w:r w:rsidR="00474CF0">
          <w:rPr>
            <w:rFonts w:ascii="Arial" w:hAnsi="Arial" w:cs="Arial"/>
            <w:color w:val="000000" w:themeColor="text1"/>
            <w:sz w:val="20"/>
            <w:szCs w:val="20"/>
          </w:rPr>
          <w:t>.</w:t>
        </w:r>
        <w:r w:rsidR="00474CF0" w:rsidRPr="008E6FE6">
          <w:rPr>
            <w:rFonts w:ascii="Arial" w:hAnsi="Arial" w:cs="Arial"/>
            <w:color w:val="000000" w:themeColor="text1"/>
            <w:sz w:val="20"/>
            <w:szCs w:val="20"/>
          </w:rPr>
          <w:t>2</w:t>
        </w:r>
        <w:r w:rsidR="00474CF0">
          <w:rPr>
            <w:rFonts w:ascii="Arial" w:hAnsi="Arial" w:cs="Arial"/>
            <w:color w:val="000000" w:themeColor="text1"/>
            <w:sz w:val="20"/>
            <w:szCs w:val="20"/>
          </w:rPr>
          <w:t>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36EBA"/>
    <w:multiLevelType w:val="multilevel"/>
    <w:tmpl w:val="6FFCAAB2"/>
    <w:lvl w:ilvl="0">
      <w:start w:val="1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2F93554C"/>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F61C4"/>
    <w:multiLevelType w:val="hybridMultilevel"/>
    <w:tmpl w:val="CDD86FD0"/>
    <w:lvl w:ilvl="0" w:tplc="BBE49F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4B702EB"/>
    <w:multiLevelType w:val="multilevel"/>
    <w:tmpl w:val="3184EFAE"/>
    <w:lvl w:ilvl="0">
      <w:start w:val="1"/>
      <w:numFmt w:val="decimal"/>
      <w:lvlText w:val="%1."/>
      <w:lvlJc w:val="left"/>
      <w:rPr>
        <w:rFonts w:ascii="Arial" w:eastAsia="Century Gothic" w:hAnsi="Arial" w:cs="Arial" w:hint="default"/>
        <w:b/>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0447B5D"/>
    <w:multiLevelType w:val="hybridMultilevel"/>
    <w:tmpl w:val="FC945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107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7"/>
  </w:num>
  <w:num w:numId="2">
    <w:abstractNumId w:val="18"/>
  </w:num>
  <w:num w:numId="3">
    <w:abstractNumId w:val="21"/>
  </w:num>
  <w:num w:numId="4">
    <w:abstractNumId w:val="2"/>
  </w:num>
  <w:num w:numId="5">
    <w:abstractNumId w:val="12"/>
  </w:num>
  <w:num w:numId="6">
    <w:abstractNumId w:val="8"/>
  </w:num>
  <w:num w:numId="7">
    <w:abstractNumId w:val="0"/>
  </w:num>
  <w:num w:numId="8">
    <w:abstractNumId w:val="7"/>
  </w:num>
  <w:num w:numId="9">
    <w:abstractNumId w:val="5"/>
  </w:num>
  <w:num w:numId="10">
    <w:abstractNumId w:val="32"/>
  </w:num>
  <w:num w:numId="11">
    <w:abstractNumId w:val="28"/>
  </w:num>
  <w:num w:numId="12">
    <w:abstractNumId w:val="16"/>
  </w:num>
  <w:num w:numId="13">
    <w:abstractNumId w:val="14"/>
  </w:num>
  <w:num w:numId="14">
    <w:abstractNumId w:val="25"/>
  </w:num>
  <w:num w:numId="15">
    <w:abstractNumId w:val="17"/>
  </w:num>
  <w:num w:numId="16">
    <w:abstractNumId w:val="33"/>
  </w:num>
  <w:num w:numId="17">
    <w:abstractNumId w:val="26"/>
  </w:num>
  <w:num w:numId="18">
    <w:abstractNumId w:val="15"/>
  </w:num>
  <w:num w:numId="19">
    <w:abstractNumId w:val="4"/>
  </w:num>
  <w:num w:numId="20">
    <w:abstractNumId w:val="20"/>
  </w:num>
  <w:num w:numId="21">
    <w:abstractNumId w:val="31"/>
  </w:num>
  <w:num w:numId="22">
    <w:abstractNumId w:val="30"/>
  </w:num>
  <w:num w:numId="23">
    <w:abstractNumId w:val="3"/>
  </w:num>
  <w:num w:numId="24">
    <w:abstractNumId w:val="22"/>
  </w:num>
  <w:num w:numId="25">
    <w:abstractNumId w:val="33"/>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6">
    <w:abstractNumId w:val="24"/>
  </w:num>
  <w:num w:numId="27">
    <w:abstractNumId w:val="19"/>
  </w:num>
  <w:num w:numId="28">
    <w:abstractNumId w:val="11"/>
  </w:num>
  <w:num w:numId="29">
    <w:abstractNumId w:val="29"/>
  </w:num>
  <w:num w:numId="30">
    <w:abstractNumId w:val="6"/>
  </w:num>
  <w:num w:numId="31">
    <w:abstractNumId w:val="9"/>
  </w:num>
  <w:num w:numId="32">
    <w:abstractNumId w:val="10"/>
  </w:num>
  <w:num w:numId="33">
    <w:abstractNumId w:val="13"/>
  </w:num>
  <w:num w:numId="34">
    <w:abstractNumId w:val="1"/>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drawingGridHorizontalSpacing w:val="181"/>
  <w:drawingGridVerticalSpacing w:val="181"/>
  <w:characterSpacingControl w:val="compressPunctuation"/>
  <w:hdrShapeDefaults>
    <o:shapedefaults v:ext="edit" spidmax="108545"/>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63E"/>
    <w:rsid w:val="00006BF0"/>
    <w:rsid w:val="00011EDD"/>
    <w:rsid w:val="00014B5C"/>
    <w:rsid w:val="00017E76"/>
    <w:rsid w:val="000205E4"/>
    <w:rsid w:val="00023D07"/>
    <w:rsid w:val="0002742E"/>
    <w:rsid w:val="00035373"/>
    <w:rsid w:val="000375A8"/>
    <w:rsid w:val="00041925"/>
    <w:rsid w:val="00043802"/>
    <w:rsid w:val="000460E5"/>
    <w:rsid w:val="00051368"/>
    <w:rsid w:val="00051714"/>
    <w:rsid w:val="0005614A"/>
    <w:rsid w:val="0006515E"/>
    <w:rsid w:val="0006634E"/>
    <w:rsid w:val="00067E37"/>
    <w:rsid w:val="0008198F"/>
    <w:rsid w:val="000845A0"/>
    <w:rsid w:val="00091E32"/>
    <w:rsid w:val="00093816"/>
    <w:rsid w:val="000A2551"/>
    <w:rsid w:val="000A4464"/>
    <w:rsid w:val="000A4F2B"/>
    <w:rsid w:val="000A6DDC"/>
    <w:rsid w:val="000B0898"/>
    <w:rsid w:val="000B5CCB"/>
    <w:rsid w:val="000C1DFD"/>
    <w:rsid w:val="000C7B6E"/>
    <w:rsid w:val="000D3217"/>
    <w:rsid w:val="000D4D75"/>
    <w:rsid w:val="000F4EFC"/>
    <w:rsid w:val="000F5C76"/>
    <w:rsid w:val="00104321"/>
    <w:rsid w:val="00112A31"/>
    <w:rsid w:val="001212F8"/>
    <w:rsid w:val="00132E42"/>
    <w:rsid w:val="00135A65"/>
    <w:rsid w:val="00135D62"/>
    <w:rsid w:val="001414CA"/>
    <w:rsid w:val="00141BB0"/>
    <w:rsid w:val="00146459"/>
    <w:rsid w:val="00160D11"/>
    <w:rsid w:val="001721A4"/>
    <w:rsid w:val="00172CD7"/>
    <w:rsid w:val="001A1D98"/>
    <w:rsid w:val="001A38A7"/>
    <w:rsid w:val="001B2B8F"/>
    <w:rsid w:val="001B4857"/>
    <w:rsid w:val="001B5691"/>
    <w:rsid w:val="001B63A4"/>
    <w:rsid w:val="001C02F5"/>
    <w:rsid w:val="001C4514"/>
    <w:rsid w:val="001D0724"/>
    <w:rsid w:val="001D5340"/>
    <w:rsid w:val="001D6AF0"/>
    <w:rsid w:val="001D6B40"/>
    <w:rsid w:val="001D7867"/>
    <w:rsid w:val="001F085D"/>
    <w:rsid w:val="001F4334"/>
    <w:rsid w:val="001F729A"/>
    <w:rsid w:val="002121B8"/>
    <w:rsid w:val="00213FA9"/>
    <w:rsid w:val="00214C4A"/>
    <w:rsid w:val="00214FF6"/>
    <w:rsid w:val="002169A0"/>
    <w:rsid w:val="00217153"/>
    <w:rsid w:val="002213E6"/>
    <w:rsid w:val="00223012"/>
    <w:rsid w:val="002260D4"/>
    <w:rsid w:val="0023543B"/>
    <w:rsid w:val="002375FF"/>
    <w:rsid w:val="00254A14"/>
    <w:rsid w:val="00256CC6"/>
    <w:rsid w:val="002629DF"/>
    <w:rsid w:val="00263347"/>
    <w:rsid w:val="00264860"/>
    <w:rsid w:val="00264FA3"/>
    <w:rsid w:val="00265A95"/>
    <w:rsid w:val="002672BF"/>
    <w:rsid w:val="00270ACE"/>
    <w:rsid w:val="00270D39"/>
    <w:rsid w:val="00270E4C"/>
    <w:rsid w:val="00276E2A"/>
    <w:rsid w:val="00281C5C"/>
    <w:rsid w:val="0029280B"/>
    <w:rsid w:val="00293BA3"/>
    <w:rsid w:val="002A0904"/>
    <w:rsid w:val="002A1828"/>
    <w:rsid w:val="002A741C"/>
    <w:rsid w:val="002C6C3C"/>
    <w:rsid w:val="002D08E6"/>
    <w:rsid w:val="002D19DD"/>
    <w:rsid w:val="002D4285"/>
    <w:rsid w:val="002D4583"/>
    <w:rsid w:val="002E6510"/>
    <w:rsid w:val="002E7E73"/>
    <w:rsid w:val="002F28F8"/>
    <w:rsid w:val="002F3CB5"/>
    <w:rsid w:val="002F680C"/>
    <w:rsid w:val="002F6B2D"/>
    <w:rsid w:val="003001A5"/>
    <w:rsid w:val="00310563"/>
    <w:rsid w:val="00312F14"/>
    <w:rsid w:val="003213CA"/>
    <w:rsid w:val="00323895"/>
    <w:rsid w:val="00324BA1"/>
    <w:rsid w:val="00340447"/>
    <w:rsid w:val="00340B43"/>
    <w:rsid w:val="00343695"/>
    <w:rsid w:val="00351F1E"/>
    <w:rsid w:val="003524EC"/>
    <w:rsid w:val="003534DE"/>
    <w:rsid w:val="00356EED"/>
    <w:rsid w:val="003579D2"/>
    <w:rsid w:val="003617C8"/>
    <w:rsid w:val="00361E4E"/>
    <w:rsid w:val="00362FFB"/>
    <w:rsid w:val="003649F7"/>
    <w:rsid w:val="00366F1F"/>
    <w:rsid w:val="0036758F"/>
    <w:rsid w:val="00367DBE"/>
    <w:rsid w:val="0037549C"/>
    <w:rsid w:val="003761FF"/>
    <w:rsid w:val="003766A8"/>
    <w:rsid w:val="0038150B"/>
    <w:rsid w:val="0038641E"/>
    <w:rsid w:val="00391A9C"/>
    <w:rsid w:val="003A1CA8"/>
    <w:rsid w:val="003A6708"/>
    <w:rsid w:val="003A73C0"/>
    <w:rsid w:val="003B01BF"/>
    <w:rsid w:val="003C09D9"/>
    <w:rsid w:val="003C2795"/>
    <w:rsid w:val="003C27F5"/>
    <w:rsid w:val="003D35FE"/>
    <w:rsid w:val="003D6785"/>
    <w:rsid w:val="003D7781"/>
    <w:rsid w:val="003F0D88"/>
    <w:rsid w:val="00400880"/>
    <w:rsid w:val="00400BAF"/>
    <w:rsid w:val="0040621E"/>
    <w:rsid w:val="0041524D"/>
    <w:rsid w:val="0042034F"/>
    <w:rsid w:val="004238D2"/>
    <w:rsid w:val="00423964"/>
    <w:rsid w:val="0042451F"/>
    <w:rsid w:val="0042605B"/>
    <w:rsid w:val="004350C4"/>
    <w:rsid w:val="00440B35"/>
    <w:rsid w:val="00441829"/>
    <w:rsid w:val="00442715"/>
    <w:rsid w:val="00474CF0"/>
    <w:rsid w:val="00476832"/>
    <w:rsid w:val="004863AD"/>
    <w:rsid w:val="00493F86"/>
    <w:rsid w:val="00494C4E"/>
    <w:rsid w:val="00496394"/>
    <w:rsid w:val="004A4289"/>
    <w:rsid w:val="004A58DA"/>
    <w:rsid w:val="004B0869"/>
    <w:rsid w:val="004B256F"/>
    <w:rsid w:val="004C29B3"/>
    <w:rsid w:val="004C2C01"/>
    <w:rsid w:val="004C685D"/>
    <w:rsid w:val="004C75E7"/>
    <w:rsid w:val="004C7707"/>
    <w:rsid w:val="004D1A72"/>
    <w:rsid w:val="004D263C"/>
    <w:rsid w:val="004D5EAE"/>
    <w:rsid w:val="004E2FCF"/>
    <w:rsid w:val="004F0C76"/>
    <w:rsid w:val="00501F41"/>
    <w:rsid w:val="00503EAC"/>
    <w:rsid w:val="005117A4"/>
    <w:rsid w:val="00511E0E"/>
    <w:rsid w:val="00524ABD"/>
    <w:rsid w:val="00532B94"/>
    <w:rsid w:val="00534280"/>
    <w:rsid w:val="00536538"/>
    <w:rsid w:val="0053683C"/>
    <w:rsid w:val="00536F2C"/>
    <w:rsid w:val="00554FBC"/>
    <w:rsid w:val="0055600C"/>
    <w:rsid w:val="0056435F"/>
    <w:rsid w:val="00566801"/>
    <w:rsid w:val="00572B3E"/>
    <w:rsid w:val="00574DE2"/>
    <w:rsid w:val="00575B65"/>
    <w:rsid w:val="005868E3"/>
    <w:rsid w:val="005974B3"/>
    <w:rsid w:val="00597B09"/>
    <w:rsid w:val="005B1B6C"/>
    <w:rsid w:val="005B1FAB"/>
    <w:rsid w:val="005B4366"/>
    <w:rsid w:val="005C4921"/>
    <w:rsid w:val="005D5370"/>
    <w:rsid w:val="005D5904"/>
    <w:rsid w:val="005D72C1"/>
    <w:rsid w:val="005D7D73"/>
    <w:rsid w:val="005E297A"/>
    <w:rsid w:val="005E5417"/>
    <w:rsid w:val="005F0E1A"/>
    <w:rsid w:val="005F191B"/>
    <w:rsid w:val="005F2081"/>
    <w:rsid w:val="005F271A"/>
    <w:rsid w:val="00601F3E"/>
    <w:rsid w:val="006043BE"/>
    <w:rsid w:val="0060562D"/>
    <w:rsid w:val="006079AD"/>
    <w:rsid w:val="006119E0"/>
    <w:rsid w:val="00613399"/>
    <w:rsid w:val="00615929"/>
    <w:rsid w:val="00616774"/>
    <w:rsid w:val="00627073"/>
    <w:rsid w:val="006372CD"/>
    <w:rsid w:val="00640D16"/>
    <w:rsid w:val="00643F07"/>
    <w:rsid w:val="00644F3A"/>
    <w:rsid w:val="00650618"/>
    <w:rsid w:val="00655C58"/>
    <w:rsid w:val="00660412"/>
    <w:rsid w:val="00667C05"/>
    <w:rsid w:val="00677E2B"/>
    <w:rsid w:val="00680E3E"/>
    <w:rsid w:val="00687C3E"/>
    <w:rsid w:val="0069490F"/>
    <w:rsid w:val="006A06EB"/>
    <w:rsid w:val="006A597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7021AF"/>
    <w:rsid w:val="00715273"/>
    <w:rsid w:val="007268CE"/>
    <w:rsid w:val="00727C55"/>
    <w:rsid w:val="00730B4F"/>
    <w:rsid w:val="00732B3B"/>
    <w:rsid w:val="007366AC"/>
    <w:rsid w:val="00750C36"/>
    <w:rsid w:val="00751817"/>
    <w:rsid w:val="00762D09"/>
    <w:rsid w:val="00766C6C"/>
    <w:rsid w:val="00767A60"/>
    <w:rsid w:val="00771C95"/>
    <w:rsid w:val="007749D3"/>
    <w:rsid w:val="007770F7"/>
    <w:rsid w:val="00786219"/>
    <w:rsid w:val="007A1273"/>
    <w:rsid w:val="007A248B"/>
    <w:rsid w:val="007A48D7"/>
    <w:rsid w:val="007A711F"/>
    <w:rsid w:val="007B2AD7"/>
    <w:rsid w:val="007C1586"/>
    <w:rsid w:val="007C15EA"/>
    <w:rsid w:val="007C1EB7"/>
    <w:rsid w:val="007D3418"/>
    <w:rsid w:val="007F3992"/>
    <w:rsid w:val="007F7EAD"/>
    <w:rsid w:val="008002E3"/>
    <w:rsid w:val="00810212"/>
    <w:rsid w:val="00815E23"/>
    <w:rsid w:val="00822E46"/>
    <w:rsid w:val="0084076D"/>
    <w:rsid w:val="00845286"/>
    <w:rsid w:val="00850AD0"/>
    <w:rsid w:val="00854A85"/>
    <w:rsid w:val="00862A50"/>
    <w:rsid w:val="00866079"/>
    <w:rsid w:val="00866E2E"/>
    <w:rsid w:val="00867362"/>
    <w:rsid w:val="008754FD"/>
    <w:rsid w:val="00877124"/>
    <w:rsid w:val="008835EB"/>
    <w:rsid w:val="00885A66"/>
    <w:rsid w:val="0089188D"/>
    <w:rsid w:val="00896A97"/>
    <w:rsid w:val="008B00A2"/>
    <w:rsid w:val="008B01A1"/>
    <w:rsid w:val="008B079D"/>
    <w:rsid w:val="008B0D07"/>
    <w:rsid w:val="008B2890"/>
    <w:rsid w:val="008B49BE"/>
    <w:rsid w:val="008D29D5"/>
    <w:rsid w:val="008D4B37"/>
    <w:rsid w:val="008E09F8"/>
    <w:rsid w:val="008E6FE6"/>
    <w:rsid w:val="008F2540"/>
    <w:rsid w:val="008F2F2F"/>
    <w:rsid w:val="009117F0"/>
    <w:rsid w:val="00925F8E"/>
    <w:rsid w:val="00927320"/>
    <w:rsid w:val="00933BF5"/>
    <w:rsid w:val="0093570D"/>
    <w:rsid w:val="009360B1"/>
    <w:rsid w:val="009360E4"/>
    <w:rsid w:val="0094233A"/>
    <w:rsid w:val="00942418"/>
    <w:rsid w:val="00942491"/>
    <w:rsid w:val="009449F9"/>
    <w:rsid w:val="00947AE2"/>
    <w:rsid w:val="009527B5"/>
    <w:rsid w:val="0095345E"/>
    <w:rsid w:val="00953ABF"/>
    <w:rsid w:val="0095461B"/>
    <w:rsid w:val="00960867"/>
    <w:rsid w:val="009643F4"/>
    <w:rsid w:val="009668C2"/>
    <w:rsid w:val="00966C89"/>
    <w:rsid w:val="009733D5"/>
    <w:rsid w:val="00974AD0"/>
    <w:rsid w:val="00976DF0"/>
    <w:rsid w:val="00981315"/>
    <w:rsid w:val="00986D75"/>
    <w:rsid w:val="009A2769"/>
    <w:rsid w:val="009A2C53"/>
    <w:rsid w:val="009A54BD"/>
    <w:rsid w:val="009A63CF"/>
    <w:rsid w:val="009A655A"/>
    <w:rsid w:val="009A6CC9"/>
    <w:rsid w:val="009A7090"/>
    <w:rsid w:val="009B0251"/>
    <w:rsid w:val="009B1305"/>
    <w:rsid w:val="009C6E2E"/>
    <w:rsid w:val="009D133D"/>
    <w:rsid w:val="009D474C"/>
    <w:rsid w:val="009D4921"/>
    <w:rsid w:val="009E66F6"/>
    <w:rsid w:val="009F232B"/>
    <w:rsid w:val="009F2EC9"/>
    <w:rsid w:val="00A02B08"/>
    <w:rsid w:val="00A03A69"/>
    <w:rsid w:val="00A03D89"/>
    <w:rsid w:val="00A10B1E"/>
    <w:rsid w:val="00A20C29"/>
    <w:rsid w:val="00A2371F"/>
    <w:rsid w:val="00A244F1"/>
    <w:rsid w:val="00A27E73"/>
    <w:rsid w:val="00A42265"/>
    <w:rsid w:val="00A44C82"/>
    <w:rsid w:val="00A47E77"/>
    <w:rsid w:val="00A61426"/>
    <w:rsid w:val="00A6422D"/>
    <w:rsid w:val="00A64450"/>
    <w:rsid w:val="00A66188"/>
    <w:rsid w:val="00A7055B"/>
    <w:rsid w:val="00A70763"/>
    <w:rsid w:val="00A71DCA"/>
    <w:rsid w:val="00A7353D"/>
    <w:rsid w:val="00A749BF"/>
    <w:rsid w:val="00A74EA7"/>
    <w:rsid w:val="00A86222"/>
    <w:rsid w:val="00A94453"/>
    <w:rsid w:val="00AA4738"/>
    <w:rsid w:val="00AA6416"/>
    <w:rsid w:val="00AB7C54"/>
    <w:rsid w:val="00AC0035"/>
    <w:rsid w:val="00AC5D2D"/>
    <w:rsid w:val="00AC60D3"/>
    <w:rsid w:val="00AC794A"/>
    <w:rsid w:val="00AE07D5"/>
    <w:rsid w:val="00AE1E7E"/>
    <w:rsid w:val="00AE2FCC"/>
    <w:rsid w:val="00AE4958"/>
    <w:rsid w:val="00AF41B9"/>
    <w:rsid w:val="00B00E59"/>
    <w:rsid w:val="00B1150C"/>
    <w:rsid w:val="00B123C1"/>
    <w:rsid w:val="00B24766"/>
    <w:rsid w:val="00B31DB9"/>
    <w:rsid w:val="00B339AC"/>
    <w:rsid w:val="00B37215"/>
    <w:rsid w:val="00B40CD5"/>
    <w:rsid w:val="00B47649"/>
    <w:rsid w:val="00B5702C"/>
    <w:rsid w:val="00B64A7C"/>
    <w:rsid w:val="00B70C4D"/>
    <w:rsid w:val="00B72729"/>
    <w:rsid w:val="00B72FC4"/>
    <w:rsid w:val="00B77D29"/>
    <w:rsid w:val="00B84641"/>
    <w:rsid w:val="00B84736"/>
    <w:rsid w:val="00B86267"/>
    <w:rsid w:val="00B87437"/>
    <w:rsid w:val="00B90BA2"/>
    <w:rsid w:val="00B91F5C"/>
    <w:rsid w:val="00B9305E"/>
    <w:rsid w:val="00B94936"/>
    <w:rsid w:val="00BA1A29"/>
    <w:rsid w:val="00BA436C"/>
    <w:rsid w:val="00BA516D"/>
    <w:rsid w:val="00BB616D"/>
    <w:rsid w:val="00BC5A51"/>
    <w:rsid w:val="00BD06DD"/>
    <w:rsid w:val="00BE41A5"/>
    <w:rsid w:val="00BE433B"/>
    <w:rsid w:val="00BE542C"/>
    <w:rsid w:val="00BE5566"/>
    <w:rsid w:val="00C038CD"/>
    <w:rsid w:val="00C0623C"/>
    <w:rsid w:val="00C0765C"/>
    <w:rsid w:val="00C216A8"/>
    <w:rsid w:val="00C24349"/>
    <w:rsid w:val="00C261F4"/>
    <w:rsid w:val="00C3781E"/>
    <w:rsid w:val="00C43E85"/>
    <w:rsid w:val="00C45777"/>
    <w:rsid w:val="00C47CB0"/>
    <w:rsid w:val="00C55CD8"/>
    <w:rsid w:val="00C5778F"/>
    <w:rsid w:val="00C67C5A"/>
    <w:rsid w:val="00C70872"/>
    <w:rsid w:val="00C70A1B"/>
    <w:rsid w:val="00C86BEB"/>
    <w:rsid w:val="00C91554"/>
    <w:rsid w:val="00C92623"/>
    <w:rsid w:val="00CA7139"/>
    <w:rsid w:val="00CB1A1D"/>
    <w:rsid w:val="00CC1413"/>
    <w:rsid w:val="00CC355B"/>
    <w:rsid w:val="00CC43C3"/>
    <w:rsid w:val="00CC5ABA"/>
    <w:rsid w:val="00CD0181"/>
    <w:rsid w:val="00CD4CB9"/>
    <w:rsid w:val="00CD72A6"/>
    <w:rsid w:val="00CE62F0"/>
    <w:rsid w:val="00CE6336"/>
    <w:rsid w:val="00CE78BF"/>
    <w:rsid w:val="00D135E3"/>
    <w:rsid w:val="00D21B14"/>
    <w:rsid w:val="00D25B16"/>
    <w:rsid w:val="00D2666A"/>
    <w:rsid w:val="00D27593"/>
    <w:rsid w:val="00D32308"/>
    <w:rsid w:val="00D32A98"/>
    <w:rsid w:val="00D33440"/>
    <w:rsid w:val="00D407A0"/>
    <w:rsid w:val="00D41912"/>
    <w:rsid w:val="00D54E16"/>
    <w:rsid w:val="00D60871"/>
    <w:rsid w:val="00D65367"/>
    <w:rsid w:val="00D660CB"/>
    <w:rsid w:val="00D67DEE"/>
    <w:rsid w:val="00D7089E"/>
    <w:rsid w:val="00D71764"/>
    <w:rsid w:val="00D71BA0"/>
    <w:rsid w:val="00D726E7"/>
    <w:rsid w:val="00D726FD"/>
    <w:rsid w:val="00D75405"/>
    <w:rsid w:val="00D76053"/>
    <w:rsid w:val="00D82104"/>
    <w:rsid w:val="00D869A3"/>
    <w:rsid w:val="00D9002A"/>
    <w:rsid w:val="00D92B41"/>
    <w:rsid w:val="00DA3100"/>
    <w:rsid w:val="00DA5999"/>
    <w:rsid w:val="00DA6726"/>
    <w:rsid w:val="00DB2C6A"/>
    <w:rsid w:val="00DC3F85"/>
    <w:rsid w:val="00DC4845"/>
    <w:rsid w:val="00DC6F71"/>
    <w:rsid w:val="00DC72F7"/>
    <w:rsid w:val="00DD03B5"/>
    <w:rsid w:val="00DD08ED"/>
    <w:rsid w:val="00DD1554"/>
    <w:rsid w:val="00DD54ED"/>
    <w:rsid w:val="00DD7312"/>
    <w:rsid w:val="00DE2CB4"/>
    <w:rsid w:val="00DE3B12"/>
    <w:rsid w:val="00DE4353"/>
    <w:rsid w:val="00DE4548"/>
    <w:rsid w:val="00DF299E"/>
    <w:rsid w:val="00DF3B08"/>
    <w:rsid w:val="00E00143"/>
    <w:rsid w:val="00E00581"/>
    <w:rsid w:val="00E0180E"/>
    <w:rsid w:val="00E118AA"/>
    <w:rsid w:val="00E15983"/>
    <w:rsid w:val="00E16981"/>
    <w:rsid w:val="00E240BD"/>
    <w:rsid w:val="00E26B59"/>
    <w:rsid w:val="00E3512F"/>
    <w:rsid w:val="00E43258"/>
    <w:rsid w:val="00E432E2"/>
    <w:rsid w:val="00E465CB"/>
    <w:rsid w:val="00E46C2F"/>
    <w:rsid w:val="00E60BC8"/>
    <w:rsid w:val="00E62038"/>
    <w:rsid w:val="00E72DF0"/>
    <w:rsid w:val="00E72ECC"/>
    <w:rsid w:val="00E7744A"/>
    <w:rsid w:val="00E82CEB"/>
    <w:rsid w:val="00E900B4"/>
    <w:rsid w:val="00EA1504"/>
    <w:rsid w:val="00EA4C7A"/>
    <w:rsid w:val="00EA5AA9"/>
    <w:rsid w:val="00EB0CCF"/>
    <w:rsid w:val="00EB3DAD"/>
    <w:rsid w:val="00EC37D7"/>
    <w:rsid w:val="00EE1C82"/>
    <w:rsid w:val="00EE21F7"/>
    <w:rsid w:val="00EE4131"/>
    <w:rsid w:val="00EF237E"/>
    <w:rsid w:val="00EF369D"/>
    <w:rsid w:val="00EF5624"/>
    <w:rsid w:val="00F00457"/>
    <w:rsid w:val="00F12603"/>
    <w:rsid w:val="00F23F78"/>
    <w:rsid w:val="00F25C36"/>
    <w:rsid w:val="00F309C5"/>
    <w:rsid w:val="00F3504A"/>
    <w:rsid w:val="00F37BFF"/>
    <w:rsid w:val="00F4182F"/>
    <w:rsid w:val="00F41DD8"/>
    <w:rsid w:val="00F47819"/>
    <w:rsid w:val="00F50A78"/>
    <w:rsid w:val="00F523B7"/>
    <w:rsid w:val="00F64495"/>
    <w:rsid w:val="00F6449D"/>
    <w:rsid w:val="00F74721"/>
    <w:rsid w:val="00F76329"/>
    <w:rsid w:val="00F776F3"/>
    <w:rsid w:val="00F8278D"/>
    <w:rsid w:val="00F83BF5"/>
    <w:rsid w:val="00F90AC4"/>
    <w:rsid w:val="00F9208F"/>
    <w:rsid w:val="00F97E32"/>
    <w:rsid w:val="00FA0DF8"/>
    <w:rsid w:val="00FB0DE3"/>
    <w:rsid w:val="00FB13BF"/>
    <w:rsid w:val="00FB2CE0"/>
    <w:rsid w:val="00FB30FB"/>
    <w:rsid w:val="00FB3661"/>
    <w:rsid w:val="00FB5B75"/>
    <w:rsid w:val="00FB5C6B"/>
    <w:rsid w:val="00FB6887"/>
    <w:rsid w:val="00FB7F58"/>
    <w:rsid w:val="00FC55D2"/>
    <w:rsid w:val="00FD1E7A"/>
    <w:rsid w:val="00FE09A1"/>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A3DBD2F"/>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244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paragraph" w:styleId="Tekstpodstawowy2">
    <w:name w:val="Body Text 2"/>
    <w:basedOn w:val="Normalny"/>
    <w:link w:val="Tekstpodstawowy2Znak"/>
    <w:uiPriority w:val="99"/>
    <w:semiHidden/>
    <w:unhideWhenUsed/>
    <w:rsid w:val="004B0869"/>
    <w:pPr>
      <w:spacing w:after="120" w:line="480" w:lineRule="auto"/>
    </w:pPr>
  </w:style>
  <w:style w:type="character" w:customStyle="1" w:styleId="Tekstpodstawowy2Znak">
    <w:name w:val="Tekst podstawowy 2 Znak"/>
    <w:basedOn w:val="Domylnaczcionkaakapitu"/>
    <w:link w:val="Tekstpodstawowy2"/>
    <w:uiPriority w:val="99"/>
    <w:semiHidden/>
    <w:rsid w:val="004B08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75B17"/>
    <w:rsid w:val="00681449"/>
    <w:rsid w:val="006909DA"/>
    <w:rsid w:val="00694CEE"/>
    <w:rsid w:val="006C2A30"/>
    <w:rsid w:val="006F16A7"/>
    <w:rsid w:val="00751C17"/>
    <w:rsid w:val="00754592"/>
    <w:rsid w:val="007B6B1E"/>
    <w:rsid w:val="007C0D0D"/>
    <w:rsid w:val="008316B5"/>
    <w:rsid w:val="00842006"/>
    <w:rsid w:val="008B3D9E"/>
    <w:rsid w:val="008F0362"/>
    <w:rsid w:val="009122DE"/>
    <w:rsid w:val="00931BD8"/>
    <w:rsid w:val="00A02DBA"/>
    <w:rsid w:val="00A676F8"/>
    <w:rsid w:val="00AD44D0"/>
    <w:rsid w:val="00B43F87"/>
    <w:rsid w:val="00BD42B7"/>
    <w:rsid w:val="00C2216E"/>
    <w:rsid w:val="00C44DA5"/>
    <w:rsid w:val="00CA282C"/>
    <w:rsid w:val="00D76D23"/>
    <w:rsid w:val="00DE7F36"/>
    <w:rsid w:val="00E37CA0"/>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3AAC-567F-4B67-AB8F-5738B4C4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13</Pages>
  <Words>5355</Words>
  <Characters>32133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BF-IV.2370.25.2022</dc:creator>
  <cp:lastModifiedBy>K.Owsianko (KG PSP)</cp:lastModifiedBy>
  <cp:revision>134</cp:revision>
  <cp:lastPrinted>2022-11-28T09:20:00Z</cp:lastPrinted>
  <dcterms:created xsi:type="dcterms:W3CDTF">2021-04-12T07:33:00Z</dcterms:created>
  <dcterms:modified xsi:type="dcterms:W3CDTF">2022-11-29T10:48:00Z</dcterms:modified>
</cp:coreProperties>
</file>