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F7" w:rsidRPr="00C357F7" w:rsidRDefault="00C357F7" w:rsidP="00B93EF2">
      <w:pPr>
        <w:spacing w:after="0" w:line="360" w:lineRule="auto"/>
        <w:rPr>
          <w:rFonts w:ascii="Arial" w:eastAsia="SimSun" w:hAnsi="Arial" w:cs="Arial"/>
          <w:bCs/>
          <w:sz w:val="24"/>
          <w:szCs w:val="24"/>
          <w:lang w:eastAsia="zh-CN" w:bidi="hi-IN"/>
        </w:rPr>
      </w:pPr>
    </w:p>
    <w:p w:rsidR="00C357F7" w:rsidRDefault="00B93EF2" w:rsidP="00C357F7">
      <w:pPr>
        <w:spacing w:after="0" w:line="360" w:lineRule="auto"/>
        <w:jc w:val="right"/>
        <w:rPr>
          <w:rFonts w:ascii="Arial" w:eastAsia="SimSun" w:hAnsi="Arial" w:cs="Arial"/>
          <w:sz w:val="24"/>
          <w:szCs w:val="24"/>
          <w:lang w:eastAsia="zh-CN" w:bidi="hi-IN"/>
        </w:rPr>
      </w:pPr>
      <w:r w:rsidRPr="00B93EF2">
        <w:rPr>
          <w:rFonts w:ascii="Arial" w:eastAsia="SimSun" w:hAnsi="Arial" w:cs="Arial"/>
          <w:lang w:eastAsia="zh-CN" w:bidi="hi-IN"/>
        </w:rPr>
        <w:t xml:space="preserve">Bydgoszcz, </w:t>
      </w:r>
      <w:r w:rsidR="00DB153B">
        <w:rPr>
          <w:rFonts w:ascii="Arial" w:eastAsia="SimSun" w:hAnsi="Arial" w:cs="Arial"/>
          <w:lang w:eastAsia="zh-CN" w:bidi="hi-IN"/>
        </w:rPr>
        <w:t>14.10</w:t>
      </w:r>
      <w:r w:rsidRPr="00B93EF2">
        <w:rPr>
          <w:rFonts w:ascii="Arial" w:eastAsia="SimSun" w:hAnsi="Arial" w:cs="Arial"/>
          <w:lang w:eastAsia="zh-CN" w:bidi="hi-IN"/>
        </w:rPr>
        <w:t>.2024r</w:t>
      </w:r>
      <w:r>
        <w:rPr>
          <w:rFonts w:ascii="Arial" w:eastAsia="SimSun" w:hAnsi="Arial" w:cs="Arial"/>
          <w:sz w:val="24"/>
          <w:szCs w:val="24"/>
          <w:lang w:eastAsia="zh-CN" w:bidi="hi-IN"/>
        </w:rPr>
        <w:t>.</w:t>
      </w:r>
    </w:p>
    <w:p w:rsidR="00B93EF2" w:rsidRPr="00C357F7" w:rsidRDefault="00B93EF2" w:rsidP="00C357F7">
      <w:pPr>
        <w:spacing w:after="0" w:line="360" w:lineRule="auto"/>
        <w:jc w:val="right"/>
        <w:rPr>
          <w:rFonts w:ascii="Arial" w:eastAsia="SimSun" w:hAnsi="Arial" w:cs="Arial"/>
          <w:sz w:val="24"/>
          <w:szCs w:val="24"/>
          <w:lang w:eastAsia="zh-CN" w:bidi="hi-IN"/>
        </w:rPr>
      </w:pPr>
    </w:p>
    <w:p w:rsidR="00C357F7" w:rsidRPr="00BF240A" w:rsidRDefault="00C357F7" w:rsidP="00C357F7">
      <w:pPr>
        <w:spacing w:after="0" w:line="360" w:lineRule="auto"/>
        <w:rPr>
          <w:rFonts w:ascii="Arial" w:eastAsia="SimSun" w:hAnsi="Arial" w:cs="Arial"/>
          <w:b/>
          <w:sz w:val="20"/>
          <w:szCs w:val="20"/>
          <w:lang w:eastAsia="zh-CN" w:bidi="hi-IN"/>
        </w:rPr>
      </w:pPr>
      <w:r w:rsidRPr="00C357F7">
        <w:rPr>
          <w:rFonts w:ascii="Arial" w:eastAsia="SimSun" w:hAnsi="Arial" w:cs="Arial"/>
          <w:sz w:val="20"/>
          <w:szCs w:val="20"/>
          <w:lang w:eastAsia="zh-CN" w:bidi="hi-IN"/>
        </w:rPr>
        <w:t>11 WOJSKOWY ODDZIAŁ GOSPODARCZY</w:t>
      </w:r>
    </w:p>
    <w:p w:rsidR="00C357F7" w:rsidRDefault="00DA619F" w:rsidP="00C357F7">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85-674</w:t>
      </w:r>
      <w:r w:rsidR="00C357F7" w:rsidRPr="00C357F7">
        <w:rPr>
          <w:rFonts w:ascii="Arial" w:eastAsia="SimSun" w:hAnsi="Arial" w:cs="Arial"/>
          <w:sz w:val="20"/>
          <w:szCs w:val="20"/>
          <w:lang w:eastAsia="zh-CN" w:bidi="hi-IN"/>
        </w:rPr>
        <w:t xml:space="preserve"> BYDGOSZCZ, UL. G</w:t>
      </w:r>
      <w:r>
        <w:rPr>
          <w:rFonts w:ascii="Arial" w:eastAsia="SimSun" w:hAnsi="Arial" w:cs="Arial"/>
          <w:sz w:val="20"/>
          <w:szCs w:val="20"/>
          <w:lang w:eastAsia="zh-CN" w:bidi="hi-IN"/>
        </w:rPr>
        <w:t>D</w:t>
      </w:r>
      <w:r w:rsidR="00C357F7" w:rsidRPr="00C357F7">
        <w:rPr>
          <w:rFonts w:ascii="Arial" w:eastAsia="SimSun" w:hAnsi="Arial" w:cs="Arial"/>
          <w:sz w:val="20"/>
          <w:szCs w:val="20"/>
          <w:lang w:eastAsia="zh-CN" w:bidi="hi-IN"/>
        </w:rPr>
        <w:t>AŃSKA 147</w:t>
      </w:r>
    </w:p>
    <w:p w:rsidR="00B93EF2" w:rsidRDefault="00B93EF2" w:rsidP="00C357F7">
      <w:pPr>
        <w:spacing w:after="0" w:line="360" w:lineRule="auto"/>
        <w:rPr>
          <w:rFonts w:ascii="Arial" w:eastAsia="SimSun" w:hAnsi="Arial" w:cs="Arial"/>
          <w:sz w:val="20"/>
          <w:szCs w:val="20"/>
          <w:lang w:eastAsia="zh-CN" w:bidi="hi-IN"/>
        </w:rPr>
      </w:pPr>
    </w:p>
    <w:p w:rsidR="00B93EF2" w:rsidRDefault="00B93EF2" w:rsidP="00C357F7">
      <w:pPr>
        <w:spacing w:after="0" w:line="360" w:lineRule="auto"/>
        <w:rPr>
          <w:rFonts w:ascii="Arial" w:eastAsia="SimSun" w:hAnsi="Arial" w:cs="Arial"/>
          <w:sz w:val="20"/>
          <w:szCs w:val="20"/>
          <w:lang w:eastAsia="zh-CN" w:bidi="hi-IN"/>
        </w:rPr>
      </w:pPr>
    </w:p>
    <w:p w:rsidR="00B93EF2" w:rsidRDefault="00B93EF2" w:rsidP="00C357F7">
      <w:pPr>
        <w:spacing w:after="0" w:line="360" w:lineRule="auto"/>
        <w:rPr>
          <w:rFonts w:ascii="Arial" w:eastAsia="SimSun" w:hAnsi="Arial" w:cs="Arial"/>
          <w:sz w:val="20"/>
          <w:szCs w:val="20"/>
          <w:lang w:eastAsia="zh-CN" w:bidi="hi-IN"/>
        </w:rPr>
      </w:pPr>
    </w:p>
    <w:p w:rsidR="00B93EF2" w:rsidRPr="00C357F7" w:rsidRDefault="00B93EF2" w:rsidP="00C357F7">
      <w:pPr>
        <w:spacing w:after="0" w:line="360" w:lineRule="auto"/>
        <w:rPr>
          <w:rFonts w:ascii="Arial" w:eastAsia="SimSun" w:hAnsi="Arial" w:cs="Arial"/>
          <w:sz w:val="20"/>
          <w:szCs w:val="20"/>
          <w:lang w:eastAsia="zh-CN" w:bidi="hi-IN"/>
        </w:rPr>
      </w:pPr>
    </w:p>
    <w:p w:rsidR="00C357F7" w:rsidRPr="00C357F7" w:rsidRDefault="00B93EF2" w:rsidP="002E3515">
      <w:pPr>
        <w:spacing w:after="0" w:line="360" w:lineRule="auto"/>
        <w:jc w:val="center"/>
        <w:rPr>
          <w:rFonts w:ascii="Arial" w:eastAsia="SimSun" w:hAnsi="Arial" w:cs="Arial"/>
          <w:b/>
          <w:sz w:val="24"/>
          <w:szCs w:val="24"/>
          <w:lang w:eastAsia="zh-CN" w:bidi="hi-IN"/>
        </w:rPr>
      </w:pPr>
      <w:r>
        <w:rPr>
          <w:rFonts w:ascii="Arial" w:eastAsia="SimSun" w:hAnsi="Arial" w:cs="Arial"/>
          <w:b/>
          <w:sz w:val="24"/>
          <w:szCs w:val="24"/>
          <w:lang w:eastAsia="zh-CN" w:bidi="hi-IN"/>
        </w:rPr>
        <w:t xml:space="preserve">ZAPYTANIE OFERTOWE </w:t>
      </w:r>
    </w:p>
    <w:p w:rsidR="00F4254C" w:rsidRDefault="00C357F7" w:rsidP="00C357F7">
      <w:pPr>
        <w:spacing w:after="0" w:line="240" w:lineRule="auto"/>
        <w:ind w:left="478" w:right="482" w:hanging="10"/>
        <w:jc w:val="center"/>
        <w:rPr>
          <w:rFonts w:ascii="Arial" w:eastAsia="SimSun" w:hAnsi="Arial" w:cs="Arial"/>
          <w:lang w:eastAsia="zh-CN" w:bidi="hi-IN"/>
        </w:rPr>
      </w:pPr>
      <w:r w:rsidRPr="00C357F7">
        <w:rPr>
          <w:rFonts w:ascii="Arial" w:eastAsia="SimSun" w:hAnsi="Arial" w:cs="Arial"/>
          <w:lang w:eastAsia="zh-CN" w:bidi="hi-IN"/>
        </w:rPr>
        <w:t xml:space="preserve">Zamawiający, zaprasza do złożenia oferty w postępowaniu prowadzonym zgodnie z Regulaminem udzielania zamówień publicznych </w:t>
      </w:r>
      <w:r w:rsidR="00947941">
        <w:rPr>
          <w:rFonts w:ascii="Arial" w:eastAsia="SimSun" w:hAnsi="Arial" w:cs="Arial"/>
          <w:lang w:eastAsia="zh-CN" w:bidi="hi-IN"/>
        </w:rPr>
        <w:t xml:space="preserve">na dostawy, usługi i roboty budowlane </w:t>
      </w:r>
      <w:r w:rsidRPr="00C357F7">
        <w:rPr>
          <w:rFonts w:ascii="Arial" w:eastAsia="SimSun" w:hAnsi="Arial" w:cs="Arial"/>
          <w:lang w:eastAsia="zh-CN" w:bidi="hi-IN"/>
        </w:rPr>
        <w:t xml:space="preserve">w </w:t>
      </w:r>
    </w:p>
    <w:p w:rsidR="00C357F7" w:rsidRDefault="00C357F7" w:rsidP="00C357F7">
      <w:pPr>
        <w:spacing w:after="0" w:line="240" w:lineRule="auto"/>
        <w:ind w:left="478" w:right="482" w:hanging="10"/>
        <w:jc w:val="center"/>
        <w:rPr>
          <w:rFonts w:ascii="Arial" w:eastAsia="SimSun" w:hAnsi="Arial" w:cs="Arial"/>
          <w:lang w:eastAsia="zh-CN" w:bidi="hi-IN"/>
        </w:rPr>
      </w:pPr>
      <w:r w:rsidRPr="00C357F7">
        <w:rPr>
          <w:rFonts w:ascii="Arial" w:eastAsia="SimSun" w:hAnsi="Arial" w:cs="Arial"/>
          <w:lang w:eastAsia="zh-CN" w:bidi="hi-IN"/>
        </w:rPr>
        <w:t>11 Wojskowym Oddziale Gospodarczym</w:t>
      </w:r>
      <w:r w:rsidR="00016C91">
        <w:rPr>
          <w:rFonts w:ascii="Arial" w:eastAsia="SimSun" w:hAnsi="Arial" w:cs="Arial"/>
          <w:lang w:eastAsia="zh-CN" w:bidi="hi-IN"/>
        </w:rPr>
        <w:t xml:space="preserve"> w Bydgoszczy</w:t>
      </w:r>
      <w:r w:rsidRPr="00C357F7">
        <w:rPr>
          <w:rFonts w:ascii="Arial" w:eastAsia="SimSun" w:hAnsi="Arial" w:cs="Arial"/>
          <w:lang w:eastAsia="zh-CN" w:bidi="hi-IN"/>
        </w:rPr>
        <w:t>, których wartość jest mniejsza od 130 000 zł netto na</w:t>
      </w:r>
      <w:r w:rsidRPr="00C357F7">
        <w:rPr>
          <w:rFonts w:ascii="Arial" w:eastAsia="SimSun" w:hAnsi="Arial" w:cs="Arial"/>
          <w:noProof/>
          <w:lang w:eastAsia="pl-PL"/>
        </w:rPr>
        <w:drawing>
          <wp:inline distT="0" distB="0" distL="0" distR="0">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p>
    <w:p w:rsidR="00A01D8E" w:rsidRDefault="00A01D8E" w:rsidP="00C357F7">
      <w:pPr>
        <w:spacing w:after="0" w:line="240" w:lineRule="auto"/>
        <w:ind w:left="478" w:right="482" w:hanging="10"/>
        <w:jc w:val="center"/>
        <w:rPr>
          <w:rFonts w:ascii="Arial" w:eastAsia="SimSun" w:hAnsi="Arial" w:cs="Arial"/>
          <w:lang w:eastAsia="zh-CN" w:bidi="hi-IN"/>
        </w:rPr>
      </w:pPr>
      <w:r>
        <w:rPr>
          <w:rFonts w:ascii="Arial" w:eastAsia="SimSun" w:hAnsi="Arial" w:cs="Arial"/>
          <w:lang w:eastAsia="zh-CN" w:bidi="hi-IN"/>
        </w:rPr>
        <w:t>dostawa</w:t>
      </w:r>
    </w:p>
    <w:p w:rsidR="00B93EF2" w:rsidRPr="00C357F7" w:rsidRDefault="00B93EF2" w:rsidP="00C357F7">
      <w:pPr>
        <w:spacing w:after="0" w:line="240" w:lineRule="auto"/>
        <w:ind w:left="478" w:right="482" w:hanging="10"/>
        <w:jc w:val="center"/>
        <w:rPr>
          <w:rFonts w:ascii="Arial" w:eastAsia="SimSun" w:hAnsi="Arial" w:cs="Arial"/>
          <w:lang w:eastAsia="zh-CN" w:bidi="hi-IN"/>
        </w:rPr>
      </w:pPr>
    </w:p>
    <w:p w:rsidR="00C357F7" w:rsidRPr="00B920B9" w:rsidRDefault="00B93EF2" w:rsidP="00B920B9">
      <w:pPr>
        <w:spacing w:line="360" w:lineRule="auto"/>
        <w:contextualSpacing/>
        <w:jc w:val="center"/>
        <w:rPr>
          <w:rFonts w:ascii="Arial" w:hAnsi="Arial"/>
          <w:b/>
          <w:bCs/>
          <w:sz w:val="24"/>
          <w:szCs w:val="24"/>
          <w:u w:val="single"/>
        </w:rPr>
      </w:pPr>
      <w:r w:rsidRPr="001E25E7">
        <w:rPr>
          <w:rFonts w:ascii="Arial" w:eastAsia="SimSun" w:hAnsi="Arial" w:cs="Arial"/>
          <w:b/>
          <w:lang w:eastAsia="zh-CN" w:bidi="hi-IN"/>
        </w:rPr>
        <w:t>„</w:t>
      </w:r>
      <w:r w:rsidR="00016C91">
        <w:rPr>
          <w:rFonts w:ascii="Arial" w:eastAsia="SimSun" w:hAnsi="Arial" w:cs="Arial"/>
          <w:b/>
          <w:lang w:eastAsia="zh-CN" w:bidi="hi-IN"/>
        </w:rPr>
        <w:t xml:space="preserve"> </w:t>
      </w:r>
      <w:r w:rsidR="004A4D57" w:rsidRPr="004A4D57">
        <w:rPr>
          <w:rFonts w:ascii="Arial" w:hAnsi="Arial"/>
          <w:b/>
          <w:bCs/>
          <w:sz w:val="24"/>
          <w:szCs w:val="24"/>
          <w:u w:val="single"/>
        </w:rPr>
        <w:t>Urządzenia i materiały do zabezpieczenia , zbierania i usuwania materiałów niebezpiecznych</w:t>
      </w:r>
      <w:r w:rsidR="00C357F7" w:rsidRPr="00C357F7">
        <w:rPr>
          <w:rFonts w:ascii="Arial" w:eastAsia="SimSun" w:hAnsi="Arial" w:cs="Arial"/>
          <w:lang w:eastAsia="zh-CN" w:bidi="hi-IN"/>
        </w:rPr>
        <w:t>”</w:t>
      </w:r>
    </w:p>
    <w:p w:rsidR="00C357F7" w:rsidRPr="00C357F7" w:rsidRDefault="00C357F7" w:rsidP="00C357F7">
      <w:pPr>
        <w:spacing w:after="0" w:line="360" w:lineRule="auto"/>
        <w:jc w:val="center"/>
        <w:rPr>
          <w:rFonts w:ascii="Arial" w:eastAsia="SimSun" w:hAnsi="Arial" w:cs="Arial"/>
          <w:b/>
          <w:sz w:val="24"/>
          <w:szCs w:val="24"/>
          <w:lang w:eastAsia="zh-CN" w:bidi="hi-IN"/>
        </w:rPr>
      </w:pPr>
    </w:p>
    <w:p w:rsidR="00C357F7" w:rsidRPr="00C357F7" w:rsidRDefault="00C357F7" w:rsidP="00C357F7">
      <w:pPr>
        <w:spacing w:after="0" w:line="360" w:lineRule="auto"/>
        <w:contextualSpacing/>
        <w:rPr>
          <w:rFonts w:ascii="Arial" w:eastAsia="SimSun" w:hAnsi="Arial" w:cs="Arial"/>
          <w:sz w:val="24"/>
          <w:szCs w:val="24"/>
          <w:lang w:eastAsia="zh-CN" w:bidi="hi-IN"/>
        </w:rPr>
      </w:pPr>
    </w:p>
    <w:p w:rsidR="00C357F7" w:rsidRPr="00B36920" w:rsidRDefault="00B36920" w:rsidP="00B36920">
      <w:pPr>
        <w:pStyle w:val="Akapitzlist"/>
        <w:numPr>
          <w:ilvl w:val="0"/>
          <w:numId w:val="1"/>
        </w:numPr>
        <w:spacing w:after="0"/>
        <w:rPr>
          <w:rFonts w:ascii="Times New Roman" w:eastAsia="Calibri" w:hAnsi="Times New Roman" w:cs="Times New Roman"/>
        </w:rPr>
      </w:pPr>
      <w:r w:rsidRPr="00B36920">
        <w:rPr>
          <w:rFonts w:ascii="Arial" w:eastAsia="SimSun" w:hAnsi="Arial" w:cs="Arial"/>
          <w:lang w:eastAsia="zh-CN" w:bidi="hi-IN"/>
        </w:rPr>
        <w:t xml:space="preserve">Opis przedmiotu zamówienia: </w:t>
      </w:r>
      <w:r>
        <w:rPr>
          <w:rFonts w:ascii="Arial" w:eastAsia="Calibri" w:hAnsi="Arial" w:cs="Arial"/>
        </w:rPr>
        <w:t>zał. nr 1</w:t>
      </w:r>
    </w:p>
    <w:p w:rsidR="00C357F7" w:rsidRPr="00C357F7" w:rsidRDefault="00C357F7" w:rsidP="00BF240A">
      <w:pPr>
        <w:numPr>
          <w:ilvl w:val="0"/>
          <w:numId w:val="1"/>
        </w:numPr>
        <w:spacing w:after="0" w:line="276" w:lineRule="auto"/>
        <w:contextualSpacing/>
        <w:jc w:val="both"/>
        <w:rPr>
          <w:rFonts w:ascii="Arial" w:eastAsia="SimSun" w:hAnsi="Arial" w:cs="Mangal"/>
          <w:lang w:eastAsia="zh-CN" w:bidi="hi-IN"/>
        </w:rPr>
      </w:pPr>
      <w:r w:rsidRPr="00C357F7">
        <w:rPr>
          <w:rFonts w:ascii="Arial" w:eastAsia="SimSun" w:hAnsi="Arial" w:cs="Mangal"/>
          <w:lang w:eastAsia="zh-CN" w:bidi="hi-IN"/>
        </w:rPr>
        <w:t>Rodzaj zamówi</w:t>
      </w:r>
      <w:r w:rsidR="00B93EF2">
        <w:rPr>
          <w:rFonts w:ascii="Arial" w:eastAsia="SimSun" w:hAnsi="Arial" w:cs="Mangal"/>
          <w:lang w:eastAsia="zh-CN" w:bidi="hi-IN"/>
        </w:rPr>
        <w:t xml:space="preserve">enia: </w:t>
      </w:r>
      <w:r w:rsidR="00A1585E">
        <w:rPr>
          <w:rFonts w:ascii="Arial" w:eastAsia="SimSun" w:hAnsi="Arial" w:cs="Mangal"/>
          <w:lang w:eastAsia="zh-CN" w:bidi="hi-IN"/>
        </w:rPr>
        <w:t>dostawa</w:t>
      </w:r>
    </w:p>
    <w:p w:rsidR="00C357F7" w:rsidRPr="00C357F7" w:rsidRDefault="00C357F7" w:rsidP="00BF240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Miejsce i termin wykonani</w:t>
      </w:r>
      <w:r w:rsidR="006D144B">
        <w:rPr>
          <w:rFonts w:ascii="Arial" w:eastAsia="SimSun" w:hAnsi="Arial" w:cs="Arial"/>
          <w:lang w:eastAsia="zh-CN" w:bidi="hi-IN"/>
        </w:rPr>
        <w:t xml:space="preserve">a zamówienia: </w:t>
      </w:r>
      <w:r w:rsidR="000552C1">
        <w:rPr>
          <w:rFonts w:ascii="Arial" w:eastAsia="SimSun" w:hAnsi="Arial" w:cs="Arial"/>
          <w:lang w:eastAsia="zh-CN" w:bidi="hi-IN"/>
        </w:rPr>
        <w:t xml:space="preserve">do </w:t>
      </w:r>
      <w:r w:rsidR="00B50914">
        <w:rPr>
          <w:rFonts w:ascii="Arial" w:eastAsia="SimSun" w:hAnsi="Arial" w:cs="Arial"/>
          <w:lang w:eastAsia="zh-CN" w:bidi="hi-IN"/>
        </w:rPr>
        <w:t>30.11</w:t>
      </w:r>
      <w:r w:rsidR="006D144B" w:rsidRPr="00B920B9">
        <w:rPr>
          <w:rFonts w:ascii="Arial" w:eastAsia="SimSun" w:hAnsi="Arial" w:cs="Arial"/>
          <w:lang w:eastAsia="zh-CN" w:bidi="hi-IN"/>
        </w:rPr>
        <w:t>.2024</w:t>
      </w:r>
      <w:r w:rsidR="006D144B">
        <w:rPr>
          <w:rFonts w:ascii="Arial" w:eastAsia="SimSun" w:hAnsi="Arial" w:cs="Arial"/>
          <w:lang w:eastAsia="zh-CN" w:bidi="hi-IN"/>
        </w:rPr>
        <w:t xml:space="preserve"> r.</w:t>
      </w:r>
      <w:r w:rsidR="00A1585E">
        <w:rPr>
          <w:rFonts w:ascii="Arial" w:eastAsia="SimSun" w:hAnsi="Arial" w:cs="Arial"/>
          <w:lang w:eastAsia="zh-CN" w:bidi="hi-IN"/>
        </w:rPr>
        <w:t>, 11 WOG Bydgoszcz</w:t>
      </w:r>
    </w:p>
    <w:p w:rsidR="00C357F7" w:rsidRPr="00C357F7" w:rsidRDefault="00C357F7" w:rsidP="00BF240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 xml:space="preserve">Sposób realizacji zamówienia: </w:t>
      </w:r>
      <w:r w:rsidR="006D144B">
        <w:rPr>
          <w:rFonts w:ascii="Arial" w:eastAsia="SimSun" w:hAnsi="Arial" w:cs="Arial"/>
          <w:lang w:eastAsia="zh-CN" w:bidi="hi-IN"/>
        </w:rPr>
        <w:t>do uzgodnienia pomiędzy stronami</w:t>
      </w:r>
    </w:p>
    <w:p w:rsidR="00C357F7" w:rsidRPr="00C357F7" w:rsidRDefault="00C357F7" w:rsidP="00BF240A">
      <w:pPr>
        <w:numPr>
          <w:ilvl w:val="0"/>
          <w:numId w:val="1"/>
        </w:numPr>
        <w:spacing w:after="217" w:line="276" w:lineRule="auto"/>
        <w:contextualSpacing/>
        <w:jc w:val="both"/>
        <w:rPr>
          <w:rFonts w:ascii="Arial" w:eastAsia="SimSun" w:hAnsi="Arial" w:cs="Arial"/>
          <w:lang w:eastAsia="zh-CN" w:bidi="hi-IN"/>
        </w:rPr>
      </w:pPr>
      <w:r w:rsidRPr="00C357F7">
        <w:rPr>
          <w:rFonts w:ascii="Arial" w:eastAsia="SimSun" w:hAnsi="Arial" w:cs="Arial"/>
          <w:lang w:eastAsia="zh-CN" w:bidi="hi-IN"/>
        </w:rPr>
        <w:t>Oferta Wykonawcy ma zawierać następujące dokumenty:</w:t>
      </w:r>
    </w:p>
    <w:p w:rsidR="00C357F7" w:rsidRDefault="00C357F7" w:rsidP="00016C91">
      <w:pPr>
        <w:numPr>
          <w:ilvl w:val="2"/>
          <w:numId w:val="2"/>
        </w:numPr>
        <w:spacing w:after="0" w:line="276" w:lineRule="auto"/>
        <w:ind w:left="1059" w:hanging="346"/>
        <w:jc w:val="both"/>
        <w:rPr>
          <w:rFonts w:ascii="Arial" w:eastAsia="SimSun" w:hAnsi="Arial" w:cs="Arial"/>
          <w:lang w:eastAsia="zh-CN" w:bidi="hi-IN"/>
        </w:rPr>
      </w:pPr>
      <w:r w:rsidRPr="00C357F7">
        <w:rPr>
          <w:rFonts w:ascii="Arial" w:eastAsia="SimSun" w:hAnsi="Arial" w:cs="Arial"/>
          <w:lang w:eastAsia="zh-CN" w:bidi="hi-IN"/>
        </w:rPr>
        <w:t>Formularz oferty cenowej wg załączonego d</w:t>
      </w:r>
      <w:r w:rsidR="006D144B">
        <w:rPr>
          <w:rFonts w:ascii="Arial" w:eastAsia="SimSun" w:hAnsi="Arial" w:cs="Arial"/>
          <w:lang w:eastAsia="zh-CN" w:bidi="hi-IN"/>
        </w:rPr>
        <w:t xml:space="preserve">o zaproszenia wzoru — zał. nr 1 </w:t>
      </w:r>
      <w:r w:rsidRPr="00C357F7">
        <w:rPr>
          <w:rFonts w:ascii="Arial" w:eastAsia="SimSun" w:hAnsi="Arial" w:cs="Arial"/>
          <w:lang w:eastAsia="zh-CN" w:bidi="hi-IN"/>
        </w:rPr>
        <w:t>do zapytania,</w:t>
      </w:r>
    </w:p>
    <w:p w:rsidR="002E3515" w:rsidRDefault="006D144B" w:rsidP="00016C91">
      <w:pPr>
        <w:numPr>
          <w:ilvl w:val="2"/>
          <w:numId w:val="2"/>
        </w:numPr>
        <w:spacing w:after="0" w:line="276" w:lineRule="auto"/>
        <w:ind w:left="1059" w:hanging="346"/>
        <w:jc w:val="both"/>
        <w:rPr>
          <w:rFonts w:ascii="Arial" w:eastAsia="SimSun" w:hAnsi="Arial" w:cs="Arial"/>
          <w:lang w:eastAsia="zh-CN" w:bidi="hi-IN"/>
        </w:rPr>
      </w:pPr>
      <w:r>
        <w:rPr>
          <w:rFonts w:ascii="Arial" w:eastAsia="SimSun" w:hAnsi="Arial" w:cs="Arial"/>
          <w:lang w:eastAsia="zh-CN" w:bidi="hi-IN"/>
        </w:rPr>
        <w:t>Oświadczenie Wykonawcy – zał. nr. 2</w:t>
      </w:r>
    </w:p>
    <w:p w:rsidR="00C357F7" w:rsidRPr="002E3515" w:rsidRDefault="00C357F7" w:rsidP="00016C91">
      <w:pPr>
        <w:numPr>
          <w:ilvl w:val="2"/>
          <w:numId w:val="2"/>
        </w:numPr>
        <w:spacing w:after="0" w:line="276" w:lineRule="auto"/>
        <w:ind w:left="1059" w:hanging="346"/>
        <w:jc w:val="both"/>
        <w:rPr>
          <w:rFonts w:ascii="Arial" w:eastAsia="SimSun" w:hAnsi="Arial" w:cs="Arial"/>
          <w:lang w:eastAsia="zh-CN" w:bidi="hi-IN"/>
        </w:rPr>
      </w:pPr>
      <w:r w:rsidRPr="002E3515">
        <w:rPr>
          <w:rFonts w:ascii="Arial" w:eastAsia="SimSun" w:hAnsi="Arial" w:cs="Arial"/>
          <w:lang w:eastAsia="zh-CN" w:bidi="hi-IN"/>
        </w:rPr>
        <w:t xml:space="preserve">Jeżeli wraz z ofertą nie zostaną złożone wymagane dokumenty i oświadczenia, Zamawiający jednokrotnie wezwie Wykonawcę do ich uzupełnienia z zastrzeżeniem, że w przypadku robót budowlanych wymagany kosztorys ofertowy sporządzony </w:t>
      </w:r>
      <w:r w:rsidRPr="002E3515">
        <w:rPr>
          <w:rFonts w:ascii="Arial" w:eastAsia="Calibri" w:hAnsi="Arial" w:cs="Arial"/>
          <w:lang w:eastAsia="zh-CN" w:bidi="hi-IN"/>
        </w:rPr>
        <w:t>metodą szczegółową musi być złożony wraz z ofertą i nie podlega uzupełnieniu.</w:t>
      </w:r>
    </w:p>
    <w:p w:rsidR="006D144B" w:rsidRPr="006D144B" w:rsidRDefault="006D144B" w:rsidP="00BF240A">
      <w:pPr>
        <w:numPr>
          <w:ilvl w:val="0"/>
          <w:numId w:val="1"/>
        </w:numPr>
        <w:spacing w:after="278" w:line="276" w:lineRule="auto"/>
        <w:contextualSpacing/>
        <w:jc w:val="both"/>
        <w:rPr>
          <w:rFonts w:ascii="Arial" w:eastAsia="Calibri" w:hAnsi="Arial" w:cs="Mangal"/>
          <w:lang w:eastAsia="zh-CN" w:bidi="hi-IN"/>
        </w:rPr>
      </w:pPr>
      <w:r>
        <w:rPr>
          <w:rFonts w:ascii="Arial" w:eastAsia="Calibri" w:hAnsi="Arial" w:cs="Mangal"/>
          <w:lang w:eastAsia="zh-CN" w:bidi="hi-IN"/>
        </w:rPr>
        <w:t>Forma sk</w:t>
      </w:r>
      <w:r w:rsidR="00137673">
        <w:rPr>
          <w:rFonts w:ascii="Arial" w:eastAsia="Calibri" w:hAnsi="Arial" w:cs="Mangal"/>
          <w:lang w:eastAsia="zh-CN" w:bidi="hi-IN"/>
        </w:rPr>
        <w:t>ładania ofert: platforma zakupowa</w:t>
      </w:r>
    </w:p>
    <w:p w:rsidR="00C357F7" w:rsidRPr="00C357F7" w:rsidRDefault="00C357F7" w:rsidP="00BB466E">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Opis sposobu obliczenia ceny:</w:t>
      </w:r>
    </w:p>
    <w:p w:rsidR="00C357F7" w:rsidRPr="00275940" w:rsidRDefault="00C357F7" w:rsidP="00BB466E">
      <w:pPr>
        <w:pStyle w:val="Akapitzlist"/>
        <w:numPr>
          <w:ilvl w:val="0"/>
          <w:numId w:val="6"/>
        </w:numPr>
        <w:spacing w:after="0" w:line="276" w:lineRule="auto"/>
        <w:jc w:val="both"/>
        <w:rPr>
          <w:rFonts w:ascii="Arial" w:eastAsia="SimSun" w:hAnsi="Arial" w:cs="Arial"/>
          <w:lang w:eastAsia="zh-CN" w:bidi="hi-IN"/>
        </w:rPr>
      </w:pPr>
      <w:r w:rsidRPr="00275940">
        <w:rPr>
          <w:rFonts w:ascii="Arial" w:eastAsia="SimSun" w:hAnsi="Arial" w:cs="Arial"/>
          <w:lang w:eastAsia="zh-CN" w:bidi="hi-IN"/>
        </w:rPr>
        <w:t>Cena oferty musi być podana w złotych polskich (PLN) za pomocą cyfr i słownie (po zaokrągleniu do pełnych groszy</w:t>
      </w:r>
      <w:r w:rsidR="006D144B" w:rsidRPr="00275940">
        <w:rPr>
          <w:rFonts w:ascii="Arial" w:eastAsia="SimSun" w:hAnsi="Arial" w:cs="Arial"/>
          <w:lang w:eastAsia="zh-CN" w:bidi="hi-IN"/>
        </w:rPr>
        <w:t>)</w:t>
      </w:r>
      <w:r w:rsidR="00016C91">
        <w:rPr>
          <w:rFonts w:ascii="Arial" w:eastAsia="SimSun" w:hAnsi="Arial" w:cs="Arial"/>
          <w:lang w:eastAsia="zh-CN" w:bidi="hi-IN"/>
        </w:rPr>
        <w:t>.</w:t>
      </w:r>
    </w:p>
    <w:p w:rsidR="00275940" w:rsidRPr="00275940" w:rsidRDefault="00731F9C" w:rsidP="00016C91">
      <w:pPr>
        <w:pStyle w:val="Akapitzlist"/>
        <w:numPr>
          <w:ilvl w:val="0"/>
          <w:numId w:val="6"/>
        </w:numPr>
        <w:spacing w:after="0" w:line="276" w:lineRule="auto"/>
        <w:jc w:val="both"/>
        <w:rPr>
          <w:rFonts w:ascii="Arial" w:eastAsia="SimSun" w:hAnsi="Arial" w:cs="Arial"/>
          <w:lang w:eastAsia="zh-CN" w:bidi="hi-IN"/>
        </w:rPr>
      </w:pPr>
      <w:r w:rsidRPr="00731F9C">
        <w:rPr>
          <w:rFonts w:ascii="Arial" w:eastAsia="SimSun" w:hAnsi="Arial" w:cs="Arial"/>
          <w:lang w:eastAsia="zh-CN" w:bidi="hi-IN"/>
        </w:rPr>
        <w:t>Cena oferty zostanie wyliczona przez Wykonawcę w oparciu o tabelę zamieszczoną w Formularz</w:t>
      </w:r>
      <w:r>
        <w:rPr>
          <w:rFonts w:ascii="Arial" w:eastAsia="SimSun" w:hAnsi="Arial" w:cs="Arial"/>
          <w:lang w:eastAsia="zh-CN" w:bidi="hi-IN"/>
        </w:rPr>
        <w:t>u oferty cenowej (załącznik nr 1</w:t>
      </w:r>
      <w:r w:rsidRPr="00731F9C">
        <w:rPr>
          <w:rFonts w:ascii="Arial" w:eastAsia="SimSun" w:hAnsi="Arial" w:cs="Arial"/>
          <w:lang w:eastAsia="zh-CN" w:bidi="hi-IN"/>
        </w:rPr>
        <w:t>), wyliczając poszczególne ceny netto, podatek VAT oraz ceny brutto według kolejności. Wykonawca powinien określić ceny netto, podać wartość podatku VAT dla ceny netto oraz wyliczyć ceny brutto, dla wszystkich pozycji wymienionych w tym formularzu.</w:t>
      </w:r>
    </w:p>
    <w:p w:rsidR="00C357F7" w:rsidRPr="00C357F7" w:rsidRDefault="004C2D81" w:rsidP="00016C91">
      <w:pPr>
        <w:spacing w:after="0" w:line="276" w:lineRule="auto"/>
        <w:ind w:left="792" w:hanging="432"/>
        <w:jc w:val="both"/>
        <w:rPr>
          <w:rFonts w:ascii="Arial" w:eastAsia="SimSun" w:hAnsi="Arial" w:cs="Arial"/>
          <w:lang w:eastAsia="zh-CN" w:bidi="hi-IN"/>
        </w:rPr>
      </w:pPr>
      <w:r>
        <w:rPr>
          <w:rFonts w:ascii="Arial" w:eastAsia="SimSun" w:hAnsi="Arial" w:cs="Arial"/>
          <w:lang w:eastAsia="zh-CN" w:bidi="hi-IN"/>
        </w:rPr>
        <w:t xml:space="preserve">3)  </w:t>
      </w:r>
      <w:r w:rsidR="00C357F7" w:rsidRPr="00C357F7">
        <w:rPr>
          <w:rFonts w:ascii="Arial" w:eastAsia="SimSun" w:hAnsi="Arial" w:cs="Arial"/>
          <w:lang w:eastAsia="zh-CN" w:bidi="hi-IN"/>
        </w:rPr>
        <w:t>Cena oferowana musi obejmować w kalkulacji wszystkie koszty i składniki, niezbędne do wykona</w:t>
      </w:r>
      <w:r w:rsidR="006D144B">
        <w:rPr>
          <w:rFonts w:ascii="Arial" w:eastAsia="SimSun" w:hAnsi="Arial" w:cs="Arial"/>
          <w:lang w:eastAsia="zh-CN" w:bidi="hi-IN"/>
        </w:rPr>
        <w:t>nia przedmiotu zamówienia, m.in. wystawienie certyfikatów, k</w:t>
      </w:r>
      <w:r w:rsidR="00947941">
        <w:rPr>
          <w:rFonts w:ascii="Arial" w:eastAsia="SimSun" w:hAnsi="Arial" w:cs="Arial"/>
          <w:lang w:eastAsia="zh-CN" w:bidi="hi-IN"/>
        </w:rPr>
        <w:t>oszt transportu</w:t>
      </w:r>
      <w:r w:rsidR="006D144B">
        <w:rPr>
          <w:rFonts w:ascii="Arial" w:eastAsia="SimSun" w:hAnsi="Arial" w:cs="Arial"/>
          <w:lang w:eastAsia="zh-CN" w:bidi="hi-IN"/>
        </w:rPr>
        <w:t>.</w:t>
      </w:r>
    </w:p>
    <w:p w:rsidR="00C357F7" w:rsidRPr="00C357F7" w:rsidRDefault="004C2D81" w:rsidP="00016C91">
      <w:pPr>
        <w:spacing w:after="0" w:line="276" w:lineRule="auto"/>
        <w:ind w:left="363"/>
        <w:jc w:val="both"/>
        <w:rPr>
          <w:rFonts w:ascii="Arial" w:eastAsia="SimSun" w:hAnsi="Arial" w:cs="Arial"/>
          <w:lang w:eastAsia="zh-CN" w:bidi="hi-IN"/>
        </w:rPr>
      </w:pPr>
      <w:r>
        <w:rPr>
          <w:rFonts w:ascii="Arial" w:eastAsia="SimSun" w:hAnsi="Arial" w:cs="Arial"/>
          <w:lang w:eastAsia="zh-CN" w:bidi="hi-IN"/>
        </w:rPr>
        <w:t>4</w:t>
      </w:r>
      <w:r w:rsidR="00C357F7" w:rsidRPr="00C357F7">
        <w:rPr>
          <w:rFonts w:ascii="Arial" w:eastAsia="SimSun" w:hAnsi="Arial" w:cs="Arial"/>
          <w:lang w:eastAsia="zh-CN" w:bidi="hi-IN"/>
        </w:rPr>
        <w:t>)   Cena oferty w czasie obowiązywania umowy jest stała,</w:t>
      </w:r>
    </w:p>
    <w:p w:rsidR="0049664B" w:rsidRDefault="00C357F7" w:rsidP="00016C91">
      <w:pPr>
        <w:spacing w:after="0" w:line="276" w:lineRule="auto"/>
        <w:ind w:left="806" w:hanging="446"/>
        <w:jc w:val="both"/>
        <w:rPr>
          <w:rFonts w:ascii="Arial" w:eastAsia="SimSun" w:hAnsi="Arial" w:cs="Arial"/>
          <w:lang w:eastAsia="zh-CN" w:bidi="hi-IN"/>
        </w:rPr>
      </w:pPr>
      <w:r w:rsidRPr="00C357F7">
        <w:rPr>
          <w:rFonts w:ascii="Arial" w:eastAsia="SimSun" w:hAnsi="Arial" w:cs="Arial"/>
          <w:noProof/>
          <w:lang w:eastAsia="pl-PL"/>
        </w:rPr>
        <w:drawing>
          <wp:inline distT="0" distB="0" distL="0" distR="0">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9"/>
                    <a:stretch>
                      <a:fillRect/>
                    </a:stretch>
                  </pic:blipFill>
                  <pic:spPr>
                    <a:xfrm>
                      <a:off x="0" y="0"/>
                      <a:ext cx="4572" cy="9144"/>
                    </a:xfrm>
                    <a:prstGeom prst="rect">
                      <a:avLst/>
                    </a:prstGeom>
                  </pic:spPr>
                </pic:pic>
              </a:graphicData>
            </a:graphic>
          </wp:inline>
        </w:drawing>
      </w:r>
      <w:r w:rsidR="004C2D81">
        <w:rPr>
          <w:rFonts w:ascii="Arial" w:eastAsia="SimSun" w:hAnsi="Arial" w:cs="Arial"/>
          <w:lang w:eastAsia="zh-CN" w:bidi="hi-IN"/>
        </w:rPr>
        <w:t xml:space="preserve">5)   </w:t>
      </w:r>
      <w:r w:rsidRPr="00C357F7">
        <w:rPr>
          <w:rFonts w:ascii="Arial" w:eastAsia="SimSun" w:hAnsi="Arial" w:cs="Arial"/>
          <w:lang w:eastAsia="zh-CN" w:bidi="hi-IN"/>
        </w:rPr>
        <w:t xml:space="preserve">Jeżeli w ofercie nastąpią omyłki rachunkowe w obliczeniu ceny, Zamawiający poprawi je zgodnie ze sposobem obliczania ceny opisanym w zapytaniu ofertowym </w:t>
      </w:r>
      <w:r w:rsidRPr="00C357F7">
        <w:rPr>
          <w:rFonts w:ascii="Arial" w:eastAsia="SimSun" w:hAnsi="Arial" w:cs="Arial"/>
          <w:lang w:eastAsia="zh-CN" w:bidi="hi-IN"/>
        </w:rPr>
        <w:br/>
        <w:t>z uwzględnieniem konsekwencji rachunkowych dokonanych poprawek, informując jednocześnie</w:t>
      </w:r>
      <w:r w:rsidR="00016C91">
        <w:rPr>
          <w:rFonts w:ascii="Arial" w:eastAsia="SimSun" w:hAnsi="Arial" w:cs="Arial"/>
          <w:lang w:eastAsia="zh-CN" w:bidi="hi-IN"/>
        </w:rPr>
        <w:t xml:space="preserve"> Wykonawcę o dokonaniu poprawek.</w:t>
      </w:r>
    </w:p>
    <w:p w:rsidR="00016C91" w:rsidRPr="007A7886" w:rsidRDefault="004C2D81" w:rsidP="00BB466E">
      <w:pPr>
        <w:spacing w:after="0" w:line="276" w:lineRule="auto"/>
        <w:ind w:left="806" w:hanging="446"/>
        <w:jc w:val="both"/>
        <w:rPr>
          <w:rFonts w:ascii="Arial" w:eastAsia="SimSun" w:hAnsi="Arial" w:cs="Arial"/>
          <w:lang w:eastAsia="zh-CN" w:bidi="hi-IN"/>
        </w:rPr>
      </w:pPr>
      <w:r>
        <w:rPr>
          <w:rFonts w:ascii="Arial" w:eastAsia="SimSun" w:hAnsi="Arial" w:cs="Arial"/>
          <w:lang w:eastAsia="zh-CN" w:bidi="hi-IN"/>
        </w:rPr>
        <w:t>6</w:t>
      </w:r>
      <w:r w:rsidR="0049664B">
        <w:rPr>
          <w:rFonts w:ascii="Arial" w:eastAsia="SimSun" w:hAnsi="Arial" w:cs="Arial"/>
          <w:lang w:eastAsia="zh-CN" w:bidi="hi-IN"/>
        </w:rPr>
        <w:t>)</w:t>
      </w:r>
      <w:r w:rsidR="00406B6B">
        <w:rPr>
          <w:rFonts w:ascii="Arial" w:eastAsia="SimSun" w:hAnsi="Arial" w:cs="Arial"/>
          <w:lang w:eastAsia="zh-CN" w:bidi="hi-IN"/>
        </w:rPr>
        <w:t xml:space="preserve">  </w:t>
      </w:r>
      <w:r w:rsidR="00CC742E" w:rsidRPr="00CC742E">
        <w:rPr>
          <w:rFonts w:ascii="Arial" w:eastAsia="SimSun" w:hAnsi="Arial" w:cs="Arial"/>
          <w:lang w:eastAsia="zh-CN" w:bidi="hi-IN"/>
        </w:rPr>
        <w:t>Wszelkie zamiany polegające na pominięciu jakiejkolwiek z istniejących w formularzu ofertowym pozycji (dotyczy to również podania wart</w:t>
      </w:r>
      <w:r w:rsidR="00730D8A">
        <w:rPr>
          <w:rFonts w:ascii="Arial" w:eastAsia="SimSun" w:hAnsi="Arial" w:cs="Arial"/>
          <w:lang w:eastAsia="zh-CN" w:bidi="hi-IN"/>
        </w:rPr>
        <w:t>ości „0”) nie będą możliwe do poprawienia i będą</w:t>
      </w:r>
      <w:r w:rsidR="00016C91">
        <w:rPr>
          <w:rFonts w:ascii="Arial" w:eastAsia="SimSun" w:hAnsi="Arial" w:cs="Arial"/>
          <w:lang w:eastAsia="zh-CN" w:bidi="hi-IN"/>
        </w:rPr>
        <w:t xml:space="preserve"> skutkować </w:t>
      </w:r>
      <w:r w:rsidR="00CC742E" w:rsidRPr="00CC742E">
        <w:rPr>
          <w:rFonts w:ascii="Arial" w:eastAsia="SimSun" w:hAnsi="Arial" w:cs="Arial"/>
          <w:lang w:eastAsia="zh-CN" w:bidi="hi-IN"/>
        </w:rPr>
        <w:t>odrzuceniem oferty</w:t>
      </w:r>
      <w:r w:rsidR="00016C91">
        <w:rPr>
          <w:rFonts w:ascii="Arial" w:eastAsia="SimSun" w:hAnsi="Arial" w:cs="Arial"/>
          <w:lang w:eastAsia="zh-CN" w:bidi="hi-IN"/>
        </w:rPr>
        <w:t>.</w:t>
      </w:r>
    </w:p>
    <w:p w:rsidR="00C357F7" w:rsidRPr="00730D8A" w:rsidRDefault="00C357F7" w:rsidP="00BB466E">
      <w:pPr>
        <w:pStyle w:val="Akapitzlist"/>
        <w:numPr>
          <w:ilvl w:val="0"/>
          <w:numId w:val="1"/>
        </w:numPr>
        <w:spacing w:after="0" w:line="276" w:lineRule="auto"/>
        <w:jc w:val="both"/>
        <w:rPr>
          <w:rFonts w:ascii="Arial" w:eastAsia="SimSun" w:hAnsi="Arial" w:cs="Arial"/>
          <w:lang w:eastAsia="zh-CN" w:bidi="hi-IN"/>
        </w:rPr>
      </w:pPr>
      <w:r w:rsidRPr="00730D8A">
        <w:rPr>
          <w:rFonts w:ascii="Arial" w:eastAsia="SimSun" w:hAnsi="Arial" w:cs="Arial"/>
          <w:lang w:eastAsia="zh-CN" w:bidi="hi-IN"/>
        </w:rPr>
        <w:lastRenderedPageBreak/>
        <w:t>Termin i miejsce złoż</w:t>
      </w:r>
      <w:r w:rsidR="006D144B" w:rsidRPr="00730D8A">
        <w:rPr>
          <w:rFonts w:ascii="Arial" w:eastAsia="SimSun" w:hAnsi="Arial" w:cs="Arial"/>
          <w:lang w:eastAsia="zh-CN" w:bidi="hi-IN"/>
        </w:rPr>
        <w:t>enia oferty:</w:t>
      </w:r>
    </w:p>
    <w:p w:rsidR="006D144B" w:rsidRPr="00BF240A" w:rsidRDefault="006D144B" w:rsidP="00BF240A">
      <w:pPr>
        <w:spacing w:after="142" w:line="276" w:lineRule="auto"/>
        <w:ind w:left="720"/>
        <w:contextualSpacing/>
        <w:jc w:val="both"/>
        <w:rPr>
          <w:rFonts w:ascii="Arial" w:eastAsia="SimSun" w:hAnsi="Arial" w:cs="Arial"/>
          <w:b/>
          <w:lang w:eastAsia="zh-CN" w:bidi="hi-IN"/>
        </w:rPr>
      </w:pPr>
      <w:r>
        <w:rPr>
          <w:rFonts w:ascii="Arial" w:eastAsia="SimSun" w:hAnsi="Arial" w:cs="Arial"/>
          <w:lang w:eastAsia="zh-CN" w:bidi="hi-IN"/>
        </w:rPr>
        <w:t>Opisany f</w:t>
      </w:r>
      <w:r w:rsidR="00C357F7" w:rsidRPr="00C357F7">
        <w:rPr>
          <w:rFonts w:ascii="Arial" w:eastAsia="SimSun" w:hAnsi="Arial" w:cs="Arial"/>
          <w:lang w:eastAsia="zh-CN" w:bidi="hi-IN"/>
        </w:rPr>
        <w:t>ormularz ofertow</w:t>
      </w:r>
      <w:r w:rsidR="00CC742E">
        <w:rPr>
          <w:rFonts w:ascii="Arial" w:eastAsia="SimSun" w:hAnsi="Arial" w:cs="Arial"/>
          <w:lang w:eastAsia="zh-CN" w:bidi="hi-IN"/>
        </w:rPr>
        <w:t>y z załącznikami</w:t>
      </w:r>
      <w:r>
        <w:rPr>
          <w:rFonts w:ascii="Arial" w:eastAsia="SimSun" w:hAnsi="Arial" w:cs="Arial"/>
          <w:lang w:eastAsia="zh-CN" w:bidi="hi-IN"/>
        </w:rPr>
        <w:t xml:space="preserve"> należy p</w:t>
      </w:r>
      <w:r w:rsidR="00C357F7" w:rsidRPr="00C357F7">
        <w:rPr>
          <w:rFonts w:ascii="Arial" w:eastAsia="SimSun" w:hAnsi="Arial" w:cs="Arial"/>
          <w:lang w:eastAsia="zh-CN" w:bidi="hi-IN"/>
        </w:rPr>
        <w:t>rzesła</w:t>
      </w:r>
      <w:r w:rsidR="0014477C">
        <w:rPr>
          <w:rFonts w:ascii="Arial" w:eastAsia="SimSun" w:hAnsi="Arial" w:cs="Arial"/>
          <w:lang w:eastAsia="zh-CN" w:bidi="hi-IN"/>
        </w:rPr>
        <w:t xml:space="preserve">ć na adres </w:t>
      </w:r>
      <w:r w:rsidR="00C357F7" w:rsidRPr="00C357F7">
        <w:rPr>
          <w:rFonts w:ascii="Arial" w:eastAsia="SimSun" w:hAnsi="Arial" w:cs="Arial"/>
          <w:lang w:eastAsia="zh-CN" w:bidi="hi-IN"/>
        </w:rPr>
        <w:t xml:space="preserve"> </w:t>
      </w:r>
      <w:r w:rsidR="0014477C">
        <w:rPr>
          <w:rFonts w:ascii="Arial" w:eastAsia="SimSun" w:hAnsi="Arial" w:cs="Arial"/>
          <w:lang w:eastAsia="zh-CN" w:bidi="hi-IN"/>
        </w:rPr>
        <w:t>platformy zakupowej</w:t>
      </w:r>
      <w:r>
        <w:rPr>
          <w:rFonts w:ascii="Arial" w:eastAsia="SimSun" w:hAnsi="Arial" w:cs="Arial"/>
          <w:lang w:eastAsia="zh-CN" w:bidi="hi-IN"/>
        </w:rPr>
        <w:t xml:space="preserve"> do dnia</w:t>
      </w:r>
      <w:r w:rsidR="00B920B9">
        <w:rPr>
          <w:rFonts w:ascii="Arial" w:eastAsia="SimSun" w:hAnsi="Arial" w:cs="Arial"/>
          <w:lang w:eastAsia="zh-CN" w:bidi="hi-IN"/>
        </w:rPr>
        <w:t xml:space="preserve"> </w:t>
      </w:r>
      <w:r w:rsidR="00EA002F">
        <w:rPr>
          <w:rFonts w:ascii="Arial" w:eastAsia="SimSun" w:hAnsi="Arial" w:cs="Arial"/>
          <w:b/>
          <w:lang w:eastAsia="zh-CN" w:bidi="hi-IN"/>
        </w:rPr>
        <w:t>18</w:t>
      </w:r>
      <w:r w:rsidR="00623A4E">
        <w:rPr>
          <w:rFonts w:ascii="Arial" w:eastAsia="SimSun" w:hAnsi="Arial" w:cs="Arial"/>
          <w:b/>
          <w:lang w:eastAsia="zh-CN" w:bidi="hi-IN"/>
        </w:rPr>
        <w:t>.</w:t>
      </w:r>
      <w:r w:rsidR="00730D8A">
        <w:rPr>
          <w:rFonts w:ascii="Arial" w:eastAsia="SimSun" w:hAnsi="Arial" w:cs="Arial"/>
          <w:b/>
          <w:lang w:eastAsia="zh-CN" w:bidi="hi-IN"/>
        </w:rPr>
        <w:t>10</w:t>
      </w:r>
      <w:r w:rsidR="00BD76A1" w:rsidRPr="00935956">
        <w:rPr>
          <w:rFonts w:ascii="Arial" w:eastAsia="SimSun" w:hAnsi="Arial" w:cs="Arial"/>
          <w:b/>
          <w:lang w:eastAsia="zh-CN" w:bidi="hi-IN"/>
        </w:rPr>
        <w:t>.2024r.</w:t>
      </w:r>
      <w:r w:rsidR="0014477C">
        <w:rPr>
          <w:rFonts w:ascii="Arial" w:eastAsia="SimSun" w:hAnsi="Arial" w:cs="Arial"/>
          <w:b/>
          <w:lang w:eastAsia="zh-CN" w:bidi="hi-IN"/>
        </w:rPr>
        <w:t xml:space="preserve"> g. 23.30</w:t>
      </w:r>
      <w:bookmarkStart w:id="0" w:name="_GoBack"/>
      <w:bookmarkEnd w:id="0"/>
    </w:p>
    <w:p w:rsidR="00BD76A1" w:rsidRPr="00C357F7" w:rsidRDefault="00C357F7" w:rsidP="00BF240A">
      <w:pPr>
        <w:spacing w:after="65" w:line="276" w:lineRule="auto"/>
        <w:ind w:left="720"/>
        <w:contextualSpacing/>
        <w:jc w:val="both"/>
        <w:rPr>
          <w:rFonts w:ascii="Arial" w:eastAsia="SimSun" w:hAnsi="Arial" w:cs="Arial"/>
          <w:lang w:eastAsia="zh-CN" w:bidi="hi-IN"/>
        </w:rPr>
      </w:pPr>
      <w:r w:rsidRPr="00C357F7">
        <w:rPr>
          <w:rFonts w:ascii="Arial" w:eastAsia="SimSun" w:hAnsi="Arial" w:cs="Arial"/>
          <w:lang w:eastAsia="zh-CN" w:bidi="hi-IN"/>
        </w:rPr>
        <w:t>Oferty złożone po terminie zostaną odrzucone.</w:t>
      </w:r>
    </w:p>
    <w:p w:rsidR="00E71FB3" w:rsidRPr="00E71FB3" w:rsidRDefault="00C357F7" w:rsidP="00730D8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Kryteria wyboru ofer</w:t>
      </w:r>
      <w:r w:rsidR="00BD76A1">
        <w:rPr>
          <w:rFonts w:ascii="Arial" w:eastAsia="SimSun" w:hAnsi="Arial" w:cs="Arial"/>
          <w:lang w:eastAsia="zh-CN" w:bidi="hi-IN"/>
        </w:rPr>
        <w:t>ty: cena brutto 100%</w:t>
      </w:r>
    </w:p>
    <w:p w:rsidR="00C357F7" w:rsidRPr="00C357F7" w:rsidRDefault="00C357F7" w:rsidP="00730D8A">
      <w:pPr>
        <w:numPr>
          <w:ilvl w:val="0"/>
          <w:numId w:val="1"/>
        </w:numPr>
        <w:spacing w:after="0" w:line="276" w:lineRule="auto"/>
        <w:contextualSpacing/>
        <w:rPr>
          <w:rFonts w:ascii="Arial" w:eastAsia="SimSun" w:hAnsi="Arial" w:cs="Arial"/>
          <w:lang w:eastAsia="zh-CN" w:bidi="hi-IN"/>
        </w:rPr>
      </w:pPr>
      <w:r w:rsidRPr="00C357F7">
        <w:rPr>
          <w:rFonts w:ascii="Arial" w:eastAsia="SimSun" w:hAnsi="Arial" w:cs="Arial"/>
          <w:lang w:eastAsia="zh-CN" w:bidi="hi-IN"/>
        </w:rPr>
        <w:t>Termin płatności:</w:t>
      </w:r>
      <w:r w:rsidR="00BD76A1">
        <w:rPr>
          <w:rFonts w:ascii="Arial" w:eastAsia="SimSun" w:hAnsi="Arial" w:cs="Arial"/>
          <w:lang w:eastAsia="zh-CN" w:bidi="hi-IN"/>
        </w:rPr>
        <w:t xml:space="preserve"> przelew</w:t>
      </w:r>
      <w:r w:rsidR="00947941">
        <w:rPr>
          <w:rFonts w:ascii="Arial" w:eastAsia="SimSun" w:hAnsi="Arial" w:cs="Arial"/>
          <w:lang w:eastAsia="zh-CN" w:bidi="hi-IN"/>
        </w:rPr>
        <w:t xml:space="preserve"> do</w:t>
      </w:r>
      <w:r w:rsidR="00BD76A1" w:rsidRPr="00BF240A">
        <w:rPr>
          <w:rFonts w:ascii="Arial" w:eastAsia="SimSun" w:hAnsi="Arial" w:cs="Arial"/>
          <w:lang w:eastAsia="zh-CN" w:bidi="hi-IN"/>
        </w:rPr>
        <w:t xml:space="preserve"> 21 dni</w:t>
      </w:r>
      <w:r w:rsidR="00BD76A1">
        <w:rPr>
          <w:rFonts w:ascii="Arial" w:eastAsia="SimSun" w:hAnsi="Arial" w:cs="Arial"/>
          <w:lang w:eastAsia="zh-CN" w:bidi="hi-IN"/>
        </w:rPr>
        <w:t xml:space="preserve"> licząc od dnia dostarczenia prawidłowo wystawionej faktury jednorazowej.</w:t>
      </w:r>
    </w:p>
    <w:p w:rsidR="00BD76A1" w:rsidRPr="00E71FB3" w:rsidRDefault="00C357F7" w:rsidP="00730D8A">
      <w:pPr>
        <w:numPr>
          <w:ilvl w:val="0"/>
          <w:numId w:val="1"/>
        </w:numPr>
        <w:spacing w:after="0" w:line="276" w:lineRule="auto"/>
        <w:contextualSpacing/>
        <w:rPr>
          <w:rFonts w:ascii="Arial" w:eastAsia="SimSun" w:hAnsi="Arial" w:cs="Arial"/>
          <w:lang w:eastAsia="zh-CN" w:bidi="hi-IN"/>
        </w:rPr>
      </w:pPr>
      <w:r w:rsidRPr="00C357F7">
        <w:rPr>
          <w:rFonts w:ascii="Arial" w:eastAsia="SimSun" w:hAnsi="Arial" w:cs="Arial"/>
          <w:lang w:eastAsia="zh-CN" w:bidi="hi-IN"/>
        </w:rPr>
        <w:t xml:space="preserve">Sposób powiadomienia wykonawcy o wyborze oferty: </w:t>
      </w:r>
      <w:r w:rsidR="00BD76A1" w:rsidRPr="00E71FB3">
        <w:rPr>
          <w:rFonts w:ascii="Arial" w:eastAsia="SimSun" w:hAnsi="Arial" w:cs="Arial"/>
          <w:lang w:eastAsia="zh-CN" w:bidi="hi-IN"/>
        </w:rPr>
        <w:t>Zamawiający powiadomi Wykonawcę o wyborze oferty drogą e-mailowa.</w:t>
      </w:r>
    </w:p>
    <w:p w:rsidR="00A658B4" w:rsidRDefault="00C357F7" w:rsidP="00730D8A">
      <w:pPr>
        <w:pStyle w:val="Akapitzlist"/>
        <w:numPr>
          <w:ilvl w:val="0"/>
          <w:numId w:val="1"/>
        </w:numPr>
        <w:spacing w:after="0" w:line="276" w:lineRule="auto"/>
        <w:rPr>
          <w:rFonts w:ascii="Arial" w:eastAsia="SimSun" w:hAnsi="Arial" w:cs="Arial"/>
          <w:lang w:eastAsia="zh-CN" w:bidi="hi-IN"/>
        </w:rPr>
      </w:pPr>
      <w:r w:rsidRPr="00BD76A1">
        <w:rPr>
          <w:rFonts w:ascii="Arial" w:eastAsia="SimSun" w:hAnsi="Arial" w:cs="Arial"/>
          <w:lang w:eastAsia="zh-CN" w:bidi="hi-IN"/>
        </w:rPr>
        <w:t>Osoba do kontaktu prowadząca postępowanie</w:t>
      </w:r>
      <w:r w:rsidR="00BD76A1" w:rsidRPr="00BD76A1">
        <w:rPr>
          <w:rFonts w:ascii="Arial" w:eastAsia="SimSun" w:hAnsi="Arial" w:cs="Arial"/>
          <w:lang w:eastAsia="zh-CN" w:bidi="hi-IN"/>
        </w:rPr>
        <w:t>:</w:t>
      </w:r>
      <w:r w:rsidR="00C311F2">
        <w:rPr>
          <w:rFonts w:ascii="Arial" w:eastAsia="SimSun" w:hAnsi="Arial" w:cs="Arial"/>
          <w:lang w:eastAsia="zh-CN" w:bidi="hi-IN"/>
        </w:rPr>
        <w:t xml:space="preserve"> </w:t>
      </w:r>
      <w:r w:rsidR="00B36920" w:rsidRPr="00E71FB3">
        <w:rPr>
          <w:rFonts w:ascii="Arial" w:eastAsia="SimSun" w:hAnsi="Arial" w:cs="Arial"/>
          <w:lang w:eastAsia="zh-CN" w:bidi="hi-IN"/>
        </w:rPr>
        <w:t>k</w:t>
      </w:r>
      <w:r w:rsidR="009F7FED" w:rsidRPr="00E71FB3">
        <w:rPr>
          <w:rFonts w:ascii="Arial" w:eastAsia="SimSun" w:hAnsi="Arial" w:cs="Arial"/>
          <w:lang w:eastAsia="zh-CN" w:bidi="hi-IN"/>
        </w:rPr>
        <w:t>pr. Beata KADŁUBOWSKA</w:t>
      </w:r>
      <w:r w:rsidR="00BD76A1" w:rsidRPr="00E71FB3">
        <w:rPr>
          <w:rFonts w:ascii="Arial" w:eastAsia="SimSun" w:hAnsi="Arial" w:cs="Arial"/>
          <w:lang w:eastAsia="zh-CN" w:bidi="hi-IN"/>
        </w:rPr>
        <w:t>, tel. 261-414-033,</w:t>
      </w:r>
    </w:p>
    <w:p w:rsidR="00BD76A1" w:rsidRPr="00E71FB3" w:rsidRDefault="00BD76A1" w:rsidP="00A658B4">
      <w:pPr>
        <w:pStyle w:val="Akapitzlist"/>
        <w:spacing w:after="0" w:line="276" w:lineRule="auto"/>
        <w:ind w:left="786"/>
        <w:rPr>
          <w:rFonts w:ascii="Arial" w:eastAsia="SimSun" w:hAnsi="Arial" w:cs="Arial"/>
          <w:lang w:eastAsia="zh-CN" w:bidi="hi-IN"/>
        </w:rPr>
      </w:pPr>
      <w:r w:rsidRPr="00E71FB3">
        <w:rPr>
          <w:rFonts w:ascii="Arial" w:eastAsia="SimSun" w:hAnsi="Arial" w:cs="Arial"/>
          <w:lang w:eastAsia="zh-CN" w:bidi="hi-IN"/>
        </w:rPr>
        <w:t xml:space="preserve">e-mail: </w:t>
      </w:r>
      <w:hyperlink r:id="rId10" w:history="1">
        <w:r w:rsidRPr="00E71FB3">
          <w:rPr>
            <w:rStyle w:val="Hipercze"/>
            <w:rFonts w:ascii="Arial" w:eastAsia="SimSun" w:hAnsi="Arial" w:cs="Arial"/>
            <w:lang w:eastAsia="zh-CN" w:bidi="hi-IN"/>
          </w:rPr>
          <w:t>11wog.smps@ron.mil.pl</w:t>
        </w:r>
      </w:hyperlink>
    </w:p>
    <w:p w:rsidR="00951E6F" w:rsidRPr="00E71FB3" w:rsidRDefault="00951E6F" w:rsidP="00730D8A">
      <w:pPr>
        <w:pStyle w:val="Akapitzlist"/>
        <w:numPr>
          <w:ilvl w:val="0"/>
          <w:numId w:val="1"/>
        </w:numPr>
        <w:spacing w:after="0" w:line="276" w:lineRule="auto"/>
        <w:rPr>
          <w:rFonts w:ascii="Arial" w:eastAsia="SimSun" w:hAnsi="Arial" w:cs="Arial"/>
          <w:lang w:eastAsia="zh-CN" w:bidi="hi-IN"/>
        </w:rPr>
      </w:pPr>
      <w:r w:rsidRPr="00E71FB3">
        <w:rPr>
          <w:rFonts w:ascii="Arial" w:eastAsia="SimSun" w:hAnsi="Arial" w:cs="Arial"/>
          <w:lang w:eastAsia="zh-CN" w:bidi="hi-IN"/>
        </w:rPr>
        <w:t>Zamawiający odrzuci ofertę, jeżeli:</w:t>
      </w:r>
    </w:p>
    <w:p w:rsidR="00951E6F" w:rsidRPr="00951E6F" w:rsidRDefault="00951E6F" w:rsidP="00016C91">
      <w:pPr>
        <w:spacing w:after="0" w:line="360" w:lineRule="auto"/>
        <w:ind w:left="644"/>
        <w:rPr>
          <w:rFonts w:ascii="Arial" w:eastAsia="SimSun" w:hAnsi="Arial" w:cs="Arial"/>
          <w:lang w:eastAsia="zh-CN" w:bidi="hi-IN"/>
        </w:rPr>
      </w:pPr>
      <w:r w:rsidRPr="00951E6F">
        <w:rPr>
          <w:rFonts w:ascii="Arial" w:eastAsia="SimSun" w:hAnsi="Arial" w:cs="Arial"/>
          <w:lang w:eastAsia="zh-CN" w:bidi="hi-IN"/>
        </w:rPr>
        <w:t>1)</w:t>
      </w:r>
      <w:r w:rsidR="00C311F2">
        <w:rPr>
          <w:rFonts w:ascii="Arial" w:eastAsia="SimSun" w:hAnsi="Arial" w:cs="Arial"/>
          <w:lang w:eastAsia="zh-CN" w:bidi="hi-IN"/>
        </w:rPr>
        <w:t xml:space="preserve"> </w:t>
      </w:r>
      <w:r w:rsidRPr="00951E6F">
        <w:rPr>
          <w:rFonts w:ascii="Arial" w:eastAsia="SimSun" w:hAnsi="Arial" w:cs="Arial"/>
          <w:lang w:eastAsia="zh-CN" w:bidi="hi-IN"/>
        </w:rPr>
        <w:t xml:space="preserve"> jej treść nie odpowiada treści zapytania</w:t>
      </w:r>
      <w:r w:rsidR="00E71FB3">
        <w:rPr>
          <w:rFonts w:ascii="Arial" w:eastAsia="SimSun" w:hAnsi="Arial" w:cs="Arial"/>
          <w:lang w:eastAsia="zh-CN" w:bidi="hi-IN"/>
        </w:rPr>
        <w:t xml:space="preserve"> ofertowego l</w:t>
      </w:r>
      <w:r w:rsidR="00C311F2">
        <w:rPr>
          <w:rFonts w:ascii="Arial" w:eastAsia="SimSun" w:hAnsi="Arial" w:cs="Arial"/>
          <w:lang w:eastAsia="zh-CN" w:bidi="hi-IN"/>
        </w:rPr>
        <w:t xml:space="preserve">ub jest niezgodna z przedmiotem       </w:t>
      </w:r>
      <w:r w:rsidRPr="00951E6F">
        <w:rPr>
          <w:rFonts w:ascii="Arial" w:eastAsia="SimSun" w:hAnsi="Arial" w:cs="Arial"/>
          <w:lang w:eastAsia="zh-CN" w:bidi="hi-IN"/>
        </w:rPr>
        <w:t>zamówienia;</w:t>
      </w:r>
    </w:p>
    <w:p w:rsidR="00951E6F" w:rsidRPr="00951E6F" w:rsidRDefault="00E71FB3" w:rsidP="00016C91">
      <w:pPr>
        <w:spacing w:after="0" w:line="360" w:lineRule="auto"/>
        <w:ind w:left="993" w:hanging="349"/>
        <w:rPr>
          <w:rFonts w:ascii="Arial" w:eastAsia="SimSun" w:hAnsi="Arial" w:cs="Arial"/>
          <w:lang w:eastAsia="zh-CN" w:bidi="hi-IN"/>
        </w:rPr>
      </w:pPr>
      <w:r>
        <w:rPr>
          <w:rFonts w:ascii="Arial" w:eastAsia="SimSun" w:hAnsi="Arial" w:cs="Arial"/>
          <w:lang w:eastAsia="zh-CN" w:bidi="hi-IN"/>
        </w:rPr>
        <w:t>2) W</w:t>
      </w:r>
      <w:r w:rsidR="00951E6F" w:rsidRPr="00951E6F">
        <w:rPr>
          <w:rFonts w:ascii="Arial" w:eastAsia="SimSun" w:hAnsi="Arial" w:cs="Arial"/>
          <w:lang w:eastAsia="zh-CN" w:bidi="hi-IN"/>
        </w:rPr>
        <w:t>ykonawca nie uzupełnił wymaganych oświadczeń lub dokum</w:t>
      </w:r>
      <w:r>
        <w:rPr>
          <w:rFonts w:ascii="Arial" w:eastAsia="SimSun" w:hAnsi="Arial" w:cs="Arial"/>
          <w:lang w:eastAsia="zh-CN" w:bidi="hi-IN"/>
        </w:rPr>
        <w:t xml:space="preserve">entów – jeżeli Zamawiający o to </w:t>
      </w:r>
      <w:r w:rsidR="00951E6F" w:rsidRPr="00951E6F">
        <w:rPr>
          <w:rFonts w:ascii="Arial" w:eastAsia="SimSun" w:hAnsi="Arial" w:cs="Arial"/>
          <w:lang w:eastAsia="zh-CN" w:bidi="hi-IN"/>
        </w:rPr>
        <w:t>wystąpił;</w:t>
      </w:r>
    </w:p>
    <w:p w:rsidR="00951E6F" w:rsidRPr="00951E6F" w:rsidRDefault="00E71FB3" w:rsidP="00016C91">
      <w:pPr>
        <w:spacing w:after="0" w:line="360" w:lineRule="auto"/>
        <w:ind w:left="993" w:hanging="349"/>
        <w:jc w:val="both"/>
        <w:rPr>
          <w:rFonts w:ascii="Arial" w:eastAsia="SimSun" w:hAnsi="Arial" w:cs="Arial"/>
          <w:lang w:eastAsia="zh-CN" w:bidi="hi-IN"/>
        </w:rPr>
      </w:pPr>
      <w:r>
        <w:rPr>
          <w:rFonts w:ascii="Arial" w:eastAsia="SimSun" w:hAnsi="Arial" w:cs="Arial"/>
          <w:lang w:eastAsia="zh-CN" w:bidi="hi-IN"/>
        </w:rPr>
        <w:t>3) W</w:t>
      </w:r>
      <w:r w:rsidR="00951E6F" w:rsidRPr="00951E6F">
        <w:rPr>
          <w:rFonts w:ascii="Arial" w:eastAsia="SimSun" w:hAnsi="Arial" w:cs="Arial"/>
          <w:lang w:eastAsia="zh-CN" w:bidi="hi-IN"/>
        </w:rPr>
        <w:t>ykonawca złożył w ofercie nieprawdziwe oświadczenia lub przedstawił nieprawdziwe informacje mające wpływ na wybór oferty;</w:t>
      </w:r>
    </w:p>
    <w:p w:rsidR="00951E6F" w:rsidRPr="00951E6F" w:rsidRDefault="00951E6F" w:rsidP="00016C91">
      <w:pPr>
        <w:spacing w:after="0" w:line="360" w:lineRule="auto"/>
        <w:ind w:left="993" w:hanging="349"/>
        <w:rPr>
          <w:rFonts w:ascii="Arial" w:eastAsia="SimSun" w:hAnsi="Arial" w:cs="Arial"/>
          <w:lang w:eastAsia="zh-CN" w:bidi="hi-IN"/>
        </w:rPr>
      </w:pPr>
      <w:r w:rsidRPr="00951E6F">
        <w:rPr>
          <w:rFonts w:ascii="Arial" w:eastAsia="SimSun" w:hAnsi="Arial" w:cs="Arial"/>
          <w:lang w:eastAsia="zh-CN" w:bidi="hi-IN"/>
        </w:rPr>
        <w:t>4</w:t>
      </w:r>
      <w:r w:rsidR="00E71FB3">
        <w:rPr>
          <w:rFonts w:ascii="Arial" w:eastAsia="SimSun" w:hAnsi="Arial" w:cs="Arial"/>
          <w:lang w:eastAsia="zh-CN" w:bidi="hi-IN"/>
        </w:rPr>
        <w:t>) oferta została złożona przez W</w:t>
      </w:r>
      <w:r w:rsidRPr="00951E6F">
        <w:rPr>
          <w:rFonts w:ascii="Arial" w:eastAsia="SimSun" w:hAnsi="Arial" w:cs="Arial"/>
          <w:lang w:eastAsia="zh-CN" w:bidi="hi-IN"/>
        </w:rPr>
        <w:t xml:space="preserve">ykonawcę, który złożył więcej niż jedną ofertę </w:t>
      </w:r>
      <w:r w:rsidRPr="00951E6F">
        <w:rPr>
          <w:rFonts w:ascii="Arial" w:eastAsia="SimSun" w:hAnsi="Arial" w:cs="Arial"/>
          <w:lang w:eastAsia="zh-CN" w:bidi="hi-IN"/>
        </w:rPr>
        <w:br/>
        <w:t xml:space="preserve">w postępowaniu, z wyłączeniem ofert częściowych oraz ofert wariantowych, </w:t>
      </w:r>
      <w:r w:rsidRPr="00951E6F">
        <w:rPr>
          <w:rFonts w:ascii="Arial" w:eastAsia="SimSun" w:hAnsi="Arial" w:cs="Arial"/>
          <w:lang w:eastAsia="zh-CN" w:bidi="hi-IN"/>
        </w:rPr>
        <w:br/>
        <w:t>z uwzględnieniem ofer</w:t>
      </w:r>
      <w:r w:rsidR="00C311F2">
        <w:rPr>
          <w:rFonts w:ascii="Arial" w:eastAsia="SimSun" w:hAnsi="Arial" w:cs="Arial"/>
          <w:lang w:eastAsia="zh-CN" w:bidi="hi-IN"/>
        </w:rPr>
        <w:t>t składanych wspólnie z innymi W</w:t>
      </w:r>
      <w:r w:rsidRPr="00951E6F">
        <w:rPr>
          <w:rFonts w:ascii="Arial" w:eastAsia="SimSun" w:hAnsi="Arial" w:cs="Arial"/>
          <w:lang w:eastAsia="zh-CN" w:bidi="hi-IN"/>
        </w:rPr>
        <w:t>ykonawcami;</w:t>
      </w:r>
    </w:p>
    <w:p w:rsidR="00951E6F" w:rsidRPr="00951E6F" w:rsidRDefault="00C311F2" w:rsidP="00016C91">
      <w:pPr>
        <w:spacing w:after="0" w:line="360" w:lineRule="auto"/>
        <w:ind w:left="644"/>
        <w:jc w:val="both"/>
        <w:rPr>
          <w:rFonts w:ascii="Arial" w:eastAsia="SimSun" w:hAnsi="Arial" w:cs="Arial"/>
          <w:lang w:eastAsia="zh-CN" w:bidi="hi-IN"/>
        </w:rPr>
      </w:pPr>
      <w:r>
        <w:rPr>
          <w:rFonts w:ascii="Arial" w:eastAsia="SimSun" w:hAnsi="Arial" w:cs="Arial"/>
          <w:lang w:eastAsia="zh-CN" w:bidi="hi-IN"/>
        </w:rPr>
        <w:t>5) W</w:t>
      </w:r>
      <w:r w:rsidR="00951E6F" w:rsidRPr="00951E6F">
        <w:rPr>
          <w:rFonts w:ascii="Arial" w:eastAsia="SimSun" w:hAnsi="Arial" w:cs="Arial"/>
          <w:lang w:eastAsia="zh-CN" w:bidi="hi-IN"/>
        </w:rPr>
        <w:t>ykonawca nie wniósł wadium lub wniósł w sposób nieprawidłowy;</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6) oferta zawiera zastrzeżenie jej zmiany lub uzupełnienia;</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7) oferta jest nieważna na podstawie odrębnych przepisów;</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8) oferta została złożona po terminie składania ofert;</w:t>
      </w:r>
    </w:p>
    <w:p w:rsidR="00E71FB3"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9) oferta zawiera błędy w obliczeniu ceny lub kosztu;</w:t>
      </w:r>
    </w:p>
    <w:p w:rsidR="00951E6F" w:rsidRPr="00951E6F" w:rsidRDefault="00E71FB3" w:rsidP="00016C91">
      <w:pPr>
        <w:spacing w:after="0" w:line="360" w:lineRule="auto"/>
        <w:ind w:left="1134" w:hanging="490"/>
        <w:jc w:val="both"/>
        <w:rPr>
          <w:rFonts w:ascii="Arial" w:eastAsia="SimSun" w:hAnsi="Arial" w:cs="Arial"/>
          <w:lang w:eastAsia="zh-CN" w:bidi="hi-IN"/>
        </w:rPr>
      </w:pPr>
      <w:r>
        <w:rPr>
          <w:rFonts w:ascii="Arial" w:eastAsia="SimSun" w:hAnsi="Arial" w:cs="Arial"/>
          <w:lang w:eastAsia="zh-CN" w:bidi="hi-IN"/>
        </w:rPr>
        <w:t>10) W</w:t>
      </w:r>
      <w:r w:rsidR="00951E6F" w:rsidRPr="00951E6F">
        <w:rPr>
          <w:rFonts w:ascii="Arial" w:eastAsia="SimSun" w:hAnsi="Arial" w:cs="Arial"/>
          <w:lang w:eastAsia="zh-CN" w:bidi="hi-IN"/>
        </w:rPr>
        <w:t>ykonawca w wyznaczonym terminie zakwestionował poprawienie omyłki, o której mowa w ust. 42 pkt 3 Regulaminu</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11) oferta zawiera rażąco niską cenę;</w:t>
      </w:r>
    </w:p>
    <w:p w:rsidR="00951E6F" w:rsidRPr="00951E6F" w:rsidRDefault="00951E6F" w:rsidP="00016C91">
      <w:pPr>
        <w:spacing w:after="0" w:line="360" w:lineRule="auto"/>
        <w:ind w:left="993" w:hanging="349"/>
        <w:jc w:val="both"/>
        <w:rPr>
          <w:rStyle w:val="Hipercze"/>
          <w:rFonts w:ascii="Arial" w:eastAsia="SimSun" w:hAnsi="Arial" w:cs="Arial"/>
          <w:color w:val="auto"/>
          <w:u w:val="none"/>
          <w:lang w:eastAsia="zh-CN" w:bidi="hi-IN"/>
        </w:rPr>
      </w:pPr>
      <w:r w:rsidRPr="00951E6F">
        <w:rPr>
          <w:rFonts w:ascii="Arial" w:eastAsia="SimSun" w:hAnsi="Arial" w:cs="Arial"/>
          <w:lang w:eastAsia="zh-CN" w:bidi="hi-IN"/>
        </w:rPr>
        <w:t>12) oferta została złożona bez odbycia wizji lokalnej lub bez sprawdzenia dokumentów niezbędnych do realizacji zamówienia dostępnych na miejscu u Zamawiającego, w przypadku gdy Zamawiający tego wymagał w dokumentach zamówienia.</w:t>
      </w:r>
    </w:p>
    <w:p w:rsidR="009F7FED" w:rsidRPr="009F7FED" w:rsidRDefault="009F7FED" w:rsidP="00730D8A">
      <w:pPr>
        <w:numPr>
          <w:ilvl w:val="0"/>
          <w:numId w:val="1"/>
        </w:numPr>
        <w:spacing w:before="27" w:after="0" w:line="360" w:lineRule="auto"/>
        <w:ind w:left="644"/>
        <w:rPr>
          <w:rFonts w:ascii="Arial" w:eastAsia="SimSun" w:hAnsi="Arial" w:cs="Arial"/>
          <w:lang w:eastAsia="zh-CN" w:bidi="hi-IN"/>
        </w:rPr>
      </w:pPr>
      <w:r w:rsidRPr="009F7FED">
        <w:rPr>
          <w:rFonts w:ascii="Arial" w:eastAsia="SimSun" w:hAnsi="Arial" w:cs="Arial"/>
          <w:lang w:eastAsia="zh-CN" w:bidi="hi-IN"/>
        </w:rPr>
        <w:t>Postępowanie podlega unieważnieniu, jeżeli:</w:t>
      </w:r>
    </w:p>
    <w:p w:rsidR="009F7FED" w:rsidRPr="009F7FED" w:rsidRDefault="009F7FED" w:rsidP="004708E6">
      <w:pPr>
        <w:spacing w:after="0" w:line="360" w:lineRule="auto"/>
        <w:ind w:left="644"/>
        <w:rPr>
          <w:rFonts w:ascii="Arial" w:eastAsia="SimSun" w:hAnsi="Arial" w:cs="Arial"/>
          <w:lang w:eastAsia="zh-CN" w:bidi="hi-IN"/>
        </w:rPr>
      </w:pPr>
      <w:r w:rsidRPr="009F7FED">
        <w:rPr>
          <w:rFonts w:ascii="Arial" w:eastAsia="SimSun" w:hAnsi="Arial" w:cs="Arial"/>
          <w:lang w:eastAsia="zh-CN" w:bidi="hi-IN"/>
        </w:rPr>
        <w:t>1) nie złożono żadnej oferty;</w:t>
      </w:r>
    </w:p>
    <w:p w:rsidR="009F7FED" w:rsidRPr="009F7FED" w:rsidRDefault="009F7FED" w:rsidP="004708E6">
      <w:pPr>
        <w:spacing w:after="0" w:line="360" w:lineRule="auto"/>
        <w:ind w:left="644"/>
        <w:rPr>
          <w:rFonts w:ascii="Arial" w:eastAsia="SimSun" w:hAnsi="Arial" w:cs="Arial"/>
          <w:lang w:eastAsia="zh-CN" w:bidi="hi-IN"/>
        </w:rPr>
      </w:pPr>
      <w:r w:rsidRPr="009F7FED">
        <w:rPr>
          <w:rFonts w:ascii="Arial" w:eastAsia="SimSun" w:hAnsi="Arial" w:cs="Arial"/>
          <w:lang w:eastAsia="zh-CN" w:bidi="hi-IN"/>
        </w:rPr>
        <w:t>2) wszystkie złożone oferty podlegały odrzuceniu;</w:t>
      </w:r>
    </w:p>
    <w:p w:rsidR="009F7FED" w:rsidRPr="009F7FED" w:rsidRDefault="009F7FED" w:rsidP="004708E6">
      <w:pPr>
        <w:spacing w:after="0" w:line="360" w:lineRule="auto"/>
        <w:ind w:left="993" w:hanging="349"/>
        <w:rPr>
          <w:rFonts w:ascii="Arial" w:eastAsia="SimSun" w:hAnsi="Arial" w:cs="Arial"/>
          <w:lang w:eastAsia="zh-CN" w:bidi="hi-IN"/>
        </w:rPr>
      </w:pPr>
      <w:r w:rsidRPr="009F7FED">
        <w:rPr>
          <w:rFonts w:ascii="Arial" w:eastAsia="SimSun" w:hAnsi="Arial" w:cs="Arial"/>
          <w:lang w:eastAsia="zh-CN" w:bidi="hi-IN"/>
        </w:rPr>
        <w:t>3)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9F7FED" w:rsidRPr="009F7FED" w:rsidRDefault="009F7FED" w:rsidP="004708E6">
      <w:pPr>
        <w:spacing w:after="0" w:line="360" w:lineRule="auto"/>
        <w:ind w:left="644"/>
        <w:rPr>
          <w:rFonts w:ascii="Arial" w:eastAsia="SimSun" w:hAnsi="Arial" w:cs="Arial"/>
          <w:lang w:eastAsia="zh-CN" w:bidi="hi-IN"/>
        </w:rPr>
      </w:pPr>
      <w:r w:rsidRPr="009F7FED">
        <w:rPr>
          <w:rFonts w:ascii="Arial" w:eastAsia="SimSun" w:hAnsi="Arial" w:cs="Arial"/>
          <w:lang w:eastAsia="zh-CN" w:bidi="hi-IN"/>
        </w:rPr>
        <w:t>4) cena najkorzystniejszej oferty przewyższa kwotę 130 000 zł netto;</w:t>
      </w:r>
    </w:p>
    <w:p w:rsidR="009F7FED" w:rsidRPr="009F7FED" w:rsidRDefault="009F7FED" w:rsidP="004708E6">
      <w:pPr>
        <w:spacing w:after="0" w:line="360" w:lineRule="auto"/>
        <w:ind w:left="993" w:hanging="349"/>
        <w:rPr>
          <w:rFonts w:ascii="Arial" w:eastAsia="SimSun" w:hAnsi="Arial" w:cs="Arial"/>
          <w:lang w:eastAsia="zh-CN" w:bidi="hi-IN"/>
        </w:rPr>
      </w:pPr>
      <w:r w:rsidRPr="009F7FED">
        <w:rPr>
          <w:rFonts w:ascii="Arial" w:eastAsia="SimSun" w:hAnsi="Arial" w:cs="Arial"/>
          <w:lang w:eastAsia="zh-CN" w:bidi="hi-IN"/>
        </w:rPr>
        <w:t>5) postępowanie obarczone jest niemożliwą do usunięcia wadą uniemożliwiającą zawarcie niepodlegającej unieważnieniu umowy w sprawie zamówienia publicznego;</w:t>
      </w:r>
    </w:p>
    <w:p w:rsidR="009F7FED" w:rsidRDefault="009F7FED" w:rsidP="004708E6">
      <w:pPr>
        <w:spacing w:after="0" w:line="360" w:lineRule="auto"/>
        <w:ind w:left="993" w:hanging="349"/>
        <w:rPr>
          <w:rFonts w:ascii="Arial" w:eastAsia="SimSun" w:hAnsi="Arial" w:cs="Arial"/>
          <w:lang w:eastAsia="zh-CN" w:bidi="hi-IN"/>
        </w:rPr>
      </w:pPr>
      <w:r w:rsidRPr="009F7FED">
        <w:rPr>
          <w:rFonts w:ascii="Arial" w:eastAsia="SimSun" w:hAnsi="Arial" w:cs="Arial"/>
          <w:lang w:eastAsia="zh-CN" w:bidi="hi-IN"/>
        </w:rPr>
        <w:t>6) wystąpiła istotna zmiana okoliczności powodująca, że prowadzenie postępowania lub wykonanie zamówienia nie leży w interesie publicznym, czego nie można było wcześniej przewidzieć. </w:t>
      </w:r>
    </w:p>
    <w:p w:rsidR="000552C1" w:rsidRDefault="00825FE4" w:rsidP="00BB466E">
      <w:pPr>
        <w:spacing w:after="0" w:line="360" w:lineRule="auto"/>
        <w:ind w:left="993" w:hanging="349"/>
        <w:jc w:val="both"/>
        <w:rPr>
          <w:rFonts w:ascii="Arial" w:eastAsia="SimSun" w:hAnsi="Arial" w:cs="Arial"/>
          <w:lang w:eastAsia="zh-CN" w:bidi="hi-IN"/>
        </w:rPr>
      </w:pPr>
      <w:r w:rsidRPr="00825FE4">
        <w:rPr>
          <w:rFonts w:ascii="Arial" w:eastAsia="SimSun" w:hAnsi="Arial" w:cs="Arial"/>
          <w:lang w:eastAsia="zh-CN" w:bidi="hi-IN"/>
        </w:rPr>
        <w:lastRenderedPageBreak/>
        <w:t>7) wystąpiły okoliczności powodujące, że dalsze prowadzenie postępowania jest nieuzasadnione.</w:t>
      </w:r>
    </w:p>
    <w:p w:rsidR="00C357F7" w:rsidRPr="00BD76A1" w:rsidRDefault="00C357F7" w:rsidP="00BB466E">
      <w:pPr>
        <w:pStyle w:val="Akapitzlist"/>
        <w:numPr>
          <w:ilvl w:val="0"/>
          <w:numId w:val="1"/>
        </w:numPr>
        <w:spacing w:after="0" w:line="276" w:lineRule="auto"/>
        <w:rPr>
          <w:rFonts w:ascii="Arial" w:eastAsia="SimSun" w:hAnsi="Arial" w:cs="Arial"/>
          <w:lang w:eastAsia="zh-CN" w:bidi="hi-IN"/>
        </w:rPr>
      </w:pPr>
      <w:r w:rsidRPr="00C357F7">
        <w:rPr>
          <w:noProof/>
          <w:lang w:eastAsia="pl-PL"/>
        </w:rPr>
        <w:drawing>
          <wp:anchor distT="0" distB="0" distL="114300" distR="114300" simplePos="0" relativeHeight="251649024" behindDoc="0" locked="0" layoutInCell="1" allowOverlap="0">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1"/>
                    <a:stretch>
                      <a:fillRect/>
                    </a:stretch>
                  </pic:blipFill>
                  <pic:spPr>
                    <a:xfrm>
                      <a:off x="0" y="0"/>
                      <a:ext cx="4572" cy="9144"/>
                    </a:xfrm>
                    <a:prstGeom prst="rect">
                      <a:avLst/>
                    </a:prstGeom>
                  </pic:spPr>
                </pic:pic>
              </a:graphicData>
            </a:graphic>
          </wp:anchor>
        </w:drawing>
      </w:r>
      <w:r w:rsidRPr="00BD76A1">
        <w:rPr>
          <w:rFonts w:ascii="Arial" w:eastAsia="SimSun" w:hAnsi="Arial" w:cs="Arial"/>
          <w:lang w:eastAsia="zh-CN" w:bidi="hi-IN"/>
        </w:rPr>
        <w:t>KLAUZULA INFORMACYJNA RODO:</w:t>
      </w:r>
    </w:p>
    <w:p w:rsidR="00C357F7" w:rsidRPr="00C357F7" w:rsidRDefault="00C357F7" w:rsidP="009F7FED">
      <w:pPr>
        <w:spacing w:after="131" w:line="276" w:lineRule="auto"/>
        <w:ind w:left="709"/>
        <w:rPr>
          <w:rFonts w:ascii="Arial" w:eastAsia="SimSun" w:hAnsi="Arial" w:cs="Arial"/>
          <w:lang w:eastAsia="zh-CN" w:bidi="hi-IN"/>
        </w:rPr>
      </w:pPr>
      <w:r w:rsidRPr="00C357F7">
        <w:rPr>
          <w:rFonts w:ascii="Arial" w:eastAsia="SimSun" w:hAnsi="Arial" w:cs="Arial"/>
          <w:lang w:eastAsia="zh-CN" w:bidi="hi-IN"/>
        </w:rPr>
        <w:t>Zgodnie z art. 13 ust. 1 i 2 rozporządzenia Parlamentu Eur</w:t>
      </w:r>
      <w:r w:rsidR="00BF240A">
        <w:rPr>
          <w:rFonts w:ascii="Arial" w:eastAsia="SimSun" w:hAnsi="Arial" w:cs="Arial"/>
          <w:lang w:eastAsia="zh-CN" w:bidi="hi-IN"/>
        </w:rPr>
        <w:t xml:space="preserve">opejskiego i Rady (UE) 2016/679 </w:t>
      </w:r>
      <w:r w:rsidRPr="00C357F7">
        <w:rPr>
          <w:rFonts w:ascii="Arial" w:eastAsia="SimSun" w:hAnsi="Arial" w:cs="Arial"/>
          <w:lang w:eastAsia="zh-CN" w:bidi="hi-IN"/>
        </w:rPr>
        <w:t>z dnia 27 kwietnia 2016 r. w sprawie ochrony osób fizycznych w związku z przetwarzaniem danych osobowych i w sprawie swobodnego przepływu takich danych oraz uchylenia dyrektywy 95/46/WE (ogólne rozporządzenie o ochronie danych), dalej „RODO”</w:t>
      </w:r>
      <w:r w:rsidRPr="00C357F7">
        <w:rPr>
          <w:rFonts w:ascii="Arial" w:eastAsia="SimSun" w:hAnsi="Arial" w:cs="Arial"/>
          <w:vertAlign w:val="superscript"/>
          <w:lang w:eastAsia="zh-CN" w:bidi="hi-IN"/>
        </w:rPr>
        <w:t>1</w:t>
      </w:r>
      <w:r w:rsidRPr="00C357F7">
        <w:rPr>
          <w:rFonts w:ascii="Arial" w:eastAsia="SimSun" w:hAnsi="Arial" w:cs="Arial"/>
          <w:lang w:eastAsia="zh-CN" w:bidi="hi-IN"/>
        </w:rPr>
        <w:t xml:space="preserve">, informuję, </w:t>
      </w:r>
      <w:r w:rsidRPr="00C357F7">
        <w:rPr>
          <w:rFonts w:ascii="Arial" w:eastAsia="Calibri" w:hAnsi="Arial" w:cs="Arial"/>
          <w:lang w:eastAsia="zh-CN" w:bidi="hi-IN"/>
        </w:rPr>
        <w:t>że:</w:t>
      </w:r>
    </w:p>
    <w:p w:rsidR="00BF240A" w:rsidRDefault="00C357F7" w:rsidP="00BF240A">
      <w:pPr>
        <w:numPr>
          <w:ilvl w:val="2"/>
          <w:numId w:val="4"/>
        </w:numPr>
        <w:spacing w:after="149" w:line="276" w:lineRule="auto"/>
        <w:ind w:hanging="305"/>
        <w:contextualSpacing/>
        <w:jc w:val="both"/>
        <w:rPr>
          <w:rFonts w:ascii="Arial" w:eastAsia="SimSun" w:hAnsi="Arial" w:cs="Mangal"/>
          <w:lang w:eastAsia="zh-CN" w:bidi="hi-IN"/>
        </w:rPr>
      </w:pPr>
      <w:r w:rsidRPr="00C357F7">
        <w:rPr>
          <w:rFonts w:ascii="Arial" w:eastAsia="SimSun" w:hAnsi="Arial" w:cs="Mangal"/>
          <w:lang w:eastAsia="zh-CN" w:bidi="hi-IN"/>
        </w:rPr>
        <w:t xml:space="preserve">Administratorem danych osobowych przekazanych w ramach niniejszej umowy jest </w:t>
      </w:r>
    </w:p>
    <w:p w:rsidR="0043648D" w:rsidRDefault="00C357F7" w:rsidP="0043648D">
      <w:pPr>
        <w:spacing w:after="149" w:line="276" w:lineRule="auto"/>
        <w:ind w:left="1156"/>
        <w:contextualSpacing/>
        <w:jc w:val="both"/>
        <w:rPr>
          <w:rFonts w:ascii="Arial" w:eastAsia="SimSun" w:hAnsi="Arial" w:cs="Mangal"/>
          <w:lang w:eastAsia="zh-CN" w:bidi="hi-IN"/>
        </w:rPr>
      </w:pPr>
      <w:r w:rsidRPr="00C357F7">
        <w:rPr>
          <w:rFonts w:ascii="Arial" w:eastAsia="SimSun" w:hAnsi="Arial" w:cs="Mangal"/>
          <w:lang w:eastAsia="zh-CN" w:bidi="hi-IN"/>
        </w:rPr>
        <w:t>11 Wojskowy Oddział Gosp</w:t>
      </w:r>
      <w:r w:rsidR="000552C1">
        <w:rPr>
          <w:rFonts w:ascii="Arial" w:eastAsia="SimSun" w:hAnsi="Arial" w:cs="Mangal"/>
          <w:lang w:eastAsia="zh-CN" w:bidi="hi-IN"/>
        </w:rPr>
        <w:t>odarczy, ul. Gdańska 147, 85-674</w:t>
      </w:r>
      <w:r w:rsidRPr="00C357F7">
        <w:rPr>
          <w:rFonts w:ascii="Arial" w:eastAsia="SimSun" w:hAnsi="Arial" w:cs="Mangal"/>
          <w:lang w:eastAsia="zh-CN" w:bidi="hi-IN"/>
        </w:rPr>
        <w:t xml:space="preserve"> Bydgoszcz;</w:t>
      </w:r>
    </w:p>
    <w:p w:rsidR="00BF240A" w:rsidRPr="0043648D" w:rsidRDefault="00C357F7" w:rsidP="0043648D">
      <w:pPr>
        <w:spacing w:after="149" w:line="276" w:lineRule="auto"/>
        <w:ind w:left="1156"/>
        <w:contextualSpacing/>
        <w:jc w:val="both"/>
        <w:rPr>
          <w:rFonts w:ascii="Arial" w:eastAsia="SimSun" w:hAnsi="Arial" w:cs="Mangal"/>
          <w:lang w:eastAsia="zh-CN" w:bidi="hi-IN"/>
        </w:rPr>
      </w:pPr>
      <w:r w:rsidRPr="00C357F7">
        <w:rPr>
          <w:rFonts w:ascii="Arial" w:eastAsia="SimSun" w:hAnsi="Arial" w:cs="Arial"/>
          <w:lang w:eastAsia="zh-CN" w:bidi="hi-IN"/>
        </w:rPr>
        <w:t>Insp</w:t>
      </w:r>
      <w:r w:rsidR="00BF240A">
        <w:rPr>
          <w:rFonts w:ascii="Arial" w:eastAsia="SimSun" w:hAnsi="Arial" w:cs="Arial"/>
          <w:lang w:eastAsia="zh-CN" w:bidi="hi-IN"/>
        </w:rPr>
        <w:t>ektorem ochrony danych jest Andrzej Swatowski</w:t>
      </w:r>
      <w:r w:rsidRPr="00C357F7">
        <w:rPr>
          <w:rFonts w:ascii="Arial" w:eastAsia="SimSun" w:hAnsi="Arial" w:cs="Arial"/>
          <w:lang w:eastAsia="zh-CN" w:bidi="hi-IN"/>
        </w:rPr>
        <w:t>, z którym kontakt</w:t>
      </w:r>
      <w:r w:rsidR="00BF240A">
        <w:rPr>
          <w:rFonts w:ascii="Arial" w:eastAsia="SimSun" w:hAnsi="Arial" w:cs="Arial"/>
          <w:lang w:eastAsia="zh-CN" w:bidi="hi-IN"/>
        </w:rPr>
        <w:t xml:space="preserve"> jest możliwy pod </w:t>
      </w:r>
    </w:p>
    <w:p w:rsidR="00C357F7" w:rsidRPr="00C357F7" w:rsidRDefault="00BF240A" w:rsidP="00BF240A">
      <w:pPr>
        <w:spacing w:after="27" w:line="276" w:lineRule="auto"/>
        <w:ind w:left="1155"/>
        <w:jc w:val="both"/>
        <w:rPr>
          <w:rFonts w:ascii="Arial" w:eastAsia="SimSun" w:hAnsi="Arial" w:cs="Arial"/>
          <w:lang w:eastAsia="zh-CN" w:bidi="hi-IN"/>
        </w:rPr>
      </w:pPr>
      <w:r>
        <w:rPr>
          <w:rFonts w:ascii="Arial" w:eastAsia="SimSun" w:hAnsi="Arial" w:cs="Arial"/>
          <w:lang w:eastAsia="zh-CN" w:bidi="hi-IN"/>
        </w:rPr>
        <w:t xml:space="preserve">nr tel.261-411-311 </w:t>
      </w:r>
    </w:p>
    <w:p w:rsidR="00C357F7" w:rsidRDefault="00C357F7" w:rsidP="00BF240A">
      <w:pPr>
        <w:numPr>
          <w:ilvl w:val="2"/>
          <w:numId w:val="4"/>
        </w:numPr>
        <w:spacing w:after="0" w:line="276" w:lineRule="auto"/>
        <w:ind w:hanging="305"/>
        <w:contextualSpacing/>
        <w:jc w:val="both"/>
        <w:rPr>
          <w:rFonts w:ascii="Arial" w:eastAsia="SimSun" w:hAnsi="Arial" w:cs="Mangal"/>
          <w:lang w:eastAsia="zh-CN" w:bidi="hi-IN"/>
        </w:rPr>
      </w:pPr>
      <w:r w:rsidRPr="00BF240A">
        <w:rPr>
          <w:rFonts w:ascii="Arial" w:eastAsia="SimSun" w:hAnsi="Arial" w:cs="Mangal"/>
          <w:lang w:eastAsia="zh-CN" w:bidi="hi-IN"/>
        </w:rPr>
        <w:t>Dane osobowe pozyskane w związku z zawarciem niniejszej umowy przetwarzane będą na podstawie art. 6 ust. I lit. b i c RODO w celach związanych z realizacją p</w:t>
      </w:r>
      <w:r w:rsidR="00BF240A" w:rsidRPr="00BF240A">
        <w:rPr>
          <w:rFonts w:ascii="Arial" w:eastAsia="SimSun" w:hAnsi="Arial" w:cs="Mangal"/>
          <w:lang w:eastAsia="zh-CN" w:bidi="hi-IN"/>
        </w:rPr>
        <w:t xml:space="preserve">odpisanej umowy oraz związanych </w:t>
      </w:r>
      <w:r w:rsidRPr="00BF240A">
        <w:rPr>
          <w:rFonts w:ascii="Arial" w:eastAsia="SimSun" w:hAnsi="Arial" w:cs="Mangal"/>
          <w:lang w:eastAsia="zh-CN" w:bidi="hi-IN"/>
        </w:rPr>
        <w:t xml:space="preserve">z dochodzeniem ewentualnych roszczeń </w:t>
      </w:r>
      <w:r w:rsidRPr="00BF240A">
        <w:rPr>
          <w:rFonts w:ascii="Arial" w:eastAsia="SimSun" w:hAnsi="Arial" w:cs="Mangal"/>
          <w:lang w:eastAsia="zh-CN" w:bidi="hi-IN"/>
        </w:rPr>
        <w:br/>
        <w:t xml:space="preserve">i udzielania </w:t>
      </w:r>
      <w:r w:rsidR="0043648D">
        <w:rPr>
          <w:rFonts w:ascii="Arial" w:eastAsia="SimSun" w:hAnsi="Arial" w:cs="Mangal"/>
          <w:lang w:eastAsia="zh-CN" w:bidi="hi-IN"/>
        </w:rPr>
        <w:t>odpowiedzi w toczących się postę</w:t>
      </w:r>
      <w:r w:rsidRPr="00BF240A">
        <w:rPr>
          <w:rFonts w:ascii="Arial" w:eastAsia="SimSun" w:hAnsi="Arial" w:cs="Mangal"/>
          <w:lang w:eastAsia="zh-CN" w:bidi="hi-IN"/>
        </w:rPr>
        <w:t xml:space="preserve">powaniach, </w:t>
      </w:r>
    </w:p>
    <w:p w:rsidR="00BF240A" w:rsidRPr="0043648D" w:rsidRDefault="00C357F7" w:rsidP="0043648D">
      <w:pPr>
        <w:numPr>
          <w:ilvl w:val="2"/>
          <w:numId w:val="4"/>
        </w:numPr>
        <w:spacing w:after="0" w:line="276" w:lineRule="auto"/>
        <w:ind w:hanging="305"/>
        <w:contextualSpacing/>
        <w:jc w:val="both"/>
        <w:rPr>
          <w:rFonts w:ascii="Arial" w:eastAsia="SimSun" w:hAnsi="Arial" w:cs="Mangal"/>
          <w:lang w:eastAsia="zh-CN" w:bidi="hi-IN"/>
        </w:rPr>
      </w:pPr>
      <w:r w:rsidRPr="0043648D">
        <w:rPr>
          <w:rFonts w:ascii="Arial" w:eastAsia="SimSun" w:hAnsi="Arial" w:cs="Mangal"/>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C357F7" w:rsidRPr="00C357F7" w:rsidRDefault="00442BF0" w:rsidP="00BF240A">
      <w:pPr>
        <w:spacing w:after="0" w:line="276" w:lineRule="auto"/>
        <w:ind w:left="1196" w:hanging="346"/>
        <w:jc w:val="both"/>
        <w:rPr>
          <w:rFonts w:ascii="Arial" w:eastAsia="SimSun" w:hAnsi="Arial" w:cs="Arial"/>
          <w:lang w:eastAsia="zh-CN" w:bidi="hi-IN"/>
        </w:rPr>
      </w:pPr>
      <w:r>
        <w:rPr>
          <w:rFonts w:ascii="Arial" w:eastAsia="Calibri" w:hAnsi="Arial" w:cs="Arial"/>
          <w:lang w:eastAsia="zh-CN" w:bidi="hi-IN"/>
        </w:rPr>
        <w:t>4</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C357F7" w:rsidRPr="00C357F7" w:rsidRDefault="00442BF0" w:rsidP="00BF240A">
      <w:pPr>
        <w:spacing w:after="0" w:line="276" w:lineRule="auto"/>
        <w:ind w:left="1181" w:hanging="346"/>
        <w:jc w:val="both"/>
        <w:rPr>
          <w:rFonts w:ascii="Arial" w:eastAsia="SimSun" w:hAnsi="Arial" w:cs="Arial"/>
          <w:lang w:eastAsia="zh-CN" w:bidi="hi-IN"/>
        </w:rPr>
      </w:pPr>
      <w:r>
        <w:rPr>
          <w:rFonts w:ascii="Arial" w:eastAsia="Calibri" w:hAnsi="Arial" w:cs="Arial"/>
          <w:lang w:eastAsia="zh-CN" w:bidi="hi-IN"/>
        </w:rPr>
        <w:t>5</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Podanie danych osobowych jest dobrowolne, jednakże konsekwencją niepodania danych osobowych wymaganych przez Administratora jest brak możliwości zawarcia i wykonania umowy.</w:t>
      </w:r>
    </w:p>
    <w:p w:rsidR="00C357F7" w:rsidRPr="00C357F7" w:rsidRDefault="00442BF0" w:rsidP="00BF240A">
      <w:pPr>
        <w:spacing w:after="29" w:line="276" w:lineRule="auto"/>
        <w:ind w:left="1181" w:hanging="353"/>
        <w:jc w:val="both"/>
        <w:rPr>
          <w:rFonts w:ascii="Arial" w:eastAsia="SimSun" w:hAnsi="Arial" w:cs="Arial"/>
          <w:lang w:eastAsia="zh-CN" w:bidi="hi-IN"/>
        </w:rPr>
      </w:pPr>
      <w:r>
        <w:rPr>
          <w:rFonts w:ascii="Arial" w:eastAsia="Calibri" w:hAnsi="Arial" w:cs="Arial"/>
          <w:lang w:eastAsia="zh-CN" w:bidi="hi-IN"/>
        </w:rPr>
        <w:t>6</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W odniesieniu do danych osobowych przekazanych w ramach niniejszego postępowania decyzje nie będą podejmowane w sposób zautomatyzowany, stosowanie do art. 22 RODO</w:t>
      </w:r>
      <w:r w:rsidR="00C357F7" w:rsidRPr="00C357F7">
        <w:rPr>
          <w:rFonts w:ascii="Arial" w:eastAsia="SimSun" w:hAnsi="Arial" w:cs="Arial"/>
          <w:noProof/>
          <w:lang w:eastAsia="pl-PL"/>
        </w:rPr>
        <w:drawing>
          <wp:inline distT="0" distB="0" distL="0" distR="0">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2"/>
                    <a:stretch>
                      <a:fillRect/>
                    </a:stretch>
                  </pic:blipFill>
                  <pic:spPr>
                    <a:xfrm>
                      <a:off x="0" y="0"/>
                      <a:ext cx="18288" cy="27432"/>
                    </a:xfrm>
                    <a:prstGeom prst="rect">
                      <a:avLst/>
                    </a:prstGeom>
                  </pic:spPr>
                </pic:pic>
              </a:graphicData>
            </a:graphic>
          </wp:inline>
        </w:drawing>
      </w:r>
    </w:p>
    <w:p w:rsidR="00C357F7" w:rsidRPr="00C357F7" w:rsidRDefault="00442BF0" w:rsidP="00BF240A">
      <w:pPr>
        <w:spacing w:after="62" w:line="276" w:lineRule="auto"/>
        <w:ind w:left="1181" w:hanging="353"/>
        <w:jc w:val="both"/>
        <w:rPr>
          <w:rFonts w:ascii="Arial" w:eastAsia="SimSun" w:hAnsi="Arial" w:cs="Arial"/>
          <w:lang w:eastAsia="zh-CN" w:bidi="hi-IN"/>
        </w:rPr>
      </w:pPr>
      <w:r>
        <w:rPr>
          <w:rFonts w:ascii="Arial" w:eastAsia="Calibri" w:hAnsi="Arial" w:cs="Arial"/>
          <w:lang w:eastAsia="zh-CN" w:bidi="hi-IN"/>
        </w:rPr>
        <w:t>7</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Osoby, których dane osobowe przekazane będą w ramach niniejszej umowy, posiadają prawo:</w:t>
      </w:r>
    </w:p>
    <w:p w:rsidR="00C357F7" w:rsidRPr="00C357F7" w:rsidRDefault="00C357F7" w:rsidP="00BF240A">
      <w:pPr>
        <w:numPr>
          <w:ilvl w:val="2"/>
          <w:numId w:val="3"/>
        </w:numPr>
        <w:spacing w:after="46" w:line="276" w:lineRule="auto"/>
        <w:ind w:hanging="353"/>
        <w:jc w:val="both"/>
        <w:rPr>
          <w:rFonts w:ascii="Arial" w:eastAsia="SimSun" w:hAnsi="Arial" w:cs="Arial"/>
          <w:lang w:eastAsia="zh-CN" w:bidi="hi-IN"/>
        </w:rPr>
      </w:pPr>
      <w:r w:rsidRPr="00C357F7">
        <w:rPr>
          <w:rFonts w:ascii="Arial" w:eastAsia="SimSun" w:hAnsi="Arial" w:cs="Arial"/>
          <w:lang w:eastAsia="zh-CN" w:bidi="hi-IN"/>
        </w:rPr>
        <w:t>dostępu do swoich danych osobowych na podstawie art. 15 RODO;</w:t>
      </w:r>
    </w:p>
    <w:p w:rsidR="00C357F7" w:rsidRPr="00C357F7" w:rsidRDefault="00C357F7" w:rsidP="00BF240A">
      <w:pPr>
        <w:numPr>
          <w:ilvl w:val="2"/>
          <w:numId w:val="3"/>
        </w:numPr>
        <w:spacing w:after="76" w:line="276" w:lineRule="auto"/>
        <w:ind w:hanging="353"/>
        <w:jc w:val="both"/>
        <w:rPr>
          <w:rFonts w:ascii="Arial" w:eastAsia="SimSun" w:hAnsi="Arial" w:cs="Arial"/>
          <w:lang w:eastAsia="zh-CN" w:bidi="hi-IN"/>
        </w:rPr>
      </w:pPr>
      <w:r w:rsidRPr="00C357F7">
        <w:rPr>
          <w:rFonts w:ascii="Arial" w:eastAsia="SimSun" w:hAnsi="Arial" w:cs="Arial"/>
          <w:lang w:eastAsia="zh-CN" w:bidi="hi-IN"/>
        </w:rPr>
        <w:t>żądania sprostowania swoich danych osobowych na podstawie art. 16 RODO, jednak skorzystanie z prawa do sprostowania nie może skutkować zmianą postanowień umowy;</w:t>
      </w:r>
    </w:p>
    <w:p w:rsidR="00C357F7" w:rsidRPr="00C357F7" w:rsidRDefault="00C357F7" w:rsidP="00BF240A">
      <w:pPr>
        <w:numPr>
          <w:ilvl w:val="2"/>
          <w:numId w:val="3"/>
        </w:numPr>
        <w:spacing w:after="5" w:line="276" w:lineRule="auto"/>
        <w:ind w:hanging="353"/>
        <w:jc w:val="both"/>
        <w:rPr>
          <w:rFonts w:ascii="Arial" w:eastAsia="SimSun" w:hAnsi="Arial" w:cs="Arial"/>
          <w:lang w:eastAsia="zh-CN" w:bidi="hi-IN"/>
        </w:rPr>
      </w:pPr>
      <w:r w:rsidRPr="00C357F7">
        <w:rPr>
          <w:rFonts w:ascii="Arial" w:eastAsia="SimSun" w:hAnsi="Arial" w:cs="Arial"/>
          <w:noProof/>
          <w:lang w:eastAsia="pl-PL"/>
        </w:rPr>
        <w:drawing>
          <wp:anchor distT="0" distB="0" distL="114300" distR="114300" simplePos="0" relativeHeight="251651072" behindDoc="0" locked="0" layoutInCell="1" allowOverlap="0">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3"/>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3120" behindDoc="0" locked="0" layoutInCell="1" allowOverlap="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4"/>
                    <a:stretch>
                      <a:fillRect/>
                    </a:stretch>
                  </pic:blipFill>
                  <pic:spPr>
                    <a:xfrm>
                      <a:off x="0" y="0"/>
                      <a:ext cx="4572" cy="9143"/>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5168" behindDoc="0" locked="0" layoutInCell="1" allowOverlap="0">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5"/>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7216" behindDoc="0" locked="0" layoutInCell="1" allowOverlap="0">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6"/>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9264" behindDoc="0" locked="0" layoutInCell="1" allowOverlap="0">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7"/>
                    <a:stretch>
                      <a:fillRect/>
                    </a:stretch>
                  </pic:blipFill>
                  <pic:spPr>
                    <a:xfrm>
                      <a:off x="0" y="0"/>
                      <a:ext cx="4573"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1312" behindDoc="0" locked="0" layoutInCell="1" allowOverlap="0">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5"/>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3360" behindDoc="0" locked="0" layoutInCell="1" allowOverlap="0">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4"/>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5408" behindDoc="0" locked="0" layoutInCell="1" allowOverlap="0">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8"/>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7456" behindDoc="0" locked="0" layoutInCell="1" allowOverlap="0">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1"/>
                    <a:stretch>
                      <a:fillRect/>
                    </a:stretch>
                  </pic:blipFill>
                  <pic:spPr>
                    <a:xfrm>
                      <a:off x="0" y="0"/>
                      <a:ext cx="4572" cy="9144"/>
                    </a:xfrm>
                    <a:prstGeom prst="rect">
                      <a:avLst/>
                    </a:prstGeom>
                  </pic:spPr>
                </pic:pic>
              </a:graphicData>
            </a:graphic>
          </wp:anchor>
        </w:drawing>
      </w:r>
      <w:r w:rsidRPr="00C357F7">
        <w:rPr>
          <w:rFonts w:ascii="Arial" w:eastAsia="SimSun" w:hAnsi="Arial" w:cs="Arial"/>
          <w:lang w:eastAsia="zh-CN" w:bidi="hi-IN"/>
        </w:rPr>
        <w:t>żądania ograniczenia przetwarzania danyc</w:t>
      </w:r>
      <w:r w:rsidR="001164EF">
        <w:rPr>
          <w:rFonts w:ascii="Arial" w:eastAsia="SimSun" w:hAnsi="Arial" w:cs="Arial"/>
          <w:lang w:eastAsia="zh-CN" w:bidi="hi-IN"/>
        </w:rPr>
        <w:t>h osobowych na podstawie art, 18</w:t>
      </w:r>
      <w:r w:rsidRPr="00C357F7">
        <w:rPr>
          <w:rFonts w:ascii="Arial" w:eastAsia="SimSun" w:hAnsi="Arial" w:cs="Arial"/>
          <w:lang w:eastAsia="zh-CN" w:bidi="hi-IN"/>
        </w:rPr>
        <w:t xml:space="preserve"> RODO, z zastrzeżeniem przypadków, o których mowa w art. 18 ust. 2 RODO;</w:t>
      </w:r>
    </w:p>
    <w:p w:rsidR="00C357F7" w:rsidRPr="00C357F7" w:rsidRDefault="00C357F7" w:rsidP="00BF240A">
      <w:pPr>
        <w:numPr>
          <w:ilvl w:val="2"/>
          <w:numId w:val="3"/>
        </w:numPr>
        <w:spacing w:after="67" w:line="276" w:lineRule="auto"/>
        <w:ind w:hanging="353"/>
        <w:jc w:val="both"/>
        <w:rPr>
          <w:rFonts w:ascii="Arial" w:eastAsia="SimSun" w:hAnsi="Arial" w:cs="Arial"/>
          <w:lang w:eastAsia="zh-CN" w:bidi="hi-IN"/>
        </w:rPr>
      </w:pPr>
      <w:r w:rsidRPr="00C357F7">
        <w:rPr>
          <w:rFonts w:ascii="Arial" w:eastAsia="SimSun" w:hAnsi="Arial" w:cs="Arial"/>
          <w:lang w:eastAsia="zh-CN" w:bidi="hi-IN"/>
        </w:rPr>
        <w:t>prawo do wniesienia skargi do Prezesa Urzędu Ochrony Danych Osobowych, w przypadku stwierdzenia naruszenia przepisów RODO podczas</w:t>
      </w:r>
      <w:r w:rsidR="00BF240A">
        <w:rPr>
          <w:rFonts w:ascii="Arial" w:eastAsia="SimSun" w:hAnsi="Arial" w:cs="Arial"/>
          <w:lang w:eastAsia="zh-CN" w:bidi="hi-IN"/>
        </w:rPr>
        <w:t xml:space="preserve"> przetwarzania danych osobowych </w:t>
      </w:r>
      <w:r w:rsidRPr="00C357F7">
        <w:rPr>
          <w:rFonts w:ascii="Arial" w:eastAsia="SimSun" w:hAnsi="Arial" w:cs="Arial"/>
          <w:lang w:eastAsia="zh-CN" w:bidi="hi-IN"/>
        </w:rPr>
        <w:t>przekazanych w ramach niniejszej umowy.</w:t>
      </w:r>
    </w:p>
    <w:p w:rsidR="00C357F7" w:rsidRPr="00C357F7" w:rsidRDefault="00406B6B" w:rsidP="00BF240A">
      <w:pPr>
        <w:spacing w:after="0" w:line="276" w:lineRule="auto"/>
        <w:ind w:left="1173" w:hanging="367"/>
        <w:jc w:val="both"/>
        <w:rPr>
          <w:rFonts w:ascii="Arial" w:eastAsia="SimSun" w:hAnsi="Arial" w:cs="Arial"/>
          <w:lang w:eastAsia="zh-CN" w:bidi="hi-IN"/>
        </w:rPr>
      </w:pPr>
      <w:r>
        <w:rPr>
          <w:rFonts w:ascii="Arial" w:eastAsia="Calibri" w:hAnsi="Arial" w:cs="Arial"/>
          <w:lang w:eastAsia="zh-CN" w:bidi="hi-IN"/>
        </w:rPr>
        <w:t>8</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Osobom, których dane osobowe przekazane będą w ramach niniejszej umowy, nie przysługuje:</w:t>
      </w:r>
    </w:p>
    <w:p w:rsidR="00C357F7" w:rsidRPr="001164EF" w:rsidRDefault="00C357F7" w:rsidP="001164EF">
      <w:pPr>
        <w:spacing w:after="0" w:line="276" w:lineRule="auto"/>
        <w:ind w:left="860"/>
        <w:jc w:val="both"/>
        <w:rPr>
          <w:rFonts w:ascii="Arial" w:eastAsia="SimSun" w:hAnsi="Arial" w:cs="Arial"/>
          <w:lang w:eastAsia="zh-CN" w:bidi="hi-IN"/>
        </w:rPr>
      </w:pPr>
      <w:r w:rsidRPr="00C357F7">
        <w:rPr>
          <w:rFonts w:ascii="Arial" w:eastAsia="SimSun" w:hAnsi="Arial" w:cs="Arial"/>
          <w:lang w:eastAsia="zh-CN" w:bidi="hi-IN"/>
        </w:rPr>
        <w:t>a) prawo do usunięcia danych osobowych w związku z art. 17 ust. 3 lit. b, d lub e</w:t>
      </w:r>
      <w:r w:rsidRPr="00C72A00">
        <w:rPr>
          <w:rFonts w:ascii="Arial" w:eastAsiaTheme="majorEastAsia" w:hAnsi="Arial" w:cs="Arial"/>
          <w:lang w:eastAsia="zh-CN" w:bidi="hi-IN"/>
        </w:rPr>
        <w:t>RODO</w:t>
      </w:r>
      <w:r w:rsidRPr="00C357F7">
        <w:rPr>
          <w:rFonts w:ascii="Arial" w:eastAsiaTheme="majorEastAsia" w:hAnsi="Arial" w:cs="Arial"/>
          <w:color w:val="2E74B5" w:themeColor="accent1" w:themeShade="BF"/>
          <w:lang w:eastAsia="zh-CN" w:bidi="hi-IN"/>
        </w:rPr>
        <w:t>;</w:t>
      </w:r>
    </w:p>
    <w:p w:rsidR="00C357F7" w:rsidRPr="00C357F7" w:rsidRDefault="00C357F7" w:rsidP="00BF240A">
      <w:pPr>
        <w:numPr>
          <w:ilvl w:val="0"/>
          <w:numId w:val="5"/>
        </w:numPr>
        <w:spacing w:after="5" w:line="276" w:lineRule="auto"/>
        <w:ind w:hanging="360"/>
        <w:jc w:val="both"/>
        <w:rPr>
          <w:rFonts w:ascii="Arial" w:eastAsia="SimSun" w:hAnsi="Arial" w:cs="Arial"/>
          <w:lang w:eastAsia="zh-CN" w:bidi="hi-IN"/>
        </w:rPr>
      </w:pPr>
      <w:r w:rsidRPr="00C357F7">
        <w:rPr>
          <w:rFonts w:ascii="Arial" w:eastAsia="SimSun" w:hAnsi="Arial" w:cs="Arial"/>
          <w:lang w:eastAsia="zh-CN" w:bidi="hi-IN"/>
        </w:rPr>
        <w:t>prawo do przenoszenia danych osobowych, o którym mowa w art. 20 RODO;</w:t>
      </w:r>
    </w:p>
    <w:p w:rsidR="00C357F7" w:rsidRPr="001164EF" w:rsidRDefault="00C357F7" w:rsidP="001164EF">
      <w:pPr>
        <w:numPr>
          <w:ilvl w:val="0"/>
          <w:numId w:val="5"/>
        </w:numPr>
        <w:spacing w:after="5" w:line="276" w:lineRule="auto"/>
        <w:ind w:hanging="360"/>
        <w:jc w:val="both"/>
        <w:rPr>
          <w:rFonts w:ascii="Arial" w:eastAsia="SimSun" w:hAnsi="Arial" w:cs="Arial"/>
          <w:lang w:eastAsia="zh-CN" w:bidi="hi-IN"/>
        </w:rPr>
      </w:pPr>
      <w:r w:rsidRPr="00C357F7">
        <w:rPr>
          <w:rFonts w:ascii="Arial" w:eastAsia="SimSun" w:hAnsi="Arial" w:cs="Arial"/>
          <w:lang w:eastAsia="zh-CN" w:bidi="hi-IN"/>
        </w:rPr>
        <w:t>prawo sprzeciwu, wobec przetwarzania danych osobowych, gdyż podstawą prawną przetwarzania danych osobowych przekazanych w ramach niniejszego postepowania jest art 6 ust. 1 lit. c RODO.</w:t>
      </w:r>
    </w:p>
    <w:p w:rsidR="00C357F7" w:rsidRPr="00BD76A1" w:rsidRDefault="00C357F7" w:rsidP="00730D8A">
      <w:pPr>
        <w:pStyle w:val="Akapitzlist"/>
        <w:numPr>
          <w:ilvl w:val="0"/>
          <w:numId w:val="1"/>
        </w:numPr>
        <w:spacing w:after="0" w:line="276" w:lineRule="auto"/>
        <w:jc w:val="both"/>
        <w:rPr>
          <w:rFonts w:ascii="Arial" w:eastAsia="SimSun" w:hAnsi="Arial" w:cs="Arial"/>
          <w:lang w:eastAsia="zh-CN" w:bidi="hi-IN"/>
        </w:rPr>
      </w:pPr>
      <w:r w:rsidRPr="00BD76A1">
        <w:rPr>
          <w:rFonts w:ascii="Arial" w:eastAsia="SimSun" w:hAnsi="Arial" w:cs="Arial"/>
          <w:lang w:eastAsia="zh-CN" w:bidi="hi-IN"/>
        </w:rPr>
        <w:t>Wykonawca składając ofertę oświadcza, że zapoznał się z warunkami zapytania ofertowego i przyjmuje je bez zastrzeżeń.</w:t>
      </w:r>
    </w:p>
    <w:p w:rsidR="00C357F7" w:rsidRPr="00C357F7" w:rsidRDefault="00C357F7" w:rsidP="00730D8A">
      <w:pPr>
        <w:numPr>
          <w:ilvl w:val="0"/>
          <w:numId w:val="1"/>
        </w:numPr>
        <w:spacing w:after="0" w:line="360" w:lineRule="auto"/>
        <w:contextualSpacing/>
        <w:jc w:val="both"/>
        <w:rPr>
          <w:rFonts w:ascii="Arial" w:eastAsia="SimSun" w:hAnsi="Arial" w:cs="Arial"/>
          <w:lang w:eastAsia="zh-CN" w:bidi="hi-IN"/>
        </w:rPr>
      </w:pPr>
      <w:r w:rsidRPr="00C357F7">
        <w:rPr>
          <w:rFonts w:ascii="Arial" w:eastAsia="SimSun" w:hAnsi="Arial" w:cs="Arial"/>
          <w:lang w:eastAsia="zh-CN" w:bidi="hi-IN"/>
        </w:rPr>
        <w:t xml:space="preserve">Inne postanowienia: </w:t>
      </w:r>
      <w:r w:rsidRPr="00C357F7">
        <w:rPr>
          <w:rFonts w:ascii="Arial" w:eastAsia="HG Mincho Light J" w:hAnsi="Arial" w:cs="Arial"/>
          <w:color w:val="000000"/>
          <w:lang w:eastAsia="zh-CN" w:bidi="hi-IN"/>
        </w:rPr>
        <w:t xml:space="preserve">w sprawach nieuregulowanych w zapytaniu ofertowym mają zastosowanie odpowiednie przepisy ustawy z dnia 23.04.1964 r. Kodeks Cywilny </w:t>
      </w:r>
      <w:r w:rsidRPr="00C357F7">
        <w:rPr>
          <w:rFonts w:ascii="Arial" w:eastAsia="HG Mincho Light J" w:hAnsi="Arial" w:cs="Arial"/>
          <w:color w:val="000000"/>
          <w:lang w:eastAsia="zh-CN" w:bidi="hi-IN"/>
        </w:rPr>
        <w:br/>
      </w:r>
      <w:r w:rsidRPr="00C357F7">
        <w:rPr>
          <w:rFonts w:ascii="Arial" w:eastAsia="HG Mincho Light J" w:hAnsi="Arial" w:cs="Arial"/>
          <w:color w:val="000000"/>
          <w:lang w:eastAsia="zh-CN" w:bidi="hi-IN"/>
        </w:rPr>
        <w:lastRenderedPageBreak/>
        <w:t>(</w:t>
      </w:r>
      <w:r w:rsidRPr="00C357F7">
        <w:rPr>
          <w:rFonts w:ascii="Arial" w:eastAsia="SimSun" w:hAnsi="Arial" w:cs="Arial"/>
          <w:lang w:eastAsia="zh-CN" w:bidi="hi-IN"/>
        </w:rPr>
        <w:t>t.j. Dz. U.</w:t>
      </w:r>
      <w:r w:rsidR="00731F9C">
        <w:rPr>
          <w:rFonts w:ascii="Arial" w:eastAsia="SimSun" w:hAnsi="Arial" w:cs="Arial"/>
          <w:lang w:eastAsia="zh-CN" w:bidi="hi-IN"/>
        </w:rPr>
        <w:t xml:space="preserve"> z 2024 r. poz. 1061</w:t>
      </w:r>
      <w:r w:rsidRPr="00C357F7">
        <w:rPr>
          <w:rFonts w:ascii="Arial" w:eastAsia="SimSun" w:hAnsi="Arial" w:cs="Arial"/>
          <w:lang w:eastAsia="zh-CN" w:bidi="hi-IN"/>
        </w:rPr>
        <w:t xml:space="preserve"> ze zm.);</w:t>
      </w:r>
      <w:r w:rsidRPr="00C357F7">
        <w:rPr>
          <w:rFonts w:ascii="Arial" w:eastAsia="HG Mincho Light J" w:hAnsi="Arial" w:cs="Arial"/>
          <w:color w:val="000000"/>
          <w:lang w:eastAsia="zh-CN" w:bidi="hi-IN"/>
        </w:rPr>
        <w:t xml:space="preserve"> oraz przepisy innych szczegółowych aktów prawnych obowiązujących w zakresie stanowiącym przedmiot niniejszego zapytania ofertowego.</w:t>
      </w:r>
    </w:p>
    <w:p w:rsidR="00C357F7" w:rsidRPr="00C357F7" w:rsidRDefault="00C357F7" w:rsidP="00BF240A">
      <w:pPr>
        <w:spacing w:after="0" w:line="276" w:lineRule="auto"/>
        <w:ind w:left="644"/>
        <w:contextualSpacing/>
        <w:jc w:val="both"/>
        <w:rPr>
          <w:rFonts w:ascii="Arial" w:eastAsia="SimSun" w:hAnsi="Arial" w:cs="Arial"/>
          <w:lang w:eastAsia="zh-CN" w:bidi="hi-IN"/>
        </w:rPr>
      </w:pPr>
    </w:p>
    <w:p w:rsidR="00C357F7" w:rsidRDefault="00C357F7" w:rsidP="00730D8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ZAŁĄCZNIKI DO ZAPYTANIA OFERTOWEGO:</w:t>
      </w:r>
    </w:p>
    <w:p w:rsidR="004A7839" w:rsidRDefault="004A7839" w:rsidP="004A7839">
      <w:pPr>
        <w:pStyle w:val="Akapitzlist"/>
        <w:rPr>
          <w:rFonts w:ascii="Arial" w:eastAsia="SimSun" w:hAnsi="Arial" w:cs="Arial"/>
          <w:lang w:eastAsia="zh-CN" w:bidi="hi-IN"/>
        </w:rPr>
      </w:pPr>
    </w:p>
    <w:p w:rsidR="004A7839" w:rsidRPr="00C357F7" w:rsidRDefault="004A7839" w:rsidP="004A7839">
      <w:pPr>
        <w:spacing w:after="0" w:line="276" w:lineRule="auto"/>
        <w:contextualSpacing/>
        <w:jc w:val="both"/>
        <w:rPr>
          <w:rFonts w:ascii="Arial" w:eastAsia="SimSun" w:hAnsi="Arial" w:cs="Arial"/>
          <w:lang w:eastAsia="zh-CN" w:bidi="hi-IN"/>
        </w:rPr>
      </w:pPr>
    </w:p>
    <w:p w:rsidR="00023DCA" w:rsidRDefault="00023DCA" w:rsidP="00BF240A">
      <w:pPr>
        <w:spacing w:after="0" w:line="276" w:lineRule="auto"/>
        <w:rPr>
          <w:rFonts w:ascii="Arial" w:eastAsia="SimSun" w:hAnsi="Arial" w:cs="Arial"/>
          <w:lang w:eastAsia="zh-CN" w:bidi="hi-IN"/>
        </w:rPr>
      </w:pPr>
      <w:r>
        <w:rPr>
          <w:rFonts w:ascii="Arial" w:eastAsia="SimSun" w:hAnsi="Arial" w:cs="Arial"/>
          <w:lang w:eastAsia="zh-CN" w:bidi="hi-IN"/>
        </w:rPr>
        <w:t>- Załącznik nr. 1 – Formularz oferty cenowej.</w:t>
      </w:r>
    </w:p>
    <w:p w:rsidR="00023DCA" w:rsidRDefault="00023DCA" w:rsidP="00BF240A">
      <w:pPr>
        <w:spacing w:after="0" w:line="276" w:lineRule="auto"/>
        <w:rPr>
          <w:rFonts w:ascii="Arial" w:eastAsia="SimSun" w:hAnsi="Arial" w:cs="Arial"/>
          <w:lang w:eastAsia="zh-CN" w:bidi="hi-IN"/>
        </w:rPr>
      </w:pPr>
      <w:r>
        <w:rPr>
          <w:rFonts w:ascii="Arial" w:eastAsia="SimSun" w:hAnsi="Arial" w:cs="Arial"/>
          <w:lang w:eastAsia="zh-CN" w:bidi="hi-IN"/>
        </w:rPr>
        <w:t xml:space="preserve">- Załącznik nr. 2 - </w:t>
      </w:r>
      <w:r w:rsidR="004A7839">
        <w:rPr>
          <w:rFonts w:ascii="Arial" w:eastAsia="SimSun" w:hAnsi="Arial" w:cs="Arial"/>
          <w:lang w:eastAsia="zh-CN" w:bidi="hi-IN"/>
        </w:rPr>
        <w:t>Oświadczenie o nieagresji</w:t>
      </w:r>
    </w:p>
    <w:p w:rsidR="00023DCA" w:rsidRDefault="00023DCA" w:rsidP="00023DCA">
      <w:pPr>
        <w:spacing w:after="0" w:line="360" w:lineRule="auto"/>
        <w:rPr>
          <w:rFonts w:ascii="Arial" w:eastAsia="SimSun" w:hAnsi="Arial" w:cs="Arial"/>
          <w:lang w:eastAsia="zh-CN" w:bidi="hi-IN"/>
        </w:rPr>
      </w:pPr>
    </w:p>
    <w:p w:rsidR="00023DCA" w:rsidRDefault="00023DCA" w:rsidP="00023DCA">
      <w:pPr>
        <w:spacing w:after="0" w:line="360" w:lineRule="auto"/>
        <w:rPr>
          <w:rFonts w:ascii="Arial" w:eastAsia="SimSun" w:hAnsi="Arial" w:cs="Arial"/>
          <w:lang w:eastAsia="zh-CN" w:bidi="hi-IN"/>
        </w:rPr>
      </w:pPr>
    </w:p>
    <w:p w:rsidR="00023DCA" w:rsidRDefault="00023DCA" w:rsidP="00023DCA">
      <w:pPr>
        <w:spacing w:after="0" w:line="360" w:lineRule="auto"/>
        <w:rPr>
          <w:rFonts w:ascii="Arial" w:eastAsia="SimSun" w:hAnsi="Arial" w:cs="Arial"/>
          <w:lang w:eastAsia="zh-CN" w:bidi="hi-IN"/>
        </w:rPr>
      </w:pPr>
    </w:p>
    <w:p w:rsidR="00023DCA" w:rsidRPr="00512592" w:rsidRDefault="00512592" w:rsidP="00023DCA">
      <w:pPr>
        <w:spacing w:after="0" w:line="360" w:lineRule="auto"/>
        <w:rPr>
          <w:rFonts w:ascii="Arial" w:eastAsia="SimSun" w:hAnsi="Arial" w:cs="Arial"/>
          <w:b/>
          <w:lang w:eastAsia="zh-CN" w:bidi="hi-IN"/>
        </w:rPr>
      </w:pP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sidRPr="00512592">
        <w:rPr>
          <w:rFonts w:ascii="Arial" w:eastAsia="SimSun" w:hAnsi="Arial" w:cs="Arial"/>
          <w:b/>
          <w:lang w:eastAsia="zh-CN" w:bidi="hi-IN"/>
        </w:rPr>
        <w:t>SZEF SŁUŻBY MPS</w:t>
      </w:r>
    </w:p>
    <w:p w:rsidR="0048046E" w:rsidRPr="00C357F7" w:rsidRDefault="00B20BC8" w:rsidP="001164EF">
      <w:pPr>
        <w:spacing w:after="0" w:line="360" w:lineRule="auto"/>
        <w:jc w:val="center"/>
        <w:rPr>
          <w:rFonts w:ascii="Arial" w:eastAsia="SimSun" w:hAnsi="Arial" w:cs="Arial"/>
          <w:lang w:eastAsia="zh-CN" w:bidi="hi-IN"/>
        </w:rPr>
      </w:pPr>
      <w:r>
        <w:rPr>
          <w:rFonts w:ascii="Arial" w:eastAsia="SimSun" w:hAnsi="Arial" w:cs="Arial"/>
          <w:lang w:eastAsia="zh-CN" w:bidi="hi-IN"/>
        </w:rPr>
        <w:t xml:space="preserve">                                               </w:t>
      </w:r>
      <w:r w:rsidR="00BB466E">
        <w:rPr>
          <w:rFonts w:ascii="Arial" w:eastAsia="SimSun" w:hAnsi="Arial" w:cs="Arial"/>
          <w:lang w:eastAsia="zh-CN" w:bidi="hi-IN"/>
        </w:rPr>
        <w:t>kpt. Agata LESISZ</w:t>
      </w:r>
    </w:p>
    <w:p w:rsidR="00C357F7" w:rsidRPr="00C357F7" w:rsidRDefault="00C357F7" w:rsidP="00C357F7">
      <w:pPr>
        <w:spacing w:after="0" w:line="360" w:lineRule="auto"/>
        <w:ind w:left="3540"/>
        <w:rPr>
          <w:rFonts w:ascii="Arial" w:eastAsia="SimSun" w:hAnsi="Arial" w:cs="Arial"/>
          <w:lang w:eastAsia="zh-CN" w:bidi="hi-IN"/>
        </w:rPr>
      </w:pPr>
    </w:p>
    <w:sectPr w:rsidR="00C357F7" w:rsidRPr="00C357F7" w:rsidSect="00B93E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40" w:rsidRDefault="000A2F40" w:rsidP="00C357F7">
      <w:pPr>
        <w:spacing w:after="0" w:line="240" w:lineRule="auto"/>
      </w:pPr>
      <w:r>
        <w:separator/>
      </w:r>
    </w:p>
  </w:endnote>
  <w:endnote w:type="continuationSeparator" w:id="0">
    <w:p w:rsidR="000A2F40" w:rsidRDefault="000A2F40" w:rsidP="00C3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40" w:rsidRDefault="000A2F40" w:rsidP="00C357F7">
      <w:pPr>
        <w:spacing w:after="0" w:line="240" w:lineRule="auto"/>
      </w:pPr>
      <w:r>
        <w:separator/>
      </w:r>
    </w:p>
  </w:footnote>
  <w:footnote w:type="continuationSeparator" w:id="0">
    <w:p w:rsidR="000A2F40" w:rsidRDefault="000A2F40" w:rsidP="00C3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69F"/>
    <w:multiLevelType w:val="hybridMultilevel"/>
    <w:tmpl w:val="30AA3ADE"/>
    <w:lvl w:ilvl="0" w:tplc="0415000F">
      <w:start w:val="1"/>
      <w:numFmt w:val="decimal"/>
      <w:lvlText w:val="%1."/>
      <w:lvlJc w:val="left"/>
      <w:pPr>
        <w:ind w:left="786" w:hanging="360"/>
      </w:pPr>
      <w:rPr>
        <w:rFonts w:hint="default"/>
        <w:b w:val="0"/>
        <w:i w:val="0"/>
        <w:color w:val="auto"/>
        <w:sz w:val="22"/>
        <w:szCs w:val="22"/>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455EA0"/>
    <w:multiLevelType w:val="hybridMultilevel"/>
    <w:tmpl w:val="503A30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6268A6"/>
    <w:multiLevelType w:val="hybridMultilevel"/>
    <w:tmpl w:val="DFCE69A2"/>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893016A"/>
    <w:multiLevelType w:val="hybridMultilevel"/>
    <w:tmpl w:val="02C6DB98"/>
    <w:lvl w:ilvl="0" w:tplc="415E160A">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7DDD4C67"/>
    <w:multiLevelType w:val="hybridMultilevel"/>
    <w:tmpl w:val="9E3616C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3D28">
      <w:start w:val="1"/>
      <w:numFmt w:val="decimal"/>
      <w:lvlRestart w:val="0"/>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7F7"/>
    <w:rsid w:val="00002CA5"/>
    <w:rsid w:val="00016C91"/>
    <w:rsid w:val="00023DCA"/>
    <w:rsid w:val="000552C1"/>
    <w:rsid w:val="000573F9"/>
    <w:rsid w:val="000706A2"/>
    <w:rsid w:val="000759CB"/>
    <w:rsid w:val="000A2F40"/>
    <w:rsid w:val="000A6048"/>
    <w:rsid w:val="000B4467"/>
    <w:rsid w:val="000E3919"/>
    <w:rsid w:val="001164EF"/>
    <w:rsid w:val="00124362"/>
    <w:rsid w:val="00137673"/>
    <w:rsid w:val="0014477C"/>
    <w:rsid w:val="00161E3D"/>
    <w:rsid w:val="001A06DD"/>
    <w:rsid w:val="001C1085"/>
    <w:rsid w:val="001E25E7"/>
    <w:rsid w:val="001E58B6"/>
    <w:rsid w:val="00254620"/>
    <w:rsid w:val="00254900"/>
    <w:rsid w:val="00270265"/>
    <w:rsid w:val="002714D6"/>
    <w:rsid w:val="00275940"/>
    <w:rsid w:val="002B7FE4"/>
    <w:rsid w:val="002E3515"/>
    <w:rsid w:val="002E57E1"/>
    <w:rsid w:val="00307796"/>
    <w:rsid w:val="00330881"/>
    <w:rsid w:val="00335A7C"/>
    <w:rsid w:val="00375873"/>
    <w:rsid w:val="00394886"/>
    <w:rsid w:val="003B47FE"/>
    <w:rsid w:val="00406B6B"/>
    <w:rsid w:val="0043648D"/>
    <w:rsid w:val="00442BF0"/>
    <w:rsid w:val="004567A8"/>
    <w:rsid w:val="004708E6"/>
    <w:rsid w:val="0048046E"/>
    <w:rsid w:val="0049664B"/>
    <w:rsid w:val="004978D3"/>
    <w:rsid w:val="004A4D57"/>
    <w:rsid w:val="004A7839"/>
    <w:rsid w:val="004C2D81"/>
    <w:rsid w:val="004E3438"/>
    <w:rsid w:val="004E346A"/>
    <w:rsid w:val="005041DB"/>
    <w:rsid w:val="00512592"/>
    <w:rsid w:val="005323B2"/>
    <w:rsid w:val="00535B2D"/>
    <w:rsid w:val="005D0B58"/>
    <w:rsid w:val="00623A4E"/>
    <w:rsid w:val="006B1639"/>
    <w:rsid w:val="006B223A"/>
    <w:rsid w:val="006D144B"/>
    <w:rsid w:val="00726557"/>
    <w:rsid w:val="00730D8A"/>
    <w:rsid w:val="00731F9C"/>
    <w:rsid w:val="00786B32"/>
    <w:rsid w:val="007A7886"/>
    <w:rsid w:val="007D7566"/>
    <w:rsid w:val="00822EC6"/>
    <w:rsid w:val="00825FE4"/>
    <w:rsid w:val="00851AB3"/>
    <w:rsid w:val="008534AE"/>
    <w:rsid w:val="00857D7F"/>
    <w:rsid w:val="008807BD"/>
    <w:rsid w:val="00897765"/>
    <w:rsid w:val="008B5DD7"/>
    <w:rsid w:val="008C47B8"/>
    <w:rsid w:val="008F65CC"/>
    <w:rsid w:val="00907A29"/>
    <w:rsid w:val="00913C10"/>
    <w:rsid w:val="0093519B"/>
    <w:rsid w:val="00935956"/>
    <w:rsid w:val="009448F9"/>
    <w:rsid w:val="00947941"/>
    <w:rsid w:val="00951E6F"/>
    <w:rsid w:val="009C46E1"/>
    <w:rsid w:val="009D62C4"/>
    <w:rsid w:val="009E4C36"/>
    <w:rsid w:val="009F7FED"/>
    <w:rsid w:val="00A01D8E"/>
    <w:rsid w:val="00A1585E"/>
    <w:rsid w:val="00A20CAA"/>
    <w:rsid w:val="00A53394"/>
    <w:rsid w:val="00A658B4"/>
    <w:rsid w:val="00A74616"/>
    <w:rsid w:val="00A821FE"/>
    <w:rsid w:val="00AB6219"/>
    <w:rsid w:val="00AC2C98"/>
    <w:rsid w:val="00B20BC8"/>
    <w:rsid w:val="00B36920"/>
    <w:rsid w:val="00B50914"/>
    <w:rsid w:val="00B66FBD"/>
    <w:rsid w:val="00B709CC"/>
    <w:rsid w:val="00B83F96"/>
    <w:rsid w:val="00B920B9"/>
    <w:rsid w:val="00B93EF2"/>
    <w:rsid w:val="00BB0EFC"/>
    <w:rsid w:val="00BB466E"/>
    <w:rsid w:val="00BD76A1"/>
    <w:rsid w:val="00BE23DF"/>
    <w:rsid w:val="00BF240A"/>
    <w:rsid w:val="00C252BC"/>
    <w:rsid w:val="00C311F2"/>
    <w:rsid w:val="00C357F7"/>
    <w:rsid w:val="00C72A00"/>
    <w:rsid w:val="00CC742E"/>
    <w:rsid w:val="00D01576"/>
    <w:rsid w:val="00D1101F"/>
    <w:rsid w:val="00D46CCA"/>
    <w:rsid w:val="00D620D7"/>
    <w:rsid w:val="00D71442"/>
    <w:rsid w:val="00D73336"/>
    <w:rsid w:val="00DA619F"/>
    <w:rsid w:val="00DB153B"/>
    <w:rsid w:val="00DB529C"/>
    <w:rsid w:val="00DC0D02"/>
    <w:rsid w:val="00E71FB3"/>
    <w:rsid w:val="00E820DD"/>
    <w:rsid w:val="00E86C2E"/>
    <w:rsid w:val="00EA002F"/>
    <w:rsid w:val="00EC1A4D"/>
    <w:rsid w:val="00F179F1"/>
    <w:rsid w:val="00F35E63"/>
    <w:rsid w:val="00F4254C"/>
    <w:rsid w:val="00F8326D"/>
    <w:rsid w:val="00F966EA"/>
    <w:rsid w:val="00FB0FA4"/>
    <w:rsid w:val="00FD71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9CFC"/>
  <w15:docId w15:val="{F1F26177-A68C-4508-980E-5BCCCC1D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77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57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7F7"/>
  </w:style>
  <w:style w:type="paragraph" w:styleId="Stopka">
    <w:name w:val="footer"/>
    <w:basedOn w:val="Normalny"/>
    <w:link w:val="StopkaZnak"/>
    <w:uiPriority w:val="99"/>
    <w:unhideWhenUsed/>
    <w:rsid w:val="00C357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7F7"/>
  </w:style>
  <w:style w:type="character" w:styleId="Hipercze">
    <w:name w:val="Hyperlink"/>
    <w:basedOn w:val="Domylnaczcionkaakapitu"/>
    <w:uiPriority w:val="99"/>
    <w:unhideWhenUsed/>
    <w:rsid w:val="00B93EF2"/>
    <w:rPr>
      <w:color w:val="0563C1" w:themeColor="hyperlink"/>
      <w:u w:val="single"/>
    </w:rPr>
  </w:style>
  <w:style w:type="paragraph" w:styleId="Akapitzlist">
    <w:name w:val="List Paragraph"/>
    <w:basedOn w:val="Normalny"/>
    <w:uiPriority w:val="34"/>
    <w:qFormat/>
    <w:rsid w:val="00BD76A1"/>
    <w:pPr>
      <w:ind w:left="720"/>
      <w:contextualSpacing/>
    </w:pPr>
  </w:style>
  <w:style w:type="paragraph" w:styleId="Tekstprzypisukocowego">
    <w:name w:val="endnote text"/>
    <w:basedOn w:val="Normalny"/>
    <w:link w:val="TekstprzypisukocowegoZnak"/>
    <w:uiPriority w:val="99"/>
    <w:semiHidden/>
    <w:unhideWhenUsed/>
    <w:rsid w:val="00FD71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7132"/>
    <w:rPr>
      <w:sz w:val="20"/>
      <w:szCs w:val="20"/>
    </w:rPr>
  </w:style>
  <w:style w:type="character" w:styleId="Odwoanieprzypisukocowego">
    <w:name w:val="endnote reference"/>
    <w:basedOn w:val="Domylnaczcionkaakapitu"/>
    <w:uiPriority w:val="99"/>
    <w:semiHidden/>
    <w:unhideWhenUsed/>
    <w:rsid w:val="00FD7132"/>
    <w:rPr>
      <w:vertAlign w:val="superscript"/>
    </w:rPr>
  </w:style>
  <w:style w:type="paragraph" w:styleId="Tekstdymka">
    <w:name w:val="Balloon Text"/>
    <w:basedOn w:val="Normalny"/>
    <w:link w:val="TekstdymkaZnak"/>
    <w:uiPriority w:val="99"/>
    <w:semiHidden/>
    <w:unhideWhenUsed/>
    <w:rsid w:val="00D01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1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11wog.smps@ron.mil.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9CCD445-35F7-40EC-8D39-97EB9C8AD6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1268</Words>
  <Characters>7611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Cyckowska Dominika</dc:creator>
  <cp:lastModifiedBy>Kadłubowska Beata</cp:lastModifiedBy>
  <cp:revision>29</cp:revision>
  <cp:lastPrinted>2024-07-26T07:21:00Z</cp:lastPrinted>
  <dcterms:created xsi:type="dcterms:W3CDTF">2024-08-02T19:16:00Z</dcterms:created>
  <dcterms:modified xsi:type="dcterms:W3CDTF">2024-10-18T06:18:00Z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175e2e27-a484-440d-a5e2-c161ff24ee57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Cyckowska Dominika</vt:lpwstr>
  </property>
  <property fmtid="{D5CDD505-2E9C-101B-9397-08002B2CF9AE}" pid="7" name="s5636:Creator type=organization">
    <vt:lpwstr>MILNET-Z</vt:lpwstr>
  </property>
  <property fmtid="{D5CDD505-2E9C-101B-9397-08002B2CF9AE}" pid="8" name="s5636:Creator type=IP">
    <vt:lpwstr>10.60.125.73</vt:lpwstr>
  </property>
  <property fmtid="{D5CDD505-2E9C-101B-9397-08002B2CF9AE}" pid="9" name="bjClsUserRVM">
    <vt:lpwstr>[]</vt:lpwstr>
  </property>
  <property fmtid="{D5CDD505-2E9C-101B-9397-08002B2CF9AE}" pid="10" name="bjSaver">
    <vt:lpwstr>Vf1NZPS3HNcMZNaiQ+9dg54thfD9wMJz</vt:lpwstr>
  </property>
  <property fmtid="{D5CDD505-2E9C-101B-9397-08002B2CF9AE}" pid="11" name="bjPortionMark">
    <vt:lpwstr>[]</vt:lpwstr>
  </property>
</Properties>
</file>