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CF87" w14:textId="72092A3B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0A297F68" w:rsidR="006B29BE" w:rsidRPr="00F00549" w:rsidRDefault="00B628BA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8B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26C91B" wp14:editId="5F01926F">
            <wp:extent cx="5939790" cy="1044751"/>
            <wp:effectExtent l="0" t="0" r="3810" b="3175"/>
            <wp:docPr id="1" name="Obraz 1" descr="C:\Users\ryszard\AppData\Local\Temp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zard\AppData\Local\Temp\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EB8220" w14:textId="77777777" w:rsidR="00DF04D5" w:rsidRPr="009F51FF" w:rsidRDefault="00DF04D5" w:rsidP="00DF04D5">
      <w:pPr>
        <w:spacing w:line="276" w:lineRule="auto"/>
        <w:jc w:val="center"/>
        <w:rPr>
          <w:rFonts w:cs="Calibri"/>
          <w:bCs/>
          <w:sz w:val="28"/>
          <w:szCs w:val="28"/>
        </w:rPr>
      </w:pPr>
      <w:bookmarkStart w:id="0" w:name="_Hlk493681197"/>
      <w:r w:rsidRPr="009F51FF">
        <w:rPr>
          <w:rFonts w:cs="Calibri"/>
          <w:bCs/>
          <w:sz w:val="28"/>
          <w:szCs w:val="28"/>
        </w:rPr>
        <w:t>W POSTĘPOWANIU O UDZIELENIE ZAMÓWIENIA PUBLICZNEGO NA</w:t>
      </w:r>
      <w:r>
        <w:rPr>
          <w:rFonts w:cs="Calibri"/>
          <w:bCs/>
          <w:sz w:val="28"/>
          <w:szCs w:val="28"/>
        </w:rPr>
        <w:t xml:space="preserve"> DOSTAWY</w:t>
      </w:r>
    </w:p>
    <w:p w14:paraId="02EBEE61" w14:textId="77777777" w:rsidR="00DF04D5" w:rsidRPr="009F51FF" w:rsidRDefault="00DF04D5" w:rsidP="00DF04D5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F51FF">
        <w:rPr>
          <w:rFonts w:cs="Calibri"/>
          <w:bCs/>
          <w:sz w:val="28"/>
          <w:szCs w:val="28"/>
        </w:rPr>
        <w:t xml:space="preserve">PROWADZONYM </w:t>
      </w:r>
      <w:r w:rsidRPr="009F51FF">
        <w:rPr>
          <w:rFonts w:cs="Calibri"/>
          <w:b/>
          <w:sz w:val="28"/>
          <w:szCs w:val="28"/>
        </w:rPr>
        <w:t xml:space="preserve">W TRYBIE PODSTAWOWYM, </w:t>
      </w:r>
    </w:p>
    <w:p w14:paraId="3024B02B" w14:textId="4B2D3FB0" w:rsidR="00DF04D5" w:rsidRPr="009F51FF" w:rsidRDefault="00DF04D5" w:rsidP="00DF04D5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F51FF">
        <w:rPr>
          <w:rFonts w:cs="Calibri"/>
          <w:b/>
          <w:sz w:val="28"/>
          <w:szCs w:val="28"/>
        </w:rPr>
        <w:t xml:space="preserve">W WARIANCIE </w:t>
      </w:r>
      <w:r>
        <w:rPr>
          <w:rFonts w:cs="Calibri"/>
          <w:b/>
          <w:sz w:val="28"/>
          <w:szCs w:val="28"/>
        </w:rPr>
        <w:t xml:space="preserve">ZGODNYM Z ART. 275 PKT </w:t>
      </w:r>
      <w:r w:rsidR="005C239E">
        <w:rPr>
          <w:rFonts w:cs="Calibri"/>
          <w:b/>
          <w:sz w:val="28"/>
          <w:szCs w:val="28"/>
        </w:rPr>
        <w:t>1</w:t>
      </w:r>
      <w:r w:rsidRPr="009F51FF">
        <w:rPr>
          <w:rFonts w:cs="Calibri"/>
          <w:b/>
          <w:sz w:val="28"/>
          <w:szCs w:val="28"/>
        </w:rPr>
        <w:t xml:space="preserve">) PZP </w:t>
      </w:r>
    </w:p>
    <w:p w14:paraId="7EC50046" w14:textId="77777777" w:rsidR="00DF04D5" w:rsidRPr="009F51FF" w:rsidRDefault="00DF04D5" w:rsidP="00DF04D5">
      <w:pPr>
        <w:spacing w:line="276" w:lineRule="auto"/>
        <w:jc w:val="center"/>
        <w:rPr>
          <w:rFonts w:cs="Calibri"/>
          <w:b/>
          <w:sz w:val="28"/>
          <w:szCs w:val="28"/>
        </w:rPr>
      </w:pPr>
    </w:p>
    <w:bookmarkEnd w:id="0"/>
    <w:p w14:paraId="06C95B3D" w14:textId="78C33C51" w:rsidR="00F3248D" w:rsidRPr="00F3248D" w:rsidRDefault="003B473F" w:rsidP="00DF04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AF195B">
        <w:rPr>
          <w:b/>
          <w:sz w:val="28"/>
          <w:szCs w:val="28"/>
        </w:rPr>
        <w:t>Wzmocnienie potencjału rozwojowego wyspy Karsibór w oparciu o cenne walory przyrodnicze i kulturowe - zagospodarowanie terenu na miejsca piknikowe do grillowania na wyspie Karsibór w Świnoujściu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59A8B3B5" w14:textId="77777777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BDD8BD2" w14:textId="77777777" w:rsidR="00310E0C" w:rsidRDefault="00310E0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D49D028" w14:textId="77777777" w:rsidR="00310E0C" w:rsidRDefault="00310E0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573ABC34" w14:textId="16FA959D" w:rsidR="00310E0C" w:rsidRPr="00DF04D5" w:rsidRDefault="00310E0C" w:rsidP="00310E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4D5">
        <w:rPr>
          <w:rFonts w:ascii="Times New Roman" w:hAnsi="Times New Roman"/>
          <w:b/>
          <w:sz w:val="28"/>
          <w:szCs w:val="28"/>
        </w:rPr>
        <w:t>Sygnatura OSIR/ZP/</w:t>
      </w:r>
      <w:r w:rsidR="00612111">
        <w:rPr>
          <w:rFonts w:ascii="Times New Roman" w:hAnsi="Times New Roman"/>
          <w:b/>
          <w:sz w:val="28"/>
          <w:szCs w:val="28"/>
        </w:rPr>
        <w:t>5</w:t>
      </w:r>
      <w:r w:rsidRPr="00DF04D5">
        <w:rPr>
          <w:rFonts w:ascii="Times New Roman" w:hAnsi="Times New Roman"/>
          <w:b/>
          <w:sz w:val="28"/>
          <w:szCs w:val="28"/>
        </w:rPr>
        <w:t>/2021</w:t>
      </w:r>
    </w:p>
    <w:p w14:paraId="63C35257" w14:textId="77777777" w:rsidR="00310E0C" w:rsidRPr="00F00549" w:rsidRDefault="00310E0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C5BC606" w:rsidR="003D08E7" w:rsidRDefault="003D08E7" w:rsidP="00DF04D5">
      <w:pPr>
        <w:pStyle w:val="Bezodstpw"/>
        <w:spacing w:before="60"/>
        <w:ind w:left="5664" w:firstLine="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7C8E085" w14:textId="4CD2CB15" w:rsidR="00B601C6" w:rsidRDefault="00B601C6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C5C9DB" w14:textId="65B3CDE0" w:rsidR="00B601C6" w:rsidRPr="00B601C6" w:rsidRDefault="00B601C6" w:rsidP="00B601C6">
      <w:pPr>
        <w:pStyle w:val="Bezodstpw"/>
        <w:spacing w:before="6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B748D35" w14:textId="47AD71D5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6C6E83">
        <w:rPr>
          <w:rFonts w:ascii="Times New Roman" w:hAnsi="Times New Roman"/>
          <w:sz w:val="24"/>
          <w:szCs w:val="24"/>
          <w:lang w:eastAsia="en-US"/>
        </w:rPr>
        <w:t>4</w:t>
      </w:r>
      <w:r w:rsidR="004A20DB">
        <w:rPr>
          <w:rFonts w:ascii="Times New Roman" w:hAnsi="Times New Roman"/>
          <w:sz w:val="24"/>
          <w:szCs w:val="24"/>
          <w:lang w:eastAsia="en-US"/>
        </w:rPr>
        <w:t>8</w:t>
      </w:r>
      <w:r w:rsidRPr="00F56440">
        <w:rPr>
          <w:rFonts w:ascii="Times New Roman" w:hAnsi="Times New Roman"/>
          <w:sz w:val="24"/>
          <w:szCs w:val="24"/>
          <w:lang w:eastAsia="en-US"/>
        </w:rPr>
        <w:t>/ 2021 z dnia</w:t>
      </w:r>
      <w:r w:rsidR="008B492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6E83">
        <w:rPr>
          <w:rFonts w:ascii="Times New Roman" w:hAnsi="Times New Roman"/>
          <w:sz w:val="24"/>
          <w:szCs w:val="24"/>
          <w:lang w:eastAsia="en-US"/>
        </w:rPr>
        <w:t>10.05</w:t>
      </w:r>
      <w:r w:rsidR="008B4924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056FE32" w14:textId="77777777" w:rsidR="00DF04D5" w:rsidRDefault="00DF04D5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46279D1" w14:textId="77777777" w:rsidR="00DF04D5" w:rsidRDefault="00DF04D5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0E7FC80" w14:textId="77777777" w:rsidR="00DF04D5" w:rsidRPr="00F00549" w:rsidRDefault="00DF04D5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011AA86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6C6E83">
        <w:rPr>
          <w:rFonts w:ascii="Times New Roman" w:hAnsi="Times New Roman"/>
          <w:sz w:val="24"/>
          <w:szCs w:val="24"/>
        </w:rPr>
        <w:t>10 maja</w:t>
      </w:r>
      <w:r w:rsidR="00C85DA8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47636F6B" w14:textId="4B387369" w:rsidR="004C4BB0" w:rsidRDefault="004C4BB0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1D970E07" w:rsidR="007F2F93" w:rsidRPr="00F00549" w:rsidRDefault="00480755" w:rsidP="008A517C">
      <w:pPr>
        <w:pStyle w:val="Nagwek2"/>
        <w:spacing w:after="120"/>
        <w:ind w:left="426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B914FC">
        <w:rPr>
          <w:rFonts w:ascii="Times New Roman" w:hAnsi="Times New Roman"/>
          <w:sz w:val="24"/>
          <w:szCs w:val="24"/>
        </w:rPr>
        <w:t xml:space="preserve"> – Ośrodek Sportu i Rekreacji „Wyspiarz”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0709583C" w14:textId="7AE752F5" w:rsidR="00480755" w:rsidRPr="00F00549" w:rsidRDefault="007F2F93" w:rsidP="00B601C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Adres do korespondencji:</w:t>
      </w:r>
      <w:r w:rsidR="001C4A41" w:rsidRPr="001C4A41">
        <w:t xml:space="preserve"> </w:t>
      </w:r>
      <w:r w:rsidR="001C4A41" w:rsidRPr="001C4A41">
        <w:rPr>
          <w:rFonts w:ascii="Times New Roman" w:hAnsi="Times New Roman"/>
          <w:sz w:val="24"/>
          <w:szCs w:val="24"/>
        </w:rPr>
        <w:t>ul. Matejki 22</w:t>
      </w:r>
      <w:r w:rsidR="001C4A41">
        <w:rPr>
          <w:rFonts w:ascii="Times New Roman" w:hAnsi="Times New Roman"/>
          <w:sz w:val="24"/>
          <w:szCs w:val="24"/>
        </w:rPr>
        <w:t>, 72-600 Świnoujście</w:t>
      </w:r>
    </w:p>
    <w:p w14:paraId="11AF918C" w14:textId="3B2196C5" w:rsidR="008B4924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B601C6">
        <w:rPr>
          <w:rFonts w:ascii="Times New Roman" w:hAnsi="Times New Roman"/>
          <w:sz w:val="24"/>
          <w:szCs w:val="24"/>
        </w:rPr>
        <w:t>-mail:</w:t>
      </w:r>
      <w:r w:rsidR="004A20DB">
        <w:rPr>
          <w:rFonts w:ascii="Times New Roman" w:hAnsi="Times New Roman"/>
          <w:sz w:val="24"/>
          <w:szCs w:val="24"/>
        </w:rPr>
        <w:t xml:space="preserve"> </w:t>
      </w:r>
      <w:r w:rsidR="008B4924">
        <w:rPr>
          <w:rFonts w:ascii="Times New Roman" w:hAnsi="Times New Roman"/>
          <w:sz w:val="24"/>
          <w:szCs w:val="24"/>
        </w:rPr>
        <w:t>sekretariat@osir.swinoujscie.pl</w:t>
      </w:r>
    </w:p>
    <w:p w14:paraId="41B2EDA2" w14:textId="5D11BAB8" w:rsidR="00B601C6" w:rsidRPr="001C4A41" w:rsidRDefault="00B601C6" w:rsidP="00F538D6">
      <w:pPr>
        <w:spacing w:after="120"/>
        <w:ind w:left="360"/>
        <w:rPr>
          <w:rFonts w:ascii="Times New Roman" w:hAnsi="Times New Roman"/>
          <w:color w:val="FFFF00"/>
          <w:sz w:val="24"/>
          <w:szCs w:val="24"/>
        </w:rPr>
      </w:pPr>
      <w:r w:rsidRPr="001C4A41">
        <w:rPr>
          <w:rFonts w:ascii="Times New Roman" w:hAnsi="Times New Roman"/>
          <w:sz w:val="24"/>
          <w:szCs w:val="24"/>
        </w:rPr>
        <w:t>Numer telefonu:</w:t>
      </w:r>
      <w:r w:rsidR="008B4924">
        <w:rPr>
          <w:rFonts w:ascii="Times New Roman" w:hAnsi="Times New Roman"/>
          <w:sz w:val="24"/>
          <w:szCs w:val="24"/>
        </w:rPr>
        <w:t>91 321 37 81 (wew. 21)</w:t>
      </w:r>
    </w:p>
    <w:p w14:paraId="532F0A9A" w14:textId="626838EC" w:rsidR="007F2F93" w:rsidRDefault="00F538D6" w:rsidP="00D70178">
      <w:pPr>
        <w:ind w:firstLine="357"/>
        <w:rPr>
          <w:rFonts w:ascii="Times New Roman" w:hAnsi="Times New Roman"/>
          <w:sz w:val="24"/>
          <w:szCs w:val="24"/>
        </w:rPr>
      </w:pPr>
      <w:bookmarkStart w:id="3" w:name="_Hlk61288478"/>
      <w:r w:rsidRPr="008B4924">
        <w:rPr>
          <w:rFonts w:ascii="Times New Roman" w:hAnsi="Times New Roman"/>
          <w:sz w:val="24"/>
          <w:szCs w:val="24"/>
        </w:rPr>
        <w:t>S</w:t>
      </w:r>
      <w:r w:rsidR="007F2F93" w:rsidRPr="008B4924">
        <w:rPr>
          <w:rFonts w:ascii="Times New Roman" w:hAnsi="Times New Roman"/>
          <w:sz w:val="24"/>
          <w:szCs w:val="24"/>
        </w:rPr>
        <w:t xml:space="preserve">trona internetowa: </w:t>
      </w:r>
      <w:hyperlink r:id="rId9" w:history="1">
        <w:r w:rsidR="00A82278" w:rsidRPr="003474DC">
          <w:rPr>
            <w:rStyle w:val="Hipercze"/>
            <w:rFonts w:ascii="Times New Roman" w:hAnsi="Times New Roman"/>
            <w:sz w:val="24"/>
            <w:szCs w:val="24"/>
          </w:rPr>
          <w:t>https://platformazakupowa.pl/pn/osir.swinoujscie</w:t>
        </w:r>
      </w:hyperlink>
    </w:p>
    <w:bookmarkEnd w:id="3"/>
    <w:p w14:paraId="4EB68645" w14:textId="2075F85C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</w:t>
      </w:r>
      <w:r w:rsidR="001C4A41">
        <w:rPr>
          <w:rFonts w:ascii="Times New Roman" w:hAnsi="Times New Roman"/>
          <w:sz w:val="24"/>
          <w:szCs w:val="24"/>
        </w:rPr>
        <w:t xml:space="preserve">poniedziałku do piątku od </w:t>
      </w:r>
      <w:proofErr w:type="spellStart"/>
      <w:r w:rsidR="001C4A41">
        <w:rPr>
          <w:rFonts w:ascii="Times New Roman" w:hAnsi="Times New Roman"/>
          <w:sz w:val="24"/>
          <w:szCs w:val="24"/>
        </w:rPr>
        <w:t>godz</w:t>
      </w:r>
      <w:proofErr w:type="spellEnd"/>
      <w:r w:rsidR="008B4924">
        <w:rPr>
          <w:rFonts w:ascii="Times New Roman" w:hAnsi="Times New Roman"/>
          <w:sz w:val="24"/>
          <w:szCs w:val="24"/>
        </w:rPr>
        <w:t xml:space="preserve"> 7.00 </w:t>
      </w:r>
      <w:r w:rsidR="001C4A41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1C4A41">
        <w:rPr>
          <w:rFonts w:ascii="Times New Roman" w:hAnsi="Times New Roman"/>
          <w:sz w:val="24"/>
          <w:szCs w:val="24"/>
        </w:rPr>
        <w:t>godz</w:t>
      </w:r>
      <w:proofErr w:type="spellEnd"/>
      <w:r w:rsidR="008B4924">
        <w:rPr>
          <w:rFonts w:ascii="Times New Roman" w:hAnsi="Times New Roman"/>
          <w:sz w:val="24"/>
          <w:szCs w:val="24"/>
        </w:rPr>
        <w:t xml:space="preserve"> 15.00.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7F43459C" w:rsidR="007F2F93" w:rsidRPr="00B20AD7" w:rsidRDefault="00B20AD7" w:rsidP="008B4924">
      <w:pPr>
        <w:spacing w:after="120"/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A82278" w:rsidRPr="003474DC">
          <w:rPr>
            <w:rStyle w:val="Hipercze"/>
            <w:rFonts w:ascii="Times New Roman" w:hAnsi="Times New Roman"/>
            <w:bCs/>
            <w:sz w:val="24"/>
            <w:szCs w:val="24"/>
          </w:rPr>
          <w:t>https://platformazakupowa.pl/pn/osir.swinoujscie</w:t>
        </w:r>
      </w:hyperlink>
      <w:r w:rsidR="00A82278">
        <w:rPr>
          <w:rFonts w:ascii="Times New Roman" w:hAnsi="Times New Roman"/>
          <w:bCs/>
          <w:sz w:val="24"/>
          <w:szCs w:val="24"/>
        </w:rPr>
        <w:t xml:space="preserve"> </w:t>
      </w:r>
      <w:r w:rsidR="00524BBC">
        <w:rPr>
          <w:rFonts w:ascii="Times New Roman" w:hAnsi="Times New Roman"/>
          <w:bCs/>
          <w:sz w:val="24"/>
          <w:szCs w:val="24"/>
        </w:rPr>
        <w:t>oraz za pomocą poczty elektronicznej e:mail</w:t>
      </w:r>
      <w:r w:rsidR="008B4924" w:rsidRPr="008B4924">
        <w:rPr>
          <w:rFonts w:ascii="Times New Roman" w:hAnsi="Times New Roman"/>
          <w:sz w:val="24"/>
          <w:szCs w:val="24"/>
        </w:rPr>
        <w:t xml:space="preserve"> </w:t>
      </w:r>
      <w:r w:rsidR="008B4924">
        <w:rPr>
          <w:rFonts w:ascii="Times New Roman" w:hAnsi="Times New Roman"/>
          <w:sz w:val="24"/>
          <w:szCs w:val="24"/>
        </w:rPr>
        <w:t>sekretariat@osir.swinoujscie.pl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E6F5A9E" w14:textId="414F7F1A" w:rsidR="00CF6BD4" w:rsidRDefault="006B29BE" w:rsidP="00923B0A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7947B7DB" w14:textId="23EAC658" w:rsidR="00CF6BD4" w:rsidRPr="005170CC" w:rsidRDefault="005170CC" w:rsidP="00D432A9">
      <w:p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170CC">
        <w:rPr>
          <w:rFonts w:ascii="Times New Roman" w:hAnsi="Times New Roman"/>
          <w:sz w:val="24"/>
          <w:szCs w:val="24"/>
        </w:rPr>
        <w:t xml:space="preserve">1. </w:t>
      </w:r>
      <w:r w:rsidR="00CF6BD4" w:rsidRPr="005170CC">
        <w:rPr>
          <w:rFonts w:ascii="Times New Roman" w:hAnsi="Times New Roman"/>
          <w:sz w:val="24"/>
          <w:szCs w:val="24"/>
        </w:rPr>
        <w:t>Przedmiotem zamówienia jest wykonanie zagospodarowania terenu na działce 638/16 obr. 15 w Karsiborze. W ramach inwestycji należy:</w:t>
      </w:r>
    </w:p>
    <w:p w14:paraId="4F653DC6" w14:textId="77777777" w:rsidR="00CF6BD4" w:rsidRPr="00CF6BD4" w:rsidRDefault="00CF6BD4" w:rsidP="00977078">
      <w:pPr>
        <w:spacing w:after="12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dokonać rozbiórki budynku stacji hydrologicznej,</w:t>
      </w:r>
    </w:p>
    <w:p w14:paraId="79FFC073" w14:textId="77777777" w:rsidR="00CF6BD4" w:rsidRPr="00CF6BD4" w:rsidRDefault="00CF6BD4" w:rsidP="00977078">
      <w:pPr>
        <w:spacing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wycinkę 10 szt. drzew oraz ok. 300m2 krzewów</w:t>
      </w:r>
    </w:p>
    <w:p w14:paraId="6386EEB7" w14:textId="77777777" w:rsidR="00CF6BD4" w:rsidRPr="00CF6BD4" w:rsidRDefault="00CF6BD4" w:rsidP="00977078">
      <w:pPr>
        <w:spacing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ścieżki piesze żwirowo-trawiaste,</w:t>
      </w:r>
    </w:p>
    <w:p w14:paraId="4A80D4E5" w14:textId="77777777" w:rsidR="00CF6BD4" w:rsidRPr="00CF6BD4" w:rsidRDefault="00CF6BD4" w:rsidP="00977078">
      <w:pPr>
        <w:spacing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place grillowo rekreacyjne z nawierzchni mineralno-żywicznej,</w:t>
      </w:r>
    </w:p>
    <w:p w14:paraId="4B743D0B" w14:textId="77777777" w:rsidR="00CF6BD4" w:rsidRPr="00CF6BD4" w:rsidRDefault="00CF6BD4" w:rsidP="00977078">
      <w:pPr>
        <w:spacing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plac zabaw (nawierzchnia piaskowa oraz zakup i montaż zabawek terenowych),</w:t>
      </w:r>
    </w:p>
    <w:p w14:paraId="45569F65" w14:textId="0AAC7664" w:rsidR="00CF6BD4" w:rsidRPr="00CF6BD4" w:rsidRDefault="00CF6BD4" w:rsidP="00977078">
      <w:pPr>
        <w:spacing w:after="12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zakupić oraz zamontować elementy małej architektury jak 2 wiaty, stojaki rower</w:t>
      </w:r>
      <w:r w:rsidR="00977078">
        <w:rPr>
          <w:rFonts w:ascii="Times New Roman" w:hAnsi="Times New Roman"/>
          <w:sz w:val="24"/>
          <w:szCs w:val="24"/>
        </w:rPr>
        <w:t xml:space="preserve">owe, ławy </w:t>
      </w:r>
      <w:r w:rsidRPr="00CF6BD4">
        <w:rPr>
          <w:rFonts w:ascii="Times New Roman" w:hAnsi="Times New Roman"/>
          <w:sz w:val="24"/>
          <w:szCs w:val="24"/>
        </w:rPr>
        <w:t>oraz stoły gabionowe, popielniczki, grille gabionowe, popielniczki, kosze na śmieci, tablice informacyjną,</w:t>
      </w:r>
    </w:p>
    <w:p w14:paraId="5D5D3CBC" w14:textId="0FF28A3C" w:rsidR="00ED0887" w:rsidRPr="00ED0887" w:rsidRDefault="00CF6BD4" w:rsidP="00ED0887">
      <w:pPr>
        <w:spacing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 xml:space="preserve">- nasadzenia zieleni średniej w formie krzewu. </w:t>
      </w:r>
    </w:p>
    <w:p w14:paraId="1370C91C" w14:textId="77777777" w:rsidR="00ED0887" w:rsidRDefault="00ED0887" w:rsidP="00D432A9">
      <w:pPr>
        <w:spacing w:after="120" w:line="240" w:lineRule="auto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D0887">
        <w:rPr>
          <w:rFonts w:ascii="Times New Roman" w:hAnsi="Times New Roman"/>
          <w:b/>
          <w:sz w:val="24"/>
          <w:szCs w:val="24"/>
          <w:u w:val="thick"/>
        </w:rPr>
        <w:t>W</w:t>
      </w:r>
      <w:r w:rsidR="00CF6BD4" w:rsidRPr="00ED0887">
        <w:rPr>
          <w:rFonts w:ascii="Times New Roman" w:hAnsi="Times New Roman"/>
          <w:b/>
          <w:sz w:val="24"/>
          <w:szCs w:val="24"/>
          <w:u w:val="thick"/>
        </w:rPr>
        <w:t>ykonawca jest zobowiązany przed przystąpieniem do prac dokonać przeglądu i sporządzić opinię ornitologiczną.</w:t>
      </w:r>
    </w:p>
    <w:p w14:paraId="7DA111C2" w14:textId="0F1B7AB8" w:rsidR="00CF6BD4" w:rsidRDefault="00ED0887" w:rsidP="00D35600">
      <w:pPr>
        <w:spacing w:after="120" w:line="240" w:lineRule="auto"/>
        <w:ind w:left="56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432A9">
        <w:rPr>
          <w:rFonts w:ascii="Times New Roman" w:hAnsi="Times New Roman"/>
          <w:sz w:val="24"/>
          <w:szCs w:val="24"/>
        </w:rPr>
        <w:t xml:space="preserve"> Szczegółowy opis przedmiotu zamówienia zawiera </w:t>
      </w:r>
      <w:r w:rsidR="00CF6BD4" w:rsidRPr="00CF6BD4">
        <w:rPr>
          <w:rFonts w:ascii="Times New Roman" w:hAnsi="Times New Roman"/>
          <w:sz w:val="24"/>
          <w:szCs w:val="24"/>
        </w:rPr>
        <w:t xml:space="preserve">Załącznik nr </w:t>
      </w:r>
      <w:r w:rsidR="009E3C92">
        <w:rPr>
          <w:rFonts w:ascii="Times New Roman" w:hAnsi="Times New Roman"/>
          <w:sz w:val="24"/>
          <w:szCs w:val="24"/>
        </w:rPr>
        <w:t>6.</w:t>
      </w:r>
      <w:r w:rsidR="00CF6BD4" w:rsidRPr="00CF6BD4">
        <w:rPr>
          <w:rFonts w:ascii="Times New Roman" w:hAnsi="Times New Roman"/>
          <w:sz w:val="24"/>
          <w:szCs w:val="24"/>
        </w:rPr>
        <w:t>1</w:t>
      </w:r>
      <w:r w:rsidR="00D432A9">
        <w:rPr>
          <w:rFonts w:ascii="Times New Roman" w:hAnsi="Times New Roman"/>
          <w:sz w:val="24"/>
          <w:szCs w:val="24"/>
        </w:rPr>
        <w:t>.</w:t>
      </w:r>
      <w:r w:rsidR="00CF6BD4" w:rsidRPr="00CF6BD4">
        <w:rPr>
          <w:rFonts w:ascii="Times New Roman" w:hAnsi="Times New Roman"/>
          <w:sz w:val="24"/>
          <w:szCs w:val="24"/>
        </w:rPr>
        <w:t xml:space="preserve"> (OPZ wraz z załącznikami)</w:t>
      </w:r>
    </w:p>
    <w:p w14:paraId="506FD46E" w14:textId="5696F89C" w:rsidR="003D08E7" w:rsidRPr="00ED0887" w:rsidRDefault="00ED0887" w:rsidP="00D35600">
      <w:pPr>
        <w:spacing w:after="120" w:line="240" w:lineRule="auto"/>
        <w:ind w:left="426" w:hanging="568"/>
        <w:rPr>
          <w:rFonts w:ascii="Times New Roman" w:hAnsi="Times New Roman"/>
          <w:sz w:val="24"/>
          <w:szCs w:val="24"/>
        </w:rPr>
      </w:pPr>
      <w:r w:rsidRPr="00ED0887">
        <w:rPr>
          <w:rFonts w:ascii="Times New Roman" w:hAnsi="Times New Roman"/>
          <w:b/>
          <w:sz w:val="24"/>
          <w:szCs w:val="24"/>
        </w:rPr>
        <w:lastRenderedPageBreak/>
        <w:t>4.</w:t>
      </w:r>
      <w:r w:rsidR="00A77BAB" w:rsidRPr="00ED0887">
        <w:rPr>
          <w:rFonts w:ascii="Times New Roman" w:hAnsi="Times New Roman"/>
          <w:sz w:val="24"/>
          <w:szCs w:val="24"/>
        </w:rPr>
        <w:t xml:space="preserve"> </w:t>
      </w:r>
      <w:r w:rsidR="003D08E7" w:rsidRPr="00ED0887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619E6164" w14:textId="77777777" w:rsidR="00A77BAB" w:rsidRPr="00A77BAB" w:rsidRDefault="00A77BAB" w:rsidP="00A77BAB">
      <w:pPr>
        <w:pStyle w:val="Akapitzlist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011D03A9" w14:textId="2C3F9E51" w:rsidR="00D80F13" w:rsidRDefault="003D08E7" w:rsidP="00D35600">
      <w:pPr>
        <w:ind w:left="851" w:hanging="709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</w:t>
      </w:r>
      <w:r w:rsidR="00A77BAB">
        <w:rPr>
          <w:rFonts w:ascii="Times New Roman" w:hAnsi="Times New Roman"/>
          <w:sz w:val="24"/>
          <w:szCs w:val="24"/>
        </w:rPr>
        <w:t xml:space="preserve">łówny kod CPV: </w:t>
      </w:r>
      <w:r w:rsidR="00A77BAB" w:rsidRPr="00A77BAB">
        <w:rPr>
          <w:rFonts w:ascii="Times New Roman" w:hAnsi="Times New Roman"/>
          <w:sz w:val="24"/>
          <w:szCs w:val="24"/>
        </w:rPr>
        <w:t>45200000-9</w:t>
      </w:r>
      <w:r w:rsidR="00D80F13">
        <w:rPr>
          <w:rFonts w:ascii="Times New Roman" w:hAnsi="Times New Roman"/>
          <w:sz w:val="24"/>
        </w:rPr>
        <w:tab/>
      </w:r>
      <w:r w:rsidR="00D80F13">
        <w:rPr>
          <w:rFonts w:ascii="Times New Roman" w:hAnsi="Times New Roman"/>
          <w:sz w:val="24"/>
        </w:rPr>
        <w:tab/>
      </w:r>
      <w:r w:rsidR="00D80F13">
        <w:rPr>
          <w:rFonts w:ascii="Times New Roman" w:hAnsi="Times New Roman"/>
          <w:sz w:val="24"/>
        </w:rPr>
        <w:tab/>
      </w:r>
    </w:p>
    <w:p w14:paraId="034081E6" w14:textId="1D23D752" w:rsidR="00A77BAB" w:rsidRDefault="00ED0887" w:rsidP="007D17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D0887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="00391B8F" w:rsidRPr="00D7017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="00391B8F" w:rsidRPr="00D70178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391B8F" w:rsidRPr="00D70178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>
        <w:rPr>
          <w:rFonts w:ascii="Times New Roman" w:hAnsi="Times New Roman"/>
          <w:sz w:val="24"/>
          <w:szCs w:val="24"/>
        </w:rPr>
        <w:t xml:space="preserve"> </w:t>
      </w:r>
      <w:r w:rsidR="00E60AAC" w:rsidRPr="00E60AAC">
        <w:rPr>
          <w:rFonts w:ascii="Times New Roman" w:hAnsi="Times New Roman"/>
          <w:sz w:val="24"/>
          <w:szCs w:val="24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</w:t>
      </w:r>
      <w:r w:rsidR="00E60AAC" w:rsidRPr="00D01859">
        <w:rPr>
          <w:rFonts w:ascii="Times New Roman" w:hAnsi="Times New Roman"/>
          <w:sz w:val="24"/>
          <w:szCs w:val="24"/>
        </w:rPr>
        <w:t>z dokumentacji projektowej i Specyfikacji Technicznych i Odbioru Robót Budowlanych.</w:t>
      </w:r>
    </w:p>
    <w:p w14:paraId="03081ABE" w14:textId="77777777" w:rsidR="007D1717" w:rsidRDefault="007D1717" w:rsidP="00D3560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E90B8" w14:textId="31168E69" w:rsidR="00ED0887" w:rsidRDefault="00391B8F" w:rsidP="00D35600">
      <w:p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49621AD3" w14:textId="77777777" w:rsidR="00ED0887" w:rsidRDefault="00ED0887" w:rsidP="00ED0887">
      <w:pPr>
        <w:tabs>
          <w:tab w:val="left" w:pos="1985"/>
        </w:tabs>
        <w:suppressAutoHyphens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</w:p>
    <w:p w14:paraId="7CE9A639" w14:textId="77777777" w:rsidR="00ED0887" w:rsidRDefault="00ED0887" w:rsidP="00ED0887">
      <w:pPr>
        <w:tabs>
          <w:tab w:val="left" w:pos="1985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ED088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B452E8" w:rsidRPr="00ED0887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</w:t>
      </w:r>
      <w:r w:rsidRPr="00ED0887">
        <w:rPr>
          <w:rFonts w:ascii="Times New Roman" w:hAnsi="Times New Roman"/>
          <w:sz w:val="24"/>
          <w:szCs w:val="24"/>
        </w:rPr>
        <w:t>6.</w:t>
      </w:r>
      <w:r w:rsidR="00B452E8" w:rsidRPr="00ED0887">
        <w:rPr>
          <w:rFonts w:ascii="Times New Roman" w:hAnsi="Times New Roman"/>
          <w:sz w:val="24"/>
          <w:szCs w:val="24"/>
        </w:rPr>
        <w:t xml:space="preserve">1 do umowy). </w:t>
      </w:r>
    </w:p>
    <w:p w14:paraId="4B8E5054" w14:textId="77777777" w:rsidR="00ED0887" w:rsidRDefault="00B452E8" w:rsidP="00ED0887">
      <w:pPr>
        <w:tabs>
          <w:tab w:val="left" w:pos="1985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5971AB06" w14:textId="4BDBD52F" w:rsidR="00B452E8" w:rsidRPr="00ED0887" w:rsidRDefault="00B452E8" w:rsidP="00ED0887">
      <w:pPr>
        <w:tabs>
          <w:tab w:val="left" w:pos="1985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ED0887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9624B6D" w14:textId="22448861" w:rsidR="00B452E8" w:rsidRPr="00B452E8" w:rsidRDefault="00B452E8" w:rsidP="00B452E8">
      <w:p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7D33ACF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E60AAC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513C27AB" w:rsidR="00D80F13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6F3D788" w14:textId="073CB40A" w:rsidR="0042289E" w:rsidRDefault="00E12860" w:rsidP="00D35600">
      <w:pPr>
        <w:tabs>
          <w:tab w:val="left" w:pos="426"/>
        </w:tabs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Rozpoczęcie – w dniu </w:t>
      </w:r>
      <w:proofErr w:type="spellStart"/>
      <w:r>
        <w:rPr>
          <w:rFonts w:ascii="Times New Roman" w:hAnsi="Times New Roman"/>
          <w:b/>
          <w:sz w:val="24"/>
          <w:szCs w:val="24"/>
        </w:rPr>
        <w:t>przekaznia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placu budowy. </w:t>
      </w:r>
      <w:r w:rsidRPr="00E12860">
        <w:rPr>
          <w:rFonts w:ascii="Times New Roman" w:hAnsi="Times New Roman"/>
          <w:sz w:val="24"/>
          <w:szCs w:val="24"/>
        </w:rPr>
        <w:t>P</w:t>
      </w:r>
      <w:r w:rsidR="00E76C42" w:rsidRPr="00D35600">
        <w:rPr>
          <w:rFonts w:ascii="Times New Roman" w:hAnsi="Times New Roman"/>
          <w:iCs/>
          <w:color w:val="000000" w:themeColor="text1"/>
          <w:sz w:val="24"/>
          <w:szCs w:val="24"/>
        </w:rPr>
        <w:t>rzekazanie Wykonawcy terenu budowy nastąpi w ciągu 14 dni od daty podpisania Umowy.</w:t>
      </w:r>
    </w:p>
    <w:p w14:paraId="3ED39277" w14:textId="036AC7D5" w:rsidR="00E12860" w:rsidRPr="00E12860" w:rsidRDefault="00E12860" w:rsidP="00D3560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2860">
        <w:rPr>
          <w:rFonts w:ascii="Times New Roman" w:hAnsi="Times New Roman"/>
          <w:b/>
          <w:iCs/>
          <w:color w:val="000000" w:themeColor="text1"/>
          <w:sz w:val="24"/>
          <w:szCs w:val="24"/>
        </w:rPr>
        <w:t>Zakończenie – 15 tygodni od dnia przekazania placu budowy.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4F7B2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4F7B2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nie podlegają wykluczeniu;</w:t>
      </w:r>
    </w:p>
    <w:p w14:paraId="10584693" w14:textId="76596D06" w:rsidR="0042289E" w:rsidRPr="0042289E" w:rsidRDefault="006B29BE" w:rsidP="0042289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5D378020" w14:textId="77777777" w:rsidR="0042289E" w:rsidRPr="007E2737" w:rsidRDefault="0042289E" w:rsidP="00B312A0">
      <w:pPr>
        <w:ind w:left="1276"/>
        <w:rPr>
          <w:rFonts w:ascii="Times New Roman" w:hAnsi="Times New Roman"/>
          <w:sz w:val="24"/>
          <w:szCs w:val="24"/>
          <w:u w:val="single"/>
        </w:rPr>
      </w:pPr>
      <w:r w:rsidRPr="007E2737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353B2E9B" w14:textId="4711E068" w:rsidR="0042289E" w:rsidRPr="007E2737" w:rsidRDefault="0042289E" w:rsidP="00400658">
      <w:pPr>
        <w:pStyle w:val="Akapitzlist"/>
        <w:numPr>
          <w:ilvl w:val="0"/>
          <w:numId w:val="85"/>
        </w:numPr>
        <w:tabs>
          <w:tab w:val="left" w:pos="480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>Zamawiający uzna, że wykonawca znajduje się w sytuacji ekonomicznej lub finansowej zapewniającej należyte wykonanie zamówienia, jeżeli wykonawca wykaże, że:</w:t>
      </w:r>
    </w:p>
    <w:p w14:paraId="3A77C820" w14:textId="554CABCE" w:rsidR="0042289E" w:rsidRPr="00B312A0" w:rsidRDefault="00B312A0" w:rsidP="00B312A0">
      <w:pPr>
        <w:tabs>
          <w:tab w:val="left" w:pos="480"/>
        </w:tabs>
        <w:spacing w:line="259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312A0">
        <w:rPr>
          <w:rFonts w:ascii="Times New Roman" w:hAnsi="Times New Roman"/>
          <w:sz w:val="24"/>
          <w:szCs w:val="24"/>
        </w:rPr>
        <w:t xml:space="preserve">) </w:t>
      </w:r>
      <w:r w:rsidR="0042289E" w:rsidRPr="00B312A0">
        <w:rPr>
          <w:rFonts w:ascii="Times New Roman" w:hAnsi="Times New Roman"/>
          <w:sz w:val="24"/>
          <w:szCs w:val="24"/>
        </w:rPr>
        <w:t>posiada środki finansowe lub zdolność kredytową w wysokości nie niższej niż: 10</w:t>
      </w:r>
      <w:r w:rsidR="0042289E" w:rsidRPr="00B312A0">
        <w:rPr>
          <w:rFonts w:ascii="Times New Roman" w:hAnsi="Times New Roman"/>
          <w:spacing w:val="-4"/>
          <w:sz w:val="24"/>
          <w:szCs w:val="24"/>
          <w:lang w:eastAsia="ar-SA"/>
        </w:rPr>
        <w:t>0 000,00 (słownie złotych: sto tysięcy 00/100).</w:t>
      </w:r>
    </w:p>
    <w:p w14:paraId="204548F8" w14:textId="7F6FBF15" w:rsidR="0042289E" w:rsidRPr="007E2737" w:rsidRDefault="00B312A0" w:rsidP="00B312A0">
      <w:pPr>
        <w:tabs>
          <w:tab w:val="left" w:pos="480"/>
        </w:tabs>
        <w:spacing w:line="259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42289E" w:rsidRPr="007E2737">
        <w:rPr>
          <w:rFonts w:ascii="Times New Roman" w:hAnsi="Times New Roman"/>
          <w:sz w:val="24"/>
          <w:szCs w:val="24"/>
        </w:rPr>
        <w:t>jest ubezpieczony od odpowiedzialności cywilnej w zakresie prowadzonej działalności związanej z przedmiotem zamówienia na sumę gwarancyjną nie niższą niż 200 000,00 (słownie złotych: dwieście tysięcy 00/100).</w:t>
      </w:r>
    </w:p>
    <w:p w14:paraId="1D0D27AA" w14:textId="5F8E8B6B" w:rsidR="0042289E" w:rsidRPr="00B312A0" w:rsidRDefault="0042289E" w:rsidP="00400658">
      <w:pPr>
        <w:pStyle w:val="ZLITPKTzmpktliter"/>
        <w:numPr>
          <w:ilvl w:val="0"/>
          <w:numId w:val="85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szCs w:val="24"/>
        </w:rPr>
      </w:pPr>
      <w:r w:rsidRPr="00B312A0">
        <w:rPr>
          <w:rFonts w:ascii="Times New Roman" w:hAnsi="Times New Roman" w:cs="Times New Roman"/>
          <w:szCs w:val="24"/>
        </w:rPr>
        <w:t>zdolności technicznej lub zawodowej:</w:t>
      </w:r>
    </w:p>
    <w:p w14:paraId="67B1B2E2" w14:textId="77777777" w:rsidR="00E76C42" w:rsidRPr="00B312A0" w:rsidRDefault="00E76C42" w:rsidP="00B312A0">
      <w:pPr>
        <w:tabs>
          <w:tab w:val="left" w:pos="480"/>
          <w:tab w:val="num" w:pos="567"/>
        </w:tabs>
        <w:ind w:left="2410" w:hanging="1134"/>
        <w:rPr>
          <w:rFonts w:ascii="Times New Roman" w:hAnsi="Times New Roman"/>
          <w:sz w:val="24"/>
          <w:szCs w:val="24"/>
          <w:u w:val="single"/>
        </w:rPr>
      </w:pPr>
    </w:p>
    <w:p w14:paraId="433EEAC2" w14:textId="77777777" w:rsidR="0042289E" w:rsidRPr="007E2737" w:rsidRDefault="0042289E" w:rsidP="0042289E">
      <w:pPr>
        <w:tabs>
          <w:tab w:val="left" w:pos="480"/>
        </w:tabs>
        <w:ind w:left="338" w:hanging="371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>-</w:t>
      </w:r>
      <w:r w:rsidRPr="007E2737">
        <w:rPr>
          <w:rFonts w:ascii="Times New Roman" w:hAnsi="Times New Roman"/>
          <w:sz w:val="24"/>
          <w:szCs w:val="24"/>
        </w:rPr>
        <w:tab/>
        <w:t>Zamawiający uzna, że wykonawca posiada wymagane zdolności techniczne lub zawodowe zapewniające należyte wykonanie zamówienia, jeżeli wykonawca wykaże, że:</w:t>
      </w:r>
    </w:p>
    <w:p w14:paraId="5FC0F3B5" w14:textId="77777777" w:rsidR="0042289E" w:rsidRPr="007E2737" w:rsidRDefault="0042289E" w:rsidP="00400658">
      <w:pPr>
        <w:numPr>
          <w:ilvl w:val="0"/>
          <w:numId w:val="83"/>
        </w:numPr>
        <w:tabs>
          <w:tab w:val="left" w:pos="480"/>
        </w:tabs>
        <w:spacing w:line="259" w:lineRule="auto"/>
        <w:ind w:left="338" w:hanging="371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 xml:space="preserve">wykonał należycie w okresie </w:t>
      </w:r>
      <w:r w:rsidRPr="007E2737">
        <w:rPr>
          <w:rFonts w:ascii="Times New Roman" w:hAnsi="Times New Roman"/>
          <w:b/>
          <w:sz w:val="24"/>
          <w:szCs w:val="24"/>
        </w:rPr>
        <w:t>ostatnich pięciu</w:t>
      </w:r>
      <w:r w:rsidRPr="007E273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okresie, minimum </w:t>
      </w:r>
      <w:r w:rsidRPr="007E2737">
        <w:rPr>
          <w:rFonts w:ascii="Times New Roman" w:hAnsi="Times New Roman"/>
          <w:b/>
          <w:sz w:val="24"/>
          <w:szCs w:val="24"/>
        </w:rPr>
        <w:t>dwie roboty budowlane</w:t>
      </w:r>
      <w:r w:rsidRPr="007E2737">
        <w:rPr>
          <w:rFonts w:ascii="Times New Roman" w:hAnsi="Times New Roman"/>
          <w:sz w:val="24"/>
          <w:szCs w:val="24"/>
        </w:rPr>
        <w:t>, odpowiadające swoim rodzajem i wartością robotom budowlanym stanowiącym przedmiot zamówienia.</w:t>
      </w:r>
    </w:p>
    <w:p w14:paraId="5B7E3F99" w14:textId="4C0BF52A" w:rsidR="0042289E" w:rsidRPr="007E2737" w:rsidRDefault="0042289E" w:rsidP="00400658">
      <w:pPr>
        <w:tabs>
          <w:tab w:val="left" w:pos="480"/>
          <w:tab w:val="left" w:pos="567"/>
          <w:tab w:val="left" w:pos="1276"/>
        </w:tabs>
        <w:ind w:left="338" w:hanging="371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lastRenderedPageBreak/>
        <w:t xml:space="preserve">      Przez zadanie odpowiadające wymaganemu rodzajowi i wartości Zamawiający rozumie </w:t>
      </w:r>
      <w:r w:rsidRPr="007E2737">
        <w:rPr>
          <w:rFonts w:ascii="Times New Roman" w:hAnsi="Times New Roman"/>
          <w:spacing w:val="-4"/>
          <w:sz w:val="24"/>
          <w:szCs w:val="24"/>
          <w:lang w:eastAsia="ar-SA"/>
        </w:rPr>
        <w:t>budowę lub przebudowę obiektów rekreacyjno-turystycznych polegających na wykonaniu ciągów pieszych, rewitalizacji zieleni lub montaż elementów małej architektury</w:t>
      </w:r>
      <w:r w:rsidR="00E76C42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Pr="007E2737">
        <w:rPr>
          <w:rFonts w:ascii="Times New Roman" w:hAnsi="Times New Roman"/>
          <w:spacing w:val="-4"/>
          <w:sz w:val="24"/>
          <w:szCs w:val="24"/>
          <w:lang w:eastAsia="ar-SA"/>
        </w:rPr>
        <w:t xml:space="preserve"> o wartości min. </w:t>
      </w:r>
      <w:r w:rsidRPr="0050184E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200</w:t>
      </w:r>
      <w:r w:rsidR="00E76C42" w:rsidRPr="00BC3404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 </w:t>
      </w:r>
      <w:r w:rsidRPr="00BC3404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000</w:t>
      </w:r>
      <w:r w:rsidR="00E76C42" w:rsidRPr="00BC3404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,00</w:t>
      </w:r>
      <w:r w:rsidRPr="00D35600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zł brutto.</w:t>
      </w:r>
      <w:r w:rsidRPr="007E2737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54960865" w14:textId="1FC4A3A5" w:rsidR="0042289E" w:rsidRPr="007E2737" w:rsidRDefault="0042289E" w:rsidP="00E43C37">
      <w:pPr>
        <w:tabs>
          <w:tab w:val="left" w:pos="338"/>
        </w:tabs>
        <w:ind w:left="338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>Realizacja każdej z robót budowlanych powinna być potwierdzona załączonymi dokumentami, potwierdzającymi, że roboty zostały wykonane należycie oraz prawidłowo ukończone.</w:t>
      </w:r>
    </w:p>
    <w:p w14:paraId="1ACCE342" w14:textId="77777777" w:rsidR="0042289E" w:rsidRPr="007E2737" w:rsidRDefault="0042289E" w:rsidP="00400658">
      <w:pPr>
        <w:numPr>
          <w:ilvl w:val="0"/>
          <w:numId w:val="83"/>
        </w:numPr>
        <w:tabs>
          <w:tab w:val="left" w:pos="480"/>
          <w:tab w:val="left" w:pos="709"/>
        </w:tabs>
        <w:spacing w:line="259" w:lineRule="auto"/>
        <w:ind w:left="338" w:hanging="371"/>
        <w:rPr>
          <w:rFonts w:ascii="Times New Roman" w:hAnsi="Times New Roman"/>
          <w:bCs/>
          <w:sz w:val="24"/>
          <w:szCs w:val="24"/>
        </w:rPr>
      </w:pPr>
      <w:r w:rsidRPr="007E2737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7CF9FD90" w14:textId="01C91970" w:rsidR="0042289E" w:rsidRDefault="0042289E" w:rsidP="0042289E">
      <w:pPr>
        <w:tabs>
          <w:tab w:val="left" w:pos="851"/>
          <w:tab w:val="left" w:pos="1418"/>
        </w:tabs>
        <w:spacing w:after="120"/>
        <w:ind w:left="338" w:hanging="283"/>
        <w:rPr>
          <w:rFonts w:ascii="Times New Roman" w:hAnsi="Times New Roman"/>
          <w:b/>
          <w:bCs/>
          <w:sz w:val="24"/>
          <w:szCs w:val="24"/>
        </w:rPr>
      </w:pPr>
      <w:r w:rsidRPr="007E2737">
        <w:rPr>
          <w:rFonts w:ascii="Times New Roman" w:hAnsi="Times New Roman"/>
          <w:b/>
          <w:bCs/>
          <w:sz w:val="24"/>
          <w:szCs w:val="24"/>
        </w:rPr>
        <w:t>-    kierownikiem budowy,</w:t>
      </w:r>
      <w:r w:rsidRPr="007E2737">
        <w:rPr>
          <w:rFonts w:ascii="Times New Roman" w:hAnsi="Times New Roman"/>
          <w:sz w:val="24"/>
          <w:szCs w:val="24"/>
        </w:rPr>
        <w:t xml:space="preserve"> który posiada uprawnienia budowlane</w:t>
      </w:r>
      <w:r w:rsidR="00BC3404">
        <w:rPr>
          <w:rFonts w:ascii="Times New Roman" w:hAnsi="Times New Roman"/>
          <w:sz w:val="24"/>
          <w:szCs w:val="24"/>
        </w:rPr>
        <w:t xml:space="preserve"> bez ograniczeń</w:t>
      </w:r>
      <w:r w:rsidRPr="007E2737">
        <w:rPr>
          <w:rFonts w:ascii="Times New Roman" w:hAnsi="Times New Roman"/>
          <w:sz w:val="24"/>
          <w:szCs w:val="24"/>
        </w:rPr>
        <w:t xml:space="preserve"> do kierowania robotami </w:t>
      </w:r>
      <w:r w:rsidRPr="007E2737">
        <w:rPr>
          <w:rFonts w:ascii="Times New Roman" w:hAnsi="Times New Roman"/>
          <w:bCs/>
          <w:sz w:val="24"/>
          <w:szCs w:val="24"/>
        </w:rPr>
        <w:t>w specjalności</w:t>
      </w:r>
      <w:r w:rsidRPr="007E2737">
        <w:rPr>
          <w:rFonts w:ascii="Times New Roman" w:hAnsi="Times New Roman"/>
          <w:b/>
          <w:bCs/>
          <w:sz w:val="24"/>
          <w:szCs w:val="24"/>
        </w:rPr>
        <w:t xml:space="preserve"> konstrukcyjno-budowlanej </w:t>
      </w:r>
      <w:r w:rsidRPr="007E2737">
        <w:rPr>
          <w:rFonts w:ascii="Times New Roman" w:hAnsi="Times New Roman"/>
          <w:bCs/>
          <w:sz w:val="24"/>
          <w:szCs w:val="24"/>
        </w:rPr>
        <w:t>lub</w:t>
      </w:r>
      <w:r w:rsidRPr="007E2737">
        <w:rPr>
          <w:rFonts w:ascii="Times New Roman" w:hAnsi="Times New Roman"/>
          <w:b/>
          <w:bCs/>
          <w:sz w:val="24"/>
          <w:szCs w:val="24"/>
        </w:rPr>
        <w:t xml:space="preserve"> drogowej</w:t>
      </w:r>
      <w:r w:rsidR="00BC3404">
        <w:rPr>
          <w:rFonts w:ascii="Times New Roman" w:hAnsi="Times New Roman"/>
          <w:b/>
          <w:bCs/>
          <w:sz w:val="24"/>
          <w:szCs w:val="24"/>
        </w:rPr>
        <w:t>.</w:t>
      </w:r>
    </w:p>
    <w:p w14:paraId="24339EAD" w14:textId="77777777" w:rsidR="00BC3404" w:rsidRDefault="00BC3404" w:rsidP="00BC3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D5D6D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oceny ofert.</w:t>
      </w:r>
    </w:p>
    <w:p w14:paraId="6B5B24D1" w14:textId="77777777" w:rsidR="00BC3404" w:rsidRPr="00AE0A1A" w:rsidRDefault="00BC3404" w:rsidP="00BC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Przez uprawnienia należy rozumieć: uprawnienia budowlane, o których mowa w ustawie z dnia 7 lipca 1994 r. Prawo budowlane oraz w </w:t>
      </w:r>
      <w:r w:rsidRPr="00AE0A1A">
        <w:rPr>
          <w:rFonts w:ascii="Times New Roman" w:hAnsi="Times New Roman"/>
          <w:i/>
          <w:sz w:val="20"/>
          <w:szCs w:val="20"/>
        </w:rPr>
        <w:t>Rozporządzeniu Ministra Inwestycji i Rozwoju z dnia 29 kwietnia 2019 r. w sprawie przygotowania zawodowego do wykonywania samodzielnych funkcji technicznych w budownictwie (Dz. U. z 2019 r., poz. 831)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(t.j. Dz. U. z 20</w:t>
      </w:r>
      <w:r>
        <w:rPr>
          <w:rFonts w:ascii="Times New Roman" w:hAnsi="Times New Roman"/>
          <w:i/>
          <w:iCs/>
          <w:sz w:val="20"/>
          <w:szCs w:val="20"/>
          <w:lang w:eastAsia="en-US"/>
        </w:rPr>
        <w:t>20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r. poz. </w:t>
      </w:r>
      <w:r>
        <w:rPr>
          <w:rFonts w:ascii="Times New Roman" w:hAnsi="Times New Roman"/>
          <w:i/>
          <w:iCs/>
          <w:sz w:val="20"/>
          <w:szCs w:val="20"/>
          <w:lang w:eastAsia="en-US"/>
        </w:rPr>
        <w:t>220 tj.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>).</w:t>
      </w:r>
    </w:p>
    <w:p w14:paraId="4DF89681" w14:textId="77777777" w:rsidR="00BC3404" w:rsidRPr="0042289E" w:rsidRDefault="00BC3404" w:rsidP="00D35600">
      <w:pPr>
        <w:tabs>
          <w:tab w:val="left" w:pos="851"/>
          <w:tab w:val="left" w:pos="1418"/>
        </w:tabs>
        <w:spacing w:after="120"/>
        <w:rPr>
          <w:rFonts w:ascii="Times New Roman" w:hAnsi="Times New Roman"/>
          <w:b/>
          <w:bCs/>
          <w:sz w:val="24"/>
          <w:szCs w:val="24"/>
        </w:rPr>
      </w:pPr>
    </w:p>
    <w:p w14:paraId="732E6A4B" w14:textId="0C30539D" w:rsidR="00DE67AD" w:rsidRPr="00F00549" w:rsidRDefault="006B29BE" w:rsidP="004006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4006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0F49E1AB" w:rsidR="00375F59" w:rsidRPr="00085B34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4006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400658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400658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400658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4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400658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400658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400658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11CC8531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C34A72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lastRenderedPageBreak/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EBB8E21" w14:textId="5DA76B54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</w:t>
      </w:r>
      <w:bookmarkStart w:id="13" w:name="_Hlk66357080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C34A72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</w:t>
      </w:r>
      <w:bookmarkEnd w:id="13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15247A86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4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C71EAA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bookmarkEnd w:id="14"/>
    <w:p w14:paraId="62055CE3" w14:textId="323A64D6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</w:t>
      </w:r>
      <w:r w:rsidR="00C71EAA">
        <w:rPr>
          <w:rFonts w:ascii="Times New Roman" w:hAnsi="Times New Roman"/>
          <w:sz w:val="24"/>
          <w:szCs w:val="24"/>
          <w:shd w:val="clear" w:color="auto" w:fill="FFFFFF"/>
        </w:rPr>
        <w:t xml:space="preserve"> Pzp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52F78473" w:rsidR="00E6635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7CA1050B" w14:textId="399C2F35" w:rsidR="0091324E" w:rsidRPr="00F00549" w:rsidRDefault="0091324E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banku lub spółdzielczej kasy oszczędnościowo- kredytowej potwierdzającej wysokość posiadanych środków finansowych lub zdolność kredytową wykonawcy, w okresie nie wcześniejszym niż 3 miesiące przed jej złożeniem;</w:t>
      </w:r>
    </w:p>
    <w:p w14:paraId="0445E9FF" w14:textId="19D69754" w:rsidR="009C4B3E" w:rsidRPr="00BB7825" w:rsidRDefault="006B29BE" w:rsidP="009C4B3E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B7825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BB7825">
        <w:rPr>
          <w:rFonts w:ascii="Times New Roman" w:hAnsi="Times New Roman"/>
          <w:sz w:val="24"/>
          <w:szCs w:val="24"/>
        </w:rPr>
        <w:br/>
      </w:r>
      <w:r w:rsidRPr="00BB7825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BB7825">
        <w:rPr>
          <w:rFonts w:ascii="Times New Roman" w:hAnsi="Times New Roman"/>
          <w:sz w:val="24"/>
          <w:szCs w:val="24"/>
        </w:rPr>
        <w:t>(</w:t>
      </w:r>
      <w:r w:rsidR="00BB7825" w:rsidRPr="00BB7825">
        <w:rPr>
          <w:rFonts w:ascii="Times New Roman" w:hAnsi="Times New Roman"/>
          <w:b/>
          <w:bCs/>
          <w:sz w:val="24"/>
          <w:szCs w:val="24"/>
        </w:rPr>
        <w:t>2</w:t>
      </w:r>
      <w:r w:rsidR="008938A7" w:rsidRPr="00BB7825">
        <w:rPr>
          <w:rFonts w:ascii="Times New Roman" w:hAnsi="Times New Roman"/>
          <w:b/>
          <w:bCs/>
          <w:sz w:val="24"/>
          <w:szCs w:val="24"/>
        </w:rPr>
        <w:t xml:space="preserve">00 000,00 </w:t>
      </w:r>
      <w:r w:rsidR="009C4B3E" w:rsidRPr="00BB7825">
        <w:rPr>
          <w:rFonts w:ascii="Times New Roman" w:hAnsi="Times New Roman"/>
          <w:sz w:val="24"/>
          <w:szCs w:val="24"/>
        </w:rPr>
        <w:t>PLN</w:t>
      </w:r>
      <w:r w:rsidRPr="00BB7825">
        <w:rPr>
          <w:rFonts w:ascii="Times New Roman" w:hAnsi="Times New Roman"/>
          <w:sz w:val="24"/>
          <w:szCs w:val="24"/>
        </w:rPr>
        <w:t>);</w:t>
      </w:r>
    </w:p>
    <w:p w14:paraId="71E53C76" w14:textId="29CC2424" w:rsidR="009C4B3E" w:rsidRPr="00F00549" w:rsidRDefault="00BB7825" w:rsidP="00552FCC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wykaz robót budowlanych wykonanych nie wcześniej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niż w okresie ostatnich 5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lat, a je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</w:t>
      </w:r>
      <w:r>
        <w:rPr>
          <w:rFonts w:ascii="Times New Roman" w:hAnsi="Times New Roman"/>
          <w:sz w:val="24"/>
          <w:szCs w:val="24"/>
          <w:shd w:val="clear" w:color="auto" w:fill="FFFFFF"/>
        </w:rPr>
        <w:t>, wraz z podaniem ich rodzaju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wartości,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dat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miejsca 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wykonania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oraz 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podmiot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rych roboty budowlane 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zosta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 wykonane oraz za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cych, czy te roboty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bądź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rego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 wyko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nane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, a je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–inne odpowiednie dokumenty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430207EE" w14:textId="2050B07A" w:rsidR="00A24CF5" w:rsidRPr="00CB5794" w:rsidRDefault="00A24CF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59264BCE" w14:textId="43F5776F" w:rsidR="00D91AD4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F67943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65236378" w:rsidR="00F2547C" w:rsidRPr="008B4924" w:rsidRDefault="006D6FD5" w:rsidP="008B492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8B4924" w:rsidRPr="00A82278">
          <w:rPr>
            <w:rStyle w:val="Hipercze"/>
            <w:rFonts w:ascii="Times New Roman" w:hAnsi="Times New Roman"/>
            <w:sz w:val="24"/>
          </w:rPr>
          <w:t>https://platformazakupowa.pl/pn/osir.swinoujscie</w:t>
        </w:r>
      </w:hyperlink>
      <w:r w:rsidR="008B4924" w:rsidRPr="008B4924">
        <w:rPr>
          <w:rFonts w:ascii="Times New Roman" w:hAnsi="Times New Roman"/>
          <w:sz w:val="24"/>
        </w:rPr>
        <w:t xml:space="preserve"> (</w:t>
      </w:r>
      <w:r w:rsidR="00846F9F" w:rsidRPr="008B4924">
        <w:rPr>
          <w:rFonts w:ascii="Times New Roman" w:hAnsi="Times New Roman"/>
          <w:sz w:val="24"/>
          <w:szCs w:val="24"/>
        </w:rPr>
        <w:t xml:space="preserve">zwanej dalej „Platformą”). </w:t>
      </w:r>
    </w:p>
    <w:p w14:paraId="4B9269DD" w14:textId="1AF37B56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r w:rsidR="00A8227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sekretariat@osir.swinoujscie.pl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lastRenderedPageBreak/>
        <w:t>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095AD59" w14:textId="20680B8C" w:rsidR="00236815" w:rsidRPr="00D35600" w:rsidRDefault="00303C51" w:rsidP="00D35600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 xml:space="preserve">ą </w:t>
      </w:r>
      <w:r w:rsidR="00CB5794" w:rsidRPr="001C4E09">
        <w:rPr>
          <w:rFonts w:ascii="Times New Roman" w:hAnsi="Times New Roman"/>
          <w:sz w:val="24"/>
          <w:szCs w:val="24"/>
        </w:rPr>
        <w:t>uprawnio</w:t>
      </w:r>
      <w:r>
        <w:rPr>
          <w:rFonts w:ascii="Times New Roman" w:hAnsi="Times New Roman"/>
          <w:sz w:val="24"/>
          <w:szCs w:val="24"/>
        </w:rPr>
        <w:t>ną</w:t>
      </w:r>
      <w:r w:rsidR="00CB5794" w:rsidRPr="001C4E09">
        <w:rPr>
          <w:rFonts w:ascii="Times New Roman" w:hAnsi="Times New Roman"/>
          <w:sz w:val="24"/>
          <w:szCs w:val="24"/>
        </w:rPr>
        <w:t xml:space="preserve"> do bezpośredniego kontaktowania się z wykonawcami jest: </w:t>
      </w:r>
      <w:r w:rsidR="00614F74" w:rsidRPr="00D35600">
        <w:rPr>
          <w:rFonts w:ascii="Times New Roman" w:hAnsi="Times New Roman"/>
          <w:sz w:val="24"/>
          <w:szCs w:val="24"/>
        </w:rPr>
        <w:t xml:space="preserve">  </w:t>
      </w:r>
    </w:p>
    <w:p w14:paraId="0ECAFFC6" w14:textId="3A1C46F8" w:rsidR="00EE7823" w:rsidRPr="00614F74" w:rsidRDefault="00BC3404" w:rsidP="00D35600">
      <w:pPr>
        <w:spacing w:line="276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D35600">
        <w:rPr>
          <w:rFonts w:ascii="Times New Roman" w:hAnsi="Times New Roman"/>
          <w:sz w:val="24"/>
          <w:szCs w:val="24"/>
        </w:rPr>
        <w:t xml:space="preserve">p. </w:t>
      </w:r>
      <w:r w:rsidR="00D01859" w:rsidRPr="00D35600">
        <w:rPr>
          <w:rFonts w:ascii="Times New Roman" w:hAnsi="Times New Roman"/>
          <w:sz w:val="24"/>
          <w:szCs w:val="24"/>
        </w:rPr>
        <w:t>Mirosław Jędrak</w:t>
      </w:r>
      <w:r w:rsidR="00303C51" w:rsidRPr="00D35600">
        <w:rPr>
          <w:rFonts w:ascii="Times New Roman" w:hAnsi="Times New Roman"/>
          <w:sz w:val="24"/>
          <w:szCs w:val="24"/>
        </w:rPr>
        <w:t xml:space="preserve">, </w:t>
      </w:r>
      <w:r w:rsidR="00D01859" w:rsidRPr="00D35600">
        <w:rPr>
          <w:rFonts w:ascii="Times New Roman" w:hAnsi="Times New Roman"/>
          <w:sz w:val="24"/>
          <w:szCs w:val="24"/>
        </w:rPr>
        <w:t>tel. 602 686</w:t>
      </w:r>
      <w:r w:rsidR="00614F74" w:rsidRPr="00D35600">
        <w:rPr>
          <w:rFonts w:ascii="Times New Roman" w:hAnsi="Times New Roman"/>
          <w:sz w:val="24"/>
          <w:szCs w:val="24"/>
        </w:rPr>
        <w:t> 34</w:t>
      </w:r>
      <w:r w:rsidR="00D54DD9">
        <w:rPr>
          <w:rFonts w:ascii="Times New Roman" w:hAnsi="Times New Roman"/>
          <w:sz w:val="24"/>
          <w:szCs w:val="24"/>
        </w:rPr>
        <w:t>6</w:t>
      </w:r>
      <w:r w:rsidR="00303C51" w:rsidRPr="00D35600">
        <w:rPr>
          <w:rFonts w:ascii="Times New Roman" w:hAnsi="Times New Roman"/>
          <w:sz w:val="24"/>
          <w:szCs w:val="24"/>
        </w:rPr>
        <w:t>, e</w:t>
      </w:r>
      <w:r w:rsidR="00D01859" w:rsidRPr="00614F74">
        <w:rPr>
          <w:rFonts w:ascii="Times New Roman" w:hAnsi="Times New Roman"/>
          <w:sz w:val="24"/>
          <w:szCs w:val="24"/>
          <w:lang w:val="en-US"/>
        </w:rPr>
        <w:t>-mail: m.jedrak@osir.swinoujscie.pl</w:t>
      </w: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822078">
      <w:pPr>
        <w:pStyle w:val="Akapitzlist"/>
        <w:numPr>
          <w:ilvl w:val="1"/>
          <w:numId w:val="7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400658">
      <w:pPr>
        <w:pStyle w:val="Akapitzlist"/>
        <w:numPr>
          <w:ilvl w:val="1"/>
          <w:numId w:val="76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421AE29C" w:rsidR="006424CB" w:rsidRPr="00D35600" w:rsidRDefault="00846F9F" w:rsidP="00D35600">
      <w:pPr>
        <w:pStyle w:val="Akapitzlist"/>
        <w:numPr>
          <w:ilvl w:val="0"/>
          <w:numId w:val="76"/>
        </w:numPr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35600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D35600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D35600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D35600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D35600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D35600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D35600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7" w:history="1">
        <w:r w:rsidR="00E777A1" w:rsidRPr="0050184E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D35600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D35600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35600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299D2543" w14:textId="77777777" w:rsidR="00303C51" w:rsidRPr="00D35600" w:rsidRDefault="00303C51" w:rsidP="00D35600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lastRenderedPageBreak/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2"/>
    <w:bookmarkEnd w:id="23"/>
    <w:bookmarkEnd w:id="24"/>
    <w:bookmarkEnd w:id="25"/>
    <w:p w14:paraId="6222901A" w14:textId="289F244A" w:rsidR="006B29BE" w:rsidRPr="000F2A08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0F2A08">
        <w:rPr>
          <w:rFonts w:ascii="Times New Roman" w:hAnsi="Times New Roman"/>
          <w:sz w:val="24"/>
          <w:szCs w:val="24"/>
        </w:rPr>
        <w:t xml:space="preserve"> i kończy się w dniu </w:t>
      </w:r>
      <w:r w:rsidR="003F51DA">
        <w:rPr>
          <w:rFonts w:ascii="Times New Roman" w:hAnsi="Times New Roman"/>
          <w:sz w:val="24"/>
          <w:szCs w:val="24"/>
          <w:highlight w:val="yellow"/>
        </w:rPr>
        <w:t>23</w:t>
      </w:r>
      <w:r w:rsidR="00310E0C" w:rsidRPr="003F51DA">
        <w:rPr>
          <w:rFonts w:ascii="Times New Roman" w:hAnsi="Times New Roman"/>
          <w:sz w:val="24"/>
          <w:szCs w:val="24"/>
          <w:highlight w:val="yellow"/>
        </w:rPr>
        <w:t>.0</w:t>
      </w:r>
      <w:r w:rsidR="00163AB2" w:rsidRPr="003F51DA">
        <w:rPr>
          <w:rFonts w:ascii="Times New Roman" w:hAnsi="Times New Roman"/>
          <w:sz w:val="24"/>
          <w:szCs w:val="24"/>
          <w:highlight w:val="yellow"/>
        </w:rPr>
        <w:t>6</w:t>
      </w:r>
      <w:r w:rsidR="00310E0C" w:rsidRPr="003F51DA">
        <w:rPr>
          <w:rFonts w:ascii="Times New Roman" w:hAnsi="Times New Roman"/>
          <w:sz w:val="24"/>
          <w:szCs w:val="24"/>
          <w:highlight w:val="yellow"/>
        </w:rPr>
        <w:t>.2021r.</w:t>
      </w:r>
    </w:p>
    <w:p w14:paraId="3D350973" w14:textId="11C129D2" w:rsidR="007C55A8" w:rsidRPr="000F2A08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110691AF" w:rsidR="006B29BE" w:rsidRPr="001C4E0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>z zastrzeżeniem, że dokument będzie opatrzony kwalifikowanym podpisem elektronicznym przez gwaranta/poręczyciela</w:t>
      </w:r>
      <w:r w:rsidR="00303C51">
        <w:rPr>
          <w:rFonts w:ascii="Times New Roman" w:hAnsi="Times New Roman"/>
          <w:b/>
          <w:sz w:val="24"/>
          <w:szCs w:val="24"/>
          <w:u w:val="single"/>
        </w:rPr>
        <w:t>;</w:t>
      </w:r>
    </w:p>
    <w:p w14:paraId="09F6AA5B" w14:textId="44737038" w:rsidR="00303C51" w:rsidRPr="001C4E09" w:rsidRDefault="00303C51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rzeczowo-finansowy (</w:t>
      </w:r>
      <w:r w:rsidRPr="00717928">
        <w:rPr>
          <w:rFonts w:ascii="Times New Roman" w:hAnsi="Times New Roman"/>
          <w:b/>
          <w:sz w:val="24"/>
          <w:szCs w:val="24"/>
        </w:rPr>
        <w:t>załącznik nr 6.</w:t>
      </w:r>
      <w:r>
        <w:rPr>
          <w:rFonts w:ascii="Times New Roman" w:hAnsi="Times New Roman"/>
          <w:b/>
          <w:sz w:val="24"/>
          <w:szCs w:val="24"/>
        </w:rPr>
        <w:t>4</w:t>
      </w:r>
      <w:r w:rsidRPr="00717928">
        <w:rPr>
          <w:rFonts w:ascii="Times New Roman" w:hAnsi="Times New Roman"/>
          <w:b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); </w:t>
      </w:r>
    </w:p>
    <w:p w14:paraId="5B9EAFBC" w14:textId="2AEA7BE4" w:rsidR="006B29BE" w:rsidRPr="001C4E0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</w:t>
      </w:r>
      <w:r w:rsidR="009E3C92">
        <w:rPr>
          <w:rFonts w:ascii="Times New Roman" w:hAnsi="Times New Roman"/>
          <w:sz w:val="24"/>
          <w:szCs w:val="24"/>
        </w:rPr>
        <w:t>zielenie zamówienia publicznego;</w:t>
      </w:r>
    </w:p>
    <w:p w14:paraId="64045965" w14:textId="527D19B7" w:rsidR="009E3C92" w:rsidRDefault="00552FCC" w:rsidP="0050184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="009E3C92">
        <w:rPr>
          <w:rFonts w:ascii="Times New Roman" w:hAnsi="Times New Roman"/>
          <w:sz w:val="24"/>
          <w:szCs w:val="24"/>
        </w:rPr>
        <w:t>);</w:t>
      </w:r>
    </w:p>
    <w:p w14:paraId="45394832" w14:textId="0CAF2106" w:rsidR="008A517C" w:rsidRPr="008A517C" w:rsidRDefault="008A517C" w:rsidP="008A517C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8A517C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380960FE" w14:textId="6D3ABB09" w:rsidR="006B29BE" w:rsidRPr="00D35600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lastRenderedPageBreak/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0126493A" w14:textId="77777777" w:rsidR="00303C51" w:rsidRPr="001D2BBD" w:rsidRDefault="00303C51" w:rsidP="00D35600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3AA990EE" w:rsidR="0015246B" w:rsidRPr="001D2BBD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="006E544A">
        <w:rPr>
          <w:rFonts w:ascii="Times New Roman" w:hAnsi="Times New Roman"/>
          <w:b/>
          <w:sz w:val="24"/>
          <w:szCs w:val="24"/>
        </w:rPr>
        <w:t>dnia</w:t>
      </w:r>
      <w:r w:rsidR="00310E0C">
        <w:rPr>
          <w:rFonts w:ascii="Times New Roman" w:hAnsi="Times New Roman"/>
          <w:b/>
          <w:sz w:val="24"/>
          <w:szCs w:val="24"/>
        </w:rPr>
        <w:t xml:space="preserve"> </w:t>
      </w:r>
      <w:r w:rsidR="003F51DA">
        <w:rPr>
          <w:rFonts w:ascii="Times New Roman" w:hAnsi="Times New Roman"/>
          <w:b/>
          <w:sz w:val="24"/>
          <w:szCs w:val="24"/>
        </w:rPr>
        <w:t>25</w:t>
      </w:r>
      <w:r w:rsidR="00310E0C">
        <w:rPr>
          <w:rFonts w:ascii="Times New Roman" w:hAnsi="Times New Roman"/>
          <w:b/>
          <w:sz w:val="24"/>
          <w:szCs w:val="24"/>
        </w:rPr>
        <w:t>.0</w:t>
      </w:r>
      <w:r w:rsidR="00163AB2">
        <w:rPr>
          <w:rFonts w:ascii="Times New Roman" w:hAnsi="Times New Roman"/>
          <w:b/>
          <w:sz w:val="24"/>
          <w:szCs w:val="24"/>
        </w:rPr>
        <w:t>5</w:t>
      </w:r>
      <w:r w:rsidR="00310E0C">
        <w:rPr>
          <w:rFonts w:ascii="Times New Roman" w:hAnsi="Times New Roman"/>
          <w:b/>
          <w:sz w:val="24"/>
          <w:szCs w:val="24"/>
        </w:rPr>
        <w:t>.</w:t>
      </w:r>
      <w:r w:rsidRPr="001D2BBD">
        <w:rPr>
          <w:rFonts w:ascii="Times New Roman" w:hAnsi="Times New Roman"/>
          <w:b/>
          <w:sz w:val="24"/>
          <w:szCs w:val="24"/>
        </w:rPr>
        <w:t>2021 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5B3E7C9D" w:rsidR="0015246B" w:rsidRPr="001D2BBD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="00B52EFD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310E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1DA">
        <w:rPr>
          <w:rFonts w:ascii="Times New Roman" w:hAnsi="Times New Roman"/>
          <w:b/>
          <w:bCs/>
          <w:sz w:val="24"/>
          <w:szCs w:val="24"/>
        </w:rPr>
        <w:t>25</w:t>
      </w:r>
      <w:bookmarkStart w:id="36" w:name="_GoBack"/>
      <w:bookmarkEnd w:id="36"/>
      <w:r w:rsidR="00310E0C">
        <w:rPr>
          <w:rFonts w:ascii="Times New Roman" w:hAnsi="Times New Roman"/>
          <w:b/>
          <w:bCs/>
          <w:sz w:val="24"/>
          <w:szCs w:val="24"/>
        </w:rPr>
        <w:t>.0</w:t>
      </w:r>
      <w:r w:rsidR="00163AB2">
        <w:rPr>
          <w:rFonts w:ascii="Times New Roman" w:hAnsi="Times New Roman"/>
          <w:b/>
          <w:bCs/>
          <w:sz w:val="24"/>
          <w:szCs w:val="24"/>
        </w:rPr>
        <w:t>5</w:t>
      </w:r>
      <w:r w:rsidR="00310E0C">
        <w:rPr>
          <w:rFonts w:ascii="Times New Roman" w:hAnsi="Times New Roman"/>
          <w:b/>
          <w:bCs/>
          <w:sz w:val="24"/>
          <w:szCs w:val="24"/>
        </w:rPr>
        <w:t>.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>2021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="00AC52C0">
        <w:rPr>
          <w:rFonts w:ascii="Times New Roman" w:hAnsi="Times New Roman"/>
          <w:sz w:val="24"/>
          <w:szCs w:val="24"/>
        </w:rPr>
        <w:t>w</w:t>
      </w:r>
      <w:r w:rsidR="00A82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278">
        <w:rPr>
          <w:rFonts w:ascii="Times New Roman" w:hAnsi="Times New Roman"/>
          <w:sz w:val="24"/>
          <w:szCs w:val="24"/>
        </w:rPr>
        <w:t>OSiR</w:t>
      </w:r>
      <w:proofErr w:type="spellEnd"/>
      <w:r w:rsidR="00A82278">
        <w:rPr>
          <w:rFonts w:ascii="Times New Roman" w:hAnsi="Times New Roman"/>
          <w:sz w:val="24"/>
          <w:szCs w:val="24"/>
        </w:rPr>
        <w:t xml:space="preserve"> Wyspiarz ul. Matejki 22, Świnoujście</w:t>
      </w:r>
      <w:r w:rsidR="00AC52C0">
        <w:rPr>
          <w:rFonts w:ascii="Times New Roman" w:hAnsi="Times New Roman"/>
          <w:sz w:val="24"/>
          <w:szCs w:val="24"/>
        </w:rPr>
        <w:t xml:space="preserve">, pok. nr </w:t>
      </w:r>
      <w:r w:rsidR="00A82278">
        <w:rPr>
          <w:rFonts w:ascii="Times New Roman" w:hAnsi="Times New Roman"/>
          <w:sz w:val="24"/>
          <w:szCs w:val="24"/>
        </w:rPr>
        <w:t>3,</w:t>
      </w:r>
      <w:r w:rsidRPr="001D2BBD">
        <w:rPr>
          <w:rFonts w:ascii="Times New Roman" w:hAnsi="Times New Roman"/>
          <w:sz w:val="24"/>
          <w:szCs w:val="24"/>
        </w:rPr>
        <w:t xml:space="preserve"> za pomocą platformy zakupowej. </w:t>
      </w:r>
    </w:p>
    <w:p w14:paraId="433163C0" w14:textId="77777777" w:rsidR="0015246B" w:rsidRPr="001D2BBD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1D2BBD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39EB3FB1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2DF424E5" w14:textId="452CB893" w:rsidR="00C57015" w:rsidRPr="00C57015" w:rsidRDefault="00C57015" w:rsidP="00C57015">
      <w:pPr>
        <w:numPr>
          <w:ilvl w:val="0"/>
          <w:numId w:val="82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bookmarkStart w:id="37" w:name="_Hlk61864067"/>
      <w:bookmarkStart w:id="38" w:name="_Toc264373043"/>
      <w:bookmarkStart w:id="39" w:name="_Toc440969218"/>
      <w:bookmarkEnd w:id="33"/>
      <w:r w:rsidRPr="00C57015">
        <w:rPr>
          <w:rFonts w:ascii="Times New Roman" w:hAnsi="Times New Roman"/>
          <w:sz w:val="24"/>
          <w:szCs w:val="24"/>
        </w:rPr>
        <w:t xml:space="preserve">Cena Oferty zostanie wyliczona przez Wykonawcę </w:t>
      </w:r>
      <w:r w:rsidRPr="00C57015">
        <w:rPr>
          <w:rFonts w:ascii="Times New Roman" w:hAnsi="Times New Roman"/>
          <w:b/>
          <w:sz w:val="24"/>
          <w:szCs w:val="24"/>
        </w:rPr>
        <w:t>wg załącznika nr 6.4. do SWZ.</w:t>
      </w:r>
    </w:p>
    <w:p w14:paraId="0A3824A9" w14:textId="77777777" w:rsidR="00C57015" w:rsidRPr="00C57015" w:rsidRDefault="00C57015" w:rsidP="00C57015">
      <w:pPr>
        <w:spacing w:line="259" w:lineRule="auto"/>
        <w:ind w:left="720"/>
        <w:rPr>
          <w:rFonts w:ascii="Times New Roman" w:hAnsi="Times New Roman"/>
          <w:b/>
          <w:sz w:val="24"/>
          <w:szCs w:val="24"/>
        </w:rPr>
      </w:pPr>
      <w:r w:rsidRPr="00C57015">
        <w:rPr>
          <w:rFonts w:ascii="Times New Roman" w:hAnsi="Times New Roman"/>
          <w:b/>
          <w:sz w:val="24"/>
          <w:szCs w:val="24"/>
        </w:rPr>
        <w:t xml:space="preserve">UWAGA: Wypełniony załącznik należy załączyć do oferty. W przypadku braku wypełnienia załącznika w całości lub części oferta zostanie odrzucona. </w:t>
      </w:r>
    </w:p>
    <w:p w14:paraId="26E3151A" w14:textId="1508B02D" w:rsidR="00C57015" w:rsidRPr="00C57015" w:rsidRDefault="00C57015" w:rsidP="00C57015">
      <w:pPr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Zamawiający wymaga określenia w ofercie wynagrodzenia </w:t>
      </w:r>
      <w:r w:rsidR="008C0F4D">
        <w:rPr>
          <w:rFonts w:ascii="Times New Roman" w:hAnsi="Times New Roman"/>
          <w:sz w:val="24"/>
          <w:szCs w:val="24"/>
        </w:rPr>
        <w:t>kosztorysowego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za realizację przedmiotu zamówienia w złotych polskich z dokładnością do pełnych groszy.</w:t>
      </w:r>
    </w:p>
    <w:p w14:paraId="70AD58A4" w14:textId="095B6C78" w:rsidR="00C57015" w:rsidRPr="00C57015" w:rsidRDefault="00C57015" w:rsidP="00C57015">
      <w:pPr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Cenę oferty należy obliczyć wypełniając zakres rzeczowo-finansowy stanowiący załącznik nr 6.</w:t>
      </w:r>
      <w:r>
        <w:rPr>
          <w:rFonts w:ascii="Times New Roman" w:hAnsi="Times New Roman"/>
          <w:sz w:val="24"/>
          <w:szCs w:val="24"/>
        </w:rPr>
        <w:t>4</w:t>
      </w:r>
      <w:r w:rsidRPr="00C57015">
        <w:rPr>
          <w:rFonts w:ascii="Times New Roman" w:hAnsi="Times New Roman"/>
          <w:sz w:val="24"/>
          <w:szCs w:val="24"/>
        </w:rPr>
        <w:t>. Cenę oferty należy podać jako cenę brutto, tj. z uwzględnieniem podatku VAT.</w:t>
      </w:r>
    </w:p>
    <w:p w14:paraId="748C3057" w14:textId="6DE96F90" w:rsidR="00C57015" w:rsidRPr="00C57015" w:rsidRDefault="00C57015" w:rsidP="00C57015">
      <w:pPr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Pojęcia netto i brutto odnoszące się do wynagrodzenia </w:t>
      </w:r>
      <w:r w:rsidR="008C0F4D">
        <w:rPr>
          <w:rFonts w:ascii="Times New Roman" w:hAnsi="Times New Roman"/>
          <w:sz w:val="24"/>
          <w:szCs w:val="24"/>
        </w:rPr>
        <w:t>kosztorysowego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 xml:space="preserve">lub ceny </w:t>
      </w:r>
      <w:r w:rsidR="008C0F4D">
        <w:rPr>
          <w:rFonts w:ascii="Times New Roman" w:hAnsi="Times New Roman"/>
          <w:sz w:val="24"/>
          <w:szCs w:val="24"/>
        </w:rPr>
        <w:t>kosztorysowej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 xml:space="preserve">oznaczają odpowiednio: wynagrodzenie </w:t>
      </w:r>
      <w:r w:rsidR="008C0F4D">
        <w:rPr>
          <w:rFonts w:ascii="Times New Roman" w:hAnsi="Times New Roman"/>
          <w:sz w:val="24"/>
          <w:szCs w:val="24"/>
        </w:rPr>
        <w:t>kosztorysowe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 xml:space="preserve">bez uwzględnienia VAT (netto) lub wynagrodzenie </w:t>
      </w:r>
      <w:r w:rsidR="008C0F4D">
        <w:rPr>
          <w:rFonts w:ascii="Times New Roman" w:hAnsi="Times New Roman"/>
          <w:sz w:val="24"/>
          <w:szCs w:val="24"/>
        </w:rPr>
        <w:t>kosztorysowe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zawierające obowiązujący VAT (brutto).</w:t>
      </w:r>
    </w:p>
    <w:p w14:paraId="412779A8" w14:textId="2F69DC34" w:rsidR="00C57015" w:rsidRPr="00C57015" w:rsidRDefault="00C57015" w:rsidP="00C57015">
      <w:pPr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Cenę </w:t>
      </w:r>
      <w:r w:rsidR="005D2143">
        <w:rPr>
          <w:rFonts w:ascii="Times New Roman" w:hAnsi="Times New Roman"/>
          <w:sz w:val="24"/>
          <w:szCs w:val="24"/>
        </w:rPr>
        <w:t>ofertową</w:t>
      </w:r>
      <w:r w:rsidR="005D2143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należy określić przy zachowaniu następujących założeń:</w:t>
      </w:r>
    </w:p>
    <w:p w14:paraId="22730C35" w14:textId="4907C8B5" w:rsidR="00C57015" w:rsidRPr="00C57015" w:rsidRDefault="00C57015" w:rsidP="00C57015">
      <w:pPr>
        <w:pStyle w:val="Akapitzlist"/>
        <w:numPr>
          <w:ilvl w:val="2"/>
          <w:numId w:val="4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32A80F7E" w14:textId="6B29AA42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-</w:t>
      </w:r>
      <w:r w:rsidRPr="00C57015">
        <w:rPr>
          <w:rFonts w:ascii="Times New Roman" w:hAnsi="Times New Roman"/>
          <w:sz w:val="24"/>
          <w:szCs w:val="24"/>
        </w:rPr>
        <w:tab/>
        <w:t xml:space="preserve">opisem przedmiotu zamówienia stanowiącym załącznik nr  </w:t>
      </w:r>
      <w:r>
        <w:rPr>
          <w:rFonts w:ascii="Times New Roman" w:hAnsi="Times New Roman"/>
          <w:sz w:val="24"/>
          <w:szCs w:val="24"/>
        </w:rPr>
        <w:t>6</w:t>
      </w:r>
      <w:r w:rsidRPr="00C57015">
        <w:rPr>
          <w:rFonts w:ascii="Times New Roman" w:hAnsi="Times New Roman"/>
          <w:sz w:val="24"/>
          <w:szCs w:val="24"/>
        </w:rPr>
        <w:t>.1 do SIWZ,</w:t>
      </w:r>
    </w:p>
    <w:p w14:paraId="74671E20" w14:textId="774EE5CD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-</w:t>
      </w:r>
      <w:r w:rsidRPr="00C57015">
        <w:rPr>
          <w:rFonts w:ascii="Times New Roman" w:hAnsi="Times New Roman"/>
          <w:sz w:val="24"/>
          <w:szCs w:val="24"/>
        </w:rPr>
        <w:tab/>
        <w:t xml:space="preserve">zakresem rzeczowo-finansowym robót stanowiącym załącznik nr </w:t>
      </w:r>
      <w:r>
        <w:rPr>
          <w:rFonts w:ascii="Times New Roman" w:hAnsi="Times New Roman"/>
          <w:sz w:val="24"/>
          <w:szCs w:val="24"/>
        </w:rPr>
        <w:t>6</w:t>
      </w:r>
      <w:r w:rsidRPr="00C57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57015">
        <w:rPr>
          <w:rFonts w:ascii="Times New Roman" w:hAnsi="Times New Roman"/>
          <w:sz w:val="24"/>
          <w:szCs w:val="24"/>
        </w:rPr>
        <w:t xml:space="preserve"> do SIWZ,</w:t>
      </w:r>
    </w:p>
    <w:p w14:paraId="32FBAB29" w14:textId="77777777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-</w:t>
      </w:r>
      <w:r w:rsidRPr="00C57015">
        <w:rPr>
          <w:rFonts w:ascii="Times New Roman" w:hAnsi="Times New Roman"/>
          <w:sz w:val="24"/>
          <w:szCs w:val="24"/>
        </w:rPr>
        <w:tab/>
        <w:t>dokumentacją projektową.</w:t>
      </w:r>
    </w:p>
    <w:p w14:paraId="7BE20F58" w14:textId="69DA0746" w:rsidR="00C57015" w:rsidRPr="00C57015" w:rsidRDefault="00C57015" w:rsidP="00C57015">
      <w:pPr>
        <w:pStyle w:val="Akapitzlist"/>
        <w:numPr>
          <w:ilvl w:val="2"/>
          <w:numId w:val="4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cena musi zawierać wszystkie koszty związane z realizacją zadania wynikające wprost z dokumentacji projektowej, opisu przedmiotu zamówienia i zakresu rzeczowego określonego w punkcie a) powyżej, jak również następujące koszty:</w:t>
      </w:r>
    </w:p>
    <w:p w14:paraId="2A739FCD" w14:textId="0CCC29FE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15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30C646A1" w14:textId="1C09748C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15">
        <w:rPr>
          <w:rFonts w:ascii="Times New Roman" w:hAnsi="Times New Roman"/>
          <w:sz w:val="24"/>
          <w:szCs w:val="24"/>
        </w:rPr>
        <w:t>wszystkie materiały do wykonania przedmiotu umowy dostarcza Wykonawca,</w:t>
      </w:r>
    </w:p>
    <w:p w14:paraId="41904915" w14:textId="4C8FDB32" w:rsidR="00C57015" w:rsidRPr="00C57015" w:rsidRDefault="00C57015" w:rsidP="00C57015">
      <w:pPr>
        <w:spacing w:line="259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15">
        <w:rPr>
          <w:rFonts w:ascii="Times New Roman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5750861E" w14:textId="6C9C081F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57015">
        <w:rPr>
          <w:rFonts w:ascii="Times New Roman" w:hAnsi="Times New Roman"/>
          <w:sz w:val="24"/>
          <w:szCs w:val="24"/>
        </w:rPr>
        <w:t>związane z zapleczem budowy: stworzenia, utrzymania, dostarczenia i zabezpieczenia niezbędnych mediów oraz późniejszej likwidacji,</w:t>
      </w:r>
    </w:p>
    <w:p w14:paraId="4735FE6C" w14:textId="21A33886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15">
        <w:rPr>
          <w:rFonts w:ascii="Times New Roman" w:hAnsi="Times New Roman"/>
          <w:sz w:val="24"/>
          <w:szCs w:val="24"/>
        </w:rPr>
        <w:t xml:space="preserve">wykonania </w:t>
      </w:r>
      <w:proofErr w:type="spellStart"/>
      <w:r w:rsidRPr="00C57015">
        <w:rPr>
          <w:rFonts w:ascii="Times New Roman" w:hAnsi="Times New Roman"/>
          <w:sz w:val="24"/>
          <w:szCs w:val="24"/>
        </w:rPr>
        <w:t>oznakowań</w:t>
      </w:r>
      <w:proofErr w:type="spellEnd"/>
      <w:r w:rsidRPr="00C57015">
        <w:rPr>
          <w:rFonts w:ascii="Times New Roman" w:hAnsi="Times New Roman"/>
          <w:sz w:val="24"/>
          <w:szCs w:val="24"/>
        </w:rPr>
        <w:t xml:space="preserve"> i zabezpieczeń, (w tym zastosowania </w:t>
      </w:r>
      <w:proofErr w:type="spellStart"/>
      <w:r w:rsidRPr="00C57015">
        <w:rPr>
          <w:rFonts w:ascii="Times New Roman" w:hAnsi="Times New Roman"/>
          <w:sz w:val="24"/>
          <w:szCs w:val="24"/>
        </w:rPr>
        <w:t>wygrodzeń</w:t>
      </w:r>
      <w:proofErr w:type="spellEnd"/>
      <w:r w:rsidRPr="00C57015">
        <w:rPr>
          <w:rFonts w:ascii="Times New Roman" w:hAnsi="Times New Roman"/>
          <w:sz w:val="24"/>
          <w:szCs w:val="24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</w:p>
    <w:p w14:paraId="7D6E40AF" w14:textId="544E13A5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15">
        <w:rPr>
          <w:rFonts w:ascii="Times New Roman" w:hAnsi="Times New Roman"/>
          <w:sz w:val="24"/>
          <w:szCs w:val="24"/>
        </w:rPr>
        <w:t xml:space="preserve">prac geodezyjnych w tym wytyczenia projektowanych obiektów </w:t>
      </w:r>
      <w:bookmarkStart w:id="40" w:name="_Hlk66443748"/>
      <w:r w:rsidRPr="00C57015">
        <w:rPr>
          <w:rFonts w:ascii="Times New Roman" w:hAnsi="Times New Roman"/>
          <w:sz w:val="24"/>
          <w:szCs w:val="24"/>
        </w:rPr>
        <w:t xml:space="preserve">i projektowanych przebiegów tras, 2 </w:t>
      </w:r>
      <w:proofErr w:type="spellStart"/>
      <w:r w:rsidRPr="00C57015">
        <w:rPr>
          <w:rFonts w:ascii="Times New Roman" w:hAnsi="Times New Roman"/>
          <w:sz w:val="24"/>
          <w:szCs w:val="24"/>
        </w:rPr>
        <w:t>kpl</w:t>
      </w:r>
      <w:proofErr w:type="spellEnd"/>
      <w:r w:rsidRPr="00C57015">
        <w:rPr>
          <w:rFonts w:ascii="Times New Roman" w:hAnsi="Times New Roman"/>
          <w:sz w:val="24"/>
          <w:szCs w:val="24"/>
        </w:rPr>
        <w:t>. map i szkiców inwentaryzacji powykonawczej zgodnie z wymogami ustawy Prawo Geodezyjne i kartograficzne i przepisów wykonawczych do niej oraz dokumentacji geodezyjnej aktualizującej metrykę drogową, a także ewentualne prace geodezyjne związane z zabezpieczeniem i odtworzeniem stałych punktów osnowy geodezyjnej</w:t>
      </w:r>
      <w:bookmarkEnd w:id="40"/>
      <w:r w:rsidRPr="00C57015">
        <w:rPr>
          <w:rFonts w:ascii="Times New Roman" w:hAnsi="Times New Roman"/>
          <w:sz w:val="24"/>
          <w:szCs w:val="24"/>
        </w:rPr>
        <w:t>,</w:t>
      </w:r>
    </w:p>
    <w:p w14:paraId="09B47669" w14:textId="3033FB6E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15">
        <w:rPr>
          <w:rFonts w:ascii="Times New Roman" w:hAnsi="Times New Roman"/>
          <w:sz w:val="24"/>
          <w:szCs w:val="24"/>
        </w:rPr>
        <w:t xml:space="preserve">wykonania </w:t>
      </w:r>
      <w:r w:rsidR="00DB4B07">
        <w:rPr>
          <w:rFonts w:ascii="Times New Roman" w:hAnsi="Times New Roman"/>
          <w:sz w:val="24"/>
          <w:szCs w:val="24"/>
        </w:rPr>
        <w:t>1</w:t>
      </w:r>
      <w:r w:rsidRPr="00C57015">
        <w:rPr>
          <w:rFonts w:ascii="Times New Roman" w:hAnsi="Times New Roman"/>
          <w:sz w:val="24"/>
          <w:szCs w:val="24"/>
        </w:rPr>
        <w:t xml:space="preserve"> egz. dokumentacji powykonawczej + tożsama wersja elektroniczna (</w:t>
      </w:r>
      <w:r w:rsidR="00DB4B07">
        <w:rPr>
          <w:rFonts w:ascii="Times New Roman" w:hAnsi="Times New Roman"/>
          <w:sz w:val="24"/>
          <w:szCs w:val="24"/>
        </w:rPr>
        <w:t>pdf + wersje edytowalne</w:t>
      </w:r>
      <w:r w:rsidRPr="00C57015">
        <w:rPr>
          <w:rFonts w:ascii="Times New Roman" w:hAnsi="Times New Roman"/>
          <w:sz w:val="24"/>
          <w:szCs w:val="24"/>
        </w:rPr>
        <w:t>) na płycie CD</w:t>
      </w:r>
      <w:r w:rsidR="00DB4B07">
        <w:rPr>
          <w:rFonts w:ascii="Times New Roman" w:hAnsi="Times New Roman"/>
          <w:sz w:val="24"/>
          <w:szCs w:val="24"/>
        </w:rPr>
        <w:t>/DVD lub pendrive</w:t>
      </w:r>
      <w:r w:rsidRPr="00C57015">
        <w:rPr>
          <w:rFonts w:ascii="Times New Roman" w:hAnsi="Times New Roman"/>
          <w:sz w:val="24"/>
          <w:szCs w:val="24"/>
        </w:rPr>
        <w:t>,</w:t>
      </w:r>
    </w:p>
    <w:p w14:paraId="6B2F3EEF" w14:textId="49553355" w:rsidR="00C57015" w:rsidRPr="00C57015" w:rsidRDefault="00C57015" w:rsidP="00C5701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15">
        <w:rPr>
          <w:rFonts w:ascii="Times New Roman" w:hAnsi="Times New Roman"/>
          <w:sz w:val="24"/>
          <w:szCs w:val="24"/>
        </w:rPr>
        <w:t>zorganizowania robót w sposób ograniczający uciążliwości z nimi związanych do koniecznego minimum,</w:t>
      </w:r>
    </w:p>
    <w:p w14:paraId="4A634FB4" w14:textId="06B3480E" w:rsidR="00C57015" w:rsidRPr="00C57015" w:rsidRDefault="008F3567" w:rsidP="008F3567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015" w:rsidRPr="00C57015">
        <w:rPr>
          <w:rFonts w:ascii="Times New Roman" w:hAnsi="Times New Roman"/>
          <w:sz w:val="24"/>
          <w:szCs w:val="24"/>
        </w:rPr>
        <w:t>realizacji robót zgodnie ze wszystkimi uzgodnieniami i decyzjami załączonymi do projektów budowlanych,</w:t>
      </w:r>
    </w:p>
    <w:p w14:paraId="5EF595F7" w14:textId="30BCF247" w:rsidR="00C57015" w:rsidRPr="00C57015" w:rsidRDefault="008F3567" w:rsidP="008F3567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41" w:name="_Hlk66354681"/>
      <w:r w:rsidR="00C57015" w:rsidRPr="00C57015">
        <w:rPr>
          <w:rFonts w:ascii="Times New Roman" w:hAnsi="Times New Roman"/>
          <w:sz w:val="24"/>
          <w:szCs w:val="24"/>
        </w:rPr>
        <w:t>wywozu z placu budowy wszelkich odpadów powstałych w trakcie trwania prac (z uwzględnieniem opłat taryfowych za przyjęcie, składowanie, utylizację) zgodnie z ustawą o z dnia 14 grudnia 2012 r. o odpadach</w:t>
      </w:r>
      <w:bookmarkEnd w:id="41"/>
      <w:r w:rsidR="00C57015" w:rsidRPr="00C57015">
        <w:rPr>
          <w:rFonts w:ascii="Times New Roman" w:hAnsi="Times New Roman"/>
          <w:sz w:val="24"/>
          <w:szCs w:val="24"/>
        </w:rPr>
        <w:t xml:space="preserve"> ( tj. Dz. U. z 2019 r. poz. 701 ze zm.),</w:t>
      </w:r>
    </w:p>
    <w:p w14:paraId="0E87076A" w14:textId="042E8562" w:rsidR="00C57015" w:rsidRPr="00C57015" w:rsidRDefault="008F3567" w:rsidP="008F3567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015" w:rsidRPr="00C57015">
        <w:rPr>
          <w:rFonts w:ascii="Times New Roman" w:hAnsi="Times New Roman"/>
          <w:sz w:val="24"/>
          <w:szCs w:val="24"/>
        </w:rPr>
        <w:t>transport z placu budowy na wskazane place depozytowe (na odległość do 8 km km) wskazanych materiałów rozbiórkowych (jeśli wystąpią),</w:t>
      </w:r>
    </w:p>
    <w:p w14:paraId="6D342973" w14:textId="2A65C8B5" w:rsidR="00C57015" w:rsidRPr="00C57015" w:rsidRDefault="008F3567" w:rsidP="008F3567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015" w:rsidRPr="00C57015">
        <w:rPr>
          <w:rFonts w:ascii="Times New Roman" w:hAnsi="Times New Roman"/>
          <w:sz w:val="24"/>
          <w:szCs w:val="24"/>
        </w:rPr>
        <w:t>ewentualny wywóz nadmiaru ziemi,</w:t>
      </w:r>
    </w:p>
    <w:p w14:paraId="3709E6B2" w14:textId="320A4897" w:rsidR="0083214F" w:rsidRPr="008F3567" w:rsidRDefault="008F3567" w:rsidP="008F3567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015" w:rsidRPr="00C57015">
        <w:rPr>
          <w:rFonts w:ascii="Times New Roman" w:hAnsi="Times New Roman"/>
          <w:sz w:val="24"/>
          <w:szCs w:val="24"/>
        </w:rPr>
        <w:t xml:space="preserve">inne wyżej nie wymienione koszty, jeżeli dobra praktyka, należyta staranność oraz analiza przekazanej dokumentacji projektowej i treści </w:t>
      </w:r>
      <w:r w:rsidR="0001523B">
        <w:rPr>
          <w:rFonts w:ascii="Times New Roman" w:hAnsi="Times New Roman"/>
          <w:sz w:val="24"/>
          <w:szCs w:val="24"/>
        </w:rPr>
        <w:t>SWZ</w:t>
      </w:r>
      <w:r w:rsidR="0001523B" w:rsidRPr="00C57015">
        <w:rPr>
          <w:rFonts w:ascii="Times New Roman" w:hAnsi="Times New Roman"/>
          <w:sz w:val="24"/>
          <w:szCs w:val="24"/>
        </w:rPr>
        <w:t xml:space="preserve"> </w:t>
      </w:r>
      <w:r w:rsidR="00C57015" w:rsidRPr="00C57015">
        <w:rPr>
          <w:rFonts w:ascii="Times New Roman" w:hAnsi="Times New Roman"/>
          <w:sz w:val="24"/>
          <w:szCs w:val="24"/>
        </w:rPr>
        <w:t>z załącznikami, pozwalają je przewidzieć, a są one niezbędne do należytego wykonania i przekazania do użytkowania przedmiotu zamówienia zgodnie z warunkami umowy, obowiązującymi na dzień odbioru robót budowlanych przepisami i sztuką budowlaną.</w:t>
      </w:r>
    </w:p>
    <w:p w14:paraId="11E4043F" w14:textId="72EEE16B" w:rsidR="0083214F" w:rsidRPr="008F3567" w:rsidRDefault="0083214F" w:rsidP="008F3567">
      <w:pPr>
        <w:pStyle w:val="Akapitzlist"/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8F3567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  <w:r w:rsidR="005D2143">
        <w:rPr>
          <w:rFonts w:ascii="Times New Roman" w:hAnsi="Times New Roman"/>
          <w:sz w:val="24"/>
          <w:szCs w:val="24"/>
        </w:rPr>
        <w:t>.</w:t>
      </w:r>
    </w:p>
    <w:p w14:paraId="2111EBBA" w14:textId="2721E617" w:rsidR="0083214F" w:rsidRPr="0083214F" w:rsidRDefault="0083214F" w:rsidP="008F3567">
      <w:pPr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3C55434F" w:rsidR="005B71AA" w:rsidRPr="0083214F" w:rsidRDefault="006B29BE" w:rsidP="008F3567">
      <w:pPr>
        <w:pStyle w:val="Akapitzlist"/>
        <w:numPr>
          <w:ilvl w:val="0"/>
          <w:numId w:val="8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DD5FE0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CC167B">
      <w:pPr>
        <w:pStyle w:val="Akapitzlist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DD5FE0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362267CC" w14:textId="0F16332B" w:rsidR="00B91C3E" w:rsidRPr="0069113F" w:rsidRDefault="005B71AA" w:rsidP="00B91C3E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7"/>
    <w:p w14:paraId="00924CA6" w14:textId="6331F283" w:rsidR="00B91C3E" w:rsidRPr="006E544A" w:rsidRDefault="006B29BE" w:rsidP="006E544A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End w:id="38"/>
      <w:bookmarkEnd w:id="39"/>
    </w:p>
    <w:p w14:paraId="37B22CE3" w14:textId="40E905F2" w:rsidR="00B91C3E" w:rsidRPr="00B91C3E" w:rsidRDefault="00433CFE" w:rsidP="00433CFE">
      <w:pPr>
        <w:autoSpaceDE w:val="0"/>
        <w:autoSpaceDN w:val="0"/>
        <w:adjustRightInd w:val="0"/>
        <w:spacing w:after="0" w:line="276" w:lineRule="auto"/>
        <w:ind w:left="142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 </w:t>
      </w:r>
      <w:r w:rsidR="00B91C3E" w:rsidRPr="00B91C3E">
        <w:rPr>
          <w:rFonts w:ascii="Times New Roman" w:hAnsi="Times New Roman"/>
          <w:bCs/>
          <w:sz w:val="24"/>
          <w:szCs w:val="24"/>
        </w:rPr>
        <w:t>Cena: 60%</w:t>
      </w:r>
    </w:p>
    <w:p w14:paraId="4970D31C" w14:textId="77777777" w:rsidR="00B91C3E" w:rsidRPr="00B91C3E" w:rsidRDefault="00B91C3E" w:rsidP="00B91C3E">
      <w:pPr>
        <w:autoSpaceDE w:val="0"/>
        <w:autoSpaceDN w:val="0"/>
        <w:adjustRightInd w:val="0"/>
        <w:spacing w:after="0" w:line="276" w:lineRule="auto"/>
        <w:ind w:left="709" w:firstLine="709"/>
        <w:jc w:val="left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Cena oferty (C):</w:t>
      </w:r>
    </w:p>
    <w:p w14:paraId="085FC06D" w14:textId="77777777" w:rsidR="00B91C3E" w:rsidRPr="00B91C3E" w:rsidRDefault="00B91C3E" w:rsidP="00B91C3E">
      <w:pPr>
        <w:autoSpaceDE w:val="0"/>
        <w:autoSpaceDN w:val="0"/>
        <w:adjustRightInd w:val="0"/>
        <w:spacing w:after="0" w:line="276" w:lineRule="auto"/>
        <w:ind w:left="709" w:firstLine="709"/>
        <w:jc w:val="left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C = 0,6 x (</w:t>
      </w:r>
      <w:proofErr w:type="spellStart"/>
      <w:r w:rsidRPr="00B91C3E">
        <w:rPr>
          <w:rFonts w:ascii="Times New Roman" w:hAnsi="Times New Roman"/>
          <w:bCs/>
          <w:sz w:val="24"/>
          <w:szCs w:val="24"/>
        </w:rPr>
        <w:t>Cmin</w:t>
      </w:r>
      <w:proofErr w:type="spellEnd"/>
      <w:r w:rsidRPr="00B91C3E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B91C3E">
        <w:rPr>
          <w:rFonts w:ascii="Times New Roman" w:hAnsi="Times New Roman"/>
          <w:bCs/>
          <w:sz w:val="24"/>
          <w:szCs w:val="24"/>
        </w:rPr>
        <w:t>Cob</w:t>
      </w:r>
      <w:proofErr w:type="spellEnd"/>
      <w:r w:rsidRPr="00B91C3E">
        <w:rPr>
          <w:rFonts w:ascii="Times New Roman" w:hAnsi="Times New Roman"/>
          <w:bCs/>
          <w:sz w:val="24"/>
          <w:szCs w:val="24"/>
        </w:rPr>
        <w:t>) x 100 pkt</w:t>
      </w:r>
    </w:p>
    <w:p w14:paraId="5C65D49C" w14:textId="1B6C2E3A" w:rsidR="00B91C3E" w:rsidRPr="00B91C3E" w:rsidRDefault="00B91C3E" w:rsidP="00B91C3E">
      <w:pPr>
        <w:autoSpaceDE w:val="0"/>
        <w:autoSpaceDN w:val="0"/>
        <w:adjustRightInd w:val="0"/>
        <w:spacing w:after="0" w:line="276" w:lineRule="auto"/>
        <w:ind w:left="709"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gdzie: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91C3E">
        <w:rPr>
          <w:rFonts w:ascii="Times New Roman" w:hAnsi="Times New Roman"/>
          <w:bCs/>
          <w:sz w:val="24"/>
          <w:szCs w:val="24"/>
        </w:rPr>
        <w:t>Cmin</w:t>
      </w:r>
      <w:proofErr w:type="spellEnd"/>
      <w:r w:rsidRPr="00B91C3E">
        <w:rPr>
          <w:rFonts w:ascii="Times New Roman" w:hAnsi="Times New Roman"/>
          <w:bCs/>
          <w:sz w:val="24"/>
          <w:szCs w:val="24"/>
        </w:rPr>
        <w:tab/>
        <w:t xml:space="preserve">- cena brutto najniższa, </w:t>
      </w:r>
    </w:p>
    <w:p w14:paraId="499A5BA8" w14:textId="34FEA57B" w:rsidR="00B91C3E" w:rsidRPr="00B91C3E" w:rsidRDefault="00B91C3E" w:rsidP="00B91C3E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1C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1C3E">
        <w:rPr>
          <w:rFonts w:ascii="Times New Roman" w:hAnsi="Times New Roman"/>
          <w:bCs/>
          <w:sz w:val="24"/>
          <w:szCs w:val="24"/>
        </w:rPr>
        <w:t>Cob</w:t>
      </w:r>
      <w:proofErr w:type="spellEnd"/>
      <w:r w:rsidRPr="00B91C3E">
        <w:rPr>
          <w:rFonts w:ascii="Times New Roman" w:hAnsi="Times New Roman"/>
          <w:bCs/>
          <w:sz w:val="24"/>
          <w:szCs w:val="24"/>
        </w:rPr>
        <w:tab/>
        <w:t>- cena brutto oferty badanej</w:t>
      </w:r>
    </w:p>
    <w:p w14:paraId="41BB26F4" w14:textId="77777777" w:rsidR="00B91C3E" w:rsidRPr="00B91C3E" w:rsidRDefault="00B91C3E" w:rsidP="00B91C3E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14:paraId="43D24033" w14:textId="42C47E14" w:rsidR="00B91C3E" w:rsidRPr="00B91C3E" w:rsidRDefault="00433CFE" w:rsidP="00433CFE">
      <w:pPr>
        <w:autoSpaceDE w:val="0"/>
        <w:autoSpaceDN w:val="0"/>
        <w:adjustRightInd w:val="0"/>
        <w:spacing w:after="0" w:line="276" w:lineRule="auto"/>
        <w:ind w:left="142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91C3E" w:rsidRPr="00B91C3E">
        <w:rPr>
          <w:rFonts w:ascii="Times New Roman" w:hAnsi="Times New Roman"/>
          <w:bCs/>
          <w:sz w:val="24"/>
          <w:szCs w:val="24"/>
        </w:rPr>
        <w:t xml:space="preserve">Doświadczenie kierownika budowy: 40 </w:t>
      </w:r>
      <w:r w:rsidR="0050184E">
        <w:rPr>
          <w:rFonts w:ascii="Times New Roman" w:hAnsi="Times New Roman"/>
          <w:bCs/>
          <w:sz w:val="24"/>
          <w:szCs w:val="24"/>
        </w:rPr>
        <w:t>%</w:t>
      </w:r>
      <w:r w:rsidR="0050184E" w:rsidRPr="00B91C3E">
        <w:rPr>
          <w:rFonts w:ascii="Times New Roman" w:hAnsi="Times New Roman"/>
          <w:bCs/>
          <w:sz w:val="24"/>
          <w:szCs w:val="24"/>
        </w:rPr>
        <w:t xml:space="preserve"> </w:t>
      </w:r>
      <w:r w:rsidR="00B91C3E" w:rsidRPr="00B91C3E">
        <w:rPr>
          <w:rFonts w:ascii="Times New Roman" w:hAnsi="Times New Roman"/>
          <w:bCs/>
          <w:sz w:val="24"/>
          <w:szCs w:val="24"/>
        </w:rPr>
        <w:t>(D):</w:t>
      </w:r>
    </w:p>
    <w:p w14:paraId="5B35631C" w14:textId="07259B49" w:rsidR="0050184E" w:rsidRDefault="00B91C3E" w:rsidP="0050184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Punkty w tym kryterium będą przyznawane za doświadczenie zawodowe osoby wskazanej przez wykonawcę do pełnienia funkcji kierownika</w:t>
      </w:r>
      <w:r w:rsidR="0050184E">
        <w:rPr>
          <w:rFonts w:ascii="Times New Roman" w:hAnsi="Times New Roman"/>
          <w:bCs/>
          <w:sz w:val="24"/>
          <w:szCs w:val="24"/>
        </w:rPr>
        <w:t xml:space="preserve"> budowy;</w:t>
      </w:r>
      <w:r w:rsidRPr="00B91C3E">
        <w:rPr>
          <w:rFonts w:ascii="Times New Roman" w:hAnsi="Times New Roman"/>
          <w:bCs/>
          <w:sz w:val="24"/>
          <w:szCs w:val="24"/>
        </w:rPr>
        <w:t xml:space="preserve"> za każdą realizację spełniającą poniższe warunki, na której ww. osoba pełniła funkcję kierownika budowy</w:t>
      </w:r>
      <w:r w:rsidR="004A2154">
        <w:rPr>
          <w:rFonts w:ascii="Times New Roman" w:hAnsi="Times New Roman"/>
          <w:bCs/>
          <w:sz w:val="24"/>
          <w:szCs w:val="24"/>
        </w:rPr>
        <w:t xml:space="preserve"> </w:t>
      </w:r>
      <w:r w:rsidR="004A2154" w:rsidRPr="007E2737">
        <w:rPr>
          <w:rFonts w:ascii="Times New Roman" w:hAnsi="Times New Roman"/>
          <w:bCs/>
          <w:sz w:val="24"/>
          <w:szCs w:val="24"/>
        </w:rPr>
        <w:t>w specjalności</w:t>
      </w:r>
      <w:r w:rsidR="004A2154" w:rsidRPr="007E27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2154" w:rsidRPr="00D35600">
        <w:rPr>
          <w:rFonts w:ascii="Times New Roman" w:hAnsi="Times New Roman"/>
          <w:sz w:val="24"/>
          <w:szCs w:val="24"/>
        </w:rPr>
        <w:t xml:space="preserve">konstrukcyjno-budowlanej </w:t>
      </w:r>
      <w:r w:rsidR="004A2154" w:rsidRPr="00161018">
        <w:rPr>
          <w:rFonts w:ascii="Times New Roman" w:hAnsi="Times New Roman"/>
          <w:sz w:val="24"/>
          <w:szCs w:val="24"/>
        </w:rPr>
        <w:t>lub</w:t>
      </w:r>
      <w:r w:rsidR="004A2154" w:rsidRPr="00D35600">
        <w:rPr>
          <w:rFonts w:ascii="Times New Roman" w:hAnsi="Times New Roman"/>
          <w:sz w:val="24"/>
          <w:szCs w:val="24"/>
        </w:rPr>
        <w:t xml:space="preserve"> drogowej</w:t>
      </w:r>
      <w:r w:rsidRPr="00B91C3E">
        <w:rPr>
          <w:rFonts w:ascii="Times New Roman" w:hAnsi="Times New Roman"/>
          <w:bCs/>
          <w:sz w:val="24"/>
          <w:szCs w:val="24"/>
        </w:rPr>
        <w:t>, oferta otrzyma 8 punktów (maksymalnie 40 punktów w kryterium)</w:t>
      </w:r>
      <w:r w:rsidR="0050184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X="279" w:tblpY="187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073"/>
        <w:gridCol w:w="1134"/>
        <w:gridCol w:w="1276"/>
        <w:gridCol w:w="1276"/>
        <w:gridCol w:w="1352"/>
      </w:tblGrid>
      <w:tr w:rsidR="0050184E" w:rsidRPr="009E5B79" w14:paraId="3084936D" w14:textId="77777777" w:rsidTr="0050184E">
        <w:tc>
          <w:tcPr>
            <w:tcW w:w="2475" w:type="dxa"/>
            <w:shd w:val="clear" w:color="auto" w:fill="auto"/>
          </w:tcPr>
          <w:p w14:paraId="51FBD97D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Ilość realizacji, na których</w:t>
            </w:r>
          </w:p>
          <w:p w14:paraId="45D37FAE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wskazana osoba pełniła funkcję </w:t>
            </w:r>
          </w:p>
          <w:p w14:paraId="5DD605EF" w14:textId="77777777" w:rsidR="0050184E" w:rsidRPr="009E5B79" w:rsidRDefault="0050184E" w:rsidP="005018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kierownika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budowy</w:t>
            </w: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73" w:type="dxa"/>
            <w:shd w:val="clear" w:color="auto" w:fill="auto"/>
          </w:tcPr>
          <w:p w14:paraId="76AE85DA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2051E8D8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realizacja</w:t>
            </w:r>
          </w:p>
        </w:tc>
        <w:tc>
          <w:tcPr>
            <w:tcW w:w="1134" w:type="dxa"/>
            <w:shd w:val="clear" w:color="auto" w:fill="auto"/>
          </w:tcPr>
          <w:p w14:paraId="015E68A2" w14:textId="77777777" w:rsidR="0050184E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1DE0D13E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  <w:p w14:paraId="54C7E874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D8093" w14:textId="77777777" w:rsidR="0050184E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  <w:p w14:paraId="30AA3BB4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276" w:type="dxa"/>
          </w:tcPr>
          <w:p w14:paraId="0DC139FE" w14:textId="77777777" w:rsidR="0050184E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48DA7155" w14:textId="77777777" w:rsidR="0050184E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352" w:type="dxa"/>
          </w:tcPr>
          <w:p w14:paraId="7F3A9C39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 i więcej</w:t>
            </w:r>
          </w:p>
          <w:p w14:paraId="06882874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realizacji</w:t>
            </w:r>
          </w:p>
        </w:tc>
      </w:tr>
      <w:tr w:rsidR="0050184E" w:rsidRPr="009E5B79" w14:paraId="6C6769DD" w14:textId="77777777" w:rsidTr="0050184E">
        <w:tc>
          <w:tcPr>
            <w:tcW w:w="2475" w:type="dxa"/>
            <w:shd w:val="clear" w:color="auto" w:fill="auto"/>
          </w:tcPr>
          <w:p w14:paraId="691899A8" w14:textId="05CF4C10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Przyznane punkty -</w:t>
            </w:r>
            <w:r>
              <w:rPr>
                <w:rFonts w:ascii="Times New Roman" w:eastAsia="Calibri" w:hAnsi="Times New Roman"/>
                <w:b/>
              </w:rPr>
              <w:t>D</w:t>
            </w:r>
            <w:r w:rsidRPr="009E5B79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073" w:type="dxa"/>
            <w:shd w:val="clear" w:color="auto" w:fill="auto"/>
          </w:tcPr>
          <w:p w14:paraId="6FCBB2CC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97241B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1276" w:type="dxa"/>
          </w:tcPr>
          <w:p w14:paraId="65512481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1276" w:type="dxa"/>
          </w:tcPr>
          <w:p w14:paraId="74F25D13" w14:textId="77777777" w:rsidR="0050184E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</w:t>
            </w:r>
          </w:p>
        </w:tc>
        <w:tc>
          <w:tcPr>
            <w:tcW w:w="1352" w:type="dxa"/>
          </w:tcPr>
          <w:p w14:paraId="10E9978B" w14:textId="77777777" w:rsidR="0050184E" w:rsidRPr="009E5B79" w:rsidRDefault="0050184E" w:rsidP="0050184E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</w:t>
            </w:r>
          </w:p>
        </w:tc>
      </w:tr>
    </w:tbl>
    <w:p w14:paraId="5BEBB40E" w14:textId="7C67769E" w:rsidR="0050184E" w:rsidRDefault="0050184E" w:rsidP="00433CF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348D7BDF" w14:textId="77777777" w:rsidR="0050184E" w:rsidRPr="00B91C3E" w:rsidRDefault="0050184E" w:rsidP="00D35600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32AF4F30" w14:textId="48C30713" w:rsidR="00B91C3E" w:rsidRPr="00B91C3E" w:rsidRDefault="00B91C3E" w:rsidP="00433CF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Zamawiający przyzna punkty wyłącznie za te realizacje, które obejmowały swoim zakresem budowę lub przebudowę obiektów rekreacyjno-turystycznych polegających na wykonaniu ciągów pieszych, rewitalizacji zieleni lub montaż elementów małej architektury o wartości min. 200 000</w:t>
      </w:r>
      <w:r w:rsidR="0050184E">
        <w:rPr>
          <w:rFonts w:ascii="Times New Roman" w:hAnsi="Times New Roman"/>
          <w:bCs/>
          <w:sz w:val="24"/>
          <w:szCs w:val="24"/>
        </w:rPr>
        <w:t>,00</w:t>
      </w:r>
      <w:r w:rsidRPr="00B91C3E">
        <w:rPr>
          <w:rFonts w:ascii="Times New Roman" w:hAnsi="Times New Roman"/>
          <w:bCs/>
          <w:sz w:val="24"/>
          <w:szCs w:val="24"/>
        </w:rPr>
        <w:t xml:space="preserve"> zł brutto.</w:t>
      </w:r>
    </w:p>
    <w:p w14:paraId="0078E54E" w14:textId="77777777" w:rsidR="0050184E" w:rsidRDefault="00B91C3E" w:rsidP="00433CF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Zamawiający, wymaga, aby okres pełnienia funkcji kierownika budowy obejmował całość realizacji</w:t>
      </w:r>
      <w:r w:rsidR="0050184E">
        <w:rPr>
          <w:rFonts w:ascii="Times New Roman" w:hAnsi="Times New Roman"/>
          <w:bCs/>
          <w:sz w:val="24"/>
          <w:szCs w:val="24"/>
        </w:rPr>
        <w:t xml:space="preserve"> inwestycji</w:t>
      </w:r>
      <w:r w:rsidRPr="00B91C3E">
        <w:rPr>
          <w:rFonts w:ascii="Times New Roman" w:hAnsi="Times New Roman"/>
          <w:bCs/>
          <w:sz w:val="24"/>
          <w:szCs w:val="24"/>
        </w:rPr>
        <w:t>.</w:t>
      </w:r>
    </w:p>
    <w:p w14:paraId="0560908F" w14:textId="39018DB2" w:rsidR="00B91C3E" w:rsidRPr="00433CFE" w:rsidRDefault="00B91C3E" w:rsidP="00433CF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5D0AEB90" w14:textId="3A0A8A07" w:rsidR="00822078" w:rsidRPr="00433CFE" w:rsidRDefault="00822078" w:rsidP="00D35600">
      <w:pPr>
        <w:pStyle w:val="Akapitzlist"/>
        <w:numPr>
          <w:ilvl w:val="0"/>
          <w:numId w:val="77"/>
        </w:numPr>
        <w:spacing w:after="120" w:line="240" w:lineRule="auto"/>
        <w:ind w:left="283" w:hanging="357"/>
        <w:contextualSpacing w:val="0"/>
        <w:rPr>
          <w:rFonts w:ascii="Times New Roman" w:hAnsi="Times New Roman"/>
          <w:sz w:val="24"/>
          <w:szCs w:val="24"/>
        </w:rPr>
      </w:pPr>
      <w:r w:rsidRPr="00433CFE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F9302D" w:rsidRDefault="00822078" w:rsidP="00400658">
      <w:pPr>
        <w:pStyle w:val="Akapitzlist"/>
        <w:numPr>
          <w:ilvl w:val="0"/>
          <w:numId w:val="77"/>
        </w:numPr>
        <w:spacing w:after="120"/>
        <w:ind w:left="284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D70178" w:rsidRDefault="00822078" w:rsidP="00400658">
      <w:pPr>
        <w:pStyle w:val="Akapitzlist"/>
        <w:numPr>
          <w:ilvl w:val="0"/>
          <w:numId w:val="77"/>
        </w:numPr>
        <w:tabs>
          <w:tab w:val="left" w:pos="284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2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2"/>
    </w:p>
    <w:p w14:paraId="3A599B0A" w14:textId="77777777" w:rsidR="006B29BE" w:rsidRPr="00F00549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0CFBC690" w:rsidR="00382776" w:rsidRPr="00F00549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3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3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10F0C2B8" w14:textId="545D77B4" w:rsidR="006E544A" w:rsidRPr="00052627" w:rsidRDefault="006B29BE" w:rsidP="004B3522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052627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052627">
        <w:rPr>
          <w:rFonts w:ascii="Times New Roman" w:hAnsi="Times New Roman"/>
          <w:sz w:val="24"/>
          <w:szCs w:val="24"/>
        </w:rPr>
        <w:t>rachunku:</w:t>
      </w:r>
      <w:r w:rsidR="00052627" w:rsidRPr="00052627">
        <w:rPr>
          <w:rFonts w:ascii="Times New Roman" w:hAnsi="Times New Roman"/>
          <w:sz w:val="24"/>
          <w:szCs w:val="24"/>
        </w:rPr>
        <w:t xml:space="preserve"> 07-1240-3914-1111-0000-3087-6345 </w:t>
      </w:r>
      <w:r w:rsidR="00382776" w:rsidRPr="00052627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="008C66A7" w:rsidRPr="00052627">
        <w:rPr>
          <w:rFonts w:ascii="Times New Roman" w:hAnsi="Times New Roman"/>
          <w:sz w:val="24"/>
          <w:szCs w:val="24"/>
        </w:rPr>
        <w:t>w </w:t>
      </w:r>
      <w:r w:rsidR="008C66A7" w:rsidRPr="00052627">
        <w:rPr>
          <w:rFonts w:ascii="Times New Roman" w:hAnsi="Times New Roman"/>
          <w:bCs/>
          <w:sz w:val="24"/>
          <w:szCs w:val="24"/>
        </w:rPr>
        <w:t>postępowaniu</w:t>
      </w:r>
      <w:r w:rsidR="008C66A7" w:rsidRPr="00052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2776" w:rsidRPr="00052627">
        <w:rPr>
          <w:rFonts w:ascii="Times New Roman" w:hAnsi="Times New Roman"/>
          <w:sz w:val="24"/>
          <w:szCs w:val="24"/>
        </w:rPr>
        <w:t>pn.</w:t>
      </w:r>
      <w:r w:rsidR="006E64BB" w:rsidRPr="00052627">
        <w:rPr>
          <w:rFonts w:ascii="Times New Roman" w:hAnsi="Times New Roman"/>
          <w:sz w:val="24"/>
          <w:szCs w:val="24"/>
        </w:rPr>
        <w:t>:</w:t>
      </w:r>
      <w:r w:rsidR="00CB3204" w:rsidRPr="00651B61">
        <w:t xml:space="preserve"> </w:t>
      </w:r>
      <w:r w:rsidR="006E64BB" w:rsidRPr="00052627">
        <w:rPr>
          <w:rFonts w:ascii="Times New Roman" w:hAnsi="Times New Roman"/>
          <w:sz w:val="24"/>
          <w:szCs w:val="24"/>
        </w:rPr>
        <w:t>„Zagospodarowanie terenów na miejsca piknikowe do grillowania na wyspie Karsibór w Świnoujściu”</w:t>
      </w:r>
    </w:p>
    <w:p w14:paraId="59610B79" w14:textId="651F4450" w:rsidR="006B29BE" w:rsidRPr="00F00549" w:rsidRDefault="006B29BE" w:rsidP="006E544A">
      <w:pPr>
        <w:pStyle w:val="Akapitzlist"/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CB3204">
        <w:rPr>
          <w:rFonts w:ascii="Times New Roman" w:hAnsi="Times New Roman"/>
          <w:sz w:val="24"/>
          <w:szCs w:val="24"/>
        </w:rPr>
        <w:t xml:space="preserve">poręczeniach bankowych </w:t>
      </w:r>
      <w:r w:rsidRPr="00F00549">
        <w:rPr>
          <w:rFonts w:ascii="Times New Roman" w:hAnsi="Times New Roman"/>
          <w:sz w:val="24"/>
          <w:szCs w:val="24"/>
        </w:rPr>
        <w:t>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440969221"/>
      <w:bookmarkStart w:id="45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77777777" w:rsidR="00FB792D" w:rsidRPr="00750EDC" w:rsidRDefault="00FB792D" w:rsidP="00400658">
      <w:pPr>
        <w:pStyle w:val="Akapitzlist"/>
        <w:numPr>
          <w:ilvl w:val="0"/>
          <w:numId w:val="79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3 000,00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trzy tysiące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400658">
      <w:pPr>
        <w:numPr>
          <w:ilvl w:val="0"/>
          <w:numId w:val="80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400658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400658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400658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400658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400658">
      <w:pPr>
        <w:numPr>
          <w:ilvl w:val="0"/>
          <w:numId w:val="8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</w:t>
      </w:r>
      <w:r w:rsidRPr="00F00549">
        <w:rPr>
          <w:rFonts w:ascii="Times New Roman" w:hAnsi="Times New Roman"/>
          <w:sz w:val="24"/>
          <w:szCs w:val="24"/>
          <w:lang w:eastAsia="ar-SA"/>
        </w:rPr>
        <w:lastRenderedPageBreak/>
        <w:t xml:space="preserve">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400658">
      <w:pPr>
        <w:numPr>
          <w:ilvl w:val="0"/>
          <w:numId w:val="8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53766CEA" w14:textId="594C0740" w:rsidR="00057AE0" w:rsidRPr="00052627" w:rsidRDefault="00FB792D" w:rsidP="00AA0BE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52627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niżej wskazany rachunek bankowy </w:t>
      </w:r>
      <w:r w:rsidRPr="00052627">
        <w:rPr>
          <w:rFonts w:ascii="Times New Roman" w:hAnsi="Times New Roman"/>
          <w:b/>
          <w:sz w:val="24"/>
          <w:szCs w:val="24"/>
        </w:rPr>
        <w:t xml:space="preserve">  </w:t>
      </w:r>
      <w:r w:rsidRPr="00052627">
        <w:rPr>
          <w:rFonts w:ascii="Times New Roman" w:hAnsi="Times New Roman"/>
          <w:b/>
          <w:sz w:val="24"/>
          <w:szCs w:val="24"/>
        </w:rPr>
        <w:br/>
      </w:r>
      <w:r w:rsidRPr="00052627">
        <w:rPr>
          <w:rFonts w:ascii="Times New Roman" w:hAnsi="Times New Roman"/>
          <w:sz w:val="24"/>
          <w:szCs w:val="24"/>
        </w:rPr>
        <w:t xml:space="preserve">z podaniem tytułu: </w:t>
      </w:r>
      <w:r w:rsidRPr="00052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627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dotyczy:</w:t>
      </w:r>
      <w:r w:rsidR="00052627" w:rsidRPr="00052627">
        <w:rPr>
          <w:rFonts w:ascii="Times New Roman" w:hAnsi="Times New Roman"/>
          <w:bCs/>
          <w:sz w:val="24"/>
          <w:szCs w:val="24"/>
        </w:rPr>
        <w:t xml:space="preserve"> </w:t>
      </w:r>
      <w:r w:rsidR="00052627" w:rsidRPr="00052627">
        <w:rPr>
          <w:rFonts w:ascii="Times New Roman" w:hAnsi="Times New Roman"/>
          <w:sz w:val="24"/>
          <w:szCs w:val="24"/>
        </w:rPr>
        <w:t>07-1240-3914-1111-0000-3087-6345</w:t>
      </w:r>
    </w:p>
    <w:p w14:paraId="17B01FAB" w14:textId="46911048" w:rsidR="00FA484C" w:rsidRPr="00F3248D" w:rsidRDefault="00FB792D" w:rsidP="00FA484C">
      <w:pPr>
        <w:rPr>
          <w:rFonts w:ascii="Times New Roman" w:hAnsi="Times New Roman"/>
          <w:sz w:val="28"/>
          <w:szCs w:val="28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Pr="00AF195B">
        <w:rPr>
          <w:rFonts w:ascii="Times New Roman" w:hAnsi="Times New Roman"/>
          <w:b/>
          <w:sz w:val="24"/>
          <w:szCs w:val="24"/>
        </w:rPr>
        <w:t>pn.</w:t>
      </w:r>
      <w:r w:rsidR="00FA484C" w:rsidRPr="00AF195B">
        <w:rPr>
          <w:rFonts w:ascii="Times New Roman" w:hAnsi="Times New Roman"/>
          <w:b/>
          <w:sz w:val="24"/>
          <w:szCs w:val="24"/>
        </w:rPr>
        <w:t>:</w:t>
      </w:r>
      <w:r w:rsidR="00FA484C">
        <w:rPr>
          <w:rFonts w:ascii="Times New Roman" w:hAnsi="Times New Roman"/>
          <w:b/>
          <w:sz w:val="28"/>
          <w:szCs w:val="28"/>
        </w:rPr>
        <w:t xml:space="preserve"> </w:t>
      </w:r>
      <w:r w:rsidR="00FA484C" w:rsidRPr="00FA484C">
        <w:rPr>
          <w:rFonts w:ascii="Times New Roman" w:hAnsi="Times New Roman"/>
          <w:b/>
          <w:sz w:val="24"/>
          <w:szCs w:val="24"/>
        </w:rPr>
        <w:t>„</w:t>
      </w:r>
      <w:r w:rsidR="00AF195B" w:rsidRPr="00AF195B">
        <w:rPr>
          <w:rFonts w:ascii="Times New Roman" w:hAnsi="Times New Roman"/>
          <w:b/>
          <w:sz w:val="24"/>
          <w:szCs w:val="24"/>
        </w:rPr>
        <w:t>Wzmocnienie potencjału rozwojowego wyspy Karsibór w oparciu o cenne walory przyrodnicze i kulturowe - zagospodarowanie terenu na miejsca piknikowe do grillowania na wyspie Karsibór w Świnoujściu</w:t>
      </w:r>
      <w:r w:rsidR="00FA484C" w:rsidRPr="00FA484C">
        <w:rPr>
          <w:rFonts w:ascii="Times New Roman" w:hAnsi="Times New Roman"/>
          <w:b/>
          <w:sz w:val="24"/>
          <w:szCs w:val="24"/>
        </w:rPr>
        <w:t>”</w:t>
      </w:r>
      <w:r w:rsidR="00D92B82" w:rsidRPr="00D92B82">
        <w:rPr>
          <w:rFonts w:ascii="Times New Roman" w:hAnsi="Times New Roman"/>
          <w:bCs/>
          <w:sz w:val="24"/>
          <w:szCs w:val="24"/>
        </w:rPr>
        <w:t>)</w:t>
      </w:r>
    </w:p>
    <w:p w14:paraId="5D47440B" w14:textId="27CFEF75" w:rsidR="00FB792D" w:rsidRPr="00F00549" w:rsidRDefault="00FB792D" w:rsidP="00FA48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400658">
      <w:pPr>
        <w:pStyle w:val="Akapitzlist"/>
        <w:numPr>
          <w:ilvl w:val="0"/>
          <w:numId w:val="80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4"/>
      <w:bookmarkEnd w:id="45"/>
    </w:p>
    <w:p w14:paraId="27A9E7EC" w14:textId="1519C2CE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6"/>
      <w:bookmarkStart w:id="47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512FB1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 xml:space="preserve">, którego oferta została wybrane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452B03FA" w14:textId="77777777" w:rsidR="00BF56A4" w:rsidRPr="00BF56A4" w:rsidRDefault="00BF56A4" w:rsidP="00BF56A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BF56A4">
        <w:rPr>
          <w:rFonts w:ascii="Times New Roman" w:hAnsi="Times New Roman"/>
          <w:sz w:val="24"/>
          <w:szCs w:val="24"/>
        </w:rPr>
        <w:t xml:space="preserve">Administratorem danych Pana/Pani danych osobowych jest Ośrodek Sportu i Rekreacji „Wyspiarz” w Świnoujściu, z siedzibą przy ul. Matejki 22, 72-600 Świnoujście, reprezentowany przez Dyrektora Annę </w:t>
      </w:r>
      <w:proofErr w:type="spellStart"/>
      <w:r w:rsidRPr="00BF56A4">
        <w:rPr>
          <w:rFonts w:ascii="Times New Roman" w:hAnsi="Times New Roman"/>
          <w:sz w:val="24"/>
          <w:szCs w:val="24"/>
        </w:rPr>
        <w:t>Kryszan</w:t>
      </w:r>
      <w:proofErr w:type="spellEnd"/>
      <w:r w:rsidRPr="00BF56A4">
        <w:rPr>
          <w:rFonts w:ascii="Times New Roman" w:hAnsi="Times New Roman"/>
          <w:sz w:val="24"/>
          <w:szCs w:val="24"/>
        </w:rPr>
        <w:t xml:space="preserve">, adres email: </w:t>
      </w:r>
      <w:hyperlink r:id="rId28" w:history="1">
        <w:r w:rsidRPr="00BF56A4">
          <w:rPr>
            <w:rFonts w:ascii="Times New Roman" w:hAnsi="Times New Roman"/>
          </w:rPr>
          <w:t>sekretariat@osir.swinoujscie.pl</w:t>
        </w:r>
      </w:hyperlink>
      <w:r w:rsidRPr="00BF56A4">
        <w:rPr>
          <w:rFonts w:ascii="Times New Roman" w:hAnsi="Times New Roman"/>
        </w:rPr>
        <w:t xml:space="preserve"> , zwany dalej Ośrodkiem</w:t>
      </w:r>
    </w:p>
    <w:p w14:paraId="1E445874" w14:textId="77777777" w:rsidR="00BF56A4" w:rsidRPr="00BF56A4" w:rsidRDefault="00BF56A4" w:rsidP="00BF56A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BF56A4">
        <w:rPr>
          <w:rFonts w:ascii="Times New Roman" w:hAnsi="Times New Roman"/>
          <w:sz w:val="24"/>
          <w:szCs w:val="24"/>
        </w:rPr>
        <w:t xml:space="preserve">Inspektorem danych osobowych w Ośrodku Sportu i Rekreacji „Wyspiarz” w Świnoujściu  jest Pani Joanna Kozłowska, adres e-mail: </w:t>
      </w:r>
      <w:hyperlink r:id="rId29" w:history="1">
        <w:r w:rsidRPr="00BF56A4">
          <w:rPr>
            <w:rFonts w:ascii="Times New Roman" w:hAnsi="Times New Roman"/>
          </w:rPr>
          <w:t>abi@osir.swinoujscie.pl</w:t>
        </w:r>
      </w:hyperlink>
    </w:p>
    <w:p w14:paraId="3F020A52" w14:textId="77777777" w:rsidR="00BF56A4" w:rsidRPr="00BF56A4" w:rsidRDefault="00BF56A4" w:rsidP="00BF56A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BF56A4">
        <w:rPr>
          <w:rFonts w:ascii="Times New Roman" w:hAnsi="Times New Roman"/>
          <w:sz w:val="24"/>
          <w:szCs w:val="24"/>
        </w:rPr>
        <w:t>Cel Przetwarzania danych - Pana/Pani dane osobowe będą przetwarzane  przez Ośrodek w celach związanych z wykonywaniem zadań statutowych Ośrodka, a w szczególności w związku z realizacją zadań gospodarowania nieruchomościami posiadanymi przez Ośrodek – dane osobowe oferentów  (podstawa prawna: art. 6 ust. 1 lit. b, c RODO w związku z ustawą z dnia 29.01.2004r. Prawo zamówień publicznych; ustawą z dnia 23.04.1964r. Kodeks cywilny; ustawą z dnia 27.08.2009r. O finansach publicznych;, ustawą z dnia 06.09.2001r. O dostępie do informacji publicznej, a także ustawą z dnia 14.07.1983r.  O narodowym zasobie archiwalnym i archiwach).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AF195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993" w:hanging="63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10E97E8E" w:rsidR="005C540C" w:rsidRPr="00874D3C" w:rsidRDefault="004C4BB0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77777777" w:rsidR="000F2A08" w:rsidRDefault="000F2A08" w:rsidP="000F2A08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</w:p>
    <w:p w14:paraId="527A81D4" w14:textId="17085136" w:rsidR="000F2A08" w:rsidRDefault="000F2A08" w:rsidP="000F2A08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załącznik nr 6.2</w:t>
      </w:r>
      <w:r w:rsidR="005C540C" w:rsidRPr="000F2A08">
        <w:rPr>
          <w:rFonts w:ascii="Times New Roman" w:hAnsi="Times New Roman"/>
          <w:sz w:val="24"/>
          <w:szCs w:val="24"/>
        </w:rPr>
        <w:t xml:space="preserve"> – </w:t>
      </w:r>
      <w:r w:rsidR="003F2DDE" w:rsidRPr="000F2A08">
        <w:rPr>
          <w:rFonts w:ascii="Times New Roman" w:hAnsi="Times New Roman"/>
          <w:sz w:val="24"/>
          <w:szCs w:val="24"/>
        </w:rPr>
        <w:t>Wykaz dokumentacji projektowej i specyfikacji technicznej,</w:t>
      </w:r>
      <w:r w:rsidRPr="000F2A08">
        <w:t xml:space="preserve"> </w:t>
      </w:r>
    </w:p>
    <w:p w14:paraId="562E5C65" w14:textId="5A03D3F0" w:rsidR="003F2DDE" w:rsidRDefault="003F2DDE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</w:t>
      </w:r>
      <w:r w:rsidR="000F2A08">
        <w:rPr>
          <w:rFonts w:ascii="Times New Roman" w:hAnsi="Times New Roman"/>
          <w:sz w:val="24"/>
          <w:szCs w:val="24"/>
        </w:rPr>
        <w:t>cznik nr 6.</w:t>
      </w:r>
      <w:r w:rsidR="008964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 Wzór karty gwarancyjnej,</w:t>
      </w:r>
    </w:p>
    <w:p w14:paraId="50DBB334" w14:textId="5E395BD2" w:rsidR="00236815" w:rsidRPr="003F2DDE" w:rsidRDefault="00236815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8964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Zakres rzeczowo-finansowy,</w:t>
      </w:r>
    </w:p>
    <w:p w14:paraId="17DAADDC" w14:textId="54B4B346" w:rsidR="00B14A04" w:rsidRDefault="000F2A08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7</w:t>
      </w:r>
      <w:r w:rsidR="00B14A04" w:rsidRPr="009345E7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p w14:paraId="343DCCD2" w14:textId="7B9AA33F" w:rsidR="003F2DDE" w:rsidRPr="009345E7" w:rsidRDefault="003F2DDE" w:rsidP="003F2DD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7D1717">
      <w:footerReference w:type="default" r:id="rId30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6509A" w14:textId="77777777" w:rsidR="003F61AA" w:rsidRDefault="003F61AA">
      <w:pPr>
        <w:spacing w:after="0" w:line="240" w:lineRule="auto"/>
      </w:pPr>
      <w:r>
        <w:separator/>
      </w:r>
    </w:p>
  </w:endnote>
  <w:endnote w:type="continuationSeparator" w:id="0">
    <w:p w14:paraId="522033C2" w14:textId="77777777" w:rsidR="003F61AA" w:rsidRDefault="003F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93A7" w14:textId="2B773CEE" w:rsidR="0050184E" w:rsidRPr="00455475" w:rsidRDefault="0050184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F51DA">
      <w:rPr>
        <w:rFonts w:ascii="Times New Roman" w:hAnsi="Times New Roman"/>
        <w:b/>
        <w:noProof/>
        <w:sz w:val="18"/>
        <w:szCs w:val="18"/>
      </w:rPr>
      <w:t>13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50184E" w:rsidRDefault="0050184E" w:rsidP="00885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2E22" w14:textId="77777777" w:rsidR="003F61AA" w:rsidRDefault="003F61AA">
      <w:pPr>
        <w:spacing w:after="0" w:line="240" w:lineRule="auto"/>
      </w:pPr>
      <w:r>
        <w:separator/>
      </w:r>
    </w:p>
  </w:footnote>
  <w:footnote w:type="continuationSeparator" w:id="0">
    <w:p w14:paraId="741A9431" w14:textId="77777777" w:rsidR="003F61AA" w:rsidRDefault="003F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DA4C27"/>
    <w:multiLevelType w:val="hybridMultilevel"/>
    <w:tmpl w:val="9E0E00B6"/>
    <w:lvl w:ilvl="0" w:tplc="2722AA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FBA7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203A1A8C"/>
    <w:multiLevelType w:val="hybridMultilevel"/>
    <w:tmpl w:val="01600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8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4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7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8729BD"/>
    <w:multiLevelType w:val="multilevel"/>
    <w:tmpl w:val="82BAA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097AF8"/>
    <w:multiLevelType w:val="multilevel"/>
    <w:tmpl w:val="002E4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Zero"/>
      <w:lvlText w:val="%1.%2.%3.%4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30B09BE"/>
    <w:multiLevelType w:val="multilevel"/>
    <w:tmpl w:val="604A4D64"/>
    <w:numStyleLink w:val="Styl72"/>
  </w:abstractNum>
  <w:abstractNum w:abstractNumId="6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D005CE"/>
    <w:multiLevelType w:val="hybridMultilevel"/>
    <w:tmpl w:val="AB66D1C0"/>
    <w:lvl w:ilvl="0" w:tplc="3DEA927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9C30ACD"/>
    <w:multiLevelType w:val="hybridMultilevel"/>
    <w:tmpl w:val="22602E6A"/>
    <w:lvl w:ilvl="0" w:tplc="2266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6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FF3646E"/>
    <w:multiLevelType w:val="hybridMultilevel"/>
    <w:tmpl w:val="56A08F6C"/>
    <w:lvl w:ilvl="0" w:tplc="D5BC04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3"/>
  </w:num>
  <w:num w:numId="2">
    <w:abstractNumId w:val="66"/>
  </w:num>
  <w:num w:numId="3">
    <w:abstractNumId w:val="1"/>
  </w:num>
  <w:num w:numId="4">
    <w:abstractNumId w:val="72"/>
  </w:num>
  <w:num w:numId="5">
    <w:abstractNumId w:val="40"/>
  </w:num>
  <w:num w:numId="6">
    <w:abstractNumId w:val="79"/>
  </w:num>
  <w:num w:numId="7">
    <w:abstractNumId w:val="75"/>
  </w:num>
  <w:num w:numId="8">
    <w:abstractNumId w:val="45"/>
  </w:num>
  <w:num w:numId="9">
    <w:abstractNumId w:val="56"/>
  </w:num>
  <w:num w:numId="10">
    <w:abstractNumId w:val="41"/>
  </w:num>
  <w:num w:numId="11">
    <w:abstractNumId w:val="36"/>
  </w:num>
  <w:num w:numId="12">
    <w:abstractNumId w:val="14"/>
  </w:num>
  <w:num w:numId="13">
    <w:abstractNumId w:val="54"/>
  </w:num>
  <w:num w:numId="14">
    <w:abstractNumId w:val="77"/>
  </w:num>
  <w:num w:numId="15">
    <w:abstractNumId w:val="88"/>
  </w:num>
  <w:num w:numId="16">
    <w:abstractNumId w:val="74"/>
  </w:num>
  <w:num w:numId="17">
    <w:abstractNumId w:val="16"/>
  </w:num>
  <w:num w:numId="18">
    <w:abstractNumId w:val="57"/>
  </w:num>
  <w:num w:numId="19">
    <w:abstractNumId w:val="7"/>
  </w:num>
  <w:num w:numId="20">
    <w:abstractNumId w:val="18"/>
  </w:num>
  <w:num w:numId="21">
    <w:abstractNumId w:val="85"/>
  </w:num>
  <w:num w:numId="22">
    <w:abstractNumId w:val="87"/>
  </w:num>
  <w:num w:numId="23">
    <w:abstractNumId w:val="32"/>
  </w:num>
  <w:num w:numId="24">
    <w:abstractNumId w:val="22"/>
  </w:num>
  <w:num w:numId="25">
    <w:abstractNumId w:val="30"/>
  </w:num>
  <w:num w:numId="26">
    <w:abstractNumId w:val="42"/>
  </w:num>
  <w:num w:numId="27">
    <w:abstractNumId w:val="35"/>
  </w:num>
  <w:num w:numId="28">
    <w:abstractNumId w:val="3"/>
  </w:num>
  <w:num w:numId="29">
    <w:abstractNumId w:val="10"/>
  </w:num>
  <w:num w:numId="30">
    <w:abstractNumId w:val="4"/>
  </w:num>
  <w:num w:numId="31">
    <w:abstractNumId w:val="19"/>
  </w:num>
  <w:num w:numId="32">
    <w:abstractNumId w:val="43"/>
  </w:num>
  <w:num w:numId="33">
    <w:abstractNumId w:val="34"/>
  </w:num>
  <w:num w:numId="34">
    <w:abstractNumId w:val="64"/>
  </w:num>
  <w:num w:numId="35">
    <w:abstractNumId w:val="58"/>
  </w:num>
  <w:num w:numId="36">
    <w:abstractNumId w:val="48"/>
  </w:num>
  <w:num w:numId="37">
    <w:abstractNumId w:val="20"/>
  </w:num>
  <w:num w:numId="38">
    <w:abstractNumId w:val="33"/>
  </w:num>
  <w:num w:numId="39">
    <w:abstractNumId w:val="53"/>
  </w:num>
  <w:num w:numId="40">
    <w:abstractNumId w:val="46"/>
  </w:num>
  <w:num w:numId="41">
    <w:abstractNumId w:val="24"/>
  </w:num>
  <w:num w:numId="42">
    <w:abstractNumId w:val="68"/>
    <w:lvlOverride w:ilvl="0">
      <w:startOverride w:val="1"/>
    </w:lvlOverride>
  </w:num>
  <w:num w:numId="43">
    <w:abstractNumId w:val="49"/>
    <w:lvlOverride w:ilvl="0">
      <w:startOverride w:val="1"/>
    </w:lvlOverride>
  </w:num>
  <w:num w:numId="44">
    <w:abstractNumId w:val="27"/>
  </w:num>
  <w:num w:numId="45">
    <w:abstractNumId w:val="5"/>
  </w:num>
  <w:num w:numId="46">
    <w:abstractNumId w:val="84"/>
  </w:num>
  <w:num w:numId="47">
    <w:abstractNumId w:val="62"/>
  </w:num>
  <w:num w:numId="48">
    <w:abstractNumId w:val="9"/>
  </w:num>
  <w:num w:numId="49">
    <w:abstractNumId w:val="55"/>
  </w:num>
  <w:num w:numId="50">
    <w:abstractNumId w:val="63"/>
  </w:num>
  <w:num w:numId="51">
    <w:abstractNumId w:val="13"/>
  </w:num>
  <w:num w:numId="52">
    <w:abstractNumId w:val="71"/>
  </w:num>
  <w:num w:numId="53">
    <w:abstractNumId w:val="29"/>
  </w:num>
  <w:num w:numId="54">
    <w:abstractNumId w:val="80"/>
  </w:num>
  <w:num w:numId="55">
    <w:abstractNumId w:val="2"/>
  </w:num>
  <w:num w:numId="56">
    <w:abstractNumId w:val="82"/>
  </w:num>
  <w:num w:numId="57">
    <w:abstractNumId w:val="44"/>
  </w:num>
  <w:num w:numId="58">
    <w:abstractNumId w:val="86"/>
  </w:num>
  <w:num w:numId="59">
    <w:abstractNumId w:val="67"/>
  </w:num>
  <w:num w:numId="60">
    <w:abstractNumId w:val="8"/>
  </w:num>
  <w:num w:numId="61">
    <w:abstractNumId w:val="21"/>
  </w:num>
  <w:num w:numId="62">
    <w:abstractNumId w:val="15"/>
  </w:num>
  <w:num w:numId="63">
    <w:abstractNumId w:val="17"/>
  </w:num>
  <w:num w:numId="64">
    <w:abstractNumId w:val="25"/>
  </w:num>
  <w:num w:numId="65">
    <w:abstractNumId w:val="61"/>
  </w:num>
  <w:num w:numId="66">
    <w:abstractNumId w:val="65"/>
  </w:num>
  <w:num w:numId="67">
    <w:abstractNumId w:val="59"/>
  </w:num>
  <w:num w:numId="68">
    <w:abstractNumId w:val="81"/>
  </w:num>
  <w:num w:numId="69">
    <w:abstractNumId w:val="47"/>
  </w:num>
  <w:num w:numId="70">
    <w:abstractNumId w:val="31"/>
  </w:num>
  <w:num w:numId="71">
    <w:abstractNumId w:val="12"/>
  </w:num>
  <w:num w:numId="72">
    <w:abstractNumId w:val="51"/>
  </w:num>
  <w:num w:numId="73">
    <w:abstractNumId w:val="76"/>
  </w:num>
  <w:num w:numId="74">
    <w:abstractNumId w:val="78"/>
  </w:num>
  <w:num w:numId="75">
    <w:abstractNumId w:val="50"/>
  </w:num>
  <w:num w:numId="76">
    <w:abstractNumId w:val="60"/>
  </w:num>
  <w:num w:numId="77">
    <w:abstractNumId w:val="52"/>
  </w:num>
  <w:num w:numId="78">
    <w:abstractNumId w:val="69"/>
  </w:num>
  <w:num w:numId="79">
    <w:abstractNumId w:val="23"/>
  </w:num>
  <w:num w:numId="80">
    <w:abstractNumId w:val="38"/>
  </w:num>
  <w:num w:numId="8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"/>
  </w:num>
  <w:num w:numId="84">
    <w:abstractNumId w:val="26"/>
  </w:num>
  <w:num w:numId="85">
    <w:abstractNumId w:val="11"/>
  </w:num>
  <w:num w:numId="86">
    <w:abstractNumId w:val="89"/>
  </w:num>
  <w:num w:numId="87">
    <w:abstractNumId w:val="70"/>
  </w:num>
  <w:num w:numId="88">
    <w:abstractNumId w:val="83"/>
  </w:num>
  <w:num w:numId="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BCD"/>
    <w:rsid w:val="00003492"/>
    <w:rsid w:val="00006F81"/>
    <w:rsid w:val="0001215A"/>
    <w:rsid w:val="0001523B"/>
    <w:rsid w:val="00016F8D"/>
    <w:rsid w:val="00021052"/>
    <w:rsid w:val="00024DF8"/>
    <w:rsid w:val="0003000B"/>
    <w:rsid w:val="000310DB"/>
    <w:rsid w:val="00032514"/>
    <w:rsid w:val="0003599D"/>
    <w:rsid w:val="0003639E"/>
    <w:rsid w:val="00037308"/>
    <w:rsid w:val="00040B30"/>
    <w:rsid w:val="00042ADD"/>
    <w:rsid w:val="00043343"/>
    <w:rsid w:val="00050C89"/>
    <w:rsid w:val="00052627"/>
    <w:rsid w:val="00057AE0"/>
    <w:rsid w:val="000600DF"/>
    <w:rsid w:val="000639DD"/>
    <w:rsid w:val="00066D01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076A"/>
    <w:rsid w:val="000A3352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1003CF"/>
    <w:rsid w:val="00102A50"/>
    <w:rsid w:val="0010343D"/>
    <w:rsid w:val="00104366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967"/>
    <w:rsid w:val="00155439"/>
    <w:rsid w:val="00155512"/>
    <w:rsid w:val="00161018"/>
    <w:rsid w:val="001615CA"/>
    <w:rsid w:val="001628CF"/>
    <w:rsid w:val="001631FB"/>
    <w:rsid w:val="00163AB2"/>
    <w:rsid w:val="00164BEA"/>
    <w:rsid w:val="00164C20"/>
    <w:rsid w:val="001670D5"/>
    <w:rsid w:val="00182544"/>
    <w:rsid w:val="001932F9"/>
    <w:rsid w:val="00194B1F"/>
    <w:rsid w:val="001A5FD1"/>
    <w:rsid w:val="001B0B5A"/>
    <w:rsid w:val="001B377A"/>
    <w:rsid w:val="001B7A05"/>
    <w:rsid w:val="001C267B"/>
    <w:rsid w:val="001C3779"/>
    <w:rsid w:val="001C3D32"/>
    <w:rsid w:val="001C4A41"/>
    <w:rsid w:val="001C4E09"/>
    <w:rsid w:val="001C6177"/>
    <w:rsid w:val="001C64F1"/>
    <w:rsid w:val="001D2BBD"/>
    <w:rsid w:val="001D48A7"/>
    <w:rsid w:val="001E44F2"/>
    <w:rsid w:val="001E4679"/>
    <w:rsid w:val="001F30BF"/>
    <w:rsid w:val="001F7DF5"/>
    <w:rsid w:val="002002A6"/>
    <w:rsid w:val="00207D1B"/>
    <w:rsid w:val="0021281A"/>
    <w:rsid w:val="00214410"/>
    <w:rsid w:val="002148CB"/>
    <w:rsid w:val="002248A4"/>
    <w:rsid w:val="00232C2F"/>
    <w:rsid w:val="00236815"/>
    <w:rsid w:val="00242907"/>
    <w:rsid w:val="0024382A"/>
    <w:rsid w:val="0024475F"/>
    <w:rsid w:val="00245A22"/>
    <w:rsid w:val="0025269F"/>
    <w:rsid w:val="002527AF"/>
    <w:rsid w:val="00253261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D4404"/>
    <w:rsid w:val="002D735C"/>
    <w:rsid w:val="002E3146"/>
    <w:rsid w:val="002F1D1C"/>
    <w:rsid w:val="002F2D22"/>
    <w:rsid w:val="002F4902"/>
    <w:rsid w:val="002F5FBA"/>
    <w:rsid w:val="002F73FD"/>
    <w:rsid w:val="00303C51"/>
    <w:rsid w:val="00305298"/>
    <w:rsid w:val="00306459"/>
    <w:rsid w:val="00310E0C"/>
    <w:rsid w:val="00313D06"/>
    <w:rsid w:val="003146F8"/>
    <w:rsid w:val="003156A6"/>
    <w:rsid w:val="00317AC5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2C6A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58E"/>
    <w:rsid w:val="00386723"/>
    <w:rsid w:val="0038733A"/>
    <w:rsid w:val="00391B8F"/>
    <w:rsid w:val="00394C2D"/>
    <w:rsid w:val="00397739"/>
    <w:rsid w:val="003B336A"/>
    <w:rsid w:val="003B473F"/>
    <w:rsid w:val="003C33D2"/>
    <w:rsid w:val="003D08E7"/>
    <w:rsid w:val="003D4686"/>
    <w:rsid w:val="003E2626"/>
    <w:rsid w:val="003E6850"/>
    <w:rsid w:val="003F15F3"/>
    <w:rsid w:val="003F2DDE"/>
    <w:rsid w:val="003F51DA"/>
    <w:rsid w:val="003F61AA"/>
    <w:rsid w:val="00400658"/>
    <w:rsid w:val="0040445F"/>
    <w:rsid w:val="0040743C"/>
    <w:rsid w:val="004145ED"/>
    <w:rsid w:val="0042240C"/>
    <w:rsid w:val="0042289E"/>
    <w:rsid w:val="00433CFE"/>
    <w:rsid w:val="00436031"/>
    <w:rsid w:val="004458C8"/>
    <w:rsid w:val="004464B9"/>
    <w:rsid w:val="004511A0"/>
    <w:rsid w:val="00451DDB"/>
    <w:rsid w:val="00454BCF"/>
    <w:rsid w:val="004552DF"/>
    <w:rsid w:val="0046164D"/>
    <w:rsid w:val="004642F0"/>
    <w:rsid w:val="0047267C"/>
    <w:rsid w:val="004751FE"/>
    <w:rsid w:val="00480241"/>
    <w:rsid w:val="00480755"/>
    <w:rsid w:val="004838E6"/>
    <w:rsid w:val="00486674"/>
    <w:rsid w:val="004870E2"/>
    <w:rsid w:val="00491848"/>
    <w:rsid w:val="004A0891"/>
    <w:rsid w:val="004A1722"/>
    <w:rsid w:val="004A20DB"/>
    <w:rsid w:val="004A2154"/>
    <w:rsid w:val="004A29D7"/>
    <w:rsid w:val="004A41C7"/>
    <w:rsid w:val="004A6315"/>
    <w:rsid w:val="004B0670"/>
    <w:rsid w:val="004B2959"/>
    <w:rsid w:val="004B4EAA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0184E"/>
    <w:rsid w:val="005112CA"/>
    <w:rsid w:val="00512FB1"/>
    <w:rsid w:val="005148B4"/>
    <w:rsid w:val="0051567D"/>
    <w:rsid w:val="005170CC"/>
    <w:rsid w:val="00524BBC"/>
    <w:rsid w:val="00524D2E"/>
    <w:rsid w:val="00531E8C"/>
    <w:rsid w:val="00544CAC"/>
    <w:rsid w:val="00552452"/>
    <w:rsid w:val="00552FCC"/>
    <w:rsid w:val="00553147"/>
    <w:rsid w:val="00553A4C"/>
    <w:rsid w:val="005546B9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49DB"/>
    <w:rsid w:val="005A4FFB"/>
    <w:rsid w:val="005A65C5"/>
    <w:rsid w:val="005B0A07"/>
    <w:rsid w:val="005B0D1B"/>
    <w:rsid w:val="005B4533"/>
    <w:rsid w:val="005B71AA"/>
    <w:rsid w:val="005C03AC"/>
    <w:rsid w:val="005C06A5"/>
    <w:rsid w:val="005C239E"/>
    <w:rsid w:val="005C540C"/>
    <w:rsid w:val="005D0305"/>
    <w:rsid w:val="005D2143"/>
    <w:rsid w:val="005D335B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111"/>
    <w:rsid w:val="00612A0D"/>
    <w:rsid w:val="006134A2"/>
    <w:rsid w:val="006144CF"/>
    <w:rsid w:val="00614F74"/>
    <w:rsid w:val="00617046"/>
    <w:rsid w:val="006236AC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2E98"/>
    <w:rsid w:val="0066444D"/>
    <w:rsid w:val="006649A6"/>
    <w:rsid w:val="00670E31"/>
    <w:rsid w:val="00680AEB"/>
    <w:rsid w:val="006812AF"/>
    <w:rsid w:val="0068433A"/>
    <w:rsid w:val="00690572"/>
    <w:rsid w:val="0069113F"/>
    <w:rsid w:val="00697BC1"/>
    <w:rsid w:val="006A1A6A"/>
    <w:rsid w:val="006A30F6"/>
    <w:rsid w:val="006A38BB"/>
    <w:rsid w:val="006A6AF9"/>
    <w:rsid w:val="006A7EB4"/>
    <w:rsid w:val="006B186B"/>
    <w:rsid w:val="006B29BE"/>
    <w:rsid w:val="006B2ED9"/>
    <w:rsid w:val="006B49DA"/>
    <w:rsid w:val="006C3C96"/>
    <w:rsid w:val="006C4A1C"/>
    <w:rsid w:val="006C6E83"/>
    <w:rsid w:val="006D29A9"/>
    <w:rsid w:val="006D3644"/>
    <w:rsid w:val="006D414A"/>
    <w:rsid w:val="006D63C7"/>
    <w:rsid w:val="006D6FD5"/>
    <w:rsid w:val="006E544A"/>
    <w:rsid w:val="006E64BB"/>
    <w:rsid w:val="006E67FE"/>
    <w:rsid w:val="006E6BE3"/>
    <w:rsid w:val="006F15CC"/>
    <w:rsid w:val="006F2EC8"/>
    <w:rsid w:val="006F6141"/>
    <w:rsid w:val="007035DD"/>
    <w:rsid w:val="00704175"/>
    <w:rsid w:val="00704DCA"/>
    <w:rsid w:val="00705A93"/>
    <w:rsid w:val="0071008A"/>
    <w:rsid w:val="007109C5"/>
    <w:rsid w:val="00711411"/>
    <w:rsid w:val="00714719"/>
    <w:rsid w:val="00717928"/>
    <w:rsid w:val="00724BDA"/>
    <w:rsid w:val="00735B6C"/>
    <w:rsid w:val="0073686B"/>
    <w:rsid w:val="00741C1D"/>
    <w:rsid w:val="0074407F"/>
    <w:rsid w:val="00745A94"/>
    <w:rsid w:val="00750EDC"/>
    <w:rsid w:val="00751386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679D"/>
    <w:rsid w:val="00791CD6"/>
    <w:rsid w:val="00795D91"/>
    <w:rsid w:val="007A6283"/>
    <w:rsid w:val="007C001A"/>
    <w:rsid w:val="007C0FA5"/>
    <w:rsid w:val="007C1BB7"/>
    <w:rsid w:val="007C35E4"/>
    <w:rsid w:val="007C55A8"/>
    <w:rsid w:val="007C72FD"/>
    <w:rsid w:val="007D1717"/>
    <w:rsid w:val="007D443A"/>
    <w:rsid w:val="007E166E"/>
    <w:rsid w:val="007E2087"/>
    <w:rsid w:val="007F1411"/>
    <w:rsid w:val="007F1BDE"/>
    <w:rsid w:val="007F2293"/>
    <w:rsid w:val="007F2F93"/>
    <w:rsid w:val="007F4C9F"/>
    <w:rsid w:val="00810FFB"/>
    <w:rsid w:val="00822078"/>
    <w:rsid w:val="008240DB"/>
    <w:rsid w:val="008249E1"/>
    <w:rsid w:val="008252DD"/>
    <w:rsid w:val="00827198"/>
    <w:rsid w:val="0083214F"/>
    <w:rsid w:val="008410F2"/>
    <w:rsid w:val="00844F1F"/>
    <w:rsid w:val="00846F9F"/>
    <w:rsid w:val="00853196"/>
    <w:rsid w:val="00854A46"/>
    <w:rsid w:val="00863D6D"/>
    <w:rsid w:val="00874D28"/>
    <w:rsid w:val="00874D3C"/>
    <w:rsid w:val="00875BE0"/>
    <w:rsid w:val="0088360D"/>
    <w:rsid w:val="00885FCC"/>
    <w:rsid w:val="00891B6E"/>
    <w:rsid w:val="008938A7"/>
    <w:rsid w:val="0089642E"/>
    <w:rsid w:val="00896719"/>
    <w:rsid w:val="00896E00"/>
    <w:rsid w:val="008A517C"/>
    <w:rsid w:val="008A6750"/>
    <w:rsid w:val="008B2AB5"/>
    <w:rsid w:val="008B36F7"/>
    <w:rsid w:val="008B3B7A"/>
    <w:rsid w:val="008B4924"/>
    <w:rsid w:val="008B6335"/>
    <w:rsid w:val="008B6FD3"/>
    <w:rsid w:val="008C06FD"/>
    <w:rsid w:val="008C0F4D"/>
    <w:rsid w:val="008C66A7"/>
    <w:rsid w:val="008D339B"/>
    <w:rsid w:val="008E3302"/>
    <w:rsid w:val="008E45EB"/>
    <w:rsid w:val="008E6829"/>
    <w:rsid w:val="008F01FE"/>
    <w:rsid w:val="008F1941"/>
    <w:rsid w:val="008F3567"/>
    <w:rsid w:val="008F74D1"/>
    <w:rsid w:val="00900AD5"/>
    <w:rsid w:val="00904448"/>
    <w:rsid w:val="009107C1"/>
    <w:rsid w:val="00912C0E"/>
    <w:rsid w:val="0091324E"/>
    <w:rsid w:val="009158E5"/>
    <w:rsid w:val="00917A7B"/>
    <w:rsid w:val="009200ED"/>
    <w:rsid w:val="00920412"/>
    <w:rsid w:val="00923B0A"/>
    <w:rsid w:val="009243D5"/>
    <w:rsid w:val="009315B4"/>
    <w:rsid w:val="0093247E"/>
    <w:rsid w:val="009345E7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65BC"/>
    <w:rsid w:val="00967FA6"/>
    <w:rsid w:val="00977078"/>
    <w:rsid w:val="00977637"/>
    <w:rsid w:val="00977EC9"/>
    <w:rsid w:val="00981259"/>
    <w:rsid w:val="0098185F"/>
    <w:rsid w:val="00983150"/>
    <w:rsid w:val="00984893"/>
    <w:rsid w:val="009906AA"/>
    <w:rsid w:val="00996D11"/>
    <w:rsid w:val="009A12AA"/>
    <w:rsid w:val="009A5317"/>
    <w:rsid w:val="009A6918"/>
    <w:rsid w:val="009A6B6A"/>
    <w:rsid w:val="009B0018"/>
    <w:rsid w:val="009B27D9"/>
    <w:rsid w:val="009B4884"/>
    <w:rsid w:val="009B57D5"/>
    <w:rsid w:val="009B784D"/>
    <w:rsid w:val="009C4B3E"/>
    <w:rsid w:val="009C5940"/>
    <w:rsid w:val="009C77C8"/>
    <w:rsid w:val="009D2F2C"/>
    <w:rsid w:val="009D586A"/>
    <w:rsid w:val="009D79D3"/>
    <w:rsid w:val="009E0106"/>
    <w:rsid w:val="009E3C92"/>
    <w:rsid w:val="009E4045"/>
    <w:rsid w:val="009E4F26"/>
    <w:rsid w:val="009E65C3"/>
    <w:rsid w:val="009F08E3"/>
    <w:rsid w:val="009F2657"/>
    <w:rsid w:val="009F6AF5"/>
    <w:rsid w:val="00A00E66"/>
    <w:rsid w:val="00A0752D"/>
    <w:rsid w:val="00A11A1B"/>
    <w:rsid w:val="00A12BC1"/>
    <w:rsid w:val="00A14BA4"/>
    <w:rsid w:val="00A14EA0"/>
    <w:rsid w:val="00A157A2"/>
    <w:rsid w:val="00A24CF5"/>
    <w:rsid w:val="00A254BC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73035"/>
    <w:rsid w:val="00A77BAB"/>
    <w:rsid w:val="00A81AD8"/>
    <w:rsid w:val="00A82278"/>
    <w:rsid w:val="00A830FA"/>
    <w:rsid w:val="00A843F9"/>
    <w:rsid w:val="00A87E6F"/>
    <w:rsid w:val="00A95571"/>
    <w:rsid w:val="00AA0F48"/>
    <w:rsid w:val="00AA142D"/>
    <w:rsid w:val="00AA7BD8"/>
    <w:rsid w:val="00AB35C5"/>
    <w:rsid w:val="00AC0F08"/>
    <w:rsid w:val="00AC4571"/>
    <w:rsid w:val="00AC52C0"/>
    <w:rsid w:val="00AC6841"/>
    <w:rsid w:val="00AC7D25"/>
    <w:rsid w:val="00AD4623"/>
    <w:rsid w:val="00AE26A2"/>
    <w:rsid w:val="00AF195B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12A0"/>
    <w:rsid w:val="00B373F4"/>
    <w:rsid w:val="00B4037A"/>
    <w:rsid w:val="00B452E8"/>
    <w:rsid w:val="00B51E54"/>
    <w:rsid w:val="00B51EFC"/>
    <w:rsid w:val="00B520D8"/>
    <w:rsid w:val="00B52EFD"/>
    <w:rsid w:val="00B601C6"/>
    <w:rsid w:val="00B60478"/>
    <w:rsid w:val="00B628BA"/>
    <w:rsid w:val="00B640AE"/>
    <w:rsid w:val="00B64411"/>
    <w:rsid w:val="00B74B9F"/>
    <w:rsid w:val="00B750B1"/>
    <w:rsid w:val="00B75F69"/>
    <w:rsid w:val="00B808DC"/>
    <w:rsid w:val="00B914FC"/>
    <w:rsid w:val="00B91C3E"/>
    <w:rsid w:val="00B92B37"/>
    <w:rsid w:val="00BA246A"/>
    <w:rsid w:val="00BA3A40"/>
    <w:rsid w:val="00BA6E90"/>
    <w:rsid w:val="00BB4D03"/>
    <w:rsid w:val="00BB72F4"/>
    <w:rsid w:val="00BB7825"/>
    <w:rsid w:val="00BC1E18"/>
    <w:rsid w:val="00BC2E9F"/>
    <w:rsid w:val="00BC3404"/>
    <w:rsid w:val="00BC6113"/>
    <w:rsid w:val="00BC6C1E"/>
    <w:rsid w:val="00BD7EAF"/>
    <w:rsid w:val="00BE1A61"/>
    <w:rsid w:val="00BF56A4"/>
    <w:rsid w:val="00C04B93"/>
    <w:rsid w:val="00C065A5"/>
    <w:rsid w:val="00C12AD4"/>
    <w:rsid w:val="00C12B0E"/>
    <w:rsid w:val="00C136C9"/>
    <w:rsid w:val="00C14E74"/>
    <w:rsid w:val="00C16562"/>
    <w:rsid w:val="00C249BD"/>
    <w:rsid w:val="00C25AD3"/>
    <w:rsid w:val="00C268AB"/>
    <w:rsid w:val="00C304B3"/>
    <w:rsid w:val="00C32197"/>
    <w:rsid w:val="00C34A72"/>
    <w:rsid w:val="00C374F2"/>
    <w:rsid w:val="00C416A4"/>
    <w:rsid w:val="00C43949"/>
    <w:rsid w:val="00C46B60"/>
    <w:rsid w:val="00C55EA3"/>
    <w:rsid w:val="00C57015"/>
    <w:rsid w:val="00C71EAA"/>
    <w:rsid w:val="00C81BED"/>
    <w:rsid w:val="00C844D2"/>
    <w:rsid w:val="00C84C1F"/>
    <w:rsid w:val="00C85DA8"/>
    <w:rsid w:val="00C90005"/>
    <w:rsid w:val="00C907A1"/>
    <w:rsid w:val="00C9431F"/>
    <w:rsid w:val="00C94FB3"/>
    <w:rsid w:val="00C95229"/>
    <w:rsid w:val="00CA3156"/>
    <w:rsid w:val="00CB1D97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295C"/>
    <w:rsid w:val="00CE4F37"/>
    <w:rsid w:val="00CF0D44"/>
    <w:rsid w:val="00CF2DCF"/>
    <w:rsid w:val="00CF54F5"/>
    <w:rsid w:val="00CF6BD4"/>
    <w:rsid w:val="00D01859"/>
    <w:rsid w:val="00D043BC"/>
    <w:rsid w:val="00D213C5"/>
    <w:rsid w:val="00D21B2D"/>
    <w:rsid w:val="00D27B74"/>
    <w:rsid w:val="00D304FB"/>
    <w:rsid w:val="00D31F08"/>
    <w:rsid w:val="00D35600"/>
    <w:rsid w:val="00D432A9"/>
    <w:rsid w:val="00D44123"/>
    <w:rsid w:val="00D51F87"/>
    <w:rsid w:val="00D54DD9"/>
    <w:rsid w:val="00D55EA4"/>
    <w:rsid w:val="00D56A8B"/>
    <w:rsid w:val="00D65177"/>
    <w:rsid w:val="00D70178"/>
    <w:rsid w:val="00D727CD"/>
    <w:rsid w:val="00D73D6B"/>
    <w:rsid w:val="00D74812"/>
    <w:rsid w:val="00D753A6"/>
    <w:rsid w:val="00D80F13"/>
    <w:rsid w:val="00D84941"/>
    <w:rsid w:val="00D91AD4"/>
    <w:rsid w:val="00D92B82"/>
    <w:rsid w:val="00D93C4F"/>
    <w:rsid w:val="00D93F91"/>
    <w:rsid w:val="00DA145D"/>
    <w:rsid w:val="00DA3681"/>
    <w:rsid w:val="00DA5B7E"/>
    <w:rsid w:val="00DB16C8"/>
    <w:rsid w:val="00DB23A7"/>
    <w:rsid w:val="00DB4B07"/>
    <w:rsid w:val="00DC745F"/>
    <w:rsid w:val="00DD5FE0"/>
    <w:rsid w:val="00DE03CF"/>
    <w:rsid w:val="00DE0EC4"/>
    <w:rsid w:val="00DE2B4C"/>
    <w:rsid w:val="00DE67AD"/>
    <w:rsid w:val="00DF04D5"/>
    <w:rsid w:val="00DF28A6"/>
    <w:rsid w:val="00E00B5E"/>
    <w:rsid w:val="00E12860"/>
    <w:rsid w:val="00E17633"/>
    <w:rsid w:val="00E30339"/>
    <w:rsid w:val="00E43C37"/>
    <w:rsid w:val="00E462ED"/>
    <w:rsid w:val="00E46E47"/>
    <w:rsid w:val="00E51B30"/>
    <w:rsid w:val="00E52724"/>
    <w:rsid w:val="00E54937"/>
    <w:rsid w:val="00E56275"/>
    <w:rsid w:val="00E60AAC"/>
    <w:rsid w:val="00E60CA0"/>
    <w:rsid w:val="00E6136E"/>
    <w:rsid w:val="00E63895"/>
    <w:rsid w:val="00E66359"/>
    <w:rsid w:val="00E72393"/>
    <w:rsid w:val="00E76C42"/>
    <w:rsid w:val="00E777A1"/>
    <w:rsid w:val="00E8296C"/>
    <w:rsid w:val="00E8317F"/>
    <w:rsid w:val="00E8362B"/>
    <w:rsid w:val="00E8559E"/>
    <w:rsid w:val="00E8689A"/>
    <w:rsid w:val="00E91605"/>
    <w:rsid w:val="00E91A8D"/>
    <w:rsid w:val="00EA3CF9"/>
    <w:rsid w:val="00EA7043"/>
    <w:rsid w:val="00EB1121"/>
    <w:rsid w:val="00EB28BF"/>
    <w:rsid w:val="00ED0887"/>
    <w:rsid w:val="00ED35D6"/>
    <w:rsid w:val="00ED4EBB"/>
    <w:rsid w:val="00ED723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1BB5"/>
    <w:rsid w:val="00F20249"/>
    <w:rsid w:val="00F23077"/>
    <w:rsid w:val="00F23364"/>
    <w:rsid w:val="00F2547C"/>
    <w:rsid w:val="00F3248D"/>
    <w:rsid w:val="00F32B80"/>
    <w:rsid w:val="00F404C0"/>
    <w:rsid w:val="00F4058D"/>
    <w:rsid w:val="00F40C83"/>
    <w:rsid w:val="00F41F9F"/>
    <w:rsid w:val="00F538D6"/>
    <w:rsid w:val="00F625DF"/>
    <w:rsid w:val="00F67943"/>
    <w:rsid w:val="00F71CA3"/>
    <w:rsid w:val="00F72489"/>
    <w:rsid w:val="00F72C02"/>
    <w:rsid w:val="00F77BC1"/>
    <w:rsid w:val="00F82066"/>
    <w:rsid w:val="00F83E45"/>
    <w:rsid w:val="00F9302D"/>
    <w:rsid w:val="00FA0914"/>
    <w:rsid w:val="00FA1E6D"/>
    <w:rsid w:val="00FA4003"/>
    <w:rsid w:val="00FA484C"/>
    <w:rsid w:val="00FB00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493F"/>
    <w:rsid w:val="00FD4C56"/>
    <w:rsid w:val="00FE0270"/>
    <w:rsid w:val="00FE0E84"/>
    <w:rsid w:val="00FE4250"/>
    <w:rsid w:val="00FE4664"/>
    <w:rsid w:val="00FF0E4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BB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42289E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abi@osir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pn/osir.swinoujscie%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sekretariat@osir.swinoujscie.pl" TargetMode="External"/><Relationship Id="rId10" Type="http://schemas.openxmlformats.org/officeDocument/2006/relationships/hyperlink" Target="https://platformazakupowa.pl/pn/osir.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sir.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3CBA-5F79-4333-BECA-583D71A4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7770</Words>
  <Characters>46625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Mirosław Jędrak</cp:lastModifiedBy>
  <cp:revision>9</cp:revision>
  <cp:lastPrinted>2021-04-16T09:56:00Z</cp:lastPrinted>
  <dcterms:created xsi:type="dcterms:W3CDTF">2021-04-15T10:53:00Z</dcterms:created>
  <dcterms:modified xsi:type="dcterms:W3CDTF">2021-05-10T12:24:00Z</dcterms:modified>
</cp:coreProperties>
</file>