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A8264" w14:textId="77777777" w:rsidR="002653F4" w:rsidRPr="001B0AAD" w:rsidRDefault="002653F4" w:rsidP="002653F4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176E693" w14:textId="00338037" w:rsidR="008A3992" w:rsidRPr="001B0AAD" w:rsidRDefault="008210B4" w:rsidP="002653F4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B0AA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ZAŁĄCZNIK NR</w:t>
      </w:r>
      <w:r w:rsidR="00950C0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1.1</w:t>
      </w:r>
      <w:r w:rsidR="00EF4EC2" w:rsidRPr="001B0AA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8A3992" w:rsidRPr="001B0AA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DO SIWZ</w:t>
      </w:r>
    </w:p>
    <w:p w14:paraId="19784A74" w14:textId="77777777" w:rsidR="008A3992" w:rsidRPr="001B0AAD" w:rsidRDefault="008A3992" w:rsidP="002653F4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B0AA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SZCZEGÓŁOWY OPIS PRZEDMIOTU ZAMÓWIENIA </w:t>
      </w:r>
    </w:p>
    <w:p w14:paraId="73B9923C" w14:textId="29BDA765" w:rsidR="008A3992" w:rsidRPr="001B0AAD" w:rsidRDefault="002B67F7" w:rsidP="002653F4">
      <w:pPr>
        <w:spacing w:before="240" w:after="120" w:line="276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1B0AA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CZĘŚĆ I ZAMÓWIENIA</w:t>
      </w:r>
      <w:r w:rsidR="00EF4EC2" w:rsidRPr="001B0AA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</w:p>
    <w:p w14:paraId="12B9CFA9" w14:textId="68F3B157" w:rsidR="00737CA1" w:rsidRPr="001B0AAD" w:rsidRDefault="002B67F7" w:rsidP="002653F4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1B0AAD">
        <w:rPr>
          <w:rFonts w:ascii="Times New Roman" w:hAnsi="Times New Roman" w:cs="Times New Roman"/>
          <w:b/>
          <w:color w:val="0D0D0D" w:themeColor="text1" w:themeTint="F2"/>
        </w:rPr>
        <w:t xml:space="preserve">DOSTAWA </w:t>
      </w:r>
      <w:r w:rsidR="00E258E2" w:rsidRPr="001B0AAD">
        <w:rPr>
          <w:rFonts w:ascii="Times New Roman" w:hAnsi="Times New Roman" w:cs="Times New Roman"/>
          <w:b/>
          <w:color w:val="0D0D0D" w:themeColor="text1" w:themeTint="F2"/>
        </w:rPr>
        <w:t>6</w:t>
      </w:r>
      <w:r w:rsidRPr="001B0AAD">
        <w:rPr>
          <w:rFonts w:ascii="Times New Roman" w:hAnsi="Times New Roman" w:cs="Times New Roman"/>
          <w:b/>
          <w:color w:val="0D0D0D" w:themeColor="text1" w:themeTint="F2"/>
        </w:rPr>
        <w:t xml:space="preserve"> SZT. AUTOBUS</w:t>
      </w:r>
      <w:r w:rsidR="00E258E2" w:rsidRPr="001B0AAD">
        <w:rPr>
          <w:rFonts w:ascii="Times New Roman" w:hAnsi="Times New Roman" w:cs="Times New Roman"/>
          <w:b/>
          <w:color w:val="0D0D0D" w:themeColor="text1" w:themeTint="F2"/>
        </w:rPr>
        <w:t>ÓW</w:t>
      </w:r>
      <w:r w:rsidRPr="001B0AAD">
        <w:rPr>
          <w:rFonts w:ascii="Times New Roman" w:hAnsi="Times New Roman" w:cs="Times New Roman"/>
          <w:b/>
          <w:color w:val="0D0D0D" w:themeColor="text1" w:themeTint="F2"/>
        </w:rPr>
        <w:t xml:space="preserve"> ELEKTRYCZN</w:t>
      </w:r>
      <w:r w:rsidR="00F911A6" w:rsidRPr="001B0AAD">
        <w:rPr>
          <w:rFonts w:ascii="Times New Roman" w:hAnsi="Times New Roman" w:cs="Times New Roman"/>
          <w:b/>
          <w:color w:val="0D0D0D" w:themeColor="text1" w:themeTint="F2"/>
        </w:rPr>
        <w:t>YCH</w:t>
      </w:r>
      <w:r w:rsidR="0000357E" w:rsidRPr="001B0AAD">
        <w:rPr>
          <w:rFonts w:ascii="Times New Roman" w:hAnsi="Times New Roman" w:cs="Times New Roman"/>
          <w:b/>
          <w:color w:val="0D0D0D" w:themeColor="text1" w:themeTint="F2"/>
        </w:rPr>
        <w:br/>
      </w:r>
      <w:r w:rsidR="002752DF" w:rsidRPr="001B0AAD">
        <w:rPr>
          <w:rFonts w:ascii="Times New Roman" w:hAnsi="Times New Roman" w:cs="Times New Roman"/>
          <w:b/>
          <w:color w:val="0D0D0D" w:themeColor="text1" w:themeTint="F2"/>
        </w:rPr>
        <w:t>WRAZ</w:t>
      </w:r>
      <w:r w:rsidR="0000357E" w:rsidRPr="001B0AAD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2752DF" w:rsidRPr="001B0AAD">
        <w:rPr>
          <w:rFonts w:ascii="Times New Roman" w:hAnsi="Times New Roman" w:cs="Times New Roman"/>
          <w:b/>
          <w:color w:val="0D0D0D" w:themeColor="text1" w:themeTint="F2"/>
        </w:rPr>
        <w:t xml:space="preserve">Z </w:t>
      </w:r>
      <w:r w:rsidRPr="001B0AAD">
        <w:rPr>
          <w:rFonts w:ascii="Times New Roman" w:hAnsi="Times New Roman" w:cs="Times New Roman"/>
          <w:b/>
          <w:color w:val="0D0D0D" w:themeColor="text1" w:themeTint="F2"/>
        </w:rPr>
        <w:t>DODATKOWYM WYPOSAŻENIEM, USŁUGAMI SERWISU GWARANCYJNEGO ORAZ POGWARANCYJNEGO</w:t>
      </w:r>
      <w:r w:rsidR="0000357E" w:rsidRPr="001B0AAD">
        <w:rPr>
          <w:rFonts w:ascii="Times New Roman" w:hAnsi="Times New Roman" w:cs="Times New Roman"/>
          <w:b/>
          <w:color w:val="0D0D0D" w:themeColor="text1" w:themeTint="F2"/>
        </w:rPr>
        <w:br/>
        <w:t xml:space="preserve">I </w:t>
      </w:r>
      <w:r w:rsidRPr="001B0AAD">
        <w:rPr>
          <w:rFonts w:ascii="Times New Roman" w:hAnsi="Times New Roman" w:cs="Times New Roman"/>
          <w:b/>
          <w:color w:val="0D0D0D" w:themeColor="text1" w:themeTint="F2"/>
        </w:rPr>
        <w:t>USŁUGĄ SZKOLENIA Z OB</w:t>
      </w:r>
      <w:r w:rsidR="009C4E6F" w:rsidRPr="001B0AAD">
        <w:rPr>
          <w:rFonts w:ascii="Times New Roman" w:hAnsi="Times New Roman" w:cs="Times New Roman"/>
          <w:b/>
          <w:color w:val="0D0D0D" w:themeColor="text1" w:themeTint="F2"/>
        </w:rPr>
        <w:t>S</w:t>
      </w:r>
      <w:r w:rsidRPr="001B0AAD">
        <w:rPr>
          <w:rFonts w:ascii="Times New Roman" w:hAnsi="Times New Roman" w:cs="Times New Roman"/>
          <w:b/>
          <w:color w:val="0D0D0D" w:themeColor="text1" w:themeTint="F2"/>
        </w:rPr>
        <w:t>ŁUGI</w:t>
      </w:r>
      <w:r w:rsidR="0000357E" w:rsidRPr="001B0AAD">
        <w:rPr>
          <w:rFonts w:ascii="Times New Roman" w:hAnsi="Times New Roman" w:cs="Times New Roman"/>
          <w:b/>
          <w:color w:val="0D0D0D" w:themeColor="text1" w:themeTint="F2"/>
        </w:rPr>
        <w:t xml:space="preserve"> ORAZ</w:t>
      </w:r>
      <w:r w:rsidRPr="001B0AAD">
        <w:rPr>
          <w:rFonts w:ascii="Times New Roman" w:hAnsi="Times New Roman" w:cs="Times New Roman"/>
          <w:b/>
          <w:color w:val="0D0D0D" w:themeColor="text1" w:themeTint="F2"/>
        </w:rPr>
        <w:t xml:space="preserve"> NAPRAWY POJAZDU</w:t>
      </w:r>
    </w:p>
    <w:p w14:paraId="7816B489" w14:textId="77777777" w:rsidR="00451643" w:rsidRPr="001B0AAD" w:rsidRDefault="008A3992" w:rsidP="002653F4">
      <w:pPr>
        <w:pStyle w:val="Akapitzlist"/>
        <w:numPr>
          <w:ilvl w:val="0"/>
          <w:numId w:val="23"/>
        </w:numPr>
        <w:spacing w:line="276" w:lineRule="auto"/>
        <w:ind w:left="357" w:hanging="357"/>
        <w:jc w:val="both"/>
        <w:rPr>
          <w:rFonts w:eastAsiaTheme="minorHAnsi"/>
          <w:color w:val="0D0D0D" w:themeColor="text1" w:themeTint="F2"/>
          <w:sz w:val="22"/>
          <w:szCs w:val="22"/>
        </w:rPr>
      </w:pP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Zamówienie objęte </w:t>
      </w:r>
      <w:r w:rsidRPr="001B0AAD">
        <w:rPr>
          <w:rFonts w:eastAsiaTheme="minorHAnsi"/>
          <w:b/>
          <w:color w:val="0D0D0D" w:themeColor="text1" w:themeTint="F2"/>
          <w:sz w:val="22"/>
          <w:szCs w:val="22"/>
        </w:rPr>
        <w:t>Częścią I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 niniejszego Postępowania obejmuje:</w:t>
      </w:r>
    </w:p>
    <w:p w14:paraId="75CA9B9C" w14:textId="781B5873" w:rsidR="00451643" w:rsidRPr="001B0AAD" w:rsidRDefault="008A3992" w:rsidP="002653F4">
      <w:pPr>
        <w:pStyle w:val="Akapitzlist"/>
        <w:numPr>
          <w:ilvl w:val="1"/>
          <w:numId w:val="23"/>
        </w:numPr>
        <w:spacing w:line="276" w:lineRule="auto"/>
        <w:ind w:left="714" w:hanging="357"/>
        <w:jc w:val="both"/>
        <w:rPr>
          <w:rFonts w:eastAsiaTheme="minorHAnsi"/>
          <w:color w:val="0D0D0D" w:themeColor="text1" w:themeTint="F2"/>
          <w:sz w:val="22"/>
          <w:szCs w:val="22"/>
        </w:rPr>
      </w:pPr>
      <w:r w:rsidRPr="001B0AAD">
        <w:rPr>
          <w:rFonts w:eastAsiaTheme="minorHAnsi"/>
          <w:color w:val="0D0D0D" w:themeColor="text1" w:themeTint="F2"/>
          <w:sz w:val="22"/>
          <w:szCs w:val="22"/>
        </w:rPr>
        <w:t>sprzedaż na rzecz Zamawiającego i dostarczenie do siedziby Zamawiającego (odbiór wstępny pojazd</w:t>
      </w:r>
      <w:r w:rsidR="0020143F" w:rsidRPr="001B0AAD">
        <w:rPr>
          <w:rFonts w:eastAsiaTheme="minorHAnsi"/>
          <w:color w:val="0D0D0D" w:themeColor="text1" w:themeTint="F2"/>
          <w:sz w:val="22"/>
          <w:szCs w:val="22"/>
        </w:rPr>
        <w:t>u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 w siedzibie/zakładzie Wykonawcy, odbiór ostateczny w</w:t>
      </w:r>
      <w:r w:rsidR="00EF4EC2" w:rsidRPr="001B0AAD">
        <w:rPr>
          <w:rFonts w:eastAsiaTheme="minorHAnsi"/>
          <w:color w:val="0D0D0D" w:themeColor="text1" w:themeTint="F2"/>
          <w:sz w:val="22"/>
          <w:szCs w:val="22"/>
        </w:rPr>
        <w:t> 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>siedzibie</w:t>
      </w:r>
      <w:r w:rsidR="000B3735" w:rsidRPr="001B0AAD">
        <w:rPr>
          <w:rFonts w:eastAsiaTheme="minorHAnsi"/>
          <w:color w:val="0D0D0D" w:themeColor="text1" w:themeTint="F2"/>
          <w:sz w:val="22"/>
          <w:szCs w:val="22"/>
        </w:rPr>
        <w:t xml:space="preserve"> – miejscu wskazanym przez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 Zamawiającego)</w:t>
      </w:r>
      <w:r w:rsidR="00EF4EC2" w:rsidRPr="001B0AAD">
        <w:rPr>
          <w:rFonts w:eastAsiaTheme="minorHAnsi"/>
          <w:color w:val="0D0D0D" w:themeColor="text1" w:themeTint="F2"/>
          <w:sz w:val="22"/>
          <w:szCs w:val="22"/>
        </w:rPr>
        <w:t xml:space="preserve"> 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na koszt i ryzyko Wykonawcy </w:t>
      </w:r>
      <w:r w:rsidR="00E258E2" w:rsidRPr="001B0AAD">
        <w:rPr>
          <w:rFonts w:eastAsiaTheme="minorHAnsi"/>
          <w:color w:val="0D0D0D" w:themeColor="text1" w:themeTint="F2"/>
          <w:sz w:val="22"/>
          <w:szCs w:val="22"/>
        </w:rPr>
        <w:t>6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 szt. fabrycznie now</w:t>
      </w:r>
      <w:r w:rsidR="0000357E" w:rsidRPr="001B0AAD">
        <w:rPr>
          <w:rFonts w:eastAsiaTheme="minorHAnsi"/>
          <w:color w:val="0D0D0D" w:themeColor="text1" w:themeTint="F2"/>
          <w:sz w:val="22"/>
          <w:szCs w:val="22"/>
        </w:rPr>
        <w:t xml:space="preserve">ych 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(rok produkcji nie wcześniej niż </w:t>
      </w:r>
      <w:r w:rsidR="00E258E2" w:rsidRPr="001B0AAD">
        <w:rPr>
          <w:rFonts w:eastAsiaTheme="minorHAnsi"/>
          <w:color w:val="0D0D0D" w:themeColor="text1" w:themeTint="F2"/>
          <w:sz w:val="22"/>
          <w:szCs w:val="22"/>
        </w:rPr>
        <w:t>2021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 r.), znajdującego się w ciągłej produkcji, autobus</w:t>
      </w:r>
      <w:r w:rsidR="0000357E" w:rsidRPr="001B0AAD">
        <w:rPr>
          <w:rFonts w:eastAsiaTheme="minorHAnsi"/>
          <w:color w:val="0D0D0D" w:themeColor="text1" w:themeTint="F2"/>
          <w:sz w:val="22"/>
          <w:szCs w:val="22"/>
        </w:rPr>
        <w:t>ów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 jednoczłonow</w:t>
      </w:r>
      <w:r w:rsidR="0000357E" w:rsidRPr="001B0AAD">
        <w:rPr>
          <w:rFonts w:eastAsiaTheme="minorHAnsi"/>
          <w:color w:val="0D0D0D" w:themeColor="text1" w:themeTint="F2"/>
          <w:sz w:val="22"/>
          <w:szCs w:val="22"/>
        </w:rPr>
        <w:t xml:space="preserve">ych </w:t>
      </w:r>
      <w:proofErr w:type="spellStart"/>
      <w:r w:rsidRPr="001B0AAD">
        <w:rPr>
          <w:rFonts w:eastAsiaTheme="minorHAnsi"/>
          <w:color w:val="0D0D0D" w:themeColor="text1" w:themeTint="F2"/>
          <w:sz w:val="22"/>
          <w:szCs w:val="22"/>
        </w:rPr>
        <w:t>niskowejściow</w:t>
      </w:r>
      <w:r w:rsidR="0000357E" w:rsidRPr="001B0AAD">
        <w:rPr>
          <w:rFonts w:eastAsiaTheme="minorHAnsi"/>
          <w:color w:val="0D0D0D" w:themeColor="text1" w:themeTint="F2"/>
          <w:sz w:val="22"/>
          <w:szCs w:val="22"/>
        </w:rPr>
        <w:t>ych</w:t>
      </w:r>
      <w:proofErr w:type="spellEnd"/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 elektryczn</w:t>
      </w:r>
      <w:r w:rsidR="0000357E" w:rsidRPr="001B0AAD">
        <w:rPr>
          <w:rFonts w:eastAsiaTheme="minorHAnsi"/>
          <w:color w:val="0D0D0D" w:themeColor="text1" w:themeTint="F2"/>
          <w:sz w:val="22"/>
          <w:szCs w:val="22"/>
        </w:rPr>
        <w:t>ych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>, z</w:t>
      </w:r>
      <w:r w:rsidR="00EF4EC2" w:rsidRPr="001B0AAD">
        <w:rPr>
          <w:rFonts w:eastAsiaTheme="minorHAnsi"/>
          <w:color w:val="0D0D0D" w:themeColor="text1" w:themeTint="F2"/>
          <w:sz w:val="22"/>
          <w:szCs w:val="22"/>
        </w:rPr>
        <w:t> 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>przeznaczeniem do wykonywania przewozów w publicznej komunikacji miejskiej, spełniając</w:t>
      </w:r>
      <w:r w:rsidR="0000357E" w:rsidRPr="001B0AAD">
        <w:rPr>
          <w:rFonts w:eastAsiaTheme="minorHAnsi"/>
          <w:color w:val="0D0D0D" w:themeColor="text1" w:themeTint="F2"/>
          <w:sz w:val="22"/>
          <w:szCs w:val="22"/>
        </w:rPr>
        <w:t>ych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 minimalne parametry określone </w:t>
      </w:r>
      <w:r w:rsidR="0000357E" w:rsidRPr="001B0AAD">
        <w:rPr>
          <w:rFonts w:eastAsiaTheme="minorHAnsi"/>
          <w:color w:val="0D0D0D" w:themeColor="text1" w:themeTint="F2"/>
          <w:sz w:val="22"/>
          <w:szCs w:val="22"/>
        </w:rPr>
        <w:t xml:space="preserve">w 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>pkt. 4, w tym w</w:t>
      </w:r>
      <w:r w:rsidR="00EF4EC2" w:rsidRPr="001B0AAD">
        <w:rPr>
          <w:rFonts w:eastAsiaTheme="minorHAnsi"/>
          <w:color w:val="0D0D0D" w:themeColor="text1" w:themeTint="F2"/>
          <w:sz w:val="22"/>
          <w:szCs w:val="22"/>
        </w:rPr>
        <w:t> 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>szczególności spełniające wymagania wynikające z:</w:t>
      </w:r>
    </w:p>
    <w:p w14:paraId="1E86CFB5" w14:textId="77777777" w:rsidR="00451643" w:rsidRPr="001B0AAD" w:rsidRDefault="008A3992" w:rsidP="002653F4">
      <w:pPr>
        <w:pStyle w:val="Akapitzlist"/>
        <w:numPr>
          <w:ilvl w:val="2"/>
          <w:numId w:val="23"/>
        </w:numPr>
        <w:spacing w:line="276" w:lineRule="auto"/>
        <w:ind w:left="1037" w:hanging="357"/>
        <w:jc w:val="both"/>
        <w:rPr>
          <w:rFonts w:eastAsiaTheme="minorHAnsi"/>
          <w:color w:val="0D0D0D" w:themeColor="text1" w:themeTint="F2"/>
          <w:sz w:val="22"/>
          <w:szCs w:val="22"/>
        </w:rPr>
      </w:pPr>
      <w:r w:rsidRPr="001B0AAD">
        <w:rPr>
          <w:color w:val="0D0D0D" w:themeColor="text1" w:themeTint="F2"/>
          <w:sz w:val="22"/>
          <w:szCs w:val="22"/>
        </w:rPr>
        <w:t xml:space="preserve">rozporządzenia Ministra Infrastruktury z dnia 31.12.2002 r. w sprawie warunków technicznych pojazdu oraz zakresu ich niezbędnego wyposażenia </w:t>
      </w:r>
      <w:r w:rsidR="00920FB3" w:rsidRPr="001B0AAD">
        <w:rPr>
          <w:color w:val="0D0D0D" w:themeColor="text1" w:themeTint="F2"/>
          <w:sz w:val="22"/>
          <w:szCs w:val="22"/>
        </w:rPr>
        <w:t xml:space="preserve">tekst jedn. Dz. U. z 2016 r. poz. 2022, z </w:t>
      </w:r>
      <w:proofErr w:type="spellStart"/>
      <w:r w:rsidR="00920FB3" w:rsidRPr="001B0AAD">
        <w:rPr>
          <w:color w:val="0D0D0D" w:themeColor="text1" w:themeTint="F2"/>
          <w:sz w:val="22"/>
          <w:szCs w:val="22"/>
        </w:rPr>
        <w:t>późn</w:t>
      </w:r>
      <w:proofErr w:type="spellEnd"/>
      <w:r w:rsidR="00920FB3" w:rsidRPr="001B0AAD">
        <w:rPr>
          <w:color w:val="0D0D0D" w:themeColor="text1" w:themeTint="F2"/>
          <w:sz w:val="22"/>
          <w:szCs w:val="22"/>
        </w:rPr>
        <w:t>. zm.</w:t>
      </w:r>
      <w:r w:rsidR="00EF4EC2" w:rsidRPr="001B0AAD">
        <w:rPr>
          <w:color w:val="0D0D0D" w:themeColor="text1" w:themeTint="F2"/>
          <w:sz w:val="22"/>
          <w:szCs w:val="22"/>
        </w:rPr>
        <w:t>;</w:t>
      </w:r>
    </w:p>
    <w:p w14:paraId="0E1F2817" w14:textId="22B34F61" w:rsidR="00451643" w:rsidRPr="001B0AAD" w:rsidRDefault="008A3992" w:rsidP="002653F4">
      <w:pPr>
        <w:pStyle w:val="Akapitzlist"/>
        <w:numPr>
          <w:ilvl w:val="2"/>
          <w:numId w:val="23"/>
        </w:numPr>
        <w:spacing w:line="276" w:lineRule="auto"/>
        <w:ind w:left="1037" w:hanging="357"/>
        <w:jc w:val="both"/>
        <w:rPr>
          <w:color w:val="0D0D0D" w:themeColor="text1" w:themeTint="F2"/>
          <w:sz w:val="22"/>
          <w:szCs w:val="22"/>
        </w:rPr>
      </w:pPr>
      <w:r w:rsidRPr="001B0AAD">
        <w:rPr>
          <w:color w:val="0D0D0D" w:themeColor="text1" w:themeTint="F2"/>
          <w:sz w:val="22"/>
          <w:szCs w:val="22"/>
        </w:rPr>
        <w:t>rozporządzenia Ministra Transportu</w:t>
      </w:r>
      <w:r w:rsidR="00900E15" w:rsidRPr="001B0AAD">
        <w:rPr>
          <w:color w:val="0D0D0D" w:themeColor="text1" w:themeTint="F2"/>
          <w:sz w:val="22"/>
          <w:szCs w:val="22"/>
        </w:rPr>
        <w:t>, Budownictwa</w:t>
      </w:r>
      <w:r w:rsidRPr="001B0AAD">
        <w:rPr>
          <w:color w:val="0D0D0D" w:themeColor="text1" w:themeTint="F2"/>
          <w:sz w:val="22"/>
          <w:szCs w:val="22"/>
        </w:rPr>
        <w:t xml:space="preserve"> i Gospodarki Morskiej z dnia 25 marca 2013</w:t>
      </w:r>
      <w:r w:rsidR="0000357E" w:rsidRPr="001B0AAD">
        <w:rPr>
          <w:color w:val="0D0D0D" w:themeColor="text1" w:themeTint="F2"/>
          <w:sz w:val="22"/>
          <w:szCs w:val="22"/>
        </w:rPr>
        <w:t xml:space="preserve"> r. </w:t>
      </w:r>
      <w:r w:rsidRPr="001B0AAD">
        <w:rPr>
          <w:color w:val="0D0D0D" w:themeColor="text1" w:themeTint="F2"/>
          <w:sz w:val="22"/>
          <w:szCs w:val="22"/>
        </w:rPr>
        <w:t>w</w:t>
      </w:r>
      <w:r w:rsidR="00451643" w:rsidRPr="001B0AAD">
        <w:rPr>
          <w:color w:val="0D0D0D" w:themeColor="text1" w:themeTint="F2"/>
          <w:sz w:val="22"/>
          <w:szCs w:val="22"/>
        </w:rPr>
        <w:t> </w:t>
      </w:r>
      <w:r w:rsidRPr="001B0AAD">
        <w:rPr>
          <w:color w:val="0D0D0D" w:themeColor="text1" w:themeTint="F2"/>
          <w:sz w:val="22"/>
          <w:szCs w:val="22"/>
        </w:rPr>
        <w:t>sprawie homologacji typu pojazdów samochodowych i przyczep oraz ich przedmiotów wyposażenia lub części (</w:t>
      </w:r>
      <w:proofErr w:type="spellStart"/>
      <w:r w:rsidRPr="001B0AAD">
        <w:rPr>
          <w:color w:val="0D0D0D" w:themeColor="text1" w:themeTint="F2"/>
          <w:sz w:val="22"/>
          <w:szCs w:val="22"/>
        </w:rPr>
        <w:t>t.j</w:t>
      </w:r>
      <w:proofErr w:type="spellEnd"/>
      <w:r w:rsidRPr="001B0AAD">
        <w:rPr>
          <w:color w:val="0D0D0D" w:themeColor="text1" w:themeTint="F2"/>
          <w:sz w:val="22"/>
          <w:szCs w:val="22"/>
        </w:rPr>
        <w:t>. Dz.</w:t>
      </w:r>
      <w:r w:rsidR="0000357E" w:rsidRPr="001B0AAD">
        <w:rPr>
          <w:color w:val="0D0D0D" w:themeColor="text1" w:themeTint="F2"/>
          <w:sz w:val="22"/>
          <w:szCs w:val="22"/>
        </w:rPr>
        <w:t> </w:t>
      </w:r>
      <w:r w:rsidRPr="001B0AAD">
        <w:rPr>
          <w:color w:val="0D0D0D" w:themeColor="text1" w:themeTint="F2"/>
          <w:sz w:val="22"/>
          <w:szCs w:val="22"/>
        </w:rPr>
        <w:t>U. z 2015 r., poz. 1475 z</w:t>
      </w:r>
      <w:r w:rsidR="00EF4EC2" w:rsidRPr="001B0AAD">
        <w:rPr>
          <w:color w:val="0D0D0D" w:themeColor="text1" w:themeTint="F2"/>
          <w:sz w:val="22"/>
          <w:szCs w:val="22"/>
        </w:rPr>
        <w:t> </w:t>
      </w:r>
      <w:proofErr w:type="spellStart"/>
      <w:r w:rsidRPr="001B0AAD">
        <w:rPr>
          <w:color w:val="0D0D0D" w:themeColor="text1" w:themeTint="F2"/>
          <w:sz w:val="22"/>
          <w:szCs w:val="22"/>
        </w:rPr>
        <w:t>późn</w:t>
      </w:r>
      <w:proofErr w:type="spellEnd"/>
      <w:r w:rsidRPr="001B0AAD">
        <w:rPr>
          <w:color w:val="0D0D0D" w:themeColor="text1" w:themeTint="F2"/>
          <w:sz w:val="22"/>
          <w:szCs w:val="22"/>
        </w:rPr>
        <w:t>.</w:t>
      </w:r>
      <w:r w:rsidR="00900E15" w:rsidRPr="001B0AAD">
        <w:rPr>
          <w:color w:val="0D0D0D" w:themeColor="text1" w:themeTint="F2"/>
          <w:sz w:val="22"/>
          <w:szCs w:val="22"/>
        </w:rPr>
        <w:t> </w:t>
      </w:r>
      <w:r w:rsidRPr="001B0AAD">
        <w:rPr>
          <w:color w:val="0D0D0D" w:themeColor="text1" w:themeTint="F2"/>
          <w:sz w:val="22"/>
          <w:szCs w:val="22"/>
        </w:rPr>
        <w:t>zm.), w zakresie w jakim dostarczany pojazd</w:t>
      </w:r>
      <w:r w:rsidR="00EF4EC2" w:rsidRPr="001B0AAD">
        <w:rPr>
          <w:color w:val="0D0D0D" w:themeColor="text1" w:themeTint="F2"/>
          <w:sz w:val="22"/>
          <w:szCs w:val="22"/>
        </w:rPr>
        <w:t xml:space="preserve"> </w:t>
      </w:r>
      <w:r w:rsidRPr="001B0AAD">
        <w:rPr>
          <w:color w:val="0D0D0D" w:themeColor="text1" w:themeTint="F2"/>
          <w:sz w:val="22"/>
          <w:szCs w:val="22"/>
        </w:rPr>
        <w:t>będzie musiał być wyposażony w aktualne na dzień składania ofert, świadectwo homologacji typu pojazdu, wydane przez uprawniony do tego organ</w:t>
      </w:r>
      <w:r w:rsidR="00451643" w:rsidRPr="001B0AAD">
        <w:rPr>
          <w:color w:val="0D0D0D" w:themeColor="text1" w:themeTint="F2"/>
          <w:sz w:val="22"/>
          <w:szCs w:val="22"/>
        </w:rPr>
        <w:t>;</w:t>
      </w:r>
    </w:p>
    <w:p w14:paraId="1D53E3FE" w14:textId="58F0F145" w:rsidR="00451643" w:rsidRPr="001B0AAD" w:rsidRDefault="008A3992" w:rsidP="002653F4">
      <w:pPr>
        <w:pStyle w:val="Akapitzlist"/>
        <w:numPr>
          <w:ilvl w:val="1"/>
          <w:numId w:val="23"/>
        </w:numPr>
        <w:spacing w:line="276" w:lineRule="auto"/>
        <w:ind w:left="714" w:hanging="357"/>
        <w:jc w:val="both"/>
        <w:rPr>
          <w:rFonts w:eastAsiaTheme="minorHAnsi"/>
          <w:color w:val="0D0D0D" w:themeColor="text1" w:themeTint="F2"/>
          <w:sz w:val="22"/>
          <w:szCs w:val="22"/>
        </w:rPr>
      </w:pP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świadczenie usług serwisu gwarancyjnego w okresie udzielonej przez Wykonawcę gwarancji jakości na dostarczony przedmiot zamówienia oraz serwisu przez okres 15 lat od upływu przewidzianego w umowie okresu gwarancji jakości na całość autobusu, na rzecz Zamawiającego </w:t>
      </w:r>
      <w:r w:rsidR="0000357E" w:rsidRPr="001B0AAD">
        <w:rPr>
          <w:rFonts w:eastAsiaTheme="minorHAnsi"/>
          <w:color w:val="0D0D0D" w:themeColor="text1" w:themeTint="F2"/>
          <w:sz w:val="22"/>
          <w:szCs w:val="22"/>
        </w:rPr>
        <w:t xml:space="preserve">– 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>na warunkach określonych odpowiednio</w:t>
      </w:r>
      <w:r w:rsidR="00451643" w:rsidRPr="001B0AAD">
        <w:rPr>
          <w:rFonts w:eastAsiaTheme="minorHAnsi"/>
          <w:color w:val="0D0D0D" w:themeColor="text1" w:themeTint="F2"/>
          <w:sz w:val="22"/>
          <w:szCs w:val="22"/>
        </w:rPr>
        <w:t xml:space="preserve"> 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>w pkt. 4</w:t>
      </w:r>
      <w:r w:rsidR="00EF4EC2" w:rsidRPr="001B0AAD">
        <w:rPr>
          <w:rFonts w:eastAsiaTheme="minorHAnsi"/>
          <w:color w:val="0D0D0D" w:themeColor="text1" w:themeTint="F2"/>
          <w:sz w:val="22"/>
          <w:szCs w:val="22"/>
        </w:rPr>
        <w:t>;</w:t>
      </w:r>
    </w:p>
    <w:p w14:paraId="6AEB1208" w14:textId="3A63CE4B" w:rsidR="00451643" w:rsidRPr="001B0AAD" w:rsidRDefault="008A3992" w:rsidP="002653F4">
      <w:pPr>
        <w:pStyle w:val="Akapitzlist"/>
        <w:numPr>
          <w:ilvl w:val="1"/>
          <w:numId w:val="23"/>
        </w:numPr>
        <w:spacing w:line="276" w:lineRule="auto"/>
        <w:ind w:left="714" w:hanging="357"/>
        <w:jc w:val="both"/>
        <w:rPr>
          <w:rFonts w:eastAsiaTheme="minorHAnsi"/>
          <w:color w:val="0D0D0D" w:themeColor="text1" w:themeTint="F2"/>
          <w:sz w:val="22"/>
          <w:szCs w:val="22"/>
        </w:rPr>
      </w:pPr>
      <w:r w:rsidRPr="001B0AAD">
        <w:rPr>
          <w:rFonts w:eastAsiaTheme="minorHAnsi"/>
          <w:color w:val="0D0D0D" w:themeColor="text1" w:themeTint="F2"/>
          <w:sz w:val="22"/>
          <w:szCs w:val="22"/>
        </w:rPr>
        <w:t>przekazanie (w cenie ofertowej) nośników oprogramowania wyposażenia pojazdu w</w:t>
      </w:r>
      <w:r w:rsidR="00451643" w:rsidRPr="001B0AAD">
        <w:rPr>
          <w:rFonts w:eastAsiaTheme="minorHAnsi"/>
          <w:color w:val="0D0D0D" w:themeColor="text1" w:themeTint="F2"/>
          <w:sz w:val="22"/>
          <w:szCs w:val="22"/>
        </w:rPr>
        <w:t> 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ilości i na warunkach określonych </w:t>
      </w:r>
      <w:r w:rsidR="00572A20" w:rsidRPr="001B0AAD">
        <w:rPr>
          <w:rFonts w:eastAsiaTheme="minorHAnsi"/>
          <w:color w:val="0D0D0D" w:themeColor="text1" w:themeTint="F2"/>
          <w:sz w:val="22"/>
          <w:szCs w:val="22"/>
        </w:rPr>
        <w:t xml:space="preserve">w 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>pkt. 4 wraz z udzieleniem na rzecz</w:t>
      </w:r>
      <w:r w:rsidR="00451643" w:rsidRPr="001B0AAD">
        <w:rPr>
          <w:rFonts w:eastAsiaTheme="minorHAnsi"/>
          <w:color w:val="0D0D0D" w:themeColor="text1" w:themeTint="F2"/>
          <w:sz w:val="22"/>
          <w:szCs w:val="22"/>
        </w:rPr>
        <w:t xml:space="preserve"> 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>Zamawiającego licencji do dostarczonego przez Wykonawcę oprogramowania, na</w:t>
      </w:r>
      <w:r w:rsidR="00EF4EC2" w:rsidRPr="001B0AAD">
        <w:rPr>
          <w:rFonts w:eastAsiaTheme="minorHAnsi"/>
          <w:color w:val="0D0D0D" w:themeColor="text1" w:themeTint="F2"/>
          <w:sz w:val="22"/>
          <w:szCs w:val="22"/>
        </w:rPr>
        <w:t> 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>warunkach określonych we wzorze Umowy, stanowiącym Załącznik nr</w:t>
      </w:r>
      <w:r w:rsidR="00EF4EC2" w:rsidRPr="001B0AAD">
        <w:rPr>
          <w:rFonts w:eastAsiaTheme="minorHAnsi"/>
          <w:color w:val="0D0D0D" w:themeColor="text1" w:themeTint="F2"/>
          <w:sz w:val="22"/>
          <w:szCs w:val="22"/>
        </w:rPr>
        <w:t xml:space="preserve"> 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>do SIWZ;</w:t>
      </w:r>
    </w:p>
    <w:p w14:paraId="77294B21" w14:textId="693CE72C" w:rsidR="00451643" w:rsidRPr="001B0AAD" w:rsidRDefault="008A3992" w:rsidP="002653F4">
      <w:pPr>
        <w:pStyle w:val="Akapitzlist"/>
        <w:numPr>
          <w:ilvl w:val="1"/>
          <w:numId w:val="23"/>
        </w:numPr>
        <w:spacing w:line="276" w:lineRule="auto"/>
        <w:ind w:left="714" w:hanging="357"/>
        <w:jc w:val="both"/>
        <w:rPr>
          <w:rFonts w:eastAsiaTheme="minorHAnsi"/>
          <w:color w:val="0D0D0D" w:themeColor="text1" w:themeTint="F2"/>
          <w:sz w:val="22"/>
          <w:szCs w:val="22"/>
        </w:rPr>
      </w:pPr>
      <w:r w:rsidRPr="001B0AAD">
        <w:rPr>
          <w:rFonts w:eastAsiaTheme="minorHAnsi"/>
          <w:color w:val="0D0D0D" w:themeColor="text1" w:themeTint="F2"/>
          <w:sz w:val="22"/>
          <w:szCs w:val="22"/>
        </w:rPr>
        <w:t>przeprowadzenie (w cenie ofertowej) szkolenia dla co najmniej 3 wskazanych przez Zamawiającego osób z obsługi i napraw dostarczonego Przedmiotu Zamówienia, w tym zastosowanych systemów/</w:t>
      </w:r>
      <w:proofErr w:type="spellStart"/>
      <w:r w:rsidRPr="001B0AAD">
        <w:rPr>
          <w:rFonts w:eastAsiaTheme="minorHAnsi"/>
          <w:color w:val="0D0D0D" w:themeColor="text1" w:themeTint="F2"/>
          <w:sz w:val="22"/>
          <w:szCs w:val="22"/>
        </w:rPr>
        <w:t>oprogramowań</w:t>
      </w:r>
      <w:proofErr w:type="spellEnd"/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 diagnostycznych, na warunkach i w zakresie określonych we wzorze Umowy stanowiącym Załącznik nr</w:t>
      </w:r>
      <w:r w:rsidR="00EF4EC2" w:rsidRPr="001B0AAD">
        <w:rPr>
          <w:rFonts w:eastAsiaTheme="minorHAnsi"/>
          <w:color w:val="0D0D0D" w:themeColor="text1" w:themeTint="F2"/>
          <w:sz w:val="22"/>
          <w:szCs w:val="22"/>
        </w:rPr>
        <w:t xml:space="preserve"> 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>do SIWZ oraz w pkt. 4</w:t>
      </w:r>
      <w:r w:rsidR="00451643" w:rsidRPr="001B0AAD">
        <w:rPr>
          <w:rFonts w:eastAsiaTheme="minorHAnsi"/>
          <w:color w:val="0D0D0D" w:themeColor="text1" w:themeTint="F2"/>
          <w:sz w:val="22"/>
          <w:szCs w:val="22"/>
        </w:rPr>
        <w:t>.</w:t>
      </w:r>
    </w:p>
    <w:p w14:paraId="205905A0" w14:textId="4D2B981F" w:rsidR="00451643" w:rsidRPr="001B0AAD" w:rsidRDefault="008F3E7C" w:rsidP="002653F4">
      <w:pPr>
        <w:pStyle w:val="Akapitzlist"/>
        <w:numPr>
          <w:ilvl w:val="0"/>
          <w:numId w:val="23"/>
        </w:numPr>
        <w:spacing w:line="276" w:lineRule="auto"/>
        <w:ind w:left="357" w:hanging="357"/>
        <w:jc w:val="both"/>
        <w:rPr>
          <w:rFonts w:eastAsiaTheme="minorHAnsi"/>
          <w:color w:val="0D0D0D" w:themeColor="text1" w:themeTint="F2"/>
          <w:sz w:val="22"/>
          <w:szCs w:val="22"/>
        </w:rPr>
      </w:pPr>
      <w:r w:rsidRPr="001B0AAD">
        <w:rPr>
          <w:rFonts w:eastAsiaTheme="minorHAnsi"/>
          <w:color w:val="0D0D0D" w:themeColor="text1" w:themeTint="F2"/>
          <w:sz w:val="22"/>
          <w:szCs w:val="22"/>
        </w:rPr>
        <w:t>Zamawiający wymaga, aby w przedmiotowej dostawie udział towarów pochodzących z</w:t>
      </w:r>
      <w:r w:rsidR="00451643" w:rsidRPr="001B0AAD">
        <w:rPr>
          <w:rFonts w:eastAsiaTheme="minorHAnsi"/>
          <w:color w:val="0D0D0D" w:themeColor="text1" w:themeTint="F2"/>
          <w:sz w:val="22"/>
          <w:szCs w:val="22"/>
        </w:rPr>
        <w:t> 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>państw członkowskich Unii Europejskiej lub państw, z którymi Wspólnota Europejska zawarła umowy o równym traktowaniu przedsiębiorców lub państw, wobec których na</w:t>
      </w:r>
      <w:r w:rsidR="0000357E" w:rsidRPr="001B0AAD">
        <w:rPr>
          <w:rFonts w:eastAsiaTheme="minorHAnsi"/>
          <w:color w:val="0D0D0D" w:themeColor="text1" w:themeTint="F2"/>
          <w:sz w:val="22"/>
          <w:szCs w:val="22"/>
        </w:rPr>
        <w:t> 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>mocy decyzji Rady stosuje się przepisy dyrektywy 2014/25/UE</w:t>
      </w:r>
      <w:r w:rsidR="0000357E" w:rsidRPr="001B0AAD">
        <w:rPr>
          <w:rFonts w:eastAsiaTheme="minorHAnsi"/>
          <w:color w:val="0D0D0D" w:themeColor="text1" w:themeTint="F2"/>
          <w:sz w:val="22"/>
          <w:szCs w:val="22"/>
        </w:rPr>
        <w:t>,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 przekraczał 50%. Zamawiający odrzuci ofertę, która nie</w:t>
      </w:r>
      <w:r w:rsidR="002C3BD4" w:rsidRPr="001B0AAD">
        <w:rPr>
          <w:rFonts w:eastAsiaTheme="minorHAnsi"/>
          <w:color w:val="0D0D0D" w:themeColor="text1" w:themeTint="F2"/>
          <w:sz w:val="22"/>
          <w:szCs w:val="22"/>
        </w:rPr>
        <w:t xml:space="preserve"> będzie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 spełniać tak postawionego warunku</w:t>
      </w:r>
      <w:r w:rsidR="000B3735" w:rsidRPr="001B0AAD">
        <w:rPr>
          <w:rFonts w:eastAsiaTheme="minorHAnsi"/>
          <w:color w:val="0D0D0D" w:themeColor="text1" w:themeTint="F2"/>
          <w:sz w:val="22"/>
          <w:szCs w:val="22"/>
        </w:rPr>
        <w:t>.</w:t>
      </w:r>
      <w:r w:rsidRPr="001B0AAD">
        <w:rPr>
          <w:rFonts w:eastAsiaTheme="minorHAnsi"/>
          <w:color w:val="0D0D0D" w:themeColor="text1" w:themeTint="F2"/>
          <w:sz w:val="22"/>
          <w:szCs w:val="22"/>
        </w:rPr>
        <w:t xml:space="preserve"> </w:t>
      </w:r>
    </w:p>
    <w:p w14:paraId="4ED7E456" w14:textId="3BA177BF" w:rsidR="00451643" w:rsidRPr="001B0AAD" w:rsidRDefault="007A41F6" w:rsidP="002653F4">
      <w:pPr>
        <w:pStyle w:val="Akapitzlist"/>
        <w:numPr>
          <w:ilvl w:val="0"/>
          <w:numId w:val="23"/>
        </w:numPr>
        <w:spacing w:line="276" w:lineRule="auto"/>
        <w:ind w:left="357" w:hanging="357"/>
        <w:jc w:val="both"/>
        <w:rPr>
          <w:rFonts w:eastAsiaTheme="minorHAnsi"/>
          <w:color w:val="0D0D0D" w:themeColor="text1" w:themeTint="F2"/>
          <w:sz w:val="22"/>
          <w:szCs w:val="22"/>
        </w:rPr>
      </w:pPr>
      <w:r w:rsidRPr="001B0AAD">
        <w:rPr>
          <w:rFonts w:eastAsiaTheme="minorHAnsi"/>
          <w:color w:val="0D0D0D" w:themeColor="text1" w:themeTint="F2"/>
          <w:sz w:val="22"/>
          <w:szCs w:val="22"/>
        </w:rPr>
        <w:t>Określenie Przedmiotu Zamówienia za pomocą kodu C</w:t>
      </w:r>
      <w:r w:rsidR="00D51930" w:rsidRPr="001B0AAD">
        <w:rPr>
          <w:rFonts w:eastAsiaTheme="minorHAnsi"/>
          <w:color w:val="0D0D0D" w:themeColor="text1" w:themeTint="F2"/>
          <w:sz w:val="22"/>
          <w:szCs w:val="22"/>
        </w:rPr>
        <w:t xml:space="preserve">PV: </w:t>
      </w:r>
      <w:r w:rsidR="00A52CD8" w:rsidRPr="001B0AAD">
        <w:rPr>
          <w:rFonts w:eastAsiaTheme="minorHAnsi"/>
          <w:color w:val="0D0D0D" w:themeColor="text1" w:themeTint="F2"/>
          <w:sz w:val="22"/>
          <w:szCs w:val="22"/>
        </w:rPr>
        <w:t>34121400-5.</w:t>
      </w:r>
    </w:p>
    <w:p w14:paraId="345E3656" w14:textId="250A77D8" w:rsidR="007A41F6" w:rsidRPr="001B0AAD" w:rsidRDefault="0000357E" w:rsidP="002653F4">
      <w:pPr>
        <w:pStyle w:val="Akapitzlist"/>
        <w:numPr>
          <w:ilvl w:val="0"/>
          <w:numId w:val="23"/>
        </w:numPr>
        <w:spacing w:line="276" w:lineRule="auto"/>
        <w:ind w:left="357" w:hanging="357"/>
        <w:jc w:val="both"/>
        <w:rPr>
          <w:rFonts w:eastAsiaTheme="minorHAnsi"/>
          <w:color w:val="0D0D0D" w:themeColor="text1" w:themeTint="F2"/>
          <w:sz w:val="22"/>
          <w:szCs w:val="22"/>
        </w:rPr>
      </w:pPr>
      <w:r w:rsidRPr="001B0AAD">
        <w:rPr>
          <w:rFonts w:eastAsiaTheme="minorHAnsi"/>
          <w:color w:val="0D0D0D" w:themeColor="text1" w:themeTint="F2"/>
          <w:sz w:val="22"/>
          <w:szCs w:val="22"/>
        </w:rPr>
        <w:lastRenderedPageBreak/>
        <w:t>Każdy dostarczany a</w:t>
      </w:r>
      <w:r w:rsidR="002B67F7" w:rsidRPr="001B0AAD">
        <w:rPr>
          <w:rFonts w:eastAsiaTheme="minorHAnsi"/>
          <w:color w:val="0D0D0D" w:themeColor="text1" w:themeTint="F2"/>
          <w:sz w:val="22"/>
          <w:szCs w:val="22"/>
        </w:rPr>
        <w:t xml:space="preserve">utobus musi spełniać </w:t>
      </w:r>
      <w:r w:rsidR="007A41F6" w:rsidRPr="001B0AAD">
        <w:rPr>
          <w:rFonts w:eastAsiaTheme="minorHAnsi"/>
          <w:color w:val="0D0D0D" w:themeColor="text1" w:themeTint="F2"/>
          <w:sz w:val="22"/>
          <w:szCs w:val="22"/>
        </w:rPr>
        <w:t xml:space="preserve">następujące </w:t>
      </w:r>
      <w:r w:rsidR="00D51930" w:rsidRPr="001B0AAD">
        <w:rPr>
          <w:rFonts w:eastAsiaTheme="minorHAnsi"/>
          <w:color w:val="0D0D0D" w:themeColor="text1" w:themeTint="F2"/>
          <w:sz w:val="22"/>
          <w:szCs w:val="22"/>
        </w:rPr>
        <w:t xml:space="preserve">minimalne </w:t>
      </w:r>
      <w:r w:rsidR="002B67F7" w:rsidRPr="001B0AAD">
        <w:rPr>
          <w:rFonts w:eastAsiaTheme="minorHAnsi"/>
          <w:color w:val="0D0D0D" w:themeColor="text1" w:themeTint="F2"/>
          <w:sz w:val="22"/>
          <w:szCs w:val="22"/>
        </w:rPr>
        <w:t>parametry techniczne</w:t>
      </w:r>
      <w:r w:rsidR="00D51930" w:rsidRPr="001B0AAD">
        <w:rPr>
          <w:rFonts w:eastAsiaTheme="minorHAnsi"/>
          <w:color w:val="0D0D0D" w:themeColor="text1" w:themeTint="F2"/>
          <w:sz w:val="22"/>
          <w:szCs w:val="22"/>
        </w:rPr>
        <w:t xml:space="preserve"> oraz być wyposażon</w:t>
      </w:r>
      <w:r w:rsidR="00E458F5" w:rsidRPr="001B0AAD">
        <w:rPr>
          <w:rFonts w:eastAsiaTheme="minorHAnsi"/>
          <w:color w:val="0D0D0D" w:themeColor="text1" w:themeTint="F2"/>
          <w:sz w:val="22"/>
          <w:szCs w:val="22"/>
        </w:rPr>
        <w:t>y</w:t>
      </w:r>
      <w:r w:rsidR="00D51930" w:rsidRPr="001B0AAD">
        <w:rPr>
          <w:rFonts w:eastAsiaTheme="minorHAnsi"/>
          <w:color w:val="0D0D0D" w:themeColor="text1" w:themeTint="F2"/>
          <w:sz w:val="22"/>
          <w:szCs w:val="22"/>
        </w:rPr>
        <w:t xml:space="preserve"> co najmniej w następujące dodatkowe wyposażenie i urządzenia: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705"/>
        <w:gridCol w:w="1984"/>
        <w:gridCol w:w="6383"/>
      </w:tblGrid>
      <w:tr w:rsidR="001B0AAD" w:rsidRPr="001B0AAD" w14:paraId="710A69FE" w14:textId="77777777" w:rsidTr="005F2C57">
        <w:trPr>
          <w:tblHeader/>
        </w:trPr>
        <w:tc>
          <w:tcPr>
            <w:tcW w:w="705" w:type="dxa"/>
            <w:shd w:val="clear" w:color="auto" w:fill="C0C0C0"/>
            <w:vAlign w:val="center"/>
          </w:tcPr>
          <w:p w14:paraId="16441C6A" w14:textId="09AA24ED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4E02D65D" w14:textId="1127B080" w:rsidR="006C5B26" w:rsidRPr="001B0AAD" w:rsidRDefault="00900E15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Warunki/ </w:t>
            </w:r>
            <w:r w:rsidRPr="001B0AA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br/>
            </w: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Parametry/</w:t>
            </w: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br/>
              <w:t>Wyposażenie</w:t>
            </w:r>
          </w:p>
        </w:tc>
        <w:tc>
          <w:tcPr>
            <w:tcW w:w="6383" w:type="dxa"/>
            <w:shd w:val="clear" w:color="auto" w:fill="C0C0C0"/>
            <w:vAlign w:val="center"/>
          </w:tcPr>
          <w:p w14:paraId="5DE68F0A" w14:textId="319F47B9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Wymagania Zamawiającego dotyczące pojazdu</w:t>
            </w:r>
          </w:p>
        </w:tc>
      </w:tr>
      <w:tr w:rsidR="001B0AAD" w:rsidRPr="001B0AAD" w14:paraId="65ACE3DE" w14:textId="77777777" w:rsidTr="005F2C57">
        <w:tc>
          <w:tcPr>
            <w:tcW w:w="705" w:type="dxa"/>
            <w:vAlign w:val="center"/>
          </w:tcPr>
          <w:p w14:paraId="37911CAD" w14:textId="468F5D85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77DB5B0F" w14:textId="238CDD61" w:rsidR="006C5B26" w:rsidRPr="001B0AAD" w:rsidRDefault="0000357E" w:rsidP="002653F4">
            <w:pPr>
              <w:suppressAutoHyphens/>
              <w:autoSpaceDN w:val="0"/>
              <w:snapToGrid w:val="0"/>
              <w:spacing w:before="80" w:after="60"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br/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Długość autobusu</w:t>
            </w:r>
          </w:p>
          <w:p w14:paraId="3541406B" w14:textId="44FD3C81" w:rsidR="006C5B26" w:rsidRPr="001B0AAD" w:rsidRDefault="006C5B26" w:rsidP="002653F4">
            <w:pPr>
              <w:suppressAutoHyphens/>
              <w:autoSpaceDN w:val="0"/>
              <w:spacing w:before="80" w:after="60"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Szerokość</w:t>
            </w:r>
          </w:p>
          <w:p w14:paraId="5505E5CC" w14:textId="42070D0F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Wysokość </w:t>
            </w:r>
          </w:p>
        </w:tc>
        <w:tc>
          <w:tcPr>
            <w:tcW w:w="6383" w:type="dxa"/>
            <w:vAlign w:val="center"/>
          </w:tcPr>
          <w:p w14:paraId="7685E1A3" w14:textId="77777777" w:rsidR="006C5B26" w:rsidRPr="001B0AAD" w:rsidRDefault="006C5B26" w:rsidP="002653F4">
            <w:pPr>
              <w:suppressAutoHyphens/>
              <w:autoSpaceDN w:val="0"/>
              <w:snapToGrid w:val="0"/>
              <w:spacing w:before="80" w:after="60" w:line="276" w:lineRule="auto"/>
              <w:textAlignment w:val="baseline"/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Parametry podstawowe: </w:t>
            </w:r>
          </w:p>
          <w:p w14:paraId="092E203B" w14:textId="44433877" w:rsidR="006C5B26" w:rsidRPr="001B0AAD" w:rsidRDefault="006C5B26" w:rsidP="002653F4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długość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autobusu</w:t>
            </w:r>
            <w:proofErr w:type="spellEnd"/>
            <w:r w:rsidR="00900E15"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–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8,5-10,0 m</w:t>
            </w:r>
          </w:p>
          <w:p w14:paraId="21F1D533" w14:textId="3E1AD618" w:rsidR="003B16D6" w:rsidRPr="001B0AAD" w:rsidRDefault="006C5B26" w:rsidP="002653F4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szerokość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autobusu</w:t>
            </w:r>
            <w:proofErr w:type="spellEnd"/>
            <w:r w:rsidR="00900E15"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–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2,40-2,50 m</w:t>
            </w:r>
          </w:p>
          <w:p w14:paraId="5E4DB1DA" w14:textId="546365DD" w:rsidR="006C5B26" w:rsidRPr="001B0AAD" w:rsidRDefault="006C5B26" w:rsidP="002653F4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wysokość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autobusu</w:t>
            </w:r>
            <w:proofErr w:type="spellEnd"/>
            <w:r w:rsidR="00900E15"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–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max. 3,4 m</w:t>
            </w:r>
          </w:p>
        </w:tc>
      </w:tr>
      <w:tr w:rsidR="001B0AAD" w:rsidRPr="001B0AAD" w14:paraId="7215A0DD" w14:textId="77777777" w:rsidTr="005F2C57">
        <w:tc>
          <w:tcPr>
            <w:tcW w:w="705" w:type="dxa"/>
            <w:vAlign w:val="center"/>
          </w:tcPr>
          <w:p w14:paraId="34AE962A" w14:textId="3D247601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8C38CEB" w14:textId="1C640F7A" w:rsidR="006C5B26" w:rsidRPr="001B0AAD" w:rsidRDefault="006C5B26" w:rsidP="002653F4">
            <w:pPr>
              <w:suppressAutoHyphens/>
              <w:autoSpaceDN w:val="0"/>
              <w:snapToGrid w:val="0"/>
              <w:spacing w:before="80" w:after="60"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Minimalna liczba miejsc do przewozu pasażerów</w:t>
            </w:r>
          </w:p>
        </w:tc>
        <w:tc>
          <w:tcPr>
            <w:tcW w:w="6383" w:type="dxa"/>
            <w:vAlign w:val="center"/>
          </w:tcPr>
          <w:p w14:paraId="4D118FCC" w14:textId="77777777" w:rsidR="006C5B26" w:rsidRPr="001B0AAD" w:rsidRDefault="006C5B26" w:rsidP="002653F4">
            <w:pPr>
              <w:suppressAutoHyphens/>
              <w:autoSpaceDN w:val="0"/>
              <w:snapToGrid w:val="0"/>
              <w:spacing w:before="80" w:after="6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Pojazd musi posiadać: </w:t>
            </w:r>
          </w:p>
          <w:p w14:paraId="35C65223" w14:textId="4AF759DD" w:rsidR="006C5B26" w:rsidRPr="001B0AAD" w:rsidRDefault="006C5B26" w:rsidP="002653F4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ogólną liczbę miejsc</w:t>
            </w:r>
            <w:r w:rsidR="00900E15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–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co najmniej 50</w:t>
            </w:r>
          </w:p>
          <w:p w14:paraId="6EF128BC" w14:textId="1FDD0FB3" w:rsidR="003B16D6" w:rsidRPr="001B0AAD" w:rsidRDefault="006C5B26" w:rsidP="002653F4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min. 20 miejsc siedzących, w tym co najmniej 2 miejsca z poziomu niskiej podłogi tj. bez konieczności pokonywania stopnia lub podestu</w:t>
            </w:r>
          </w:p>
          <w:p w14:paraId="7101EE08" w14:textId="7E9FAE0D" w:rsidR="006C5B26" w:rsidRPr="001B0AAD" w:rsidRDefault="006C5B26" w:rsidP="002653F4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jedno miejsce dla wózka inwalidzkiego lub wózka dziecięcego wraz</w:t>
            </w:r>
            <w:r w:rsidR="003B16D6" w:rsidRPr="001B0A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>z urządzeniem przytrzymującym spełniającym wymagania</w:t>
            </w:r>
            <w:r w:rsidR="003B16D6" w:rsidRPr="001B0A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>Załącznika nr 8 do Regulaminu nr 107 EKG ONZ</w:t>
            </w:r>
            <w:r w:rsidR="00900E15" w:rsidRPr="001B0AAD">
              <w:rPr>
                <w:color w:val="0D0D0D" w:themeColor="text1" w:themeTint="F2"/>
                <w:sz w:val="20"/>
                <w:szCs w:val="20"/>
              </w:rPr>
              <w:t xml:space="preserve"> – m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>iejsc</w:t>
            </w:r>
            <w:r w:rsidR="00900E15" w:rsidRPr="001B0AAD">
              <w:rPr>
                <w:color w:val="0D0D0D" w:themeColor="text1" w:themeTint="F2"/>
                <w:sz w:val="20"/>
                <w:szCs w:val="20"/>
              </w:rPr>
              <w:t>e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 xml:space="preserve"> usytuowane przy ścianie bocznej autobusu w przestrzeni przy II drzwiach wejściowych</w:t>
            </w:r>
            <w:r w:rsidR="00900E15" w:rsidRPr="001B0AAD">
              <w:rPr>
                <w:color w:val="0D0D0D" w:themeColor="text1" w:themeTint="F2"/>
                <w:sz w:val="20"/>
                <w:szCs w:val="20"/>
              </w:rPr>
              <w:t>; s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>tanowisko do mocowania wózków inwalidzkich wraz z przyciskiem w zasięgu ręku niepełnosprawnego, informującym o zamiarze wysiadania przez osobę niepełnosprawną z informacją na pulpicie kierowcy</w:t>
            </w:r>
            <w:r w:rsidR="00900E15" w:rsidRPr="001B0AAD">
              <w:rPr>
                <w:color w:val="0D0D0D" w:themeColor="text1" w:themeTint="F2"/>
                <w:sz w:val="20"/>
                <w:szCs w:val="20"/>
              </w:rPr>
              <w:t>;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900E15" w:rsidRPr="001B0AAD">
              <w:rPr>
                <w:color w:val="0D0D0D" w:themeColor="text1" w:themeTint="F2"/>
                <w:sz w:val="20"/>
                <w:szCs w:val="20"/>
              </w:rPr>
              <w:t>s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>tanowisko wyposażone w pas bezpieczeństwa i uchwyt z paskiem pozwalającym przypiąć wózek dziecięcy</w:t>
            </w:r>
          </w:p>
        </w:tc>
      </w:tr>
      <w:tr w:rsidR="001B0AAD" w:rsidRPr="001B0AAD" w14:paraId="6503D20F" w14:textId="77777777" w:rsidTr="005F2C57">
        <w:tc>
          <w:tcPr>
            <w:tcW w:w="705" w:type="dxa"/>
            <w:vAlign w:val="center"/>
          </w:tcPr>
          <w:p w14:paraId="42C93725" w14:textId="4F8A5BAC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C555FD5" w14:textId="09EBBC11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Silnik elektryczny</w:t>
            </w:r>
          </w:p>
        </w:tc>
        <w:tc>
          <w:tcPr>
            <w:tcW w:w="6383" w:type="dxa"/>
            <w:vAlign w:val="center"/>
          </w:tcPr>
          <w:p w14:paraId="339A7ED7" w14:textId="77777777" w:rsidR="006C5B26" w:rsidRPr="001B0AAD" w:rsidRDefault="006C5B26" w:rsidP="002653F4">
            <w:pPr>
              <w:widowControl w:val="0"/>
              <w:tabs>
                <w:tab w:val="left" w:pos="5245"/>
              </w:tabs>
              <w:suppressAutoHyphens/>
              <w:autoSpaceDN w:val="0"/>
              <w:spacing w:before="80" w:after="60" w:line="276" w:lineRule="auto"/>
              <w:jc w:val="both"/>
              <w:textAlignment w:val="baseline"/>
              <w:rPr>
                <w:rFonts w:ascii="Times New Roman" w:eastAsia="SimSun, 宋体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</w:pPr>
            <w:r w:rsidRPr="001B0AAD">
              <w:rPr>
                <w:rFonts w:ascii="Times New Roman" w:eastAsia="SimSun, 宋体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 xml:space="preserve">Pojazd musi zostać wyposażony w silnik elektryczny o następujących parametrach i cechach: </w:t>
            </w:r>
          </w:p>
          <w:p w14:paraId="704906D2" w14:textId="4EE526AD" w:rsidR="003B16D6" w:rsidRPr="001B0AAD" w:rsidRDefault="006C5B26" w:rsidP="002653F4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</w:pP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silnik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centralny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o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mocy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co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najmniej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120 kW</w:t>
            </w:r>
          </w:p>
          <w:p w14:paraId="218865E1" w14:textId="4809A1B9" w:rsidR="003B16D6" w:rsidRPr="001B0AAD" w:rsidRDefault="006C5B26" w:rsidP="002653F4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</w:pP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silnik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z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funkcją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ograniczenia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prędkości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maksymalnej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do 70 km/h</w:t>
            </w:r>
          </w:p>
          <w:p w14:paraId="022C2677" w14:textId="348E1F1C" w:rsidR="003B16D6" w:rsidRPr="001B0AAD" w:rsidRDefault="006C5B26" w:rsidP="002653F4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</w:pP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zużycie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energii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elektrycznej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przez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pojazd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w kWh/100km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przebiegu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bez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załączonych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urządzeń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dodatkowych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, w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tym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ogrzewania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i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klimatyzacji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i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systemu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informacji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pasażerskiej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i 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innych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urządzeń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pomocniczych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– nie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więcej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niż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100,00 kWh/100km</w:t>
            </w:r>
          </w:p>
          <w:p w14:paraId="324A3C9B" w14:textId="45752652" w:rsidR="006C5B26" w:rsidRPr="001B0AAD" w:rsidRDefault="006C5B26" w:rsidP="002653F4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</w:pP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zużycie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energii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elektrycznej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, o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którym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mowa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w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pkt.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3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musi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zostać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ustalone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podczas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testu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wg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>procedury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de-DE" w:eastAsia="zh-CN"/>
              </w:rPr>
              <w:t xml:space="preserve"> SORT-2 </w:t>
            </w:r>
          </w:p>
        </w:tc>
      </w:tr>
      <w:tr w:rsidR="001B0AAD" w:rsidRPr="001B0AAD" w14:paraId="714F6E59" w14:textId="77777777" w:rsidTr="005F2C57">
        <w:tc>
          <w:tcPr>
            <w:tcW w:w="705" w:type="dxa"/>
            <w:vAlign w:val="center"/>
          </w:tcPr>
          <w:p w14:paraId="5E9E7BCA" w14:textId="1831319D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00FFD545" w14:textId="32490138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Magazyn energii</w:t>
            </w:r>
          </w:p>
        </w:tc>
        <w:tc>
          <w:tcPr>
            <w:tcW w:w="6383" w:type="dxa"/>
            <w:vAlign w:val="center"/>
          </w:tcPr>
          <w:p w14:paraId="35C08920" w14:textId="77777777" w:rsidR="006C5B26" w:rsidRPr="001B0AAD" w:rsidRDefault="006C5B26" w:rsidP="002653F4">
            <w:pPr>
              <w:widowControl w:val="0"/>
              <w:tabs>
                <w:tab w:val="left" w:pos="1418"/>
              </w:tabs>
              <w:suppressAutoHyphens/>
              <w:autoSpaceDN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Pojazd musi zostać wyposażony w magazyny energii </w:t>
            </w:r>
            <w:r w:rsidRPr="001B0AAD"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spełniające następujące cechy i posiadające następujące parametry techniczne: </w:t>
            </w:r>
          </w:p>
          <w:p w14:paraId="36596AEA" w14:textId="6CC13C8E" w:rsidR="006C5B26" w:rsidRPr="001B0AAD" w:rsidRDefault="007F72A8" w:rsidP="002653F4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850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</w:t>
            </w:r>
            <w:r w:rsidR="00965272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ojemność: co najmniej 220</w:t>
            </w:r>
            <w:r w:rsidR="006C5B26" w:rsidRPr="001B0AAD">
              <w:rPr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</w:t>
            </w:r>
            <w:r w:rsidR="006C5B26"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kWh</w:t>
            </w:r>
          </w:p>
          <w:p w14:paraId="1F676821" w14:textId="2397F58D" w:rsidR="006C5B26" w:rsidRPr="001B0AAD" w:rsidRDefault="006C5B26" w:rsidP="002653F4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850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zabudowan</w:t>
            </w:r>
            <w:r w:rsidR="007F72A8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i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e w sposób umożliwiający ich wymianę w warunkach warsztatowych Zamawiającego</w:t>
            </w:r>
          </w:p>
          <w:p w14:paraId="5D127AA6" w14:textId="3A2D1D09" w:rsidR="006C5B26" w:rsidRPr="001B0AAD" w:rsidRDefault="006C5B26" w:rsidP="002653F4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501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ładowanie magazynu energii systemem plug-in, zewnętrzną ładowarką stacjonarną, z możliwością zastosowania mocy </w:t>
            </w:r>
            <w:r w:rsidR="0022708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120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i</w:t>
            </w:r>
            <w:r w:rsidR="00A1009E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</w:t>
            </w:r>
            <w:r w:rsidR="0022708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6</w:t>
            </w:r>
            <w:r w:rsidR="00A1009E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0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kW – ładowarka zostanie dostarczona w osobnym postępowaniu</w:t>
            </w:r>
          </w:p>
          <w:p w14:paraId="28F82925" w14:textId="563469E9" w:rsidR="006C5B26" w:rsidRPr="001B0AAD" w:rsidRDefault="006C5B26" w:rsidP="002653F4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</w:pPr>
            <w:r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autobus musi być wyposażony w przyłącze do podłączenia ładowarki stacjonarnej o parametrach zapewniających pełne naładowanie magazynu energii w czasie nieprzekraczającym 6 (sześciu) godzin</w:t>
            </w:r>
          </w:p>
          <w:p w14:paraId="33D00150" w14:textId="0E0C28C5" w:rsidR="006C27F1" w:rsidRPr="001B0AAD" w:rsidRDefault="006C27F1" w:rsidP="002653F4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</w:pPr>
            <w:r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 xml:space="preserve">autobus musi być przygotowany do zamontowania na dachu złącza </w:t>
            </w:r>
            <w:r w:rsidR="000D280B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 xml:space="preserve">w </w:t>
            </w:r>
            <w:r w:rsidR="000D280B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lastRenderedPageBreak/>
              <w:t>standardzie</w:t>
            </w:r>
            <w:r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OppCharge</w:t>
            </w:r>
            <w:proofErr w:type="spellEnd"/>
            <w:r w:rsidR="000D280B" w:rsidRPr="001B0AA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72A8" w:rsidRPr="001B0AAD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="000D280B" w:rsidRPr="001B0AA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0D280B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kompletnej szyny prądowej do</w:t>
            </w:r>
            <w:r w:rsidR="00A1009E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 xml:space="preserve"> </w:t>
            </w:r>
            <w:r w:rsidR="000D280B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transferu energii elektrycznej z odbieraka do zasilania pojazd</w:t>
            </w:r>
            <w:r w:rsidR="000B3735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u</w:t>
            </w:r>
            <w:r w:rsidR="000D280B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 xml:space="preserve"> wraz z układem sterującym pracą mechanizmu, komunikacja drogą radiową w oparciu o standard ISO 15118 oraz IEC 61851-23</w:t>
            </w:r>
          </w:p>
          <w:p w14:paraId="370C431A" w14:textId="02538D46" w:rsidR="000D280B" w:rsidRPr="001B0AAD" w:rsidRDefault="000D280B" w:rsidP="002653F4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</w:pPr>
            <w:r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autobus musi być przystosowany do szybkiego ładowania</w:t>
            </w:r>
            <w:r w:rsidR="00CD4C02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 xml:space="preserve"> z</w:t>
            </w:r>
            <w:r w:rsidR="00A1009E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 xml:space="preserve"> </w:t>
            </w:r>
            <w:r w:rsidR="00CD4C02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pantografu odwróconego</w:t>
            </w:r>
            <w:r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 xml:space="preserve"> mocą min. </w:t>
            </w:r>
            <w:r w:rsidR="0021312C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250</w:t>
            </w:r>
            <w:r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 xml:space="preserve"> kW</w:t>
            </w:r>
          </w:p>
          <w:p w14:paraId="534F2710" w14:textId="74D65D41" w:rsidR="006C5B26" w:rsidRPr="001B0AAD" w:rsidRDefault="006C5B26" w:rsidP="002653F4">
            <w:pPr>
              <w:widowControl w:val="0"/>
              <w:numPr>
                <w:ilvl w:val="0"/>
                <w:numId w:val="25"/>
              </w:numPr>
              <w:tabs>
                <w:tab w:val="left" w:pos="850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</w:pPr>
            <w:r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autobus powinien być wyposażony w automatyczny układ blokady uruchomienia autobusu podczas ładowania magazynu energii</w:t>
            </w:r>
          </w:p>
          <w:p w14:paraId="1E9A7A9D" w14:textId="5EC4811F" w:rsidR="006C5B26" w:rsidRPr="001B0AAD" w:rsidRDefault="006C5B26" w:rsidP="002653F4">
            <w:pPr>
              <w:widowControl w:val="0"/>
              <w:numPr>
                <w:ilvl w:val="0"/>
                <w:numId w:val="25"/>
              </w:numPr>
              <w:tabs>
                <w:tab w:val="left" w:pos="850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</w:pPr>
            <w:r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autobus powinien być wyposażony w automatyczny elektryczny/elektroniczny system rozłączania układu ładowania magazynu energii po osiągnięciu stanu pełnego naładowania lub po przekroczeniu parametrów ładowania</w:t>
            </w:r>
          </w:p>
          <w:p w14:paraId="275E9ECC" w14:textId="339A5B81" w:rsidR="006C5B26" w:rsidRPr="001B0AAD" w:rsidRDefault="006C5B26" w:rsidP="002653F4">
            <w:pPr>
              <w:widowControl w:val="0"/>
              <w:numPr>
                <w:ilvl w:val="0"/>
                <w:numId w:val="25"/>
              </w:numPr>
              <w:tabs>
                <w:tab w:val="left" w:pos="850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magazyn energii elektrycznej powinien być doładowywany podczas jazdy autobusu energią elektryczną wygenerowaną podczas hamowania (rekuperacja energii)</w:t>
            </w:r>
          </w:p>
          <w:p w14:paraId="44D36DD9" w14:textId="43B52427" w:rsidR="003B16D6" w:rsidRPr="001B0AAD" w:rsidRDefault="006C5B26" w:rsidP="002653F4">
            <w:pPr>
              <w:widowControl w:val="0"/>
              <w:numPr>
                <w:ilvl w:val="0"/>
                <w:numId w:val="25"/>
              </w:numPr>
              <w:tabs>
                <w:tab w:val="left" w:pos="850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autobus powinien być skonstruowany tak, aby umożliwiał podczas ładowania magazynu energii bezpieczeństwo przebywających w</w:t>
            </w:r>
            <w:r w:rsidR="003B16D6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 </w:t>
            </w:r>
            <w:r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nim osób</w:t>
            </w:r>
          </w:p>
          <w:p w14:paraId="71A56638" w14:textId="44C7A94A" w:rsidR="006C5B26" w:rsidRPr="001B0AAD" w:rsidRDefault="006C5B26" w:rsidP="002653F4">
            <w:pPr>
              <w:widowControl w:val="0"/>
              <w:numPr>
                <w:ilvl w:val="0"/>
                <w:numId w:val="25"/>
              </w:numPr>
              <w:tabs>
                <w:tab w:val="left" w:pos="850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minimalna ilość cykl</w:t>
            </w:r>
            <w:r w:rsidR="00A1009E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 xml:space="preserve">i pełnego ładowania urządzenia: w czasie </w:t>
            </w:r>
            <w:r w:rsidR="005F7AF0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5</w:t>
            </w:r>
            <w:r w:rsidR="00A1009E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 xml:space="preserve"> lat eksploatacji </w:t>
            </w:r>
            <w:r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>nie mniej niż 2500 bez spadku pojemności magazynu energii większego niż 20%</w:t>
            </w:r>
            <w:r w:rsidR="005F7AF0" w:rsidRPr="001B0AAD">
              <w:rPr>
                <w:rFonts w:ascii="Times New Roman" w:eastAsia="SimSun, 宋体" w:hAnsi="Times New Roman" w:cs="Times New Roman"/>
                <w:color w:val="0D0D0D" w:themeColor="text1" w:themeTint="F2"/>
                <w:kern w:val="3"/>
                <w:sz w:val="20"/>
                <w:szCs w:val="20"/>
                <w:lang w:eastAsia="hi-IN" w:bidi="hi-IN"/>
              </w:rPr>
              <w:t xml:space="preserve"> przy przebiegu autobusu 40 000km</w:t>
            </w:r>
          </w:p>
        </w:tc>
      </w:tr>
      <w:tr w:rsidR="001B0AAD" w:rsidRPr="001B0AAD" w14:paraId="4B1303A6" w14:textId="77777777" w:rsidTr="001E57DD">
        <w:tc>
          <w:tcPr>
            <w:tcW w:w="705" w:type="dxa"/>
            <w:vAlign w:val="center"/>
          </w:tcPr>
          <w:p w14:paraId="0F494964" w14:textId="1181C3B6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vAlign w:val="center"/>
          </w:tcPr>
          <w:p w14:paraId="09913AF4" w14:textId="3A3DE08E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Instalacja elektryczna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72DC6D57" w14:textId="77777777" w:rsidR="006C5B26" w:rsidRPr="001B0AAD" w:rsidRDefault="006C5B26" w:rsidP="002653F4">
            <w:p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Instalacja elektryczna pojazdu musi spełniać następujące parametry i cechy: </w:t>
            </w:r>
          </w:p>
          <w:p w14:paraId="0D5BA6EF" w14:textId="7730D67C" w:rsidR="006C5B26" w:rsidRPr="001B0AAD" w:rsidRDefault="006C5B26" w:rsidP="002653F4">
            <w:pPr>
              <w:pStyle w:val="Akapitzlist"/>
              <w:numPr>
                <w:ilvl w:val="0"/>
                <w:numId w:val="10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złącza przewodów i urządzeń muszą być czytelnie, numerycznie opisane</w:t>
            </w:r>
          </w:p>
          <w:p w14:paraId="101FC9E9" w14:textId="27A13AF9" w:rsidR="006C5B26" w:rsidRPr="001B0AAD" w:rsidRDefault="006C5B26" w:rsidP="002653F4">
            <w:pPr>
              <w:pStyle w:val="Akapitzlist"/>
              <w:numPr>
                <w:ilvl w:val="0"/>
                <w:numId w:val="10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złącza i urządzenia (przekaźniki, sterowniki, włączniki itp.) w szczelnie zamkniętych schowkach muszą być zabezpieczone przed wilgocią</w:t>
            </w:r>
          </w:p>
          <w:p w14:paraId="2E91B421" w14:textId="4B5C5576" w:rsidR="006C5B26" w:rsidRPr="001B0AAD" w:rsidRDefault="006C5B26" w:rsidP="002653F4">
            <w:pPr>
              <w:numPr>
                <w:ilvl w:val="0"/>
                <w:numId w:val="10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wiązki przewodów opisane w sposób umożliwiający ich identyfikację na podstawie schematów elektrycznych</w:t>
            </w:r>
            <w:r w:rsidR="001E57DD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; w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iązki przewodów instalacji muszą być ułożone w szczelnie zamkniętych kanałach lub przewodach zabezpieczających je przed zabrudzeniem i wilgocią w czasie eksploatacji, szczególnie w</w:t>
            </w:r>
            <w:r w:rsidR="003B16D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warunkach zimowych</w:t>
            </w:r>
          </w:p>
          <w:p w14:paraId="26B83094" w14:textId="30477BEA" w:rsidR="006C5B26" w:rsidRPr="001B0AAD" w:rsidRDefault="006C5B26" w:rsidP="002653F4">
            <w:pPr>
              <w:numPr>
                <w:ilvl w:val="0"/>
                <w:numId w:val="10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przedział akumulatorów musi być wyposażony w wózek lub szufladę do akumulatorów; każdy z tych elementów musi być wykonany ze stali nierdzewnych lub zabezpieczony przed korozją np.: tworzywami sztucznymi</w:t>
            </w:r>
          </w:p>
          <w:p w14:paraId="032C6866" w14:textId="41699700" w:rsidR="006C5B26" w:rsidRPr="001B0AAD" w:rsidRDefault="006C5B26" w:rsidP="002653F4">
            <w:pPr>
              <w:numPr>
                <w:ilvl w:val="0"/>
                <w:numId w:val="10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co najmniej 3 (trzy) lustra zewnętrzne (w tym jedno sferyczne z</w:t>
            </w:r>
            <w:r w:rsidR="003B16D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prawej strony) elektrycznie regulowane (z wyłączeniem lusterka sferycznego) z miejsca pracy kierowcy i elektrycznie podgrzewane</w:t>
            </w:r>
          </w:p>
          <w:p w14:paraId="59ADC13B" w14:textId="0AD2B06C" w:rsidR="006C5B26" w:rsidRPr="001B0AAD" w:rsidRDefault="006C5B26" w:rsidP="002653F4">
            <w:pPr>
              <w:numPr>
                <w:ilvl w:val="0"/>
                <w:numId w:val="10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tylne lampy zewnętrzne pojazdu muszą być wykonane w technologii LED, oświetlenie przednie oraz boczne także wykonane w technologii LED</w:t>
            </w:r>
          </w:p>
          <w:p w14:paraId="79DAECC4" w14:textId="4FC6D568" w:rsidR="006C5B26" w:rsidRPr="001B0AAD" w:rsidRDefault="006C5B26" w:rsidP="002653F4">
            <w:pPr>
              <w:numPr>
                <w:ilvl w:val="0"/>
                <w:numId w:val="10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oświetlenie wewnętrzne wykonane w technologii LED</w:t>
            </w:r>
          </w:p>
          <w:p w14:paraId="5EBA2778" w14:textId="646AD074" w:rsidR="006C5B26" w:rsidRPr="001B0AAD" w:rsidRDefault="006C5B26" w:rsidP="002653F4">
            <w:pPr>
              <w:numPr>
                <w:ilvl w:val="0"/>
                <w:numId w:val="10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lastRenderedPageBreak/>
              <w:t>pojazd musi być wyposażony w dodatkowe światła przednie do</w:t>
            </w:r>
            <w:r w:rsidR="001E57DD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jazdy dziennej</w:t>
            </w:r>
          </w:p>
          <w:p w14:paraId="268901A2" w14:textId="70CBD891" w:rsidR="006C5B26" w:rsidRPr="001B0AAD" w:rsidRDefault="006C5B26" w:rsidP="002653F4">
            <w:pPr>
              <w:numPr>
                <w:ilvl w:val="0"/>
                <w:numId w:val="10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pojazd musi posiadać przednie lampy przeciwmgielne</w:t>
            </w:r>
          </w:p>
          <w:p w14:paraId="711071ED" w14:textId="57401821" w:rsidR="006C5B26" w:rsidRPr="001B0AAD" w:rsidRDefault="006C5B26" w:rsidP="002653F4">
            <w:pPr>
              <w:numPr>
                <w:ilvl w:val="0"/>
                <w:numId w:val="10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dodatkowe oświetlenie lampą w technologii LED przestrzeni zewnętrznej drugich drzwi (podwójnych)</w:t>
            </w:r>
          </w:p>
          <w:p w14:paraId="1EEF7547" w14:textId="50EA81BB" w:rsidR="006C5B26" w:rsidRPr="001B0AAD" w:rsidRDefault="006C5B26" w:rsidP="002653F4">
            <w:pPr>
              <w:numPr>
                <w:ilvl w:val="0"/>
                <w:numId w:val="10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pojazd musi posiadać ekonomizer dwuzakresowy – sygnalizujący ekonomiczny sposób prowadzenia pojazdu</w:t>
            </w:r>
          </w:p>
          <w:p w14:paraId="6372F916" w14:textId="5D22A910" w:rsidR="006C5B26" w:rsidRPr="001B0AAD" w:rsidRDefault="006C5B26" w:rsidP="002653F4">
            <w:pPr>
              <w:numPr>
                <w:ilvl w:val="0"/>
                <w:numId w:val="10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instalacja z szyną CAN – minimum 20 sygnałów cyfrowych na</w:t>
            </w:r>
            <w:r w:rsidR="001E57DD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magistrali, m.in. poziom energii, klimatyzacja, sygnał otwarcia drzwi, praca ogrzewania, praca silników</w:t>
            </w:r>
          </w:p>
          <w:p w14:paraId="1CAC77D1" w14:textId="77777777" w:rsidR="003B16D6" w:rsidRPr="001B0AAD" w:rsidRDefault="006C5B26" w:rsidP="002653F4">
            <w:pPr>
              <w:numPr>
                <w:ilvl w:val="0"/>
                <w:numId w:val="10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dopuszczalne jako równoważne rozwiązania w zakresie sygnałów:</w:t>
            </w:r>
          </w:p>
          <w:p w14:paraId="6C8DB4CC" w14:textId="12390417" w:rsidR="003B16D6" w:rsidRPr="001B0AAD" w:rsidRDefault="007F72A8" w:rsidP="002653F4">
            <w:pPr>
              <w:numPr>
                <w:ilvl w:val="1"/>
                <w:numId w:val="10"/>
              </w:numPr>
              <w:suppressAutoHyphens/>
              <w:autoSpaceDN w:val="0"/>
              <w:spacing w:before="80" w:after="60" w:line="276" w:lineRule="auto"/>
              <w:ind w:left="636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k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limatyzacji – zamiast na szynie CAN, sygnał w formie „analogowej” (czyli pracę klimatyzacji sygnalizuje podanie napięcia na przewodzie)</w:t>
            </w:r>
          </w:p>
          <w:p w14:paraId="238F49E8" w14:textId="3962A4FD" w:rsidR="006C5B26" w:rsidRPr="001B0AAD" w:rsidRDefault="007F72A8" w:rsidP="002653F4">
            <w:pPr>
              <w:numPr>
                <w:ilvl w:val="1"/>
                <w:numId w:val="10"/>
              </w:numPr>
              <w:suppressAutoHyphens/>
              <w:autoSpaceDN w:val="0"/>
              <w:spacing w:before="80" w:after="60" w:line="276" w:lineRule="auto"/>
              <w:ind w:left="636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o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grzewani</w:t>
            </w:r>
            <w:r w:rsidR="001E57DD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a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– zamiast na szynie CAN, sygnał w formie „analogowej” (czyli pracę ogrzewania sygnalizuje podanie napięcia na przewodzie)</w:t>
            </w:r>
          </w:p>
        </w:tc>
      </w:tr>
      <w:tr w:rsidR="001B0AAD" w:rsidRPr="001B0AAD" w14:paraId="19941D08" w14:textId="77777777" w:rsidTr="005F2C57">
        <w:tc>
          <w:tcPr>
            <w:tcW w:w="705" w:type="dxa"/>
            <w:vAlign w:val="center"/>
          </w:tcPr>
          <w:p w14:paraId="337FE440" w14:textId="006B1DA7" w:rsidR="006C5B26" w:rsidRPr="001B0AAD" w:rsidRDefault="006C5B26" w:rsidP="002653F4">
            <w:pPr>
              <w:keepNext/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  <w:vAlign w:val="center"/>
          </w:tcPr>
          <w:p w14:paraId="4C644922" w14:textId="285D51E8" w:rsidR="006C5B26" w:rsidRPr="001B0AAD" w:rsidRDefault="006C5B26" w:rsidP="002653F4">
            <w:pPr>
              <w:keepNext/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Instalacja pneumatyczna</w:t>
            </w:r>
          </w:p>
        </w:tc>
        <w:tc>
          <w:tcPr>
            <w:tcW w:w="6383" w:type="dxa"/>
            <w:vAlign w:val="center"/>
          </w:tcPr>
          <w:p w14:paraId="1F1BFAA4" w14:textId="77777777" w:rsidR="006C5B26" w:rsidRPr="001B0AAD" w:rsidRDefault="006C5B26" w:rsidP="002653F4">
            <w:pPr>
              <w:keepNext/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Pojazd musi zostać wyposażony w instalację pneumatyczną posiadającą co najmniej następujące cechy: </w:t>
            </w:r>
          </w:p>
          <w:p w14:paraId="0F6B1DE4" w14:textId="516AD963" w:rsidR="006C5B26" w:rsidRPr="001B0AAD" w:rsidRDefault="006C5B26" w:rsidP="002653F4">
            <w:pPr>
              <w:pStyle w:val="Akapitzlist"/>
              <w:keepNext/>
              <w:numPr>
                <w:ilvl w:val="0"/>
                <w:numId w:val="12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elementy układu pneumatycznego muszą być umieszczone w pojeździe w sposób chroniący je przed zanieczyszczeniami i solą z posypywania dróg</w:t>
            </w:r>
          </w:p>
          <w:p w14:paraId="1B66676B" w14:textId="0B228721" w:rsidR="006C5B26" w:rsidRPr="001B0AAD" w:rsidRDefault="006C5B26" w:rsidP="002653F4">
            <w:pPr>
              <w:keepNext/>
              <w:numPr>
                <w:ilvl w:val="0"/>
                <w:numId w:val="12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przewody układu pneumatycznego muszą być wykonane z materiałów odpornych na korozję</w:t>
            </w:r>
          </w:p>
          <w:p w14:paraId="429A3CD0" w14:textId="46A6C080" w:rsidR="006C5B26" w:rsidRPr="001B0AAD" w:rsidRDefault="006C5B26" w:rsidP="002653F4">
            <w:pPr>
              <w:keepNext/>
              <w:numPr>
                <w:ilvl w:val="0"/>
                <w:numId w:val="12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instalacja musi być wyposażona co najmniej w odwadniacze, osuszacz, separator cząstek stałych, zabezpieczające przed zamarzaniem w okresie zimowym</w:t>
            </w:r>
          </w:p>
          <w:p w14:paraId="321BDDF4" w14:textId="0633BB3B" w:rsidR="006C5B26" w:rsidRPr="001B0AAD" w:rsidRDefault="006C5B26" w:rsidP="002653F4">
            <w:pPr>
              <w:keepNext/>
              <w:numPr>
                <w:ilvl w:val="0"/>
                <w:numId w:val="12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pojazd musi posiadać zbiorniki sprężonego powietrza wykonane z</w:t>
            </w:r>
            <w:r w:rsidR="003B16D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materiału gwarantującego min. 10 letni okres eksploatacji</w:t>
            </w:r>
          </w:p>
          <w:p w14:paraId="190B1E0A" w14:textId="5C3E49D0" w:rsidR="003B16D6" w:rsidRPr="001B0AAD" w:rsidRDefault="006C5B26" w:rsidP="002653F4">
            <w:pPr>
              <w:keepNext/>
              <w:numPr>
                <w:ilvl w:val="0"/>
                <w:numId w:val="12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układ winien być wyposażony w szybkozłącze z przodu pojazdu do</w:t>
            </w:r>
            <w:r w:rsidR="001E57DD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napełniania sprężonym powietrzem</w:t>
            </w:r>
          </w:p>
          <w:p w14:paraId="3E568E0B" w14:textId="5CA2A526" w:rsidR="006C5B26" w:rsidRPr="001B0AAD" w:rsidRDefault="006C5B26" w:rsidP="002653F4">
            <w:pPr>
              <w:keepNext/>
              <w:numPr>
                <w:ilvl w:val="0"/>
                <w:numId w:val="12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przyłącza diagnostyczne umożliwiające pełną ocenę stanu technicznego instalacji pneumatycznej układu hamulcowego, zawieszenia pojazdu, sterowania drzwi i pozostałych urządzeń pomocniczych</w:t>
            </w:r>
          </w:p>
        </w:tc>
      </w:tr>
      <w:tr w:rsidR="001B0AAD" w:rsidRPr="001B0AAD" w14:paraId="4913FFD5" w14:textId="77777777" w:rsidTr="005F2C57">
        <w:tc>
          <w:tcPr>
            <w:tcW w:w="705" w:type="dxa"/>
            <w:vAlign w:val="center"/>
          </w:tcPr>
          <w:p w14:paraId="622A77FF" w14:textId="17C77999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14:paraId="124A6567" w14:textId="5A90A711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Układ hamulcowy</w:t>
            </w:r>
          </w:p>
        </w:tc>
        <w:tc>
          <w:tcPr>
            <w:tcW w:w="6383" w:type="dxa"/>
            <w:vAlign w:val="center"/>
          </w:tcPr>
          <w:p w14:paraId="7A6611C3" w14:textId="77777777" w:rsidR="006C5B26" w:rsidRPr="001B0AAD" w:rsidRDefault="006C5B26" w:rsidP="002653F4">
            <w:pPr>
              <w:tabs>
                <w:tab w:val="left" w:pos="977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Układ hamulcowy pojazdu musi posiadać następujące cechy oraz spełniać następujące parametry: </w:t>
            </w:r>
          </w:p>
          <w:p w14:paraId="38C456D5" w14:textId="43DF493D" w:rsidR="006C5B26" w:rsidRPr="001B0AAD" w:rsidRDefault="007F72A8" w:rsidP="002653F4">
            <w:pPr>
              <w:pStyle w:val="Akapitzlist"/>
              <w:numPr>
                <w:ilvl w:val="0"/>
                <w:numId w:val="13"/>
              </w:numPr>
              <w:tabs>
                <w:tab w:val="left" w:pos="977"/>
              </w:tabs>
              <w:suppressAutoHyphens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</w:t>
            </w:r>
            <w:r w:rsidR="006C5B26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amawiający wymaga, aby układ hamulcowy pojazdu był pneumatyczny dwuobwodowy, nadciśnieniowy z automatyczną regulacją luzów hamulce tarczowe na obu osiach</w:t>
            </w:r>
          </w:p>
          <w:p w14:paraId="5F43FFEB" w14:textId="1FABEDB7" w:rsidR="006C5B26" w:rsidRPr="001B0AAD" w:rsidRDefault="006C5B26" w:rsidP="002653F4">
            <w:pPr>
              <w:numPr>
                <w:ilvl w:val="0"/>
                <w:numId w:val="13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informacja o stopniu zużycia klocków hamulcowych musi być wyświetlana na desce rozdzielczej</w:t>
            </w:r>
          </w:p>
          <w:p w14:paraId="4EBDD2B5" w14:textId="21CB4000" w:rsidR="006C5B26" w:rsidRPr="001B0AAD" w:rsidRDefault="006C5B26" w:rsidP="002653F4">
            <w:pPr>
              <w:numPr>
                <w:ilvl w:val="0"/>
                <w:numId w:val="13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układ musi być wyposażony w systemy antypoślizgowe: ABS i ASR lub w EBS</w:t>
            </w:r>
          </w:p>
          <w:p w14:paraId="7C5636AD" w14:textId="0D631486" w:rsidR="003B16D6" w:rsidRPr="001B0AAD" w:rsidRDefault="006C5B26" w:rsidP="002653F4">
            <w:pPr>
              <w:numPr>
                <w:ilvl w:val="0"/>
                <w:numId w:val="13"/>
              </w:numPr>
              <w:tabs>
                <w:tab w:val="left" w:pos="835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lastRenderedPageBreak/>
              <w:t xml:space="preserve">pojazd musi być wyposażony w hamulec przystankowy </w:t>
            </w:r>
            <w:proofErr w:type="spellStart"/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bezdźwigniowy</w:t>
            </w:r>
            <w:proofErr w:type="spellEnd"/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, działający na oś napędową, sterowany zaworem otwarcia/zamknięcia drzwi</w:t>
            </w:r>
          </w:p>
          <w:p w14:paraId="4B20EC3F" w14:textId="67993371" w:rsidR="006C5B26" w:rsidRPr="001B0AAD" w:rsidRDefault="006C5B26" w:rsidP="002653F4">
            <w:pPr>
              <w:numPr>
                <w:ilvl w:val="0"/>
                <w:numId w:val="13"/>
              </w:numPr>
              <w:tabs>
                <w:tab w:val="left" w:pos="835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pojazd musi posiadać układ awaryjnego luzowania hamulca przystankowego z miejsca pulpitu kierowcy</w:t>
            </w:r>
          </w:p>
        </w:tc>
      </w:tr>
      <w:tr w:rsidR="001B0AAD" w:rsidRPr="001B0AAD" w14:paraId="1AD53C9B" w14:textId="77777777" w:rsidTr="005F2C57">
        <w:tc>
          <w:tcPr>
            <w:tcW w:w="705" w:type="dxa"/>
            <w:vAlign w:val="center"/>
          </w:tcPr>
          <w:p w14:paraId="1F4A6B24" w14:textId="6381732E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14:paraId="04FD18FA" w14:textId="782C8FF6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Układ drzwi</w:t>
            </w:r>
          </w:p>
        </w:tc>
        <w:tc>
          <w:tcPr>
            <w:tcW w:w="6383" w:type="dxa"/>
            <w:vAlign w:val="center"/>
          </w:tcPr>
          <w:p w14:paraId="609BD1EB" w14:textId="77777777" w:rsidR="006C5B26" w:rsidRPr="001B0AAD" w:rsidRDefault="006C5B26" w:rsidP="002653F4">
            <w:p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Układ drzwi pojazdu musi spełniać następujące warunki: </w:t>
            </w:r>
          </w:p>
          <w:p w14:paraId="54D10075" w14:textId="1BDA36B1" w:rsidR="006C5B26" w:rsidRPr="001B0AAD" w:rsidRDefault="006C5B26" w:rsidP="002653F4">
            <w:pPr>
              <w:pStyle w:val="Akapitzlist"/>
              <w:numPr>
                <w:ilvl w:val="0"/>
                <w:numId w:val="14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pojazd musi być wyposażony w dwoje drzwi </w:t>
            </w:r>
            <w:r w:rsidR="001E57DD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– 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 układzie 1-2-0</w:t>
            </w:r>
          </w:p>
          <w:p w14:paraId="710B6B68" w14:textId="3AF8DE47" w:rsidR="006C5B26" w:rsidRPr="001B0AAD" w:rsidRDefault="006C5B26" w:rsidP="002653F4">
            <w:pPr>
              <w:numPr>
                <w:ilvl w:val="0"/>
                <w:numId w:val="14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drzwi pojazdu muszą być otwierane elektropneumatycznie </w:t>
            </w:r>
            <w:r w:rsidR="003A7A91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lub elektrycznie 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do</w:t>
            </w:r>
            <w:r w:rsidR="001E57DD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wewnątrz z uchwytami wejściowymi, w skrzyniach napędu drzwi oraz na zewnątrz pojazdu po jednym zaworze bezpieczeństwa</w:t>
            </w:r>
          </w:p>
          <w:p w14:paraId="5E246BFE" w14:textId="5C52031B" w:rsidR="006C5B26" w:rsidRPr="001B0AAD" w:rsidRDefault="006C5B26" w:rsidP="002653F4">
            <w:pPr>
              <w:numPr>
                <w:ilvl w:val="0"/>
                <w:numId w:val="14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szerokość otworu drzwiowego – dwuskrzydłowe co najmniej 1200 mm, jednoskrzydłowe </w:t>
            </w:r>
            <w:r w:rsidR="001E57DD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– 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co najmniej: 720 mm</w:t>
            </w:r>
          </w:p>
          <w:p w14:paraId="364FC8D0" w14:textId="514E0470" w:rsidR="006C5B26" w:rsidRPr="001B0AAD" w:rsidRDefault="006C5B26" w:rsidP="002653F4">
            <w:pPr>
              <w:numPr>
                <w:ilvl w:val="0"/>
                <w:numId w:val="14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obsługa drzwi elektropneumatyczna, oddzielna obsługa w drzwiach pierwszych – jednoskrzydłowych</w:t>
            </w:r>
          </w:p>
          <w:p w14:paraId="2DD7AFBA" w14:textId="0ABDDA9A" w:rsidR="006C5B26" w:rsidRPr="001B0AAD" w:rsidRDefault="006C5B26" w:rsidP="002653F4">
            <w:pPr>
              <w:numPr>
                <w:ilvl w:val="0"/>
                <w:numId w:val="14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wszystkie drzwi pojazdu muszą być wyposażone w system ochrony pasażera przed ściśnięciem przy zamykaniu oraz blokadę niezamierzonego ruchu drzwi po obsłudze zaworu bezpieczeństwa</w:t>
            </w:r>
          </w:p>
          <w:p w14:paraId="467D3615" w14:textId="4A0B7DD7" w:rsidR="006C5B26" w:rsidRPr="001B0AAD" w:rsidRDefault="006C5B26" w:rsidP="002653F4">
            <w:pPr>
              <w:numPr>
                <w:ilvl w:val="0"/>
                <w:numId w:val="14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drzwi przednie pojazdu muszą być zamykane na zamek patentowy</w:t>
            </w:r>
          </w:p>
          <w:p w14:paraId="4C90905B" w14:textId="35E76FEE" w:rsidR="006C5B26" w:rsidRPr="001B0AAD" w:rsidRDefault="006C5B26" w:rsidP="002653F4">
            <w:pPr>
              <w:numPr>
                <w:ilvl w:val="0"/>
                <w:numId w:val="14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drzwi drugie autobusu muszą być ryglowane od wewnątrz</w:t>
            </w:r>
          </w:p>
          <w:p w14:paraId="60FECCE5" w14:textId="0463A486" w:rsidR="006C5B26" w:rsidRPr="001B0AAD" w:rsidRDefault="006C5B26" w:rsidP="002653F4">
            <w:pPr>
              <w:numPr>
                <w:ilvl w:val="0"/>
                <w:numId w:val="14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element sterowania drzwi nie może być wyposażony w potencjometr, który pełni jednocześnie funkcję przegubu kulowego</w:t>
            </w:r>
          </w:p>
          <w:p w14:paraId="2A07653A" w14:textId="7DAB6106" w:rsidR="006C5B26" w:rsidRPr="001B0AAD" w:rsidRDefault="006C5B26" w:rsidP="002653F4">
            <w:pPr>
              <w:numPr>
                <w:ilvl w:val="0"/>
                <w:numId w:val="14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szyba drzwi przednich podgrzewana elektrycznie lub podwójna</w:t>
            </w:r>
          </w:p>
          <w:p w14:paraId="78C33B75" w14:textId="32B613CC" w:rsidR="006C5B26" w:rsidRPr="001B0AAD" w:rsidRDefault="006C5B26" w:rsidP="002653F4">
            <w:pPr>
              <w:numPr>
                <w:ilvl w:val="0"/>
                <w:numId w:val="14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zamykanie drzwi musi być poprzedzone sygnałem dźwiękowym i</w:t>
            </w:r>
            <w:r w:rsidR="00597DAE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świetlnym</w:t>
            </w:r>
          </w:p>
          <w:p w14:paraId="5EC4B87E" w14:textId="0E225340" w:rsidR="00597DAE" w:rsidRPr="001B0AAD" w:rsidRDefault="006C5B26" w:rsidP="002653F4">
            <w:pPr>
              <w:numPr>
                <w:ilvl w:val="0"/>
                <w:numId w:val="14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przy otwartych drzwiach hamulec przystankowy powinien uniemożliwiać ruch pojazdu</w:t>
            </w:r>
          </w:p>
          <w:p w14:paraId="7CB3DA93" w14:textId="55E0856E" w:rsidR="006C5B26" w:rsidRPr="001B0AAD" w:rsidRDefault="006C5B26" w:rsidP="002653F4">
            <w:pPr>
              <w:numPr>
                <w:ilvl w:val="0"/>
                <w:numId w:val="14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do obsługi drzwi należy dołączyć oprzyrządowanie i oprogramowanie systemu sterowania drzwi (licencjonowany program diagnostyczny z interfejsem)</w:t>
            </w:r>
          </w:p>
        </w:tc>
      </w:tr>
      <w:tr w:rsidR="001B0AAD" w:rsidRPr="001B0AAD" w14:paraId="67E3B5B4" w14:textId="77777777" w:rsidTr="005F2C57">
        <w:tc>
          <w:tcPr>
            <w:tcW w:w="705" w:type="dxa"/>
            <w:vAlign w:val="center"/>
          </w:tcPr>
          <w:p w14:paraId="0182BBE3" w14:textId="720C8E02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14:paraId="0F6EA213" w14:textId="66B0CAA6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Nadwozie</w:t>
            </w:r>
          </w:p>
        </w:tc>
        <w:tc>
          <w:tcPr>
            <w:tcW w:w="6383" w:type="dxa"/>
            <w:vAlign w:val="center"/>
          </w:tcPr>
          <w:p w14:paraId="275B401C" w14:textId="77777777" w:rsidR="006C5B26" w:rsidRPr="001B0AAD" w:rsidRDefault="006C5B26" w:rsidP="002653F4">
            <w:p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Zamawiający wymaga, aby nadwozie pojazdu posiadało następujące cechy i spełniało opisane niżej parametry: </w:t>
            </w:r>
          </w:p>
          <w:p w14:paraId="72B74B09" w14:textId="520730BF" w:rsidR="006C5B26" w:rsidRPr="001B0AAD" w:rsidRDefault="006C5B26" w:rsidP="002653F4">
            <w:pPr>
              <w:pStyle w:val="Akapitzlist"/>
              <w:numPr>
                <w:ilvl w:val="0"/>
                <w:numId w:val="26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szkielet i rama – samonośne nadwozie kratownicowe, integralnie ze sobą związane, spawane z zamkniętych profili, wykonane z materiałów odpornych na korozję: ze stali zabezpieczonej metodą katodowego lakierowania zanurzeniowego (KTL-kataforezy) lub z innego materiału odpornego na korozję, np.</w:t>
            </w:r>
            <w:r w:rsidR="007F72A8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 aluminium z gwarancją trwałości minimum 10 lat</w:t>
            </w:r>
          </w:p>
          <w:p w14:paraId="7CC68271" w14:textId="3D20F328" w:rsidR="006C5B26" w:rsidRPr="001B0AAD" w:rsidRDefault="006C5B26" w:rsidP="002653F4">
            <w:pPr>
              <w:pStyle w:val="Akapitzlist"/>
              <w:numPr>
                <w:ilvl w:val="0"/>
                <w:numId w:val="26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szkielet i rama pojazdu muszą być zabezpieczone przeciw korozji</w:t>
            </w:r>
          </w:p>
          <w:p w14:paraId="668711B9" w14:textId="2F2FEE2A" w:rsidR="006C5B26" w:rsidRPr="001B0AAD" w:rsidRDefault="006C5B26" w:rsidP="002653F4">
            <w:pPr>
              <w:pStyle w:val="Akapitzlist"/>
              <w:numPr>
                <w:ilvl w:val="0"/>
                <w:numId w:val="26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poszycie zewnętrzne (boczne i dachowe) nadwozia pojazdu musi być wykonane z materiałów odpornych na korozję, aluminium lub tworzyw 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lastRenderedPageBreak/>
              <w:t>sztucznych i ich kompozytów o grubości minimum 2 mm, zbrojone włóknem szklanym</w:t>
            </w:r>
            <w:r w:rsidR="00CC46F3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, </w:t>
            </w:r>
            <w:r w:rsidR="00CC46F3" w:rsidRPr="00CC46F3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ze stali odpornej na korozję wg PN-EN-10088.</w:t>
            </w:r>
          </w:p>
          <w:p w14:paraId="57ED6080" w14:textId="73AE9987" w:rsidR="00597DAE" w:rsidRPr="001B0AAD" w:rsidRDefault="006C5B26" w:rsidP="002653F4">
            <w:pPr>
              <w:pStyle w:val="Akapitzlist"/>
              <w:numPr>
                <w:ilvl w:val="0"/>
                <w:numId w:val="26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szyba przednia pojazdu musi być dzielona w pionie wzdłuż osi pojazdu</w:t>
            </w:r>
            <w:r w:rsidR="003A7A91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.</w:t>
            </w:r>
            <w:r w:rsidR="003A7A91">
              <w:t xml:space="preserve"> </w:t>
            </w:r>
            <w:r w:rsidR="003A7A91" w:rsidRPr="003A7A91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Zamawiający dopuści rozwiązanie, w którym szyba czołowa będzie niedzielona (panoramiczna)</w:t>
            </w:r>
            <w:r w:rsidR="003A7A91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.</w:t>
            </w:r>
          </w:p>
          <w:p w14:paraId="50F47C1E" w14:textId="77777777" w:rsidR="006C5B26" w:rsidRPr="001B0AAD" w:rsidRDefault="006C5B26" w:rsidP="002653F4">
            <w:pPr>
              <w:pStyle w:val="Akapitzlist"/>
              <w:numPr>
                <w:ilvl w:val="0"/>
                <w:numId w:val="26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pojazd musi być wyposażony w oddzielną ogrzewaną szybę tablicy kierunkowej przedniej</w:t>
            </w:r>
          </w:p>
          <w:p w14:paraId="224C65A2" w14:textId="286E2559" w:rsidR="0021312C" w:rsidRPr="001B0AAD" w:rsidRDefault="0021312C" w:rsidP="002653F4">
            <w:pPr>
              <w:pStyle w:val="Akapitzlist"/>
              <w:numPr>
                <w:ilvl w:val="0"/>
                <w:numId w:val="26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kolorystyka zewnętrzna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limonkowo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-srebrno-grafitowa: NCS S1080 G30Y (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Pantone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376C) –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limonkowy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, RAL 9006 – srebrny i RAL 7016 – grafitowy; wzór (schemat) malowania uzgodniony z Zamawiającym; nie dopuszcza się stosowania folii dla uzyskania wymaganej kolorystyki, za wyjątkiem folii nakładanych na powierzchnie ze szkła</w:t>
            </w:r>
          </w:p>
        </w:tc>
      </w:tr>
      <w:tr w:rsidR="001B0AAD" w:rsidRPr="001B0AAD" w14:paraId="4CC9B3D4" w14:textId="77777777" w:rsidTr="005F2C57">
        <w:tc>
          <w:tcPr>
            <w:tcW w:w="705" w:type="dxa"/>
            <w:vAlign w:val="center"/>
          </w:tcPr>
          <w:p w14:paraId="25BEA547" w14:textId="5E4ADC17" w:rsidR="006C5B26" w:rsidRPr="001B0AAD" w:rsidRDefault="006C5B26" w:rsidP="002653F4">
            <w:pPr>
              <w:keepNext/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14:paraId="1DD75FB9" w14:textId="78EA4A19" w:rsidR="006C5B26" w:rsidRPr="001B0AAD" w:rsidRDefault="006C5B26" w:rsidP="002653F4">
            <w:pPr>
              <w:keepNext/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Podłoga</w:t>
            </w:r>
          </w:p>
        </w:tc>
        <w:tc>
          <w:tcPr>
            <w:tcW w:w="6383" w:type="dxa"/>
            <w:vAlign w:val="center"/>
          </w:tcPr>
          <w:p w14:paraId="4F29A8ED" w14:textId="77777777" w:rsidR="006C5B26" w:rsidRPr="001B0AAD" w:rsidRDefault="006C5B26" w:rsidP="002653F4">
            <w:pPr>
              <w:keepNext/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Podłoga pojazdu musi posiadać następujące cechy: </w:t>
            </w:r>
          </w:p>
          <w:p w14:paraId="0C427214" w14:textId="39A0F4C0" w:rsidR="006C5B26" w:rsidRPr="001B0AAD" w:rsidRDefault="006C5B26" w:rsidP="002653F4">
            <w:pPr>
              <w:pStyle w:val="Akapitzlist"/>
              <w:keepNext/>
              <w:numPr>
                <w:ilvl w:val="0"/>
                <w:numId w:val="22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nisk</w:t>
            </w:r>
            <w:r w:rsidR="007F72A8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a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podłog</w:t>
            </w:r>
            <w:r w:rsidR="007F72A8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a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(bez stopni poprzecznych wzdłuż ciągu komunikacyjnego wewnątrz autobusu) od przodu autobusu aż za</w:t>
            </w:r>
            <w:r w:rsidR="007F72A8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drugie drzwi</w:t>
            </w:r>
          </w:p>
          <w:p w14:paraId="6C1F24E8" w14:textId="7DC18F74" w:rsidR="006C5B26" w:rsidRPr="001B0AAD" w:rsidRDefault="006C5B26" w:rsidP="002653F4">
            <w:pPr>
              <w:keepNext/>
              <w:numPr>
                <w:ilvl w:val="0"/>
                <w:numId w:val="22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pierwsze i drugie drzwi muszą być bezstopniowe</w:t>
            </w:r>
          </w:p>
          <w:p w14:paraId="01D7C89A" w14:textId="32919568" w:rsidR="006C5B26" w:rsidRPr="001B0AAD" w:rsidRDefault="006C5B26" w:rsidP="002653F4">
            <w:pPr>
              <w:keepNext/>
              <w:numPr>
                <w:ilvl w:val="0"/>
                <w:numId w:val="22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wysokość wejść od poziomu jezdni</w:t>
            </w:r>
            <w:r w:rsidR="00D83DB7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–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nie więcej niż 320 mm</w:t>
            </w:r>
          </w:p>
          <w:p w14:paraId="4E377A36" w14:textId="4B4D4D60" w:rsidR="006C5B26" w:rsidRPr="001B0AAD" w:rsidRDefault="006C5B26" w:rsidP="002653F4">
            <w:pPr>
              <w:keepNext/>
              <w:numPr>
                <w:ilvl w:val="0"/>
                <w:numId w:val="22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podłoga pojazdu musi być wykonana ze sklejki wodoodpornej</w:t>
            </w:r>
          </w:p>
          <w:p w14:paraId="41584149" w14:textId="6F9E320A" w:rsidR="006C5B26" w:rsidRPr="001B0AAD" w:rsidRDefault="006C5B26" w:rsidP="002653F4">
            <w:pPr>
              <w:keepNext/>
              <w:numPr>
                <w:ilvl w:val="0"/>
                <w:numId w:val="22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wykładzina podłogowa pojazdu: gładka przeciwpoślizgowa z odmiennym kolorem w strefie drzwi, zawijana na ściany boczne</w:t>
            </w:r>
          </w:p>
          <w:p w14:paraId="71CD6BED" w14:textId="22F2A57E" w:rsidR="006C5B26" w:rsidRPr="001B0AAD" w:rsidRDefault="006C5B26" w:rsidP="002653F4">
            <w:pPr>
              <w:keepNext/>
              <w:numPr>
                <w:ilvl w:val="0"/>
                <w:numId w:val="22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przy drugich drzwiach rozkładana ręcznie platforma (rampa) najazdowa, umożliwiająca wjazd do autobusu wózkom inwalidzkim i dziecięcym</w:t>
            </w:r>
          </w:p>
          <w:p w14:paraId="0AECA05A" w14:textId="51C38FFD" w:rsidR="00597DAE" w:rsidRPr="001B0AAD" w:rsidRDefault="006C5B26" w:rsidP="002653F4">
            <w:pPr>
              <w:keepNext/>
              <w:numPr>
                <w:ilvl w:val="0"/>
                <w:numId w:val="22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naprzeciwko drugich drzwi miejsce przystosowane do przewozu wózka, mieszczące wózek inwalidzki lub dziecięcy, zaopatrzone w</w:t>
            </w:r>
            <w:r w:rsidR="00597DAE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przycisk sygnalizujący kierowcy zamiar opuszczenia autobusu</w:t>
            </w:r>
          </w:p>
          <w:p w14:paraId="6A800842" w14:textId="5677C61C" w:rsidR="006C5B26" w:rsidRPr="001B0AAD" w:rsidRDefault="006C5B26" w:rsidP="002653F4">
            <w:pPr>
              <w:keepNext/>
              <w:numPr>
                <w:ilvl w:val="0"/>
                <w:numId w:val="22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sposób mocowania wózka inwalidzkiego: tyłem do kierunku jazdy za pomocą pasa bezwładnościowego</w:t>
            </w:r>
          </w:p>
        </w:tc>
      </w:tr>
      <w:tr w:rsidR="001B0AAD" w:rsidRPr="001B0AAD" w14:paraId="04C91755" w14:textId="77777777" w:rsidTr="005F2C57">
        <w:tc>
          <w:tcPr>
            <w:tcW w:w="705" w:type="dxa"/>
            <w:vAlign w:val="center"/>
          </w:tcPr>
          <w:p w14:paraId="71049C69" w14:textId="51F61CB6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center"/>
          </w:tcPr>
          <w:p w14:paraId="58F16486" w14:textId="69B85013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Oś przednia</w:t>
            </w:r>
          </w:p>
        </w:tc>
        <w:tc>
          <w:tcPr>
            <w:tcW w:w="6383" w:type="dxa"/>
            <w:vAlign w:val="center"/>
          </w:tcPr>
          <w:p w14:paraId="3FAA569A" w14:textId="03619537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Zamawiający wymaga, aby oś przednia pojazdu była wyposażona w</w:t>
            </w:r>
            <w:r w:rsidR="00597DAE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zawieszenie niezależne</w:t>
            </w:r>
          </w:p>
        </w:tc>
      </w:tr>
      <w:tr w:rsidR="001B0AAD" w:rsidRPr="001B0AAD" w14:paraId="1D494110" w14:textId="77777777" w:rsidTr="005F2C57">
        <w:tc>
          <w:tcPr>
            <w:tcW w:w="705" w:type="dxa"/>
            <w:vAlign w:val="center"/>
          </w:tcPr>
          <w:p w14:paraId="3190D300" w14:textId="0D87D13A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14:paraId="1BFB668B" w14:textId="2E725A8A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Zawieszenie </w:t>
            </w:r>
          </w:p>
        </w:tc>
        <w:tc>
          <w:tcPr>
            <w:tcW w:w="6383" w:type="dxa"/>
            <w:vAlign w:val="center"/>
          </w:tcPr>
          <w:p w14:paraId="1699972C" w14:textId="69643817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Zamawiający wymaga, aby zawieszenie pojazdu było pneumatyczne na miechach gumowych wraz z systemem poziomującym z możliwością zmiany poziomu podłogi i przyklękiem</w:t>
            </w:r>
          </w:p>
        </w:tc>
      </w:tr>
      <w:tr w:rsidR="001B0AAD" w:rsidRPr="001B0AAD" w14:paraId="4250D707" w14:textId="77777777" w:rsidTr="005F2C57">
        <w:tc>
          <w:tcPr>
            <w:tcW w:w="705" w:type="dxa"/>
            <w:vAlign w:val="center"/>
          </w:tcPr>
          <w:p w14:paraId="1E51C0A1" w14:textId="784092AC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center"/>
          </w:tcPr>
          <w:p w14:paraId="4157B4B5" w14:textId="6047CBBD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Układ kierowniczy </w:t>
            </w:r>
          </w:p>
        </w:tc>
        <w:tc>
          <w:tcPr>
            <w:tcW w:w="6383" w:type="dxa"/>
            <w:vAlign w:val="center"/>
          </w:tcPr>
          <w:p w14:paraId="3D600A38" w14:textId="77777777" w:rsidR="006C5B26" w:rsidRPr="001B0AAD" w:rsidRDefault="006C5B26" w:rsidP="002653F4">
            <w:p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Zamawiający wymaga, aby: </w:t>
            </w:r>
          </w:p>
          <w:p w14:paraId="3BF6C98B" w14:textId="44C8B893" w:rsidR="00597DAE" w:rsidRPr="001B0AAD" w:rsidRDefault="006C5B26" w:rsidP="002653F4">
            <w:pPr>
              <w:pStyle w:val="Akapitzlist"/>
              <w:numPr>
                <w:ilvl w:val="0"/>
                <w:numId w:val="16"/>
              </w:numPr>
              <w:tabs>
                <w:tab w:val="left" w:pos="496"/>
              </w:tabs>
              <w:suppressAutoHyphens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układ kierowniczy pojazdu był w pełni hydrauliczny ze wspomaganiem</w:t>
            </w:r>
          </w:p>
          <w:p w14:paraId="5CBC63E3" w14:textId="635DC0A8" w:rsidR="006C5B26" w:rsidRPr="001B0AAD" w:rsidRDefault="006C5B26" w:rsidP="002653F4">
            <w:pPr>
              <w:pStyle w:val="Akapitzlist"/>
              <w:numPr>
                <w:ilvl w:val="0"/>
                <w:numId w:val="16"/>
              </w:numPr>
              <w:tabs>
                <w:tab w:val="left" w:pos="496"/>
              </w:tabs>
              <w:suppressAutoHyphens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układ kierowniczy posiadał możliwość regulacji wysokości nachylenia kierownicy wraz z kokpitem na 2 (dwóch) płaszczyznach z blokadą</w:t>
            </w:r>
          </w:p>
        </w:tc>
      </w:tr>
      <w:tr w:rsidR="001B0AAD" w:rsidRPr="001B0AAD" w14:paraId="03582EDE" w14:textId="77777777" w:rsidTr="005F2C57">
        <w:tc>
          <w:tcPr>
            <w:tcW w:w="705" w:type="dxa"/>
            <w:vAlign w:val="center"/>
          </w:tcPr>
          <w:p w14:paraId="32560009" w14:textId="5BC1483C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1984" w:type="dxa"/>
            <w:vAlign w:val="center"/>
          </w:tcPr>
          <w:p w14:paraId="284C209A" w14:textId="20FCFF7D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Wnętrze</w:t>
            </w:r>
          </w:p>
        </w:tc>
        <w:tc>
          <w:tcPr>
            <w:tcW w:w="6383" w:type="dxa"/>
            <w:vAlign w:val="center"/>
          </w:tcPr>
          <w:p w14:paraId="24E22226" w14:textId="77777777" w:rsidR="006C5B26" w:rsidRPr="001B0AAD" w:rsidRDefault="006C5B26" w:rsidP="002653F4">
            <w:p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Zamawiający oczekuje, aby wnętrze pojazdu posiadało następujące cechy i spełniało opisane niżej parametry: </w:t>
            </w:r>
          </w:p>
          <w:p w14:paraId="5106FDD6" w14:textId="77777777" w:rsidR="00597DAE" w:rsidRPr="001B0AAD" w:rsidRDefault="006C5B26" w:rsidP="002653F4">
            <w:pPr>
              <w:numPr>
                <w:ilvl w:val="0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>Kabina kierowcy:</w:t>
            </w:r>
          </w:p>
          <w:p w14:paraId="7AF29DEF" w14:textId="2969DFDA" w:rsidR="00597DAE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lastRenderedPageBreak/>
              <w:t>wydzielona, typu zamkniętego z okienkiem do sprzedaży biletów, wyposażona w stolik do przyjmowania monet oraz w otwory w</w:t>
            </w:r>
            <w:r w:rsidR="00597DAE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szybie kabiny kierowcy w celu lepszej komunikacji z</w:t>
            </w:r>
            <w:r w:rsidR="00597DAE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pasażerami</w:t>
            </w:r>
          </w:p>
          <w:p w14:paraId="5DBD899B" w14:textId="0A229A2B" w:rsidR="00E72A26" w:rsidRPr="001B0AAD" w:rsidRDefault="00E72A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wykonana w taki sposób, aby umożliwić pasażerom korzystanie z całej szerokości I drzwi</w:t>
            </w:r>
          </w:p>
          <w:p w14:paraId="1F22B3F3" w14:textId="7B150ABE" w:rsidR="00E72A26" w:rsidRPr="001B0AAD" w:rsidRDefault="00E72A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drzwi kabiny w górnej części (co najmniej od dolnego poziomu tablicy rozdzielczej) przeszklone, z okienkiem do sprzedaży biletów; dopuszcza się stosowanie dodatkowej szyby, stanowiącej przedłużenie szyby w drzwiach kabiny w stronę przedniej szyby autobusu; przejrzystość tych szyb nie może być w żaden sposób ograniczona</w:t>
            </w:r>
          </w:p>
          <w:p w14:paraId="5A59E908" w14:textId="1CAAB7BB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fotel kierowcy z wielopołożeniową możliwością regulacji siedziska i oparcia, z podłokietnikiem, zawieszony pneumatycznie z możliwością obrotu celem ułatwienia wyjścia kierowcy, koło kierownicy z regulacją położenia tj. wysokości i</w:t>
            </w:r>
            <w:r w:rsidR="007571CA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pochylenia wraz z pulpitem, wieszak na odzież, stanowisko kierowcy z ciekłokrystalicznym wyświetlaczem LCD informującym w sposób dynamiczny o stanie technicznym pojazdu</w:t>
            </w:r>
          </w:p>
          <w:p w14:paraId="464DCD2B" w14:textId="52607ECE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wyposażona w przesuwane okienko po lewej stronie kierowcy podgrzewane elektrycznie</w:t>
            </w:r>
          </w:p>
          <w:p w14:paraId="31C4CEBA" w14:textId="2629CBDF" w:rsidR="006C5B26" w:rsidRPr="001B0AAD" w:rsidRDefault="007F72A8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posiadająca </w:t>
            </w:r>
            <w:r w:rsidR="006C5B26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co najmniej 1 szt. gniazda 12V i 1 szt. gniazda USB do ładowania telefonu komórkowego</w:t>
            </w:r>
          </w:p>
          <w:p w14:paraId="663B82D2" w14:textId="49850930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wyposażona w oddzielną osłonę przedniej tablicy kierunkowej, która będzie ogrzewana elektrycznie</w:t>
            </w:r>
          </w:p>
          <w:p w14:paraId="4A9B4F55" w14:textId="378F0D26" w:rsidR="007571CA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wyposażona w dodatkową nagrzewnicę lub inne rozwiązanie zapewniające komfort termiczny kierowcy</w:t>
            </w:r>
          </w:p>
          <w:p w14:paraId="419A2DAF" w14:textId="4B5F370D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wyposażona przynajmniej w:</w:t>
            </w:r>
          </w:p>
          <w:p w14:paraId="52D76E96" w14:textId="00DA60E2" w:rsidR="006C5B26" w:rsidRPr="001B0AAD" w:rsidRDefault="006C5B26" w:rsidP="002653F4">
            <w:pPr>
              <w:pStyle w:val="Akapitzlist"/>
              <w:numPr>
                <w:ilvl w:val="2"/>
                <w:numId w:val="30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1 szt. uchwytu na napoje</w:t>
            </w:r>
          </w:p>
          <w:p w14:paraId="2DBA4C6E" w14:textId="0C959657" w:rsidR="006C5B26" w:rsidRPr="001B0AAD" w:rsidRDefault="006C5B26" w:rsidP="002653F4">
            <w:pPr>
              <w:pStyle w:val="Akapitzlist"/>
              <w:numPr>
                <w:ilvl w:val="2"/>
                <w:numId w:val="30"/>
              </w:numPr>
              <w:tabs>
                <w:tab w:val="left" w:pos="212"/>
                <w:tab w:val="left" w:pos="496"/>
              </w:tabs>
              <w:suppressAutoHyphens/>
              <w:autoSpaceDN w:val="0"/>
              <w:snapToGrid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1 szt. podkładki (o minimalnych wymiarach 280 x 170 mm) pod rozkład jazdy wraz z lampka oświetlającą na</w:t>
            </w:r>
            <w:r w:rsidR="001E57DD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elastycznym ramieniu</w:t>
            </w:r>
          </w:p>
          <w:p w14:paraId="18EB2B1D" w14:textId="04151EDC" w:rsidR="007571CA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oświetlenie stanowiska kierowcy typu „LED” w podsufitce – załączane tylko oddzielnym włącznikiem przez kierowcę</w:t>
            </w:r>
          </w:p>
          <w:p w14:paraId="17CFBA30" w14:textId="394D9A04" w:rsidR="007571CA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na desce rozdzielczej musi być wskaźnik obciążenia silnika/przepływu energii elektrycznej, stanu naładowania magazynu energii, ładowania magazynu energii, prędkości jazdy oraz licznik kilometrów</w:t>
            </w:r>
          </w:p>
          <w:p w14:paraId="100ABF6D" w14:textId="2E61196B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Zamawiający wymaga zapewnienia przekazywania sygnałów: prędkości, drogi, czasu postoju i jazdy itp. oraz możliwości wysyłania poprzez interfejs CAN informacji między innymi o prędkości jazdy, przejechanym dystansie, dacie i godzinie, naładowaniu magazynu energii, procesie ładowania magazynu energii</w:t>
            </w:r>
            <w:r w:rsidR="00584128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; i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nformacje o dacie i godzinie, p</w:t>
            </w:r>
            <w:r w:rsidR="001E57DD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okonanym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dystansie</w:t>
            </w:r>
          </w:p>
          <w:p w14:paraId="0D62D416" w14:textId="77777777" w:rsidR="007571CA" w:rsidRPr="001B0AAD" w:rsidRDefault="006C5B26" w:rsidP="002653F4">
            <w:pPr>
              <w:numPr>
                <w:ilvl w:val="0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lastRenderedPageBreak/>
              <w:t>przestrzeń wewnętrzna autobusu musi zostać wyposażona co najmniej w:</w:t>
            </w:r>
          </w:p>
          <w:p w14:paraId="64FC88F6" w14:textId="1422402A" w:rsidR="007571CA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barierkę ograniczającą niekontrolowane przemieszczanie się pasażerów na przednim pomoście</w:t>
            </w:r>
          </w:p>
          <w:p w14:paraId="1908F6DD" w14:textId="07F33635" w:rsidR="00E72A26" w:rsidRPr="001B0AAD" w:rsidRDefault="00E72A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strefę przy kabinie kierowcy – obejmującą przestrzeń od I drzwi do wysokości ścianki działowej przy I drzwiach, w której nie powinni przebywać pasażerowie podczas jazdy – wyznaczoną żółtym kolorem podłogi w całej strefie, albo żółtą linią na podłodze pomiędzy tylną ścianą kabiny kierowcy a ścianką działową przy I drzwiach</w:t>
            </w:r>
          </w:p>
          <w:p w14:paraId="3D2E8A1B" w14:textId="4690A5A5" w:rsidR="007571CA" w:rsidRPr="00CC46F3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siedzenia pasażerskie w pierwszym </w:t>
            </w:r>
            <w:r w:rsidRPr="00CC46F3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rzędzie na nadkolach</w:t>
            </w:r>
            <w:r w:rsidR="00250ADA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</w:t>
            </w:r>
            <w:r w:rsidR="00CC46F3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(jeżeli występują)</w:t>
            </w:r>
            <w:r w:rsidRPr="00CC46F3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podwójne</w:t>
            </w:r>
            <w:r w:rsidR="00CC46F3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, dopuszcza się </w:t>
            </w:r>
            <w:r w:rsidR="000160D9" w:rsidRPr="00F7761C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dwa siedzenia z prawej strony</w:t>
            </w:r>
          </w:p>
          <w:p w14:paraId="5C2997E3" w14:textId="765D549D" w:rsidR="007571CA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stanowisko do mocowania wózków inwalidzkich wraz z przyciskiem informującym o zamiarze wysiadania przez osobę niepełnosprawną</w:t>
            </w:r>
            <w:r w:rsidR="001E57DD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; r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ampa wjazdowa dla wózków inwalidzkich odkładana ręcznie z wnętrza pojazdu</w:t>
            </w:r>
            <w:r w:rsidR="001E57DD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; s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posób mocowania wózka inwalidzkiego tyłem do kierunku jazdy za pomocą pasa bezwładnościowego</w:t>
            </w:r>
          </w:p>
          <w:p w14:paraId="305471B7" w14:textId="75EFDD5D" w:rsidR="007571CA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poręcze pionowe i poziome: dobrze widoczne, malowane na</w:t>
            </w:r>
            <w:r w:rsidR="001E57DD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kolor żółty lub inny jaskrawy, wyposażone w uchwyty paskowe (tzw. „lejce”)</w:t>
            </w:r>
            <w:r w:rsidR="00D83DB7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; dopuszcza się zastosowanie wbudowanych w poręcze pionowe świateł LED</w:t>
            </w:r>
          </w:p>
          <w:p w14:paraId="21B032E0" w14:textId="0B80DBED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szyby boczne stałe – pojedyncze lub podwójne</w:t>
            </w:r>
          </w:p>
          <w:p w14:paraId="7F9C7584" w14:textId="6B8C8E6F" w:rsidR="006C5B26" w:rsidRPr="001B0AAD" w:rsidRDefault="006C5B26" w:rsidP="002653F4">
            <w:pPr>
              <w:numPr>
                <w:ilvl w:val="0"/>
                <w:numId w:val="41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co najmniej w 4 (cztery) okna boczne przesuwne (w części górnej)</w:t>
            </w:r>
            <w:r w:rsidR="00E72A26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, </w:t>
            </w:r>
            <w:r w:rsidR="00E72A26" w:rsidRPr="00250ADA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o łącznej powierzchni części otwieranej </w:t>
            </w:r>
            <w:r w:rsidR="004E43E3" w:rsidRPr="00250ADA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nie mniejszej niż 30% wszystkich okien w przestrzeni pasażerskiej</w:t>
            </w:r>
          </w:p>
          <w:p w14:paraId="3055475C" w14:textId="3152D698" w:rsidR="006C5B26" w:rsidRPr="001B0AAD" w:rsidRDefault="006C5B26" w:rsidP="002653F4">
            <w:pPr>
              <w:numPr>
                <w:ilvl w:val="0"/>
                <w:numId w:val="41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co najmniej 2 (dwa) wentylatory nawiewowo-wyciągowe</w:t>
            </w:r>
          </w:p>
          <w:p w14:paraId="529F5862" w14:textId="65482990" w:rsidR="006C5B26" w:rsidRPr="001B0AAD" w:rsidRDefault="006C5B26" w:rsidP="002653F4">
            <w:pPr>
              <w:numPr>
                <w:ilvl w:val="0"/>
                <w:numId w:val="41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siedzenia pasażerskie muszą być </w:t>
            </w:r>
            <w:r w:rsidR="00E72A26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typu miejskiego o ergonomicznym kształcie, 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wykonane z tworzywa sztucznego lub stalowe, wyklejone wykładziną tapicerowaną, „twarde” z</w:t>
            </w:r>
            <w:r w:rsidR="00E72A26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możliwością łatwego zmywania, demontażu i montażu</w:t>
            </w:r>
            <w:r w:rsidR="00584128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; o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stateczna kolorystyka oraz tworzywo siedzisk pasażerskich będzie przedmiotem zatwierdzenia przez zamawiającego na</w:t>
            </w:r>
            <w:r w:rsidR="00E72A26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etapie realizacji zamówienia przez wykonawcę</w:t>
            </w:r>
          </w:p>
          <w:p w14:paraId="460E77C6" w14:textId="06937DFF" w:rsidR="006C5B26" w:rsidRPr="001B0AAD" w:rsidRDefault="006C5B26" w:rsidP="002653F4">
            <w:pPr>
              <w:numPr>
                <w:ilvl w:val="0"/>
                <w:numId w:val="41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poszycie wewnętrzne ścian i sufitu wykonane z płyty lakierowanej, wodoodpornej</w:t>
            </w:r>
            <w:r w:rsidR="00603DEA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lub tworzywa sztucznego</w:t>
            </w:r>
          </w:p>
          <w:p w14:paraId="3415CE68" w14:textId="2213E8E9" w:rsidR="006C5B26" w:rsidRPr="001B0AAD" w:rsidRDefault="006C5B26" w:rsidP="002653F4">
            <w:pPr>
              <w:numPr>
                <w:ilvl w:val="0"/>
                <w:numId w:val="41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podstawowe ogrzewanie wnętrza konwektorami i systemem nagrzewnic (min. 3 sztuki), włączanych termostatem lub regulatorem</w:t>
            </w:r>
            <w:r w:rsidR="00584128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;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Zamawiający wymaga, aby ogrzewanie pojazdu zapewniało co najmniej utrzymanie temperatury +10 st. C w</w:t>
            </w:r>
            <w:r w:rsidR="007F72A8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pojeździe przy temperaturze zewnętrznej -15 st. C</w:t>
            </w:r>
          </w:p>
          <w:p w14:paraId="439C3FB3" w14:textId="538C1C1E" w:rsidR="006C5B26" w:rsidRPr="001B0AAD" w:rsidRDefault="006C5B26" w:rsidP="002653F4">
            <w:pPr>
              <w:numPr>
                <w:ilvl w:val="0"/>
                <w:numId w:val="41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dodatkowe ogrzewanie wodne – niezależny agregat grzewczy o mocy min. 23</w:t>
            </w:r>
            <w:r w:rsidR="00584128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kW, zasilany z oddzielnego zbiornika ON o poj. min. 30 litrów, wyposażony w licznik czasu pracy oraz czasowy sterownik cyfrowy</w:t>
            </w:r>
            <w:r w:rsidR="00603DEA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lub </w:t>
            </w:r>
            <w:r w:rsidR="00603DEA" w:rsidRPr="00603DEA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przez niezależny, hybrydowy </w:t>
            </w:r>
            <w:r w:rsidR="00603DEA" w:rsidRPr="00603DEA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lastRenderedPageBreak/>
              <w:t>(zasilany ON lub energią elektryczną) agregat grzewczy</w:t>
            </w:r>
            <w:r w:rsidR="00603DEA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</w:t>
            </w:r>
            <w:r w:rsidR="00603DEA" w:rsidRPr="00603DEA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pod warunkiem, że będzie ono realizowane w następujący sposób: w czasie ładowania na postoju ogrzewanie elektryczne, w czasie jazdy ogrzewanie spalinowe</w:t>
            </w:r>
          </w:p>
          <w:p w14:paraId="5C44A0A6" w14:textId="4A87A802" w:rsidR="006C5B26" w:rsidRPr="001B0AAD" w:rsidRDefault="006C5B26" w:rsidP="002653F4">
            <w:pPr>
              <w:numPr>
                <w:ilvl w:val="0"/>
                <w:numId w:val="41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odchylaną platformę najazdową dla wózków zamontowana przy II drzwiach</w:t>
            </w:r>
          </w:p>
          <w:p w14:paraId="4FD3EC5A" w14:textId="66CA7A54" w:rsidR="006C5B26" w:rsidRPr="001B0AAD" w:rsidRDefault="006C5B26" w:rsidP="002653F4">
            <w:pPr>
              <w:numPr>
                <w:ilvl w:val="0"/>
                <w:numId w:val="41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klimatyzację całej przestrzeni pasażerskiej oraz stanowiska pracy kierowcy (z jednego urządzenia dachowego) o mocy chłodniczej min. 18</w:t>
            </w:r>
            <w:r w:rsidR="00584128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kW z ilością czynnika chłodniczego w przedziale od 3 do 12 kg</w:t>
            </w:r>
          </w:p>
          <w:p w14:paraId="101F0FB1" w14:textId="00C3CEF2" w:rsidR="006C5B26" w:rsidRPr="001B0AAD" w:rsidRDefault="006C5B26" w:rsidP="002653F4">
            <w:pPr>
              <w:numPr>
                <w:ilvl w:val="0"/>
                <w:numId w:val="41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interfejs oraz licencjonowane oprogramowanie diagnostyczne umożliwiające pełną diagnozę systemu klimatyzacji</w:t>
            </w:r>
          </w:p>
          <w:p w14:paraId="12A9A85C" w14:textId="77777777" w:rsidR="006C5B26" w:rsidRPr="001B0AAD" w:rsidRDefault="006C5B26" w:rsidP="002653F4">
            <w:pPr>
              <w:numPr>
                <w:ilvl w:val="0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Pojazd musi zostać wyposażony w:</w:t>
            </w:r>
          </w:p>
          <w:p w14:paraId="11AC8799" w14:textId="72E6D900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co najmniej 5 sztuk umieszczonych na poręczach pionowych przycisków „przystanek na żądanie” oznaczonych określeniem „STOP”</w:t>
            </w:r>
          </w:p>
          <w:p w14:paraId="22DAB893" w14:textId="68ECCD0E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przyciski, o których mowa w pkt. 1</w:t>
            </w:r>
            <w:r w:rsidR="00584128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,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muszą być rozmieszczone równomiernie w okolicach drzwi pojazdu z zapewnieniem łatwego dostępu przez pasażerów</w:t>
            </w:r>
          </w:p>
          <w:p w14:paraId="3BE79786" w14:textId="334F6253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oddzielny przycisk „STOP” przy stanowisku inwalidzkim z</w:t>
            </w:r>
            <w:r w:rsidR="0021312C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niezależną od pozostałych przycisków informacją dla kierowcy o zamiarze opuszczenia pojazdu przez inwalidę (umieszczony na ścianie bocznej obok miejsca na</w:t>
            </w:r>
            <w:r w:rsidR="00584128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wózek)</w:t>
            </w:r>
          </w:p>
          <w:p w14:paraId="3EACCB64" w14:textId="4C3C5C24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sygnalizację naciśnięcia przycisku „STOP” na desce rozdzielczej kierowcy wraz z krótkim sygnałem dźwiękowym</w:t>
            </w:r>
          </w:p>
          <w:p w14:paraId="0603A1C2" w14:textId="7EA9182F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podświetlenie przycisków „STOP” w kolorze czerwonym działające od wciśnięcia aż do otwarcia drzwi</w:t>
            </w:r>
          </w:p>
          <w:p w14:paraId="54614E91" w14:textId="6C458BD8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przyciski otwierania drzwi przez pasażerów, służące do</w:t>
            </w:r>
            <w:r w:rsidR="0021312C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otwierania tylko tych drzwi, przy których są umieszczone, które pełnić będą jednocześnie funkcję przycisku „przystanek na żądanie”</w:t>
            </w:r>
          </w:p>
          <w:p w14:paraId="340FE845" w14:textId="60EA2186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przyciski otwierania drzwi wyposażone w funkcję pamięci, która powoduje otwarcie tylko tych drzwi, przy których przycisk został naciśnięty po aktywowaniu przez kierowcę układu otwierania drzwi przez pasażerów i zatrzymaniu pojazdu</w:t>
            </w:r>
          </w:p>
          <w:p w14:paraId="614E5F81" w14:textId="7DFC5B56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sposób oznakowania przycisków: „&lt;&gt;” oraz napis „STOP”</w:t>
            </w:r>
          </w:p>
          <w:p w14:paraId="16B2B9CC" w14:textId="5548E28F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każdy przycisk musi być podświetlony dwukolorowo (przycisk dzielony): na czerwono „STOP”, na zielono funkcja otwarcia drzwi przez pasażerów (jeśli jest aktywowana przez kierowcę)</w:t>
            </w:r>
          </w:p>
          <w:p w14:paraId="618E8A18" w14:textId="68286C93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przyciski podwójnie muszą być umieszczone przy drugich drzwiach (po obu stronach)</w:t>
            </w:r>
          </w:p>
          <w:p w14:paraId="3454A365" w14:textId="4312E11E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przyciski na zewnątrz autobusu, umieszczone przy II drzwiach po lewej stronie z przeznaczeniem dla niepełnosprawnych sygnalizujący 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lastRenderedPageBreak/>
              <w:t>kierowcy gotowość wejścia do autobusu przez osobę na wózku inwalidzkim</w:t>
            </w:r>
          </w:p>
          <w:p w14:paraId="0B8B8ACA" w14:textId="2D7AC32E" w:rsidR="006C5B26" w:rsidRPr="001B0AAD" w:rsidRDefault="006C5B26" w:rsidP="002653F4">
            <w:pPr>
              <w:numPr>
                <w:ilvl w:val="1"/>
                <w:numId w:val="15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napisy i tabliczki spełniające wymagania rozporządzenia Ministra Infrastruktury z dnia 31.12.2002 r. w sprawie warunków technicznych pojazdów oraz zakresu ich niezbędnego wyposażenia (</w:t>
            </w:r>
            <w:proofErr w:type="spellStart"/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t.j</w:t>
            </w:r>
            <w:proofErr w:type="spellEnd"/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. Dz. U. z 20</w:t>
            </w:r>
            <w:r w:rsidR="00584128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16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r., poz. </w:t>
            </w:r>
            <w:r w:rsidR="00584128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2022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z</w:t>
            </w:r>
            <w:r w:rsidR="0021312C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późn.zm.).</w:t>
            </w:r>
          </w:p>
        </w:tc>
      </w:tr>
      <w:tr w:rsidR="001B0AAD" w:rsidRPr="001B0AAD" w14:paraId="21515FD5" w14:textId="77777777" w:rsidTr="00007865">
        <w:tc>
          <w:tcPr>
            <w:tcW w:w="705" w:type="dxa"/>
            <w:vAlign w:val="center"/>
          </w:tcPr>
          <w:p w14:paraId="690AB910" w14:textId="4A11AA81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4" w:type="dxa"/>
            <w:vAlign w:val="center"/>
          </w:tcPr>
          <w:p w14:paraId="5B6A806A" w14:textId="22C6E28B" w:rsidR="006C5B26" w:rsidRPr="001B0AAD" w:rsidRDefault="006C5B26" w:rsidP="002653F4">
            <w:pPr>
              <w:spacing w:before="80" w:after="60" w:line="276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System informacji pasażerskiej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42EDB381" w14:textId="076ED7A9" w:rsidR="006C5B26" w:rsidRPr="001B0AAD" w:rsidRDefault="006C5B26" w:rsidP="002653F4">
            <w:pPr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Zamawiający oczekuje, aby dostarczony autobus był wyposażony w system informacji pasażerskiej, na który składać się będą co najmniej: </w:t>
            </w:r>
          </w:p>
          <w:p w14:paraId="27DA20BC" w14:textId="77777777" w:rsidR="00A45750" w:rsidRPr="001B0AAD" w:rsidRDefault="006C5B26" w:rsidP="002653F4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elektroniczne tablice zewnętrzne prezentujące treść na zewnętrz pojazdu, wykonane w oparciu o diody wysokiej jaskrawości, w</w:t>
            </w:r>
            <w:r w:rsidR="005F2C57"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kolorze białym, z układami ciągłej regulacji natężenia świecenia w zależności od warunków oświetlenia zewnętrznego, zapewniające doskonałą czytelność (pod względem jasności i</w:t>
            </w:r>
            <w:r w:rsidR="005F2C57"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kontrastu) w</w:t>
            </w:r>
            <w:r w:rsidR="006A1A7C"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każdych warunkach atmosferycznych</w:t>
            </w:r>
            <w:r w:rsidR="00E72A26"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; z</w:t>
            </w:r>
            <w:r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astosowane muszą być czytelne znaki, w tym polskie znaki narodowe i</w:t>
            </w:r>
            <w:r w:rsidR="005F2C57"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symbole.</w:t>
            </w:r>
            <w:r w:rsidR="00A45750" w:rsidRPr="001B0AAD">
              <w:rPr>
                <w:color w:val="0D0D0D" w:themeColor="text1" w:themeTint="F2"/>
              </w:rPr>
              <w:t xml:space="preserve"> </w:t>
            </w:r>
          </w:p>
          <w:p w14:paraId="74ADE3A9" w14:textId="18425447" w:rsidR="00D1145E" w:rsidRPr="001B0AAD" w:rsidRDefault="00D1145E" w:rsidP="002653F4">
            <w:pPr>
              <w:pStyle w:val="Akapitzlist"/>
              <w:numPr>
                <w:ilvl w:val="0"/>
                <w:numId w:val="19"/>
              </w:numPr>
              <w:spacing w:before="80" w:after="60" w:line="276" w:lineRule="auto"/>
              <w:ind w:left="357"/>
              <w:contextualSpacing w:val="0"/>
              <w:jc w:val="both"/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Wymagania szczegółowe dla tablic diodowych zewnętrznych:</w:t>
            </w:r>
          </w:p>
          <w:p w14:paraId="552158CB" w14:textId="26266BFA" w:rsidR="006C5B26" w:rsidRPr="001B0AAD" w:rsidRDefault="006C5B26" w:rsidP="002653F4">
            <w:pPr>
              <w:numPr>
                <w:ilvl w:val="0"/>
                <w:numId w:val="31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tablica przednia pełnowymiarowa (w stosunku do szerokości autobusu), umożliwiająca wyświetlanie informacji w jednym lub dwóch wierszach, umieszczona w wydzielonej przestrzeni nad przednią szybą min. rozdzielczość: 16 punktów w pionie, 112 w</w:t>
            </w:r>
            <w:r w:rsidR="006A1A7C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poziomie, wyświetlająca numer linii i kierunek jazdy; tablica musi być zasilana napięciem pokładowym 24V +/- 30%</w:t>
            </w:r>
          </w:p>
          <w:p w14:paraId="7B583CE8" w14:textId="2B09161C" w:rsidR="006C5B26" w:rsidRPr="001B0AAD" w:rsidRDefault="006C5B26" w:rsidP="002653F4">
            <w:pPr>
              <w:numPr>
                <w:ilvl w:val="0"/>
                <w:numId w:val="31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tablica boczna, umożliwiająca wyświetlanie informacji w jednym lub dwóch wierszach, jedna sztuka, umieszczona między pierwszymi a drugimi drzwiami, po prawej stronie pojazdu, w wydzielonej przestrzeni nad boczną szybą lub w górnej części bocznej szyby, min. rozdzielczość: 16 punktów w pionie, 84 w poziomie, wyświetlająca numer linii i kierunek jazdy; tablica musi być zasilana napięciem pokładowym 24V +/- 30%</w:t>
            </w:r>
          </w:p>
          <w:p w14:paraId="03259655" w14:textId="16A2042B" w:rsidR="006C5B26" w:rsidRPr="001B0AAD" w:rsidRDefault="006C5B26" w:rsidP="002653F4">
            <w:pPr>
              <w:numPr>
                <w:ilvl w:val="0"/>
                <w:numId w:val="31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tablica tylna, umożliwiająca wyświetlanie informacji w jednym lub dwóch wierszach, umieszczona w wydzielonej przestrzeni nad tylną szybą lub w górnej części tylnej szyby, centralnie w</w:t>
            </w:r>
            <w:r w:rsidR="006A1A7C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osi pojazdu, min. rozdzielczość: 16 punktów w pionie, 28 w</w:t>
            </w:r>
            <w:r w:rsidR="006A1A7C"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poziomie, wyświetlająca numer linii; tablica musi być zasilana napięciem pokładowym 24V +/- 30%</w:t>
            </w:r>
          </w:p>
          <w:p w14:paraId="0F243661" w14:textId="0E5E6C4A" w:rsidR="00CD4C02" w:rsidRPr="001B0AAD" w:rsidRDefault="00CD4C02" w:rsidP="002653F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2909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Tablica wewnętrzna wykonana na bazie matrycy LCD z</w:t>
            </w:r>
            <w:r w:rsidR="0090371A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podświetleniem LED o wielkości ekranu minimum 22" i</w:t>
            </w:r>
            <w:r w:rsidR="0090371A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rozdzielczością minimalną 1980x1080. Minimalny zakres temperatur pracy od -20 °C do +50 °C. Instalowana w obudowie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wandaloodpornej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z maksymalnym poborem mocy nie większym niż 35W. Automatycznie dostosowująca jasność wyświetlanego obrazu do oświetlenia panującego w pojeździe, umiejscowiona pod sufitem za kabina kierowcy. Tablica pokazuje numer linii, kierunek, czas i aktualny przystanek oraz za pomocą komputera sterującego wyświetla wizualizację trasy lub materiały multimedialne.</w:t>
            </w:r>
          </w:p>
          <w:p w14:paraId="56930C30" w14:textId="77777777" w:rsidR="006A1A7C" w:rsidRPr="001B0AAD" w:rsidRDefault="006C5B26" w:rsidP="002653F4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b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k</w:t>
            </w:r>
            <w:r w:rsidRPr="001B0AAD">
              <w:rPr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>omputer pokładowy, który powinien spełniać następujące funkcje:</w:t>
            </w:r>
          </w:p>
          <w:p w14:paraId="3E1D54A0" w14:textId="77777777" w:rsidR="006A1A7C" w:rsidRPr="001B0AAD" w:rsidRDefault="006C5B26" w:rsidP="002653F4">
            <w:pPr>
              <w:pStyle w:val="Akapitzlist"/>
              <w:numPr>
                <w:ilvl w:val="1"/>
                <w:numId w:val="19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lastRenderedPageBreak/>
              <w:t>komputer pokładowy pełni nadzór nad wszystkimi transakcjami oraz steruje urządzeniami zainstalowanymi w autobusie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 tym w szczególności: kasownikami, pojazdowymi tablicami informacyjnymi wewnętrznymi i zewnętrznymi, systemem zapowiedzi głosowych oraz posiada następujące cechy oraz funkcjonalności:</w:t>
            </w:r>
          </w:p>
          <w:p w14:paraId="52CB2385" w14:textId="1D943D89" w:rsidR="006C5B26" w:rsidRPr="001B0AAD" w:rsidRDefault="006C5B26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autoryzacja następuje przez logowanie kartą służbową kierowcy lub unikatowym kluczem kierowcy np. PIN</w:t>
            </w:r>
          </w:p>
          <w:p w14:paraId="561E8C0B" w14:textId="5B0963A5" w:rsidR="006C5B26" w:rsidRPr="001B0AAD" w:rsidRDefault="006C5B26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blokowanie kasowników przez kierowcę</w:t>
            </w:r>
          </w:p>
          <w:p w14:paraId="6CEF5CF5" w14:textId="12409799" w:rsidR="006C5B26" w:rsidRPr="001B0AAD" w:rsidRDefault="006C5B26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kontrola realizacji rozkładu jazdy</w:t>
            </w:r>
          </w:p>
          <w:p w14:paraId="35CE107A" w14:textId="53047636" w:rsidR="006C5B26" w:rsidRPr="001B0AAD" w:rsidRDefault="006C5B26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rejestrowanie w pamięci komputera operacji wykonanych w</w:t>
            </w:r>
            <w:r w:rsidR="001D2CAF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kasownikach</w:t>
            </w:r>
          </w:p>
          <w:p w14:paraId="3D5ADA55" w14:textId="6D37E735" w:rsidR="006C5B26" w:rsidRPr="001B0AAD" w:rsidRDefault="006C5B26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wprowadzanie linii, sieci przystanków i rozkładów jazdy</w:t>
            </w:r>
          </w:p>
          <w:p w14:paraId="6176C9B1" w14:textId="14ADC42F" w:rsidR="006C5B26" w:rsidRPr="001B0AAD" w:rsidRDefault="006C5B26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wyświetlanie i rejestracja informacji o realizacji rozkładu jazdy</w:t>
            </w:r>
          </w:p>
          <w:p w14:paraId="25246AD6" w14:textId="694BF026" w:rsidR="006C5B26" w:rsidRPr="001B0AAD" w:rsidRDefault="006C5B26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rejestracja awarii podłączonych urządzeń</w:t>
            </w:r>
          </w:p>
          <w:p w14:paraId="01235DED" w14:textId="575E34EE" w:rsidR="006C5B26" w:rsidRPr="001B0AAD" w:rsidRDefault="006C5B26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wysyłanie </w:t>
            </w:r>
            <w:r w:rsidR="009356B8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do sterowników sygnalizacji świetlnej </w:t>
            </w:r>
            <w:r w:rsidR="00257B2E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przy pomocy </w:t>
            </w:r>
            <w:r w:rsidR="00257B2E" w:rsidRPr="00DF18DA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radiomodemu w standardzie</w:t>
            </w:r>
            <w:r w:rsidR="009356B8" w:rsidRPr="00DF18DA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</w:t>
            </w:r>
            <w:r w:rsidR="00257B2E" w:rsidRPr="00DF18DA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VDV R09.16.</w:t>
            </w:r>
            <w:r w:rsidR="00257B2E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</w:t>
            </w:r>
            <w:r w:rsidR="009356B8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telegramów żądania transportu zbiorowego zawierających ca najmniej następujące informacje:</w:t>
            </w:r>
          </w:p>
          <w:p w14:paraId="36D32AB4" w14:textId="77777777" w:rsidR="009356B8" w:rsidRPr="001B0AAD" w:rsidRDefault="009356B8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numer punktu meldunkowego,</w:t>
            </w:r>
          </w:p>
          <w:p w14:paraId="5E1A09EA" w14:textId="77777777" w:rsidR="009356B8" w:rsidRPr="001B0AAD" w:rsidRDefault="009356B8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nr linii,</w:t>
            </w:r>
          </w:p>
          <w:p w14:paraId="27FB3DA3" w14:textId="77777777" w:rsidR="009356B8" w:rsidRPr="001B0AAD" w:rsidRDefault="009356B8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nr kursu,</w:t>
            </w:r>
          </w:p>
          <w:p w14:paraId="6C7851B5" w14:textId="77777777" w:rsidR="009356B8" w:rsidRPr="001B0AAD" w:rsidRDefault="009356B8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numer punktu docelowego,</w:t>
            </w:r>
          </w:p>
          <w:p w14:paraId="5EE36F22" w14:textId="77777777" w:rsidR="009356B8" w:rsidRPr="001B0AAD" w:rsidRDefault="009356B8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numer pojazdu,</w:t>
            </w:r>
          </w:p>
          <w:p w14:paraId="72E3FCD0" w14:textId="5D70E83D" w:rsidR="00D03B7F" w:rsidRPr="001B0AAD" w:rsidRDefault="009356B8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odchyłkę od rozkład</w:t>
            </w:r>
            <w:r w:rsidR="00FF0059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u (zarówno przyspieszenie jak i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opóźnienie w stosunku do rozkładu).</w:t>
            </w:r>
          </w:p>
          <w:p w14:paraId="26CE9559" w14:textId="7272FD0F" w:rsidR="009356B8" w:rsidRPr="001B0AAD" w:rsidRDefault="009356B8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Zamawiający dostarczy wybranemu Wykonawcy protokoły komunikacyjne sterowników sygnalizacji świetlne</w:t>
            </w:r>
            <w:r w:rsidR="00D03B7F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j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. </w:t>
            </w:r>
          </w:p>
          <w:p w14:paraId="44D6F9D4" w14:textId="03EDDA15" w:rsidR="006C5B26" w:rsidRPr="001B0AAD" w:rsidRDefault="006C5B26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komunikacja z czytnikiem (kasownikiem), obsługa odczytu danych z modułu GPS, obsługa transferu komunikatów przez modem WLAN</w:t>
            </w:r>
          </w:p>
          <w:p w14:paraId="063B24B8" w14:textId="3AD8B089" w:rsidR="006C5B26" w:rsidRPr="001B0AAD" w:rsidRDefault="000D044C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a</w:t>
            </w:r>
            <w:r w:rsidR="006C5B26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utomatyczne rozpoznawanie pozycji, zmian przystanków, zmian strefy taryf itp.</w:t>
            </w:r>
          </w:p>
          <w:p w14:paraId="5CDFB06F" w14:textId="09DE20B6" w:rsidR="006C5B26" w:rsidRPr="001B0AAD" w:rsidRDefault="006C5B26" w:rsidP="002653F4">
            <w:pPr>
              <w:pStyle w:val="Akapitzlist"/>
              <w:numPr>
                <w:ilvl w:val="1"/>
                <w:numId w:val="19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komputer pokładowy będzie rejestrować (diagnostyka/monitoring) parametry autobusu</w:t>
            </w:r>
            <w:r w:rsidR="005F0678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; i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nformacje o</w:t>
            </w:r>
            <w:r w:rsidR="005F0678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stanie technicznym pojazdu powinny być odczytywane z czujników zainstalowanych w pojeździe bądź z wykorzystaniem magistrali CAN pojazdu i zapisywane przez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Autokomputer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co najmniej w zakresie:</w:t>
            </w:r>
          </w:p>
          <w:p w14:paraId="7FEEF7E8" w14:textId="29998B82" w:rsidR="006A1A7C" w:rsidRPr="001B0AAD" w:rsidRDefault="006C5B26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daty i czasu</w:t>
            </w:r>
          </w:p>
          <w:p w14:paraId="49FB8A69" w14:textId="0289C635" w:rsidR="006A1A7C" w:rsidRPr="001B0AAD" w:rsidRDefault="006C5B26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prędkości pojazdu</w:t>
            </w:r>
          </w:p>
          <w:p w14:paraId="422B238B" w14:textId="72691573" w:rsidR="006A1A7C" w:rsidRPr="001B0AAD" w:rsidRDefault="006C5B26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liczby skasowanych biletów</w:t>
            </w:r>
          </w:p>
          <w:p w14:paraId="22C8FE18" w14:textId="7A8599C5" w:rsidR="006A1A7C" w:rsidRPr="001B0AAD" w:rsidRDefault="006C5B26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lastRenderedPageBreak/>
              <w:t>błędów zgłaszanych przez urządzenia</w:t>
            </w:r>
          </w:p>
          <w:p w14:paraId="3311EED7" w14:textId="6572BDBE" w:rsidR="006A1A7C" w:rsidRPr="001B0AAD" w:rsidRDefault="005F0678" w:rsidP="002653F4">
            <w:pPr>
              <w:pStyle w:val="Akapitzlist"/>
              <w:numPr>
                <w:ilvl w:val="2"/>
                <w:numId w:val="19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ewentualnych </w:t>
            </w:r>
            <w:r w:rsidR="006C5B26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innych 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uzgodnionych </w:t>
            </w:r>
            <w:r w:rsidR="006C5B26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parametrów</w:t>
            </w:r>
          </w:p>
          <w:p w14:paraId="641A5AE6" w14:textId="38D58348" w:rsidR="006C5B26" w:rsidRPr="001B0AAD" w:rsidRDefault="006C5B26" w:rsidP="002653F4">
            <w:pPr>
              <w:pStyle w:val="Akapitzlist"/>
              <w:numPr>
                <w:ilvl w:val="1"/>
                <w:numId w:val="19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komputer pokładowy powinien gwa</w:t>
            </w:r>
            <w:r w:rsidR="00FF0059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rantować synchronizację czasu w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pojazdach </w:t>
            </w:r>
          </w:p>
          <w:p w14:paraId="621E1CA5" w14:textId="005FE0E3" w:rsidR="006C5B26" w:rsidRPr="001B0AAD" w:rsidRDefault="006C5B26" w:rsidP="002653F4">
            <w:pPr>
              <w:pStyle w:val="Akapitzlist"/>
              <w:numPr>
                <w:ilvl w:val="1"/>
                <w:numId w:val="19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automatyczne rozpoznawanie pozycji, zmian przystanków, zmian strefy taryf itp.</w:t>
            </w:r>
          </w:p>
          <w:p w14:paraId="383DBFC8" w14:textId="7943020F" w:rsidR="006C5B26" w:rsidRPr="001B0AAD" w:rsidRDefault="006C5B26" w:rsidP="002653F4">
            <w:pPr>
              <w:pStyle w:val="Akapitzlist"/>
              <w:numPr>
                <w:ilvl w:val="1"/>
                <w:numId w:val="19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 pamięci komputera przechowywane są dane dla wszystkich linii, opisujące: rozkłady jazdy, pełne „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kursówki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”, opisy brygad</w:t>
            </w:r>
          </w:p>
          <w:p w14:paraId="33F32D54" w14:textId="1AB2EFFD" w:rsidR="006C5B26" w:rsidRPr="001B0AAD" w:rsidRDefault="006C5B26" w:rsidP="002653F4">
            <w:pPr>
              <w:pStyle w:val="Akapitzlist"/>
              <w:numPr>
                <w:ilvl w:val="1"/>
                <w:numId w:val="19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Autokomputer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zapewni wysyłanie danych tekstowych na wewnętrzne i zewnętrzne tablice informacyjne</w:t>
            </w:r>
          </w:p>
          <w:p w14:paraId="131EC8E8" w14:textId="54658764" w:rsidR="006C5B26" w:rsidRPr="001B0AAD" w:rsidRDefault="006C5B26" w:rsidP="002653F4">
            <w:pPr>
              <w:pStyle w:val="Akapitzlist"/>
              <w:numPr>
                <w:ilvl w:val="1"/>
                <w:numId w:val="19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urządzenie musi mieć możliwość lokalnej konfiguracji podstawowych parametrów pracy oraz szybkiego odczytu stanu pracy modułu za pomocą zintegrowanego panelu (klawiatura, wyświetlacz LCD), co umożliwi kierowcy w trybie natychmiastowym wykonanie działań zapobiegawczych</w:t>
            </w:r>
          </w:p>
          <w:p w14:paraId="1F0E3A82" w14:textId="774822F8" w:rsidR="006C5B26" w:rsidRPr="001B0AAD" w:rsidRDefault="006C5B26" w:rsidP="002653F4">
            <w:pPr>
              <w:pStyle w:val="Akapitzlist"/>
              <w:numPr>
                <w:ilvl w:val="1"/>
                <w:numId w:val="19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Komputer pokładowy powinien posiadać modem WLAN udostępniający </w:t>
            </w:r>
            <w:proofErr w:type="spellStart"/>
            <w:r w:rsidR="005F0678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i</w:t>
            </w:r>
            <w:r w:rsidR="006E24EC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nternet</w:t>
            </w:r>
            <w:proofErr w:type="spellEnd"/>
            <w:r w:rsidR="006E24EC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dla pasażerów</w:t>
            </w:r>
          </w:p>
          <w:p w14:paraId="7FE758FA" w14:textId="77777777" w:rsidR="006C5B26" w:rsidRPr="001B0AAD" w:rsidRDefault="006C5B26" w:rsidP="002653F4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b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b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Parametry techniczno-eksploatacyjne komputera pokładowego:</w:t>
            </w:r>
          </w:p>
          <w:p w14:paraId="694D6129" w14:textId="617990C1" w:rsidR="006C5B26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otwarty system operacyjny</w:t>
            </w:r>
          </w:p>
          <w:p w14:paraId="589542ED" w14:textId="0FB31D26" w:rsidR="006C5B26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zegar czasu rzeczywistego (z podtrzymaniem bateryjnym)</w:t>
            </w:r>
          </w:p>
          <w:p w14:paraId="7135608D" w14:textId="6571F6E5" w:rsidR="006C5B26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wyświetlacz LCD min. 10” (pojemnościowy)</w:t>
            </w:r>
          </w:p>
          <w:p w14:paraId="27C5F4FD" w14:textId="6019A2F4" w:rsidR="006C5B26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możliwość odtworzenia informacji głosowej i dźwiękowej</w:t>
            </w:r>
          </w:p>
          <w:p w14:paraId="073BBF2F" w14:textId="77777777" w:rsidR="00114B8F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interfejsy komunikacyjne (co najmniej):</w:t>
            </w:r>
          </w:p>
          <w:p w14:paraId="28489065" w14:textId="528D5CD5" w:rsidR="00114B8F" w:rsidRPr="001B0AAD" w:rsidRDefault="006C5B26" w:rsidP="002653F4">
            <w:pPr>
              <w:pStyle w:val="Akapitzlist"/>
              <w:numPr>
                <w:ilvl w:val="2"/>
                <w:numId w:val="32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1 x RS485</w:t>
            </w:r>
          </w:p>
          <w:p w14:paraId="1F028416" w14:textId="142F2A54" w:rsidR="00114B8F" w:rsidRPr="001B0AAD" w:rsidRDefault="006C5B26" w:rsidP="002653F4">
            <w:pPr>
              <w:pStyle w:val="Akapitzlist"/>
              <w:numPr>
                <w:ilvl w:val="2"/>
                <w:numId w:val="32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2 x USB</w:t>
            </w:r>
          </w:p>
          <w:p w14:paraId="66D60B04" w14:textId="70778EE9" w:rsidR="00114B8F" w:rsidRPr="001B0AAD" w:rsidRDefault="006C5B26" w:rsidP="002653F4">
            <w:pPr>
              <w:pStyle w:val="Akapitzlist"/>
              <w:numPr>
                <w:ilvl w:val="2"/>
                <w:numId w:val="32"/>
              </w:numPr>
              <w:suppressAutoHyphens/>
              <w:autoSpaceDN w:val="0"/>
              <w:spacing w:before="80" w:after="60" w:line="276" w:lineRule="auto"/>
              <w:ind w:left="924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1 x wyjście audio</w:t>
            </w:r>
          </w:p>
          <w:p w14:paraId="5221A7AF" w14:textId="35B27BE7" w:rsidR="006C5B26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moduł GPS</w:t>
            </w:r>
          </w:p>
          <w:p w14:paraId="702ACF0B" w14:textId="1B481F1E" w:rsidR="006C5B26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moduł GSM</w:t>
            </w:r>
          </w:p>
          <w:p w14:paraId="3555DD78" w14:textId="38DE7F57" w:rsidR="006C5B26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moduł WLAN IEEE802.11b/g</w:t>
            </w:r>
          </w:p>
          <w:p w14:paraId="7F80596B" w14:textId="08DCC675" w:rsidR="000B048B" w:rsidRPr="00DF18DA" w:rsidRDefault="00D2459D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DF18DA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radiomodem  oparty na standardzie VDV R09.16</w:t>
            </w:r>
            <w:r w:rsidRPr="00DF18DA">
              <w:rPr>
                <w:rFonts w:ascii="Verdana" w:eastAsiaTheme="minorHAnsi" w:hAnsi="Verdana" w:cstheme="minorBidi"/>
                <w:color w:val="0D0D0D" w:themeColor="text1" w:themeTint="F2"/>
                <w:sz w:val="20"/>
                <w:szCs w:val="20"/>
                <w:lang w:eastAsia="en-US"/>
              </w:rPr>
              <w:t xml:space="preserve">. </w:t>
            </w:r>
            <w:r w:rsidRPr="00DF18DA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Zamówienie obejmuje także wszelki niezbędny osprzęt dodatkowy (np. antena, zasilanie, mocowanie, okablowanie) oraz kompletne uruchomienie urządzeń i wdroże</w:t>
            </w:r>
            <w:r w:rsidR="00FF0059" w:rsidRPr="00DF18DA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nie ich do pracy w Systemie ITS</w:t>
            </w:r>
          </w:p>
          <w:p w14:paraId="3A1E23D4" w14:textId="4AC80459" w:rsidR="006C5B26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zasilanie 16,8-36 V prąd stały</w:t>
            </w:r>
          </w:p>
          <w:p w14:paraId="315150B0" w14:textId="765B98B4" w:rsidR="006C5B26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zabezpieczenie przed przepięciami</w:t>
            </w:r>
          </w:p>
          <w:p w14:paraId="17912D28" w14:textId="32FE3172" w:rsidR="006C5B26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temperatura pracy: od -25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vertAlign w:val="superscript"/>
                <w:lang w:eastAsia="zh-CN"/>
              </w:rPr>
              <w:t>o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C do 55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vertAlign w:val="superscript"/>
                <w:lang w:eastAsia="zh-CN"/>
              </w:rPr>
              <w:t>o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C</w:t>
            </w:r>
          </w:p>
          <w:p w14:paraId="377E1A5E" w14:textId="790CAAAE" w:rsidR="006C5B26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temperatura w stanie pasywnym: od -30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vertAlign w:val="superscript"/>
                <w:lang w:eastAsia="zh-CN"/>
              </w:rPr>
              <w:t>o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C do 65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vertAlign w:val="superscript"/>
                <w:lang w:eastAsia="zh-CN"/>
              </w:rPr>
              <w:t>o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C</w:t>
            </w:r>
            <w:r w:rsidR="00114B8F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;</w:t>
            </w:r>
          </w:p>
          <w:p w14:paraId="7BC662E2" w14:textId="7DB9CAAA" w:rsidR="006C5B26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wilgotność względna: 10 do 95%</w:t>
            </w:r>
            <w:r w:rsidR="00114B8F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;</w:t>
            </w:r>
          </w:p>
          <w:p w14:paraId="04CC7709" w14:textId="7EE581A6" w:rsidR="006C5B26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lastRenderedPageBreak/>
              <w:t>część operacyjna może być ins</w:t>
            </w:r>
            <w:r w:rsidR="00FF0059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talowana poza kabiną kierowcy w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miejscu niedostępnym dla pasażerów i stanowić jedną zintegrowaną całość z dopuszczalną zewnętrzną anteną GPS/GSM</w:t>
            </w:r>
          </w:p>
          <w:p w14:paraId="2DB9B6C8" w14:textId="25E4C14F" w:rsidR="00114B8F" w:rsidRPr="001B0AAD" w:rsidRDefault="006C5B26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wyświetlacz LCD komputera pokładowego ma być wyraźnie podświetlany – celem umożliwienia korzystania z niego w ograniczonych warunkach oświetleniowych</w:t>
            </w:r>
          </w:p>
          <w:p w14:paraId="1FCD480A" w14:textId="53D8BD0E" w:rsidR="006C5B26" w:rsidRPr="001B0AAD" w:rsidRDefault="00114B8F" w:rsidP="002653F4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s</w:t>
            </w:r>
            <w:r w:rsidR="006C5B26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posób i miejsce montażu muszą być uzgodnione z Zamawiającym</w:t>
            </w:r>
          </w:p>
        </w:tc>
      </w:tr>
      <w:tr w:rsidR="001B0AAD" w:rsidRPr="001B0AAD" w14:paraId="427CF4CE" w14:textId="77777777" w:rsidTr="005F2C57">
        <w:tc>
          <w:tcPr>
            <w:tcW w:w="705" w:type="dxa"/>
            <w:vAlign w:val="center"/>
          </w:tcPr>
          <w:p w14:paraId="49D62AB2" w14:textId="20EE0576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84" w:type="dxa"/>
            <w:vAlign w:val="center"/>
          </w:tcPr>
          <w:p w14:paraId="3830D0F9" w14:textId="66543B82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System informacji akustycznej</w:t>
            </w:r>
          </w:p>
        </w:tc>
        <w:tc>
          <w:tcPr>
            <w:tcW w:w="6383" w:type="dxa"/>
            <w:vAlign w:val="center"/>
          </w:tcPr>
          <w:p w14:paraId="487BDA8B" w14:textId="39EE2D59" w:rsidR="006C5B26" w:rsidRPr="001B0AAD" w:rsidRDefault="006C5B26" w:rsidP="002653F4">
            <w:pPr>
              <w:suppressAutoHyphens/>
              <w:autoSpaceDN w:val="0"/>
              <w:snapToGrid w:val="0"/>
              <w:spacing w:before="80" w:after="60"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Pojazd musi zostać wyposażony w system informacji akustycznej, spełniający następujące funkcje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: </w:t>
            </w:r>
          </w:p>
          <w:p w14:paraId="527BEB0D" w14:textId="7464E7C0" w:rsidR="006C5B26" w:rsidRPr="001B0AAD" w:rsidRDefault="006C5B26" w:rsidP="002653F4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pojazd musi posiadać system zapowiedzi głosowych wewnątrz oraz na zewnątrz pojazdu, współpracujący z </w:t>
            </w: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Autokomputerem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pokładowym</w:t>
            </w:r>
            <w:r w:rsidR="009128E8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,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format zapowiedzi zgodny z MP3 lub równoważny</w:t>
            </w:r>
          </w:p>
          <w:p w14:paraId="76F5226B" w14:textId="2D2715D1" w:rsidR="006C5B26" w:rsidRPr="001B0AAD" w:rsidRDefault="006C5B26" w:rsidP="002653F4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zestaw radioodtwarzacz z wejściem USB + wzmacniacz + nagłośnienie w kabinie kierowcy – minimum 1 głośnik, mikrofon do komunikacji dla kierowcy, w części pasażerskiej wykorzystuje te same głośniki co system zapowiedzi głosowych</w:t>
            </w:r>
            <w:r w:rsidR="005F0678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; m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inimum cztery głośniki do rozmieszczenia równomiernie wewnątrz autobusu i</w:t>
            </w:r>
            <w:r w:rsidR="00114B8F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jeden głośnik zewnętrzny</w:t>
            </w:r>
          </w:p>
          <w:p w14:paraId="353654C3" w14:textId="25727A42" w:rsidR="006C5B26" w:rsidRPr="001B0AAD" w:rsidRDefault="006C5B26" w:rsidP="002653F4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Wykonawca w ramach przedmiotu zamówienia odpowiadał będzie również za zaprogramowanie urządzeń wchodzących w skład systemu</w:t>
            </w:r>
          </w:p>
          <w:p w14:paraId="3C752FCA" w14:textId="58F53891" w:rsidR="00114B8F" w:rsidRPr="001B0AAD" w:rsidRDefault="006C5B26" w:rsidP="002653F4">
            <w:pPr>
              <w:pStyle w:val="Akapitzlist"/>
              <w:numPr>
                <w:ilvl w:val="0"/>
                <w:numId w:val="24"/>
              </w:numPr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 ramach dostawy zostanie przekazane oprogramowanie (wraz z</w:t>
            </w:r>
            <w:r w:rsidR="00114B8F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bezterminową licencją) przeznaczone do obsługi systemu informacji pasażerskiej, w tym do samodzielnego tworzenia zapowiedzi głosowych</w:t>
            </w:r>
          </w:p>
          <w:p w14:paraId="43CD9FEC" w14:textId="44FB3BF4" w:rsidR="006C5B26" w:rsidRPr="001B0AAD" w:rsidRDefault="005F0678" w:rsidP="002653F4">
            <w:pPr>
              <w:pStyle w:val="Akapitzlist"/>
              <w:numPr>
                <w:ilvl w:val="0"/>
                <w:numId w:val="24"/>
              </w:numPr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wszystkie urządzenia wchodzące w skład systemu muszą być przystosowane do pracy w warunkach panujących w autobusie podczas realizacji zadań przewozowych</w:t>
            </w:r>
          </w:p>
        </w:tc>
      </w:tr>
      <w:tr w:rsidR="001B0AAD" w:rsidRPr="001B0AAD" w14:paraId="16AD3E60" w14:textId="77777777" w:rsidTr="005F2C57">
        <w:tc>
          <w:tcPr>
            <w:tcW w:w="705" w:type="dxa"/>
            <w:vAlign w:val="center"/>
          </w:tcPr>
          <w:p w14:paraId="4EC85508" w14:textId="745D2C3E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14:paraId="7672F7B5" w14:textId="5D8B9FCD" w:rsidR="006C5B26" w:rsidRPr="001B0AAD" w:rsidRDefault="006C5B26" w:rsidP="002653F4">
            <w:pPr>
              <w:suppressAutoHyphens/>
              <w:autoSpaceDN w:val="0"/>
              <w:snapToGrid w:val="0"/>
              <w:spacing w:before="80" w:after="60"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Dodatkowa</w:t>
            </w:r>
            <w:r w:rsidR="00114B8F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instalacja</w:t>
            </w:r>
          </w:p>
        </w:tc>
        <w:tc>
          <w:tcPr>
            <w:tcW w:w="6383" w:type="dxa"/>
            <w:vAlign w:val="center"/>
          </w:tcPr>
          <w:p w14:paraId="0BD5329C" w14:textId="2F89A48E" w:rsidR="006C5B26" w:rsidRPr="001B0AAD" w:rsidRDefault="006C5B26" w:rsidP="002653F4">
            <w:pPr>
              <w:tabs>
                <w:tab w:val="left" w:pos="1776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>Zamawiający wymaga, aby pojazd w sw</w:t>
            </w:r>
            <w:r w:rsidR="005F0678"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>oj</w:t>
            </w: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ej konstrukcji posiadał przygotowaną instalację pod zamontowanie następujących urządzeń </w:t>
            </w:r>
            <w:r w:rsidR="00FF0059" w:rsidRPr="001B0AAD"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>w </w:t>
            </w:r>
            <w:r w:rsidRPr="001B0AAD"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kabinie kierowcy: </w:t>
            </w:r>
          </w:p>
          <w:p w14:paraId="58F701B0" w14:textId="4045FB11" w:rsidR="00D1145E" w:rsidRPr="001B0AAD" w:rsidRDefault="006C5B26" w:rsidP="002653F4">
            <w:pPr>
              <w:pStyle w:val="Akapitzlist"/>
              <w:numPr>
                <w:ilvl w:val="0"/>
                <w:numId w:val="17"/>
              </w:numPr>
              <w:tabs>
                <w:tab w:val="left" w:pos="71"/>
                <w:tab w:val="left" w:pos="212"/>
                <w:tab w:val="left" w:pos="354"/>
                <w:tab w:val="left" w:pos="2688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Instalacja do zamontowania w kabinie kierowcy kasy fiskalnej. Przedmiot zamówienia nie obejmuje zapewnienia przez Wykonawcę wyposażenia w kasę fiskalną</w:t>
            </w:r>
          </w:p>
          <w:p w14:paraId="3395D8DC" w14:textId="55693C5B" w:rsidR="006C5B26" w:rsidRPr="001B0AAD" w:rsidRDefault="00D1145E" w:rsidP="002653F4">
            <w:pPr>
              <w:pStyle w:val="Akapitzlist"/>
              <w:numPr>
                <w:ilvl w:val="0"/>
                <w:numId w:val="17"/>
              </w:numPr>
              <w:tabs>
                <w:tab w:val="left" w:pos="71"/>
                <w:tab w:val="left" w:pos="212"/>
                <w:tab w:val="left" w:pos="354"/>
                <w:tab w:val="left" w:pos="2688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instalacje LAN i zasilania, wyprowadzoną z miejsca mocowania komputera pokładowego do trzech miejsc we wnętrzu pojazdu do uzgodnienia z Zamawiającym (pod kasowniki)</w:t>
            </w:r>
          </w:p>
        </w:tc>
      </w:tr>
      <w:tr w:rsidR="001B0AAD" w:rsidRPr="001B0AAD" w14:paraId="4EDB1BCF" w14:textId="77777777" w:rsidTr="005F2C57">
        <w:tc>
          <w:tcPr>
            <w:tcW w:w="705" w:type="dxa"/>
            <w:vAlign w:val="center"/>
          </w:tcPr>
          <w:p w14:paraId="0F3EA32C" w14:textId="109E9A90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1984" w:type="dxa"/>
            <w:vAlign w:val="center"/>
          </w:tcPr>
          <w:p w14:paraId="71068E99" w14:textId="2F9C50B8" w:rsidR="006C5B26" w:rsidRPr="001B0AAD" w:rsidRDefault="006C5B26" w:rsidP="002653F4">
            <w:pPr>
              <w:spacing w:before="80" w:after="60" w:line="276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Inne elementy elektroniczne</w:t>
            </w:r>
          </w:p>
        </w:tc>
        <w:tc>
          <w:tcPr>
            <w:tcW w:w="6383" w:type="dxa"/>
            <w:vAlign w:val="center"/>
          </w:tcPr>
          <w:p w14:paraId="1AD1647C" w14:textId="77777777" w:rsidR="006C5B26" w:rsidRPr="001B0AAD" w:rsidRDefault="006C5B26" w:rsidP="002653F4">
            <w:pPr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Pojazd musi zostać wyposażony również w następujące elementy elektroniczne: </w:t>
            </w:r>
          </w:p>
          <w:p w14:paraId="6E08A104" w14:textId="74195E68" w:rsidR="006C5B26" w:rsidRPr="001B0AAD" w:rsidRDefault="006C5B26" w:rsidP="002653F4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proofErr w:type="spellStart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immobilizer</w:t>
            </w:r>
            <w:proofErr w:type="spellEnd"/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przy stacyjce zabezpieczający przed kradzieżą</w:t>
            </w:r>
          </w:p>
          <w:p w14:paraId="5C160A97" w14:textId="31D5DA02" w:rsidR="006C5B26" w:rsidRPr="001B0AAD" w:rsidRDefault="006C5B26" w:rsidP="002653F4">
            <w:pPr>
              <w:numPr>
                <w:ilvl w:val="0"/>
                <w:numId w:val="8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system detekcji i gaszenia w rejonie pieca ogrzewania dodatkowego</w:t>
            </w:r>
          </w:p>
          <w:p w14:paraId="54A131AC" w14:textId="0C47BA44" w:rsidR="006C5B26" w:rsidRPr="001B0AAD" w:rsidRDefault="006C5B26" w:rsidP="002653F4">
            <w:pPr>
              <w:numPr>
                <w:ilvl w:val="0"/>
                <w:numId w:val="8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czujnik cofania (4 punktowy) informujący kierowcę o zbliżaniu się do przeszkody z sygnałem dźwiękowym ostrzegawczym działającym w trakcie jazdy na biegu wstecznym</w:t>
            </w:r>
          </w:p>
          <w:p w14:paraId="23996597" w14:textId="1708AE75" w:rsidR="006C5B26" w:rsidRPr="001B0AAD" w:rsidRDefault="006C5B26" w:rsidP="002653F4">
            <w:pPr>
              <w:numPr>
                <w:ilvl w:val="0"/>
                <w:numId w:val="8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lastRenderedPageBreak/>
              <w:t>autobus musi być wyposażony w odbiornik GPS współpracujący z</w:t>
            </w:r>
            <w:r w:rsidR="001D2CAF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komputerem pokładowym</w:t>
            </w:r>
          </w:p>
        </w:tc>
      </w:tr>
      <w:tr w:rsidR="001B0AAD" w:rsidRPr="001B0AAD" w14:paraId="31E53ECB" w14:textId="77777777" w:rsidTr="005F2C57">
        <w:tc>
          <w:tcPr>
            <w:tcW w:w="705" w:type="dxa"/>
            <w:vAlign w:val="center"/>
          </w:tcPr>
          <w:p w14:paraId="46C6B8C1" w14:textId="75EB93D9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4" w:type="dxa"/>
            <w:vAlign w:val="center"/>
          </w:tcPr>
          <w:p w14:paraId="50AA94CF" w14:textId="29EA0A74" w:rsidR="006C5B26" w:rsidRPr="001B0AAD" w:rsidRDefault="006C5B26" w:rsidP="002653F4">
            <w:pPr>
              <w:suppressAutoHyphens/>
              <w:autoSpaceDN w:val="0"/>
              <w:snapToGrid w:val="0"/>
              <w:spacing w:before="80" w:after="60"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Monitoring</w:t>
            </w:r>
          </w:p>
        </w:tc>
        <w:tc>
          <w:tcPr>
            <w:tcW w:w="6383" w:type="dxa"/>
            <w:vAlign w:val="center"/>
          </w:tcPr>
          <w:p w14:paraId="6A6B6BAB" w14:textId="77777777" w:rsidR="006C5B26" w:rsidRPr="001B0AAD" w:rsidRDefault="006C5B26" w:rsidP="002653F4">
            <w:pPr>
              <w:suppressAutoHyphens/>
              <w:autoSpaceDE w:val="0"/>
              <w:autoSpaceDN w:val="0"/>
              <w:snapToGrid w:val="0"/>
              <w:spacing w:before="80" w:after="60" w:line="276" w:lineRule="auto"/>
              <w:ind w:left="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Zamawiający wymaga, aby pojazd był wyposażony w system monitoringu wizyjnego, który składał się będzie co najmniej z: </w:t>
            </w:r>
          </w:p>
          <w:p w14:paraId="360E80BF" w14:textId="5875411B" w:rsidR="006C5B26" w:rsidRPr="001B0AAD" w:rsidRDefault="006C5B26" w:rsidP="002653F4">
            <w:pPr>
              <w:pStyle w:val="Akapitzlist"/>
              <w:numPr>
                <w:ilvl w:val="0"/>
                <w:numId w:val="27"/>
              </w:numPr>
              <w:suppressAutoHyphens/>
              <w:autoSpaceDE w:val="0"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kamer śledzących obraz wnętrza pojazdu, mających za zadanie monitoringu przestrzeni pasażerskiej autobusu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; o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braz z kamer winien być przekazywany do rejestratora zlokalizowanego w</w:t>
            </w:r>
            <w:r w:rsidR="00114B8F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kabinie kierowcy</w:t>
            </w:r>
          </w:p>
          <w:p w14:paraId="656E025D" w14:textId="7A0B612B" w:rsidR="006C5B26" w:rsidRPr="001B0AAD" w:rsidRDefault="006C5B26" w:rsidP="002653F4">
            <w:pPr>
              <w:pStyle w:val="Akapitzlist"/>
              <w:numPr>
                <w:ilvl w:val="0"/>
                <w:numId w:val="27"/>
              </w:numPr>
              <w:suppressAutoHyphens/>
              <w:autoSpaceDE w:val="0"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kamer zewnętrznych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zamontowanych z przodu na prawej ścianie nadwozia pokazujących obszar przed drzwiami pasażerskimi</w:t>
            </w:r>
          </w:p>
          <w:p w14:paraId="485DA7F7" w14:textId="219B9905" w:rsidR="006C5B26" w:rsidRPr="001B0AAD" w:rsidRDefault="006C5B26" w:rsidP="002653F4">
            <w:pPr>
              <w:pStyle w:val="Akapitzlist"/>
              <w:numPr>
                <w:ilvl w:val="0"/>
                <w:numId w:val="27"/>
              </w:numPr>
              <w:suppressAutoHyphens/>
              <w:autoSpaceDE w:val="0"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wyświetlacza LCD umieszczonego w kabinie kierowcy umożliwiającego stały podgląd obrazu z kamer</w:t>
            </w:r>
          </w:p>
          <w:p w14:paraId="4C018413" w14:textId="694A2BF5" w:rsidR="006C5B26" w:rsidRPr="001B0AAD" w:rsidRDefault="006C5B26" w:rsidP="002653F4">
            <w:pPr>
              <w:pStyle w:val="Akapitzlist"/>
              <w:numPr>
                <w:ilvl w:val="0"/>
                <w:numId w:val="27"/>
              </w:numPr>
              <w:suppressAutoHyphens/>
              <w:autoSpaceDE w:val="0"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rejestratora cyfrowego oraz przełącznika</w:t>
            </w:r>
          </w:p>
          <w:p w14:paraId="7134A278" w14:textId="011B1DE8" w:rsidR="006C5B26" w:rsidRPr="001B0AAD" w:rsidRDefault="006C5B26" w:rsidP="002653F4">
            <w:pPr>
              <w:pStyle w:val="Akapitzlist"/>
              <w:numPr>
                <w:ilvl w:val="0"/>
                <w:numId w:val="27"/>
              </w:numPr>
              <w:suppressAutoHyphens/>
              <w:autoSpaceDE w:val="0"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oprogramowania umożliwiającego co najmniej: przeglądanie i archiwizację zapisanych danych w formacie zabezpieczonym znakiem wodnym za pomocą stacji dokującej podłączonej do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komputera PC przy pomocy złącza USB, przekazanie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zarejestrowanego materiału dowodowego wraz z niezbędnym oprogramowaniem do przeglądania zapisu lub plikiem uruchamiającym odczyt (możliwość przekazywania plików nie może być związana z ograniczeniami licencyjnymi), przeglądanie materiałów według różnych kryteriów: daty, czasu, numeru kamery, przeglądanie obrazu w przedziale czasu, przewijanie obrazu do tyłu i do przodu z różnymi prędkościami, zatrzymanie obrazu i jego wydruku oraz zapisania w formie pliku, oglądanie obrazów z pojedynczej kamery jak i ze wszystkich kamer jednocześnie</w:t>
            </w:r>
          </w:p>
          <w:p w14:paraId="0B49C012" w14:textId="3151DAA8" w:rsidR="006C5B26" w:rsidRPr="001B0AAD" w:rsidRDefault="006C5B26" w:rsidP="002653F4">
            <w:pPr>
              <w:suppressAutoHyphens/>
              <w:autoSpaceDE w:val="0"/>
              <w:autoSpaceDN w:val="0"/>
              <w:snapToGrid w:val="0"/>
              <w:spacing w:before="80" w:after="60" w:line="276" w:lineRule="auto"/>
              <w:ind w:left="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>Zamawiający wymaga, aby system posiadał zabezpieczenie zapisanych danych przed utratą spowodowaną przerwami w</w:t>
            </w:r>
            <w:r w:rsidR="001D2CAF"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>zasilaniu. Zapis ten powinien zostać automatycznie wznowiony po przywróceniu zasilania.</w:t>
            </w:r>
          </w:p>
          <w:p w14:paraId="275A2A5D" w14:textId="13F8BA25" w:rsidR="006C5B26" w:rsidRPr="001B0AAD" w:rsidRDefault="006C5B26" w:rsidP="002653F4">
            <w:pPr>
              <w:suppressAutoHyphens/>
              <w:autoSpaceDE w:val="0"/>
              <w:autoSpaceDN w:val="0"/>
              <w:spacing w:before="80" w:after="60" w:line="276" w:lineRule="auto"/>
              <w:ind w:left="74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br/>
              <w:t>Wymagania funkcjonalne wyposażenia systemu monitoringu pojazdu:</w:t>
            </w:r>
          </w:p>
          <w:p w14:paraId="27FF68C3" w14:textId="77777777" w:rsidR="00114B8F" w:rsidRPr="001B0AAD" w:rsidRDefault="006C5B26" w:rsidP="002653F4">
            <w:pPr>
              <w:numPr>
                <w:ilvl w:val="0"/>
                <w:numId w:val="18"/>
              </w:numPr>
              <w:tabs>
                <w:tab w:val="left" w:pos="1790"/>
              </w:tabs>
              <w:suppressAutoHyphens/>
              <w:autoSpaceDE w:val="0"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Kamery:</w:t>
            </w:r>
          </w:p>
          <w:p w14:paraId="2BB04714" w14:textId="08571118" w:rsidR="00114B8F" w:rsidRPr="001B0AAD" w:rsidRDefault="006C5B26" w:rsidP="002653F4">
            <w:pPr>
              <w:numPr>
                <w:ilvl w:val="1"/>
                <w:numId w:val="18"/>
              </w:numPr>
              <w:tabs>
                <w:tab w:val="left" w:pos="1790"/>
              </w:tabs>
              <w:suppressAutoHyphens/>
              <w:autoSpaceDE w:val="0"/>
              <w:autoSpaceDN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co najmniej 4 sztuki kamer </w:t>
            </w:r>
            <w:r w:rsidRPr="00F7761C">
              <w:rPr>
                <w:rFonts w:ascii="Times New Roman" w:hAnsi="Times New Roman" w:cs="Times New Roman"/>
                <w:bCs/>
                <w:strike/>
                <w:color w:val="0D0D0D" w:themeColor="text1" w:themeTint="F2"/>
                <w:kern w:val="3"/>
                <w:sz w:val="20"/>
                <w:szCs w:val="20"/>
                <w:lang w:eastAsia="zh-CN"/>
              </w:rPr>
              <w:t>IP</w:t>
            </w: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wewnętrznych w kolorze szarym (co najmniej 3 szt. w przedziale pasażerskim, 1 szt. obserwująca drogę przed pojazdem)</w:t>
            </w:r>
          </w:p>
          <w:p w14:paraId="4D394570" w14:textId="0F3787F6" w:rsidR="006C5B26" w:rsidRPr="001B0AAD" w:rsidRDefault="006C5B26" w:rsidP="002653F4">
            <w:pPr>
              <w:numPr>
                <w:ilvl w:val="1"/>
                <w:numId w:val="18"/>
              </w:numPr>
              <w:tabs>
                <w:tab w:val="left" w:pos="1790"/>
              </w:tabs>
              <w:suppressAutoHyphens/>
              <w:autoSpaceDE w:val="0"/>
              <w:autoSpaceDN w:val="0"/>
              <w:spacing w:before="80" w:after="60" w:line="276" w:lineRule="auto"/>
              <w:ind w:left="641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co najmniej 1 szt. kamery </w:t>
            </w:r>
            <w:r w:rsidRPr="00F7761C">
              <w:rPr>
                <w:rFonts w:ascii="Times New Roman" w:hAnsi="Times New Roman" w:cs="Times New Roman"/>
                <w:bCs/>
                <w:strike/>
                <w:color w:val="0D0D0D" w:themeColor="text1" w:themeTint="F2"/>
                <w:kern w:val="3"/>
                <w:sz w:val="20"/>
                <w:szCs w:val="20"/>
                <w:lang w:eastAsia="zh-CN"/>
              </w:rPr>
              <w:t>IP</w:t>
            </w:r>
            <w:r w:rsidRPr="001B0AAD">
              <w:rPr>
                <w:rFonts w:ascii="Times New Roman" w:hAnsi="Times New Roman" w:cs="Times New Roman"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zewnętrznej (zamontowana na prawej ścianie nadwozia)</w:t>
            </w:r>
          </w:p>
          <w:p w14:paraId="2929BF5E" w14:textId="011357BF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tabs>
                <w:tab w:val="left" w:pos="1790"/>
              </w:tabs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co najmniej 1 szt. kamery cofania</w:t>
            </w:r>
          </w:p>
          <w:p w14:paraId="419F3F48" w14:textId="5E19DFB3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tabs>
                <w:tab w:val="left" w:pos="1790"/>
              </w:tabs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kamery muszą rejestrować obraz w jakości HD</w:t>
            </w:r>
          </w:p>
          <w:p w14:paraId="154B8799" w14:textId="21A7C167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tabs>
                <w:tab w:val="left" w:pos="1790"/>
              </w:tabs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kamera zewnętrzna musi być wyposażona w funkcję „mirror” i podświetlenie IR dla zwiększenia widoczności po zmroku</w:t>
            </w:r>
          </w:p>
          <w:p w14:paraId="0D9DB547" w14:textId="3BB35686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tabs>
                <w:tab w:val="left" w:pos="1790"/>
              </w:tabs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kamery muszą być niedostępne dla pasażerów i zabezpieczone za pomocą wymiennej szyby z poliwęglanu</w:t>
            </w:r>
          </w:p>
          <w:p w14:paraId="76401D36" w14:textId="6A0B1ECE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tabs>
                <w:tab w:val="left" w:pos="1790"/>
              </w:tabs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kamery muszą być odporne na wibracje charakterystyczne dla pojazdów komunikacji miejskiej</w:t>
            </w:r>
          </w:p>
          <w:p w14:paraId="14AD9835" w14:textId="47A9B3A8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tabs>
                <w:tab w:val="left" w:pos="1790"/>
              </w:tabs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lastRenderedPageBreak/>
              <w:t xml:space="preserve">kamery systemu powinny być zasilane z rejestratora napięciem 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stałym 12V</w:t>
            </w:r>
          </w:p>
          <w:p w14:paraId="62B4D8D5" w14:textId="77777777" w:rsidR="006C5B26" w:rsidRPr="001B0AAD" w:rsidRDefault="006C5B26" w:rsidP="002653F4">
            <w:pPr>
              <w:tabs>
                <w:tab w:val="left" w:pos="1790"/>
              </w:tabs>
              <w:suppressAutoHyphens/>
              <w:autoSpaceDE w:val="0"/>
              <w:autoSpaceDN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highlight w:val="yellow"/>
                <w:lang w:eastAsia="zh-CN"/>
              </w:rPr>
            </w:pPr>
            <w:r w:rsidRPr="001B0AAD"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Miejsce montażu kamer zostanie uzgodnione z Zamawiającym na etapie realizacji zamówienia. </w:t>
            </w:r>
          </w:p>
          <w:p w14:paraId="4EEF4A54" w14:textId="70DBC998" w:rsidR="006C5B26" w:rsidRPr="001B0AAD" w:rsidRDefault="006C5B26" w:rsidP="002653F4">
            <w:pPr>
              <w:numPr>
                <w:ilvl w:val="0"/>
                <w:numId w:val="18"/>
              </w:numPr>
              <w:tabs>
                <w:tab w:val="left" w:pos="1790"/>
              </w:tabs>
              <w:suppressAutoHyphens/>
              <w:autoSpaceDE w:val="0"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Rejestrator cyfrowy (1 szt.)</w:t>
            </w:r>
            <w:r w:rsidR="00114B8F" w:rsidRPr="001B0AA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:</w:t>
            </w:r>
          </w:p>
          <w:p w14:paraId="4D036862" w14:textId="0D1BEE35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powinien umożliwiać cyfrową rejestrację sygnału wideo z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możliwością rejestracji dźwięku i jednoczesnego przeglądania obrazu zarejestrowanego</w:t>
            </w:r>
          </w:p>
          <w:p w14:paraId="16C858B6" w14:textId="17571F74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powin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ien 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umożliwiać zapis ciągły i być odporn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y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na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zawieszanie się systemu</w:t>
            </w:r>
          </w:p>
          <w:p w14:paraId="1F00012E" w14:textId="4608B819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powin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ien 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zapewniać rejestrację również w niskich temperaturach tj. do 10 stopni Celsjusza poniżej zera</w:t>
            </w:r>
          </w:p>
          <w:p w14:paraId="5E3A0AFD" w14:textId="036EE5BF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powinien być odporny na wstrząsy charakterystyczne dla pojazdów komunikacji miejskiej</w:t>
            </w:r>
          </w:p>
          <w:p w14:paraId="73C47E79" w14:textId="578B7C3C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powin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ien 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być wyposażon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y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w dysk twardy wymienny o poj. co najmniej 1 TB</w:t>
            </w:r>
          </w:p>
          <w:p w14:paraId="5434DDBE" w14:textId="55664E2B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Wykonawca w ramach przedmiotu zamówienia musi zapewnić 1 (jeden) dodatkowy dysk twardy o poj. co najmniej 1 TB, do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wykorzystania jako zapasowy na wypadek awarii</w:t>
            </w:r>
          </w:p>
          <w:p w14:paraId="0B2BB08C" w14:textId="1D29EBE1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powin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ien 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posiadać konfigurowalne wyjścia monitorowe</w:t>
            </w:r>
          </w:p>
          <w:p w14:paraId="26209B44" w14:textId="206896BE" w:rsidR="006C5B26" w:rsidRPr="001B0AAD" w:rsidRDefault="001230FE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powinien posiadać </w:t>
            </w:r>
            <w:r w:rsidR="00AE543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</w:t>
            </w:r>
            <w:r w:rsidR="006C5B26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ort USB min. 3.0</w:t>
            </w:r>
          </w:p>
          <w:p w14:paraId="4BF14037" w14:textId="4D9AC89E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powin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ien 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posiadać przyjazne w obsłudze menu z rozbudowaną opcją wyszukiwania i przeglądania nagrań</w:t>
            </w:r>
          </w:p>
          <w:p w14:paraId="013966E2" w14:textId="77777777" w:rsidR="006C5B26" w:rsidRPr="001B0AAD" w:rsidRDefault="006C5B26" w:rsidP="002653F4">
            <w:pPr>
              <w:numPr>
                <w:ilvl w:val="0"/>
                <w:numId w:val="18"/>
              </w:numPr>
              <w:tabs>
                <w:tab w:val="left" w:pos="1790"/>
              </w:tabs>
              <w:suppressAutoHyphens/>
              <w:autoSpaceDE w:val="0"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Przełącznik kamer (1 szt.)</w:t>
            </w:r>
          </w:p>
          <w:p w14:paraId="122CAAF8" w14:textId="082356BE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powinien być umiejscowiony w kabinie kierowcy, w</w:t>
            </w:r>
            <w:r w:rsidR="00AE543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łatwo dostępnym dla kierowcy miejscu i umożliwiać podgląd na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wyświetlaczu obrazu z dowolnej kamery</w:t>
            </w:r>
            <w:r w:rsidR="00055360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;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 xml:space="preserve"> Zamawiający d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opuszcza umiejscowienie przełącznika na panelu rejestratora w zasięgu kierowcy umożliwiającym jego ergonomiczną obsługę lub za pomocą pilota zdalnego sterowania</w:t>
            </w:r>
          </w:p>
          <w:p w14:paraId="56A7AEC8" w14:textId="3CD33FE7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Zamawiający wymaga, aby urządzenie zapewniało sekwencyjne przełączanie widoku z kamer</w:t>
            </w:r>
          </w:p>
          <w:p w14:paraId="79E906F5" w14:textId="77777777" w:rsidR="006C5B26" w:rsidRPr="001B0AAD" w:rsidRDefault="006C5B26" w:rsidP="002653F4">
            <w:pPr>
              <w:numPr>
                <w:ilvl w:val="0"/>
                <w:numId w:val="18"/>
              </w:numPr>
              <w:tabs>
                <w:tab w:val="left" w:pos="1783"/>
              </w:tabs>
              <w:suppressAutoHyphens/>
              <w:autoSpaceDE w:val="0"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Wyświetlacz LCD</w:t>
            </w:r>
          </w:p>
          <w:p w14:paraId="7BBCD47E" w14:textId="3CB155D5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urządzenie musi zostać wyposażone w ciekłokrystaliczny kolorowy wyświetlacz LCD, typu TFT, o przekątnej minimum 7"</w:t>
            </w:r>
          </w:p>
          <w:p w14:paraId="1630F0C5" w14:textId="7A36B1FA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urządzenie musi zapewniać podgląd obrazu dzielonego oraz możliwość wyłączenia obrazu podczas jazdy</w:t>
            </w:r>
          </w:p>
          <w:p w14:paraId="6E9166F1" w14:textId="785B704F" w:rsidR="006C5B26" w:rsidRPr="00DF18DA" w:rsidRDefault="006C5B26" w:rsidP="002653F4">
            <w:pPr>
              <w:pStyle w:val="Akapitzlist"/>
              <w:numPr>
                <w:ilvl w:val="0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b/>
                <w:bCs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DF18DA">
              <w:rPr>
                <w:b/>
                <w:bCs/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Część stacjonarna systemu dla </w:t>
            </w:r>
            <w:r w:rsidR="005F6EB1" w:rsidRPr="00DF18DA">
              <w:rPr>
                <w:b/>
                <w:bCs/>
                <w:color w:val="000000" w:themeColor="text1"/>
                <w:kern w:val="3"/>
                <w:sz w:val="20"/>
                <w:szCs w:val="20"/>
                <w:lang w:eastAsia="zh-CN"/>
              </w:rPr>
              <w:t>trzech</w:t>
            </w:r>
            <w:r w:rsidRPr="00DF18DA">
              <w:rPr>
                <w:b/>
                <w:bCs/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 stacji operatorski</w:t>
            </w:r>
            <w:r w:rsidR="005F6EB1" w:rsidRPr="00DF18DA">
              <w:rPr>
                <w:b/>
                <w:bCs/>
                <w:color w:val="000000" w:themeColor="text1"/>
                <w:kern w:val="3"/>
                <w:sz w:val="20"/>
                <w:szCs w:val="20"/>
                <w:lang w:eastAsia="zh-CN"/>
              </w:rPr>
              <w:t>ch (po jednej dla każdej gminy)</w:t>
            </w:r>
            <w:r w:rsidRPr="00DF18DA">
              <w:rPr>
                <w:b/>
                <w:bCs/>
                <w:color w:val="000000" w:themeColor="text1"/>
                <w:kern w:val="3"/>
                <w:sz w:val="20"/>
                <w:szCs w:val="20"/>
                <w:lang w:eastAsia="zh-CN"/>
              </w:rPr>
              <w:t>:</w:t>
            </w:r>
          </w:p>
          <w:p w14:paraId="5B27204A" w14:textId="66F66019" w:rsidR="006C5B26" w:rsidRPr="00DF18DA" w:rsidRDefault="005B165F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DF18DA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laptop min. 15</w:t>
            </w:r>
            <w:r w:rsidR="006C5B26" w:rsidRPr="00DF18DA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” – 1 szt.</w:t>
            </w:r>
            <w:r w:rsidRPr="00DF18DA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, rozdzielczość min.1920-1080</w:t>
            </w:r>
          </w:p>
          <w:p w14:paraId="079E72FA" w14:textId="4F39372F" w:rsidR="005B165F" w:rsidRPr="00DF18DA" w:rsidRDefault="005B165F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DF18DA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dysk SSD o pojemności min. 512 GB</w:t>
            </w:r>
          </w:p>
          <w:p w14:paraId="6106DCC4" w14:textId="77777777" w:rsidR="005B165F" w:rsidRPr="00DF18DA" w:rsidRDefault="005B165F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DF18DA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RAM min. 8 GB</w:t>
            </w:r>
          </w:p>
          <w:p w14:paraId="5F503693" w14:textId="181B4B9E" w:rsidR="005B165F" w:rsidRPr="00DF18DA" w:rsidRDefault="005B165F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DF18DA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lastRenderedPageBreak/>
              <w:t>procesor min. 6 rdzeni, taktowanie min. 2,4 GHZ, cache 12MB</w:t>
            </w:r>
          </w:p>
          <w:p w14:paraId="070E90BA" w14:textId="676BA7A6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kieszeń dysków wymiennych – 1 szt.</w:t>
            </w:r>
          </w:p>
          <w:p w14:paraId="54D2DAE1" w14:textId="280B8717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napęd DVD+RW – 1 szt.</w:t>
            </w:r>
          </w:p>
          <w:p w14:paraId="3823C321" w14:textId="521684B8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val="en-GB"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val="en-GB" w:eastAsia="zh-CN"/>
              </w:rPr>
              <w:t>port LAN/Ethernet 10/100/1000</w:t>
            </w:r>
            <w:r w:rsidR="001230FE" w:rsidRPr="001B0AAD">
              <w:rPr>
                <w:color w:val="0D0D0D" w:themeColor="text1" w:themeTint="F2"/>
                <w:kern w:val="3"/>
                <w:sz w:val="20"/>
                <w:szCs w:val="20"/>
                <w:lang w:val="en-GB" w:eastAsia="zh-CN"/>
              </w:rPr>
              <w:t xml:space="preserve"> </w:t>
            </w:r>
            <w:r w:rsidR="00FF0059" w:rsidRPr="001B0AAD">
              <w:rPr>
                <w:color w:val="0D0D0D" w:themeColor="text1" w:themeTint="F2"/>
                <w:kern w:val="3"/>
                <w:sz w:val="20"/>
                <w:szCs w:val="20"/>
                <w:lang w:val="en-GB" w:eastAsia="zh-CN"/>
              </w:rPr>
              <w:t xml:space="preserve">Mbit/s – 1 </w:t>
            </w:r>
            <w:proofErr w:type="spellStart"/>
            <w:r w:rsidR="00FF0059" w:rsidRPr="001B0AAD">
              <w:rPr>
                <w:color w:val="0D0D0D" w:themeColor="text1" w:themeTint="F2"/>
                <w:kern w:val="3"/>
                <w:sz w:val="20"/>
                <w:szCs w:val="20"/>
                <w:lang w:val="en-GB" w:eastAsia="zh-CN"/>
              </w:rPr>
              <w:t>szt</w:t>
            </w:r>
            <w:proofErr w:type="spellEnd"/>
            <w:r w:rsidR="00FF0059" w:rsidRPr="001B0AAD">
              <w:rPr>
                <w:color w:val="0D0D0D" w:themeColor="text1" w:themeTint="F2"/>
                <w:kern w:val="3"/>
                <w:sz w:val="20"/>
                <w:szCs w:val="20"/>
                <w:lang w:val="en-GB" w:eastAsia="zh-CN"/>
              </w:rPr>
              <w:t>.</w:t>
            </w:r>
          </w:p>
          <w:p w14:paraId="4F019736" w14:textId="02A7A866" w:rsidR="006C5B26" w:rsidRPr="001B0AAD" w:rsidRDefault="006C5B26" w:rsidP="002653F4">
            <w:pPr>
              <w:pStyle w:val="Akapitzlist"/>
              <w:numPr>
                <w:ilvl w:val="1"/>
                <w:numId w:val="18"/>
              </w:numPr>
              <w:suppressAutoHyphens/>
              <w:autoSpaceDE w:val="0"/>
              <w:autoSpaceDN w:val="0"/>
              <w:spacing w:before="80" w:after="60" w:line="276" w:lineRule="auto"/>
              <w:ind w:left="641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port USB min 3.0 – 2 szt.</w:t>
            </w:r>
          </w:p>
          <w:p w14:paraId="3B1BBB17" w14:textId="5110DF10" w:rsidR="006C5B26" w:rsidRPr="001B0AAD" w:rsidRDefault="001230FE" w:rsidP="002653F4">
            <w:pPr>
              <w:pStyle w:val="Akapitzlist"/>
              <w:numPr>
                <w:ilvl w:val="1"/>
                <w:numId w:val="18"/>
              </w:numPr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program operacyjny – 1 szt.</w:t>
            </w:r>
          </w:p>
        </w:tc>
      </w:tr>
      <w:tr w:rsidR="001B0AAD" w:rsidRPr="001B0AAD" w14:paraId="04B3223C" w14:textId="77777777" w:rsidTr="005F2C57">
        <w:tc>
          <w:tcPr>
            <w:tcW w:w="705" w:type="dxa"/>
            <w:vAlign w:val="center"/>
          </w:tcPr>
          <w:p w14:paraId="42A6B8A1" w14:textId="234A8A68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4" w:type="dxa"/>
            <w:vAlign w:val="center"/>
          </w:tcPr>
          <w:p w14:paraId="1105CBE3" w14:textId="4DF27A50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Radiofonizacja</w:t>
            </w:r>
          </w:p>
        </w:tc>
        <w:tc>
          <w:tcPr>
            <w:tcW w:w="6383" w:type="dxa"/>
            <w:vAlign w:val="center"/>
          </w:tcPr>
          <w:p w14:paraId="6A4B23A7" w14:textId="413D4B4C" w:rsidR="006C5B26" w:rsidRPr="001B0AAD" w:rsidRDefault="006C5B26" w:rsidP="002653F4">
            <w:pPr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>Autobus musi być wyposażony w:</w:t>
            </w:r>
          </w:p>
          <w:p w14:paraId="5FA3C0A4" w14:textId="2E8456FF" w:rsidR="006C5B26" w:rsidRPr="001B0AAD" w:rsidRDefault="006C5B26" w:rsidP="002653F4">
            <w:pPr>
              <w:pStyle w:val="Akapitzlist"/>
              <w:numPr>
                <w:ilvl w:val="0"/>
                <w:numId w:val="33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radioodtwarzacz CD/MP3 (min. 1 szt.)</w:t>
            </w:r>
          </w:p>
          <w:p w14:paraId="282240E6" w14:textId="260A48EF" w:rsidR="006C5B26" w:rsidRPr="001B0AAD" w:rsidRDefault="006C5B26" w:rsidP="002653F4">
            <w:pPr>
              <w:pStyle w:val="Akapitzlist"/>
              <w:numPr>
                <w:ilvl w:val="0"/>
                <w:numId w:val="33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wzmacniacz (min. 1 szt.)</w:t>
            </w:r>
          </w:p>
          <w:p w14:paraId="452091EB" w14:textId="739CB98F" w:rsidR="006C5B26" w:rsidRPr="001B0AAD" w:rsidRDefault="006C5B26" w:rsidP="002653F4">
            <w:pPr>
              <w:pStyle w:val="Akapitzlist"/>
              <w:numPr>
                <w:ilvl w:val="0"/>
                <w:numId w:val="33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mikrofon</w:t>
            </w:r>
          </w:p>
          <w:p w14:paraId="0D8AC076" w14:textId="5E87A0C1" w:rsidR="006C5B26" w:rsidRPr="001B0AAD" w:rsidRDefault="006C5B26" w:rsidP="002653F4">
            <w:pPr>
              <w:pStyle w:val="Akapitzlist"/>
              <w:numPr>
                <w:ilvl w:val="0"/>
                <w:numId w:val="33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głośniki zapewniające prawidłowe nagłośnienie wnętrza autobusu (min. 4 sztuki)</w:t>
            </w:r>
          </w:p>
          <w:p w14:paraId="266B7D50" w14:textId="23CFD41A" w:rsidR="006C5B26" w:rsidRPr="001B0AAD" w:rsidRDefault="006C5B26" w:rsidP="002653F4">
            <w:pPr>
              <w:pStyle w:val="Akapitzlist"/>
              <w:numPr>
                <w:ilvl w:val="0"/>
                <w:numId w:val="33"/>
              </w:numPr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głośnik (co najmniej 1 s</w:t>
            </w:r>
            <w:r w:rsidR="001230FE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zt.) zamontowany na zewnątrz do 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wykonywania lub odt</w:t>
            </w:r>
            <w:r w:rsidR="001230FE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warzania zapowiedzi w pojeździe</w:t>
            </w:r>
          </w:p>
        </w:tc>
      </w:tr>
      <w:tr w:rsidR="001B0AAD" w:rsidRPr="001B0AAD" w14:paraId="6CF4452A" w14:textId="77777777" w:rsidTr="005F2C57">
        <w:tc>
          <w:tcPr>
            <w:tcW w:w="705" w:type="dxa"/>
            <w:vAlign w:val="center"/>
          </w:tcPr>
          <w:p w14:paraId="673505CD" w14:textId="4ABC2BFE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1984" w:type="dxa"/>
            <w:vAlign w:val="center"/>
          </w:tcPr>
          <w:p w14:paraId="782C778A" w14:textId="2FF088BD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Ogumienie</w:t>
            </w:r>
          </w:p>
        </w:tc>
        <w:tc>
          <w:tcPr>
            <w:tcW w:w="6383" w:type="dxa"/>
            <w:vAlign w:val="center"/>
          </w:tcPr>
          <w:p w14:paraId="39BA8FDB" w14:textId="77777777" w:rsidR="006C5B26" w:rsidRPr="001B0AAD" w:rsidRDefault="006C5B26" w:rsidP="002653F4">
            <w:pPr>
              <w:keepNext/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>Zamawiający wymaga, aby pojazd był wyposażony w:</w:t>
            </w:r>
          </w:p>
          <w:p w14:paraId="452D8C31" w14:textId="2F4696EF" w:rsidR="006C5B26" w:rsidRPr="001B0AAD" w:rsidRDefault="006C5B26" w:rsidP="002653F4">
            <w:pPr>
              <w:pStyle w:val="Akapitzlist"/>
              <w:numPr>
                <w:ilvl w:val="0"/>
                <w:numId w:val="34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ogumienie kół bezdętkowe, typu miejskiego rozmiar 19,5”</w:t>
            </w:r>
          </w:p>
          <w:p w14:paraId="7F680026" w14:textId="70957F06" w:rsidR="006C5B26" w:rsidRPr="001B0AAD" w:rsidRDefault="001230FE" w:rsidP="002653F4">
            <w:pPr>
              <w:pStyle w:val="Akapitzlist"/>
              <w:numPr>
                <w:ilvl w:val="0"/>
                <w:numId w:val="34"/>
              </w:numPr>
              <w:tabs>
                <w:tab w:val="left" w:pos="1104"/>
              </w:tabs>
              <w:suppressAutoHyphens/>
              <w:autoSpaceDN w:val="0"/>
              <w:snapToGrid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koło zapasowe – 1 szt.</w:t>
            </w:r>
          </w:p>
          <w:p w14:paraId="53DAB587" w14:textId="5594E46C" w:rsidR="006C5B26" w:rsidRPr="001B0AAD" w:rsidRDefault="006C5B26" w:rsidP="002653F4">
            <w:pPr>
              <w:pStyle w:val="Akapitzlist"/>
              <w:numPr>
                <w:ilvl w:val="0"/>
                <w:numId w:val="34"/>
              </w:numPr>
              <w:tabs>
                <w:tab w:val="left" w:pos="1104"/>
              </w:tabs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koła pojed</w:t>
            </w:r>
            <w:r w:rsidR="001230FE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yncze o rozmiarze jak w pkt. 1. – dla przedniej osi pojazdu;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koła podwójne (koła bliźniacze) o rozmiarze </w:t>
            </w:r>
            <w:r w:rsidR="001230FE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zewnętrznym jak w pkt. 1 – dla tylnej osi pojazdu</w:t>
            </w:r>
          </w:p>
          <w:p w14:paraId="5CF2E2D1" w14:textId="1C7CCACD" w:rsidR="006C5B26" w:rsidRPr="001B0AAD" w:rsidRDefault="006C5B26" w:rsidP="002653F4">
            <w:pPr>
              <w:pStyle w:val="Akapitzlist"/>
              <w:numPr>
                <w:ilvl w:val="0"/>
                <w:numId w:val="34"/>
              </w:numPr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zabezpieczeni</w:t>
            </w:r>
            <w:r w:rsidR="001230FE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a typu </w:t>
            </w:r>
            <w:proofErr w:type="spellStart"/>
            <w:r w:rsidR="001230FE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Ric-Clips</w:t>
            </w:r>
            <w:proofErr w:type="spellEnd"/>
            <w:r w:rsidR="001230FE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lub równoważne, zamontowane na kołach</w:t>
            </w:r>
          </w:p>
        </w:tc>
      </w:tr>
      <w:tr w:rsidR="001B0AAD" w:rsidRPr="001B0AAD" w14:paraId="7DDC1869" w14:textId="77777777" w:rsidTr="005F2C57">
        <w:tc>
          <w:tcPr>
            <w:tcW w:w="705" w:type="dxa"/>
            <w:vAlign w:val="center"/>
          </w:tcPr>
          <w:p w14:paraId="720E42E8" w14:textId="3A66FB0C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1984" w:type="dxa"/>
            <w:vAlign w:val="center"/>
          </w:tcPr>
          <w:p w14:paraId="2829B8CA" w14:textId="1BB9D2F4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Kolorystyka zewnętrzna</w:t>
            </w:r>
          </w:p>
        </w:tc>
        <w:tc>
          <w:tcPr>
            <w:tcW w:w="6383" w:type="dxa"/>
            <w:vAlign w:val="center"/>
          </w:tcPr>
          <w:p w14:paraId="42DE9B14" w14:textId="77777777" w:rsidR="006C5B26" w:rsidRPr="001B0AAD" w:rsidRDefault="006C5B26" w:rsidP="002653F4">
            <w:pPr>
              <w:suppressAutoHyphens/>
              <w:autoSpaceDN w:val="0"/>
              <w:spacing w:before="80" w:after="60" w:line="276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Poszycie zewnętrzne pomalowane na kolor RAL. </w:t>
            </w:r>
          </w:p>
          <w:p w14:paraId="63A2F69F" w14:textId="1E05FC89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Zamawiający po zawarciu umowy, na warunkach określonych w jej treści, dostarczy Wykonawcy oczekiwania związane z</w:t>
            </w:r>
            <w:r w:rsidR="0039654D" w:rsidRPr="001B0AA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 </w:t>
            </w:r>
            <w:r w:rsidRPr="001B0AA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kolorystyką pojazdów. </w:t>
            </w:r>
          </w:p>
        </w:tc>
      </w:tr>
      <w:tr w:rsidR="001B0AAD" w:rsidRPr="001B0AAD" w14:paraId="759DE35B" w14:textId="77777777" w:rsidTr="005F2C57">
        <w:tc>
          <w:tcPr>
            <w:tcW w:w="705" w:type="dxa"/>
            <w:vAlign w:val="center"/>
          </w:tcPr>
          <w:p w14:paraId="7FA16E80" w14:textId="4975D783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14:paraId="6F19162A" w14:textId="48D9A56A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Wyposażenie dodatkowe</w:t>
            </w:r>
          </w:p>
        </w:tc>
        <w:tc>
          <w:tcPr>
            <w:tcW w:w="6383" w:type="dxa"/>
            <w:vAlign w:val="center"/>
          </w:tcPr>
          <w:p w14:paraId="60ABB1C4" w14:textId="77777777" w:rsidR="006C5B26" w:rsidRPr="001B0AAD" w:rsidRDefault="006C5B26" w:rsidP="002653F4">
            <w:pPr>
              <w:suppressAutoHyphens/>
              <w:autoSpaceDN w:val="0"/>
              <w:spacing w:before="8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Pojazd musi zostać wyposażony nadto co najmniej w: </w:t>
            </w:r>
          </w:p>
          <w:p w14:paraId="35CF9960" w14:textId="0DDE8813" w:rsidR="006C5B26" w:rsidRPr="001B0AAD" w:rsidRDefault="006C5B26" w:rsidP="002653F4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before="80" w:after="60" w:line="276" w:lineRule="auto"/>
              <w:ind w:left="357" w:hanging="357"/>
              <w:contextualSpacing w:val="0"/>
              <w:jc w:val="both"/>
              <w:textAlignment w:val="baseline"/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gaśnic</w:t>
            </w:r>
            <w:r w:rsidR="001230FE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e proszkowe</w:t>
            </w: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o wadze 6 kg każda, zabezpieczone przed kradzieżą</w:t>
            </w:r>
            <w:r w:rsidR="001230FE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– 2 szt.</w:t>
            </w:r>
          </w:p>
          <w:p w14:paraId="783BC44C" w14:textId="58CF0146" w:rsidR="006C5B26" w:rsidRPr="001B0AAD" w:rsidRDefault="006C5B26" w:rsidP="002653F4">
            <w:pPr>
              <w:numPr>
                <w:ilvl w:val="0"/>
                <w:numId w:val="3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kliny pod koła</w:t>
            </w:r>
            <w:r w:rsidR="001230FE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– 2 szt.</w:t>
            </w:r>
          </w:p>
          <w:p w14:paraId="27E6A24E" w14:textId="3E65219D" w:rsidR="006C5B26" w:rsidRPr="001B0AAD" w:rsidRDefault="006C5B26" w:rsidP="002653F4">
            <w:pPr>
              <w:numPr>
                <w:ilvl w:val="0"/>
                <w:numId w:val="3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odblaskowy trójkąt ostrzegawczy</w:t>
            </w:r>
            <w:r w:rsidR="001230FE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– 1 szt.</w:t>
            </w:r>
          </w:p>
          <w:p w14:paraId="55ED4634" w14:textId="52E8E9B2" w:rsidR="006C5B26" w:rsidRPr="001B0AAD" w:rsidRDefault="006C5B26" w:rsidP="002653F4">
            <w:pPr>
              <w:numPr>
                <w:ilvl w:val="0"/>
                <w:numId w:val="3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apteczkę</w:t>
            </w:r>
            <w:r w:rsidR="001230FE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– 1 szt.</w:t>
            </w:r>
          </w:p>
          <w:p w14:paraId="0AAB17C1" w14:textId="5317BD33" w:rsidR="006C5B26" w:rsidRPr="001B0AAD" w:rsidRDefault="006C5B26" w:rsidP="002653F4">
            <w:pPr>
              <w:numPr>
                <w:ilvl w:val="0"/>
                <w:numId w:val="3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kamizelki odblaskowe</w:t>
            </w:r>
            <w:r w:rsidR="001230FE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– 2 szt.</w:t>
            </w:r>
          </w:p>
          <w:p w14:paraId="60BAF8F0" w14:textId="31CE79F4" w:rsidR="006C5B26" w:rsidRPr="001B0AAD" w:rsidRDefault="006C5B26" w:rsidP="002653F4">
            <w:pPr>
              <w:numPr>
                <w:ilvl w:val="0"/>
                <w:numId w:val="3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latarki</w:t>
            </w:r>
            <w:r w:rsidR="001230FE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</w:t>
            </w:r>
            <w:r w:rsidR="004137E8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–</w:t>
            </w:r>
            <w:r w:rsidR="001230FE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2 szt.</w:t>
            </w:r>
          </w:p>
          <w:p w14:paraId="7FED075E" w14:textId="5CA97D22" w:rsidR="006C5B26" w:rsidRPr="001B0AAD" w:rsidRDefault="001230FE" w:rsidP="002653F4">
            <w:pPr>
              <w:numPr>
                <w:ilvl w:val="0"/>
                <w:numId w:val="3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ładowarki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USB do ładowania telefonów komórkowych rozmieszczonych przy siedzeniach pasażerskich w</w:t>
            </w:r>
            <w:r w:rsidR="00AE5430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przestrzeni pasażerskiej</w:t>
            </w:r>
            <w:r w:rsidR="002727C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– minimum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</w:t>
            </w:r>
            <w:r w:rsidR="002727C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4 szt., 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 2 szt. na każdej stronie autobusu</w:t>
            </w:r>
            <w:r w:rsidR="00603DEA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.</w:t>
            </w:r>
            <w:r w:rsidR="00603DEA">
              <w:t xml:space="preserve"> </w:t>
            </w:r>
            <w:r w:rsidR="00603DEA" w:rsidRPr="00603DEA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Zamawiający dopuszcza umieszczenie ładowarek na pionowych poręczach w pobliżu siedzeń</w:t>
            </w:r>
            <w:r w:rsidR="00603DEA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.</w:t>
            </w:r>
          </w:p>
          <w:p w14:paraId="4340AED7" w14:textId="1A87DF2A" w:rsidR="006C5B26" w:rsidRPr="001B0AAD" w:rsidRDefault="006C5B26" w:rsidP="002653F4">
            <w:pPr>
              <w:numPr>
                <w:ilvl w:val="0"/>
                <w:numId w:val="3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zaczepy holownicze przednie i tylne</w:t>
            </w:r>
          </w:p>
          <w:p w14:paraId="2380342A" w14:textId="6988FBD0" w:rsidR="006C5B26" w:rsidRPr="001B0AAD" w:rsidRDefault="006C5B26" w:rsidP="002653F4">
            <w:pPr>
              <w:numPr>
                <w:ilvl w:val="0"/>
                <w:numId w:val="3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lastRenderedPageBreak/>
              <w:t>koło zapasowe – 1 szt.</w:t>
            </w:r>
          </w:p>
          <w:p w14:paraId="085E02BB" w14:textId="4731452F" w:rsidR="006C5B26" w:rsidRPr="001B0AAD" w:rsidRDefault="006C5B26" w:rsidP="002653F4">
            <w:pPr>
              <w:numPr>
                <w:ilvl w:val="0"/>
                <w:numId w:val="3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podnośnik – 1 szt.</w:t>
            </w:r>
          </w:p>
          <w:p w14:paraId="199B80C0" w14:textId="4838081F" w:rsidR="006C5B26" w:rsidRPr="001B0AAD" w:rsidRDefault="006C5B26" w:rsidP="002653F4">
            <w:pPr>
              <w:numPr>
                <w:ilvl w:val="0"/>
                <w:numId w:val="3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klucz do kół – 1 szt.</w:t>
            </w:r>
          </w:p>
          <w:p w14:paraId="7DA6FDCB" w14:textId="289C6441" w:rsidR="006C5B26" w:rsidRPr="001B0AAD" w:rsidRDefault="006C5B26" w:rsidP="002653F4">
            <w:pPr>
              <w:numPr>
                <w:ilvl w:val="0"/>
                <w:numId w:val="3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napisy podające dopuszczalną ilość miejsc siedzących i stojących</w:t>
            </w:r>
          </w:p>
          <w:p w14:paraId="0A634FDB" w14:textId="3A4BB3EA" w:rsidR="006C5B26" w:rsidRPr="001B0AAD" w:rsidRDefault="006C5B26" w:rsidP="002653F4">
            <w:pPr>
              <w:numPr>
                <w:ilvl w:val="0"/>
                <w:numId w:val="3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napisy </w:t>
            </w:r>
            <w:r w:rsidR="002727C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„wyjście awaryjne” 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umieszczone w odpowiednich miejscach i inne konieczne do prawidłowego oznakowania wewnętrznego i</w:t>
            </w:r>
            <w:r w:rsidR="00AE5430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zewnętrznego autobusu</w:t>
            </w:r>
          </w:p>
          <w:p w14:paraId="1EFB48D2" w14:textId="0798983D" w:rsidR="006C5B26" w:rsidRPr="001B0AAD" w:rsidRDefault="002727C6" w:rsidP="002653F4">
            <w:pPr>
              <w:numPr>
                <w:ilvl w:val="0"/>
                <w:numId w:val="35"/>
              </w:numPr>
              <w:suppressAutoHyphens/>
              <w:autoSpaceDN w:val="0"/>
              <w:spacing w:before="80" w:after="60" w:line="276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ramki reklamowe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A3 (2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97 mm x 420 mm), umożliwiające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ekspozycj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ę plakatu formatu A3, wykonane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z n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iełamliwego tworzywa sztucznego – minimum 6 szt.;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 ramka musi umożliwić 2-stronną prezentację zamieszczonej informacji (do każdej ramki po</w:t>
            </w:r>
            <w:r w:rsidR="0021312C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 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jednej kieszeni plastikowej na plakat A3 pasującej do ww. ramek); kieszeń plastikowa ma zabezpieczać plakat w ramkach plastikowych)</w:t>
            </w:r>
            <w:r w:rsidR="00AE5430" w:rsidRPr="001B0AAD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0"/>
                <w:szCs w:val="20"/>
                <w:lang w:eastAsia="zh-CN"/>
              </w:rPr>
              <w:t>;</w:t>
            </w:r>
          </w:p>
          <w:p w14:paraId="3074383A" w14:textId="153E2C17" w:rsidR="006C5B26" w:rsidRPr="001B0AAD" w:rsidRDefault="006C5B26" w:rsidP="002653F4">
            <w:pPr>
              <w:pStyle w:val="Akapitzlist"/>
              <w:numPr>
                <w:ilvl w:val="0"/>
                <w:numId w:val="35"/>
              </w:numPr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 xml:space="preserve">uchwyt </w:t>
            </w:r>
            <w:r w:rsidR="002727C6" w:rsidRPr="001B0AAD">
              <w:rPr>
                <w:color w:val="0D0D0D" w:themeColor="text1" w:themeTint="F2"/>
                <w:kern w:val="3"/>
                <w:sz w:val="20"/>
                <w:szCs w:val="20"/>
                <w:lang w:eastAsia="zh-CN"/>
              </w:rPr>
              <w:t>do chorągiewki – 1 szt.</w:t>
            </w:r>
          </w:p>
        </w:tc>
      </w:tr>
      <w:tr w:rsidR="001B0AAD" w:rsidRPr="001B0AAD" w14:paraId="7DEB5A22" w14:textId="77777777" w:rsidTr="005F2C57">
        <w:tc>
          <w:tcPr>
            <w:tcW w:w="705" w:type="dxa"/>
            <w:vAlign w:val="center"/>
          </w:tcPr>
          <w:p w14:paraId="4528158A" w14:textId="1AC5D874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84" w:type="dxa"/>
            <w:vAlign w:val="center"/>
          </w:tcPr>
          <w:p w14:paraId="2DCF3629" w14:textId="330D8932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>Wyposażenie diagnostyczne</w:t>
            </w:r>
          </w:p>
        </w:tc>
        <w:tc>
          <w:tcPr>
            <w:tcW w:w="6383" w:type="dxa"/>
            <w:vAlign w:val="center"/>
          </w:tcPr>
          <w:p w14:paraId="29551FB4" w14:textId="257BBD42" w:rsidR="006C5B26" w:rsidRPr="008D0859" w:rsidRDefault="006C5B26" w:rsidP="002653F4">
            <w:pPr>
              <w:pStyle w:val="Standard"/>
              <w:spacing w:before="80" w:after="60" w:line="276" w:lineRule="auto"/>
              <w:jc w:val="both"/>
              <w:rPr>
                <w:color w:val="FF0000"/>
                <w:kern w:val="0"/>
                <w:sz w:val="20"/>
                <w:szCs w:val="20"/>
                <w:lang w:eastAsia="pl-PL"/>
              </w:rPr>
            </w:pPr>
            <w:r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>Wykonawca zobowiązany będzie dostarczyć</w:t>
            </w:r>
            <w:r w:rsidR="00EE639A"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 xml:space="preserve"> trzy</w:t>
            </w:r>
            <w:r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 xml:space="preserve"> komputer</w:t>
            </w:r>
            <w:r w:rsidR="00EE639A"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>y przenośne</w:t>
            </w:r>
            <w:r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 xml:space="preserve"> (noteb</w:t>
            </w:r>
            <w:r w:rsidR="005B165F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 xml:space="preserve">ook) o przekątnej ekranu </w:t>
            </w:r>
            <w:r w:rsidR="005B165F" w:rsidRPr="00DF18DA">
              <w:rPr>
                <w:color w:val="000000" w:themeColor="text1"/>
                <w:kern w:val="0"/>
                <w:sz w:val="20"/>
                <w:szCs w:val="20"/>
                <w:lang w:eastAsia="pl-PL"/>
              </w:rPr>
              <w:t>min. 15</w:t>
            </w:r>
            <w:r w:rsidRPr="00DF18DA">
              <w:rPr>
                <w:color w:val="000000" w:themeColor="text1"/>
                <w:kern w:val="0"/>
                <w:sz w:val="20"/>
                <w:szCs w:val="20"/>
                <w:lang w:eastAsia="pl-PL"/>
              </w:rPr>
              <w:t>”,</w:t>
            </w:r>
            <w:r w:rsidR="005B165F" w:rsidRPr="00DF18DA">
              <w:rPr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 </w:t>
            </w:r>
            <w:r w:rsidR="00E91583" w:rsidRPr="00DF18DA">
              <w:rPr>
                <w:color w:val="000000" w:themeColor="text1"/>
                <w:sz w:val="20"/>
                <w:szCs w:val="20"/>
              </w:rPr>
              <w:t>rozdzielczość min.1920-1080, dysk SSD o pojemności min. 512 GB,</w:t>
            </w:r>
            <w:r w:rsidR="00E91583" w:rsidRPr="00DF18DA">
              <w:rPr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 </w:t>
            </w:r>
            <w:r w:rsidR="00E91583" w:rsidRPr="00DF18DA">
              <w:rPr>
                <w:color w:val="000000" w:themeColor="text1"/>
                <w:sz w:val="20"/>
                <w:szCs w:val="20"/>
              </w:rPr>
              <w:t>RAM min. 8 GB,</w:t>
            </w:r>
            <w:r w:rsidR="00E91583" w:rsidRPr="00DF18DA">
              <w:rPr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 </w:t>
            </w:r>
            <w:r w:rsidR="005B165F" w:rsidRPr="00DF18DA">
              <w:rPr>
                <w:color w:val="000000" w:themeColor="text1"/>
                <w:kern w:val="0"/>
                <w:sz w:val="20"/>
                <w:szCs w:val="20"/>
                <w:lang w:eastAsia="pl-PL"/>
              </w:rPr>
              <w:t>procesor min. 6 rdzeni, taktowanie min. 2,4 GHZ, cache 12MB</w:t>
            </w:r>
            <w:r w:rsidR="008D0859" w:rsidRPr="00DF18DA">
              <w:rPr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, </w:t>
            </w:r>
            <w:r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 xml:space="preserve">z portem HDMI, portem USB i wejściem do obsługi dostarczonych interfejsów, LAN i </w:t>
            </w:r>
            <w:proofErr w:type="spellStart"/>
            <w:r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>wi-fi</w:t>
            </w:r>
            <w:proofErr w:type="spellEnd"/>
            <w:r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 xml:space="preserve"> wraz z</w:t>
            </w:r>
            <w:r w:rsidR="00AE5430"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> </w:t>
            </w:r>
            <w:r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>licencjonowanym, polskojęzycznym oprogramowaniem systemowym umożliwiającym poprawną pracę z oprogramowaniem diagnostycznym przez dostarczone interfejsy, o których mowa w pkt. 6, 9, 15 i 23 niniejszej tabeli w zakresie wymagań zamawiającego dotyczących autobusu. Dostawca zobowiązany jest dostarczyć pisem</w:t>
            </w:r>
            <w:r w:rsidR="002727C6"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>ne licencje na </w:t>
            </w:r>
            <w:r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>przekazane oprogramowanie.</w:t>
            </w:r>
            <w:r w:rsidR="00CC46F3">
              <w:t xml:space="preserve"> </w:t>
            </w:r>
            <w:r w:rsidR="00CC46F3" w:rsidRPr="00CC46F3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>1.</w:t>
            </w:r>
            <w:r w:rsidR="00CC46F3" w:rsidRPr="00CC46F3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ab/>
              <w:t>Zamawiający akceptuje licencję stanowiącą integralną część oprogramowania, pod warunkiem dostarczenia przez Wykonawcę dokumentu potwierdzającego prawo do korzystania.</w:t>
            </w:r>
            <w:r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 xml:space="preserve"> Koszt dostarczonego systemu (sprzęt komputerowy, oprogramowanie, licencje) ma być jednorazowy, wkalkulowany w cenę zamówienia. Okres wykorzystania całości dostarczonego sprzętu komputerowego i oprogramowania ma być bezterminowy. Dostawca ma obowiązek zapewnić nieodpłatnie aktualizacje do dostarczonego oprogramowania w okresie trwania gwarancji na dostarczony pojazd (tj. </w:t>
            </w:r>
            <w:r w:rsidR="002727C6"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>w okresie „gwarancji jakości na </w:t>
            </w:r>
            <w:r w:rsidRPr="001B0AAD">
              <w:rPr>
                <w:color w:val="0D0D0D" w:themeColor="text1" w:themeTint="F2"/>
                <w:kern w:val="0"/>
                <w:sz w:val="20"/>
                <w:szCs w:val="20"/>
                <w:lang w:eastAsia="pl-PL"/>
              </w:rPr>
              <w:t xml:space="preserve">całość autobusu”). </w:t>
            </w:r>
          </w:p>
          <w:p w14:paraId="015D935F" w14:textId="686FC4D0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Zamawiający dopuszcza, aby na potrzeby zapewnienia diagnozy układów, o których mowa w pkt. 6, 9, 15 niniejszej tabeli</w:t>
            </w:r>
            <w:r w:rsidR="0090371A"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,</w:t>
            </w: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Wykonawca dostarczył jedno urządzenie diagnostyczne łączące w sobie funkcje opisane we wszystkich w/w punktach tabeli.</w:t>
            </w:r>
          </w:p>
        </w:tc>
      </w:tr>
      <w:tr w:rsidR="001B0AAD" w:rsidRPr="001B0AAD" w14:paraId="205526E9" w14:textId="77777777" w:rsidTr="005F2C57">
        <w:tc>
          <w:tcPr>
            <w:tcW w:w="705" w:type="dxa"/>
            <w:vAlign w:val="center"/>
          </w:tcPr>
          <w:p w14:paraId="48EDB427" w14:textId="7631227E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1984" w:type="dxa"/>
            <w:vAlign w:val="center"/>
          </w:tcPr>
          <w:p w14:paraId="62250D77" w14:textId="0E0DDBEC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"/>
                <w:sz w:val="20"/>
                <w:szCs w:val="20"/>
                <w:lang w:eastAsia="zh-CN"/>
              </w:rPr>
              <w:t>Warunki dodatkowe</w:t>
            </w:r>
          </w:p>
        </w:tc>
        <w:tc>
          <w:tcPr>
            <w:tcW w:w="6383" w:type="dxa"/>
            <w:vAlign w:val="center"/>
          </w:tcPr>
          <w:p w14:paraId="44BAACCC" w14:textId="77777777" w:rsidR="006C5B26" w:rsidRPr="001B0AAD" w:rsidRDefault="006C5B26" w:rsidP="002653F4">
            <w:pPr>
              <w:tabs>
                <w:tab w:val="center" w:pos="6906"/>
                <w:tab w:val="right" w:pos="11442"/>
              </w:tabs>
              <w:spacing w:before="80" w:after="60" w:line="276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Zamawiający wymaga również, aby Wykonawca: </w:t>
            </w:r>
          </w:p>
          <w:p w14:paraId="5188C668" w14:textId="54A7EDEF" w:rsidR="00C62CB6" w:rsidRPr="001B0AAD" w:rsidRDefault="00C62CB6" w:rsidP="002653F4">
            <w:pPr>
              <w:numPr>
                <w:ilvl w:val="0"/>
                <w:numId w:val="36"/>
              </w:numPr>
              <w:tabs>
                <w:tab w:val="center" w:pos="6906"/>
                <w:tab w:val="right" w:pos="11442"/>
              </w:tabs>
              <w:spacing w:before="80" w:after="60"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wskazał</w:t>
            </w:r>
            <w:r w:rsidR="00007865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stację serwisową w odległości nie większej niż </w:t>
            </w:r>
            <w:r w:rsidR="00DF18D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1</w:t>
            </w:r>
            <w:r w:rsidR="00007865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50</w:t>
            </w:r>
            <w:r w:rsidR="0090371A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 </w:t>
            </w:r>
            <w:r w:rsidR="00007865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km od</w:t>
            </w:r>
            <w:r w:rsidR="0090371A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 </w:t>
            </w:r>
            <w:r w:rsidR="00DF18D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miejscowości</w:t>
            </w:r>
            <w:r w:rsidR="00007865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Zamawiającego</w:t>
            </w:r>
            <w:r w:rsidR="00DF18D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Wiodącego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</w:t>
            </w:r>
            <w:r w:rsidR="00007865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która będzie świadczyć usługi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w</w:t>
            </w:r>
            <w:r w:rsidR="0090371A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imieniu Wykonawcy w zakresie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przeglądów, obsług oraz napraw gwarancyjnych, pozagwarancyjnych i pogwarancyjnych pojazdu</w:t>
            </w:r>
            <w:r w:rsidR="0090371A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,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a</w:t>
            </w:r>
            <w:r w:rsidR="0090371A" w:rsidRPr="001B0AAD">
              <w:rPr>
                <w:rFonts w:ascii="Times New Roman" w:eastAsia="Times New Roman" w:hAnsi="Times New Roman" w:cs="Times New Roman"/>
                <w:color w:val="0D0D0D" w:themeColor="text1" w:themeTint="F2"/>
                <w:lang w:eastAsia="pl-PL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także pomoc mobilnego serwisu technicznego Wykonawcy w</w:t>
            </w:r>
            <w:r w:rsidR="0090371A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siedzibie Zamawiającego lub w miejscu gdzie po</w:t>
            </w:r>
            <w:r w:rsidR="006E24EC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jazd Zamawiającego się znajduje</w:t>
            </w:r>
          </w:p>
          <w:p w14:paraId="43478F92" w14:textId="3BD2F115" w:rsidR="00D1145E" w:rsidRPr="001B0AAD" w:rsidRDefault="001B6675" w:rsidP="002653F4">
            <w:pPr>
              <w:numPr>
                <w:ilvl w:val="0"/>
                <w:numId w:val="36"/>
              </w:numPr>
              <w:tabs>
                <w:tab w:val="center" w:pos="6906"/>
                <w:tab w:val="right" w:pos="11442"/>
              </w:tabs>
              <w:spacing w:before="80" w:after="60"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zapewnił c</w:t>
            </w:r>
            <w:r w:rsidR="00A45750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zas reakcji serwisu na zgłoszoną usterkę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nie dłuższy niż</w:t>
            </w:r>
            <w:r w:rsidR="00A45750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1 dzień</w:t>
            </w:r>
            <w:r w:rsidR="00D1145E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roboczy</w:t>
            </w:r>
            <w:r w:rsidR="00995EA2">
              <w:t xml:space="preserve"> </w:t>
            </w:r>
            <w:r w:rsidR="00995EA2" w:rsidRPr="00995EA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obowiązuje pod warunkiem, że zgłoszenie usterki wpłynie do Wykonawcy lub jego ASO do godz. 14:00. Wpłynięcie zgłoszenia po tej godzinie powoduje liczenie czasu od następnego dnia roboczego.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i c</w:t>
            </w:r>
            <w:r w:rsidR="00D1145E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zas naprawy usterki </w:t>
            </w:r>
            <w:r w:rsidR="004137E8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–</w:t>
            </w:r>
            <w:r w:rsidR="006E24EC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do 3 dni</w:t>
            </w:r>
            <w:r w:rsidR="00995EA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roboczych</w:t>
            </w:r>
          </w:p>
          <w:p w14:paraId="2E572E7F" w14:textId="4A1EAB3D" w:rsidR="001B6675" w:rsidRPr="001B0AAD" w:rsidRDefault="001B6675" w:rsidP="002653F4">
            <w:pPr>
              <w:numPr>
                <w:ilvl w:val="0"/>
                <w:numId w:val="36"/>
              </w:numPr>
              <w:tabs>
                <w:tab w:val="center" w:pos="6906"/>
                <w:tab w:val="right" w:pos="11442"/>
              </w:tabs>
              <w:spacing w:before="80" w:after="60"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zapewnił internetowy serwis zgłaszania usterek</w:t>
            </w:r>
          </w:p>
          <w:p w14:paraId="0923B2E8" w14:textId="6355538F" w:rsidR="006C5B26" w:rsidRPr="001B0AAD" w:rsidRDefault="006C5B26" w:rsidP="002653F4">
            <w:pPr>
              <w:numPr>
                <w:ilvl w:val="0"/>
                <w:numId w:val="36"/>
              </w:numPr>
              <w:tabs>
                <w:tab w:val="center" w:pos="6906"/>
                <w:tab w:val="right" w:pos="11442"/>
              </w:tabs>
              <w:spacing w:before="80" w:after="60"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wyposażył Zamawiającego w kompletną dokumentację techniczno-eksploatacyjną, schematy układów pneumatycznych i</w:t>
            </w:r>
            <w:r w:rsidR="00AE5430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elektrycznych, instrukcje napraw wszystkich zespołów, urządzeń i układów stosowanych w autobusie </w:t>
            </w:r>
            <w:r w:rsidR="002727C6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oraz katalogi części zamiennych; c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ałość dokumentacji musi być opracowana w języku polskim i przekazana w 3 (</w:t>
            </w:r>
            <w:r w:rsidR="00007865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trzech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) kompletach w wersji elektronicznej na płycie CD/DVD </w:t>
            </w:r>
            <w:r w:rsidR="00CC46F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lub </w:t>
            </w:r>
            <w:proofErr w:type="spellStart"/>
            <w:r w:rsidR="00CC46F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pendrive</w:t>
            </w:r>
            <w:proofErr w:type="spellEnd"/>
            <w:r w:rsidR="00CC46F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</w:t>
            </w:r>
            <w:r w:rsidR="002727C6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w ogólnodostępnym formacie (np. 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PDF z co najmniej aktywnym spisem treści oraz z funkcją wyszukiwania słów w treści i możliwością wydruku</w:t>
            </w:r>
          </w:p>
          <w:p w14:paraId="39932EB8" w14:textId="73071849" w:rsidR="006C5B26" w:rsidRPr="001B0AAD" w:rsidRDefault="002727C6" w:rsidP="002653F4">
            <w:pPr>
              <w:numPr>
                <w:ilvl w:val="0"/>
                <w:numId w:val="36"/>
              </w:numPr>
              <w:tabs>
                <w:tab w:val="center" w:pos="6906"/>
                <w:tab w:val="right" w:pos="11442"/>
              </w:tabs>
              <w:spacing w:before="80" w:after="60"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dostarczył 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instrukcje naprawy poszczególnych podzespołów 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w </w:t>
            </w:r>
            <w:r w:rsidR="006C5B26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zakresie w jakim takie naprawy są dopuszczane przez producentów autobusu oraz o ile zostały opracowane odpowiednie dokumenty będące instrukcjami</w:t>
            </w:r>
          </w:p>
          <w:p w14:paraId="5E742AC6" w14:textId="5F0DC21E" w:rsidR="006C5B26" w:rsidRPr="001B0AAD" w:rsidRDefault="003A72FA" w:rsidP="002653F4">
            <w:pPr>
              <w:pStyle w:val="Akapitzlist"/>
              <w:numPr>
                <w:ilvl w:val="0"/>
                <w:numId w:val="36"/>
              </w:numPr>
              <w:tabs>
                <w:tab w:val="center" w:pos="6906"/>
                <w:tab w:val="right" w:pos="11442"/>
              </w:tabs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zastosował dostęp bezterminowy do platformy serwisowej z </w:t>
            </w:r>
            <w:r w:rsidR="006C5B26" w:rsidRPr="001B0AAD">
              <w:rPr>
                <w:color w:val="0D0D0D" w:themeColor="text1" w:themeTint="F2"/>
                <w:sz w:val="20"/>
                <w:szCs w:val="20"/>
              </w:rPr>
              <w:t>możliwością drukowania jej poszczególnych informacji</w:t>
            </w:r>
          </w:p>
          <w:p w14:paraId="2999D748" w14:textId="1F9065CB" w:rsidR="006C5B26" w:rsidRPr="001B0AAD" w:rsidRDefault="006C5B26" w:rsidP="002653F4">
            <w:pPr>
              <w:numPr>
                <w:ilvl w:val="0"/>
                <w:numId w:val="36"/>
              </w:numPr>
              <w:tabs>
                <w:tab w:val="center" w:pos="6906"/>
                <w:tab w:val="right" w:pos="11442"/>
              </w:tabs>
              <w:spacing w:before="80" w:after="60"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przekazał polskojęzyczną wers</w:t>
            </w:r>
            <w:r w:rsidR="003A72FA"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ję dokumentacji zastosowanego w </w:t>
            </w:r>
            <w:r w:rsidRPr="001B0A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autobusie oprogramowania, przy czym licencje oprogramowania powinny być dostarczone również w postaci, w jakiej oryginalnie występują</w:t>
            </w:r>
          </w:p>
          <w:p w14:paraId="0DE4A779" w14:textId="4EA5E554" w:rsidR="006C5B26" w:rsidRPr="001B0AAD" w:rsidRDefault="006C5B26" w:rsidP="002653F4">
            <w:pPr>
              <w:pStyle w:val="Akapitzlist"/>
              <w:numPr>
                <w:ilvl w:val="0"/>
                <w:numId w:val="36"/>
              </w:numPr>
              <w:tabs>
                <w:tab w:val="center" w:pos="6906"/>
                <w:tab w:val="right" w:pos="11442"/>
              </w:tabs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 xml:space="preserve">przekazał instrukcje obsługi urządzeń montowanych w pojeździe w wersji elektronicznej lub papierowej w języku polskim </w:t>
            </w:r>
            <w:r w:rsidR="00EF3C44" w:rsidRPr="001B0AAD">
              <w:rPr>
                <w:color w:val="0D0D0D" w:themeColor="text1" w:themeTint="F2"/>
                <w:sz w:val="20"/>
                <w:szCs w:val="20"/>
              </w:rPr>
              <w:br/>
            </w:r>
            <w:r w:rsidRPr="001B0AAD">
              <w:rPr>
                <w:color w:val="0D0D0D" w:themeColor="text1" w:themeTint="F2"/>
                <w:sz w:val="20"/>
                <w:szCs w:val="20"/>
              </w:rPr>
              <w:t>– co najmniej 1 komplet</w:t>
            </w:r>
          </w:p>
          <w:p w14:paraId="42826B24" w14:textId="6894535A" w:rsidR="006C5B26" w:rsidRPr="001B0AAD" w:rsidRDefault="00E4798A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</w:t>
            </w:r>
            <w:r w:rsidR="006C5B26"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rzedmiot zamówienia nie obejmuje dostawy kart SIM.</w:t>
            </w:r>
          </w:p>
        </w:tc>
      </w:tr>
      <w:tr w:rsidR="001B0AAD" w:rsidRPr="001B0AAD" w14:paraId="1B231CB5" w14:textId="77777777" w:rsidTr="005F2C57">
        <w:tc>
          <w:tcPr>
            <w:tcW w:w="705" w:type="dxa"/>
            <w:vAlign w:val="center"/>
          </w:tcPr>
          <w:p w14:paraId="7DC28285" w14:textId="5853E46B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84" w:type="dxa"/>
            <w:vAlign w:val="center"/>
          </w:tcPr>
          <w:p w14:paraId="2A162C44" w14:textId="75466CC3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>Warunki gwarancji (licząc od daty odbioru pojazdu przez</w:t>
            </w:r>
            <w:r w:rsidR="00AE5430" w:rsidRPr="001B0A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</w:t>
            </w:r>
            <w:r w:rsidRPr="001B0A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Zamawiającego) oraz dostępność części zamiennych i pogwarancyjnych usług serwisowych </w:t>
            </w:r>
          </w:p>
        </w:tc>
        <w:tc>
          <w:tcPr>
            <w:tcW w:w="6383" w:type="dxa"/>
            <w:vAlign w:val="center"/>
          </w:tcPr>
          <w:p w14:paraId="2704AC05" w14:textId="77777777" w:rsidR="006C5B26" w:rsidRPr="001B0AAD" w:rsidRDefault="006C5B26" w:rsidP="002653F4">
            <w:pPr>
              <w:pStyle w:val="Tekstkomentarza"/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pl-PL"/>
              </w:rPr>
              <w:t xml:space="preserve">Zamawiający oczekuje, aby Wykonawca udzielił na przedmiot zamówienia (pojazd) gwarancji jakości na następujących warunkach: </w:t>
            </w:r>
          </w:p>
          <w:p w14:paraId="7947FA74" w14:textId="2C9B6B92" w:rsidR="006C5B26" w:rsidRPr="001B0AAD" w:rsidRDefault="006C5B26" w:rsidP="002653F4">
            <w:pPr>
              <w:pStyle w:val="Akapitzlist"/>
              <w:numPr>
                <w:ilvl w:val="0"/>
                <w:numId w:val="37"/>
              </w:numPr>
              <w:tabs>
                <w:tab w:val="center" w:pos="6036"/>
                <w:tab w:val="right" w:pos="10572"/>
              </w:tabs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na całość autobusu – co najmniej 36 miesięcy bez limitu kilometrów (z zastr</w:t>
            </w:r>
            <w:r w:rsidR="003A72FA" w:rsidRPr="001B0AAD">
              <w:rPr>
                <w:color w:val="0D0D0D" w:themeColor="text1" w:themeTint="F2"/>
                <w:sz w:val="20"/>
                <w:szCs w:val="20"/>
              </w:rPr>
              <w:t>zeżeniem warunków, wskazanych po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 xml:space="preserve"> punktach poniżej)</w:t>
            </w:r>
          </w:p>
          <w:p w14:paraId="59602EA6" w14:textId="617A950B" w:rsidR="006C5B26" w:rsidRPr="001B0AAD" w:rsidRDefault="006C5B26" w:rsidP="002653F4">
            <w:pPr>
              <w:pStyle w:val="Akapitzlist"/>
              <w:numPr>
                <w:ilvl w:val="0"/>
                <w:numId w:val="37"/>
              </w:numPr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na występowanie korozji poszyć zewnętrznych oraz szkieletu nadwozia i podwozia, bez konieczności wykonywania dodatkowych konserwacji w trakcie eksploatacji, a także na trwałość konstrukcji i poszycia, tj. pękanie szkieletu, ramy, blach poszycia – co najmniej 144 miesiące</w:t>
            </w:r>
          </w:p>
          <w:p w14:paraId="59EA6F8B" w14:textId="36B4B6C1" w:rsidR="006C5B26" w:rsidRPr="001B0AAD" w:rsidRDefault="006C5B26" w:rsidP="002653F4">
            <w:pPr>
              <w:pStyle w:val="Akapitzlist"/>
              <w:numPr>
                <w:ilvl w:val="0"/>
                <w:numId w:val="37"/>
              </w:numPr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na zewnętrzne powłoki lakiernicze – co najmniej 72 miesiące</w:t>
            </w:r>
          </w:p>
          <w:p w14:paraId="11C60E27" w14:textId="4DD3CD8C" w:rsidR="006C5B26" w:rsidRPr="001B0AAD" w:rsidRDefault="006C5B26" w:rsidP="002653F4">
            <w:pPr>
              <w:pStyle w:val="Akapitzlist"/>
              <w:numPr>
                <w:ilvl w:val="0"/>
                <w:numId w:val="37"/>
              </w:numPr>
              <w:tabs>
                <w:tab w:val="center" w:pos="6036"/>
                <w:tab w:val="right" w:pos="10572"/>
              </w:tabs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na możliwość zakupu (dostępność) wszystkich części zamiennych do autobusu (w zakresie jego konstrukcji zespołów, podzespołów, urządzeń, wyposażenia dodatkowego itp.) – przez okres co najmniej 15 lat liczonych od dnia upływu okresu gwarancji jakości na całość autobusu</w:t>
            </w:r>
          </w:p>
          <w:p w14:paraId="76199BCC" w14:textId="3B27A0B3" w:rsidR="006C5B26" w:rsidRPr="001B0AAD" w:rsidRDefault="006C5B26" w:rsidP="002653F4">
            <w:pPr>
              <w:pStyle w:val="Akapitzlist"/>
              <w:numPr>
                <w:ilvl w:val="0"/>
                <w:numId w:val="37"/>
              </w:numPr>
              <w:tabs>
                <w:tab w:val="center" w:pos="6036"/>
                <w:tab w:val="right" w:pos="10572"/>
              </w:tabs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na możliwość realizacji usług serwisu przez okres 15 lat od upływu przewidzianego w umowie okresu gwara</w:t>
            </w:r>
            <w:r w:rsidR="003A72FA" w:rsidRPr="001B0AAD">
              <w:rPr>
                <w:color w:val="0D0D0D" w:themeColor="text1" w:themeTint="F2"/>
                <w:sz w:val="20"/>
                <w:szCs w:val="20"/>
              </w:rPr>
              <w:t>ncji jakości na całość autobusu;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3A72FA" w:rsidRPr="001B0AAD">
              <w:rPr>
                <w:color w:val="0D0D0D" w:themeColor="text1" w:themeTint="F2"/>
                <w:sz w:val="20"/>
                <w:szCs w:val="20"/>
              </w:rPr>
              <w:t>k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 xml:space="preserve">oszty realizacji usług serwisowych po okresie gwarancji jakości będą </w:t>
            </w:r>
            <w:r w:rsidRPr="001B0AAD">
              <w:rPr>
                <w:color w:val="0D0D0D" w:themeColor="text1" w:themeTint="F2"/>
                <w:sz w:val="20"/>
                <w:szCs w:val="20"/>
              </w:rPr>
              <w:lastRenderedPageBreak/>
              <w:t>pokrywane przez Zamawiającego stosownie do</w:t>
            </w:r>
            <w:r w:rsidR="0090371A" w:rsidRPr="001B0AAD">
              <w:rPr>
                <w:color w:val="0D0D0D" w:themeColor="text1" w:themeTint="F2"/>
                <w:sz w:val="20"/>
                <w:szCs w:val="20"/>
              </w:rPr>
              <w:t> 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>obowiązujących w tym zakresie cen hurtowych oraz aktualnych stawek za 1 roboczogodzinę Wykonawcy, z</w:t>
            </w:r>
            <w:r w:rsidR="00AE5430" w:rsidRPr="001B0AAD">
              <w:rPr>
                <w:color w:val="0D0D0D" w:themeColor="text1" w:themeTint="F2"/>
                <w:sz w:val="20"/>
                <w:szCs w:val="20"/>
              </w:rPr>
              <w:t> 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>zastrzeżeniem serwisu realizowanego w ramach okr</w:t>
            </w:r>
            <w:r w:rsidR="003A72FA" w:rsidRPr="001B0AAD">
              <w:rPr>
                <w:color w:val="0D0D0D" w:themeColor="text1" w:themeTint="F2"/>
                <w:sz w:val="20"/>
                <w:szCs w:val="20"/>
              </w:rPr>
              <w:t>esów gwarancyjnych wskazanych w pkt. b)-c) powyżej</w:t>
            </w:r>
          </w:p>
          <w:p w14:paraId="04CB566C" w14:textId="60776462" w:rsidR="00D1145E" w:rsidRPr="00995EA2" w:rsidRDefault="00D1145E" w:rsidP="00F7761C">
            <w:pPr>
              <w:pStyle w:val="Akapitzlist"/>
              <w:numPr>
                <w:ilvl w:val="0"/>
                <w:numId w:val="42"/>
              </w:numPr>
              <w:tabs>
                <w:tab w:val="center" w:pos="6036"/>
                <w:tab w:val="right" w:pos="10572"/>
              </w:tabs>
              <w:spacing w:before="80" w:after="60" w:line="276" w:lineRule="auto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995EA2">
              <w:rPr>
                <w:color w:val="0D0D0D" w:themeColor="text1" w:themeTint="F2"/>
                <w:sz w:val="20"/>
                <w:szCs w:val="20"/>
              </w:rPr>
              <w:t>Z gwarancji wyłączone mogą być materiały eksploatacyjne: bezpieczniki, żarówki, świetlówki, diody świetlne, amortyzatory (poza wadami fabrycznymi), normalnie zużywające się tarcze hamulcowe, paski klinowe, klocki hamulcowe, okładziny klocków hamulcowych, pióra wycieraczek</w:t>
            </w:r>
            <w:r w:rsidR="00995EA2" w:rsidRPr="00995EA2">
              <w:rPr>
                <w:color w:val="0D0D0D" w:themeColor="text1" w:themeTint="F2"/>
                <w:sz w:val="20"/>
                <w:szCs w:val="20"/>
              </w:rPr>
              <w:t xml:space="preserve">, wkłady filtrów, oleje, smary, płyny eksploatacyjne, akumulatory 12V, </w:t>
            </w:r>
            <w:r w:rsidR="00250ADA">
              <w:rPr>
                <w:color w:val="0D0D0D" w:themeColor="text1" w:themeTint="F2"/>
                <w:sz w:val="20"/>
                <w:szCs w:val="20"/>
              </w:rPr>
              <w:t>–</w:t>
            </w:r>
            <w:r w:rsidR="00995EA2" w:rsidRPr="00995EA2">
              <w:rPr>
                <w:color w:val="0D0D0D" w:themeColor="text1" w:themeTint="F2"/>
                <w:sz w:val="20"/>
                <w:szCs w:val="20"/>
              </w:rPr>
              <w:t xml:space="preserve"> ogumienie po przebiegu 120 000 km</w:t>
            </w:r>
            <w:r w:rsidRPr="00995EA2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2FAD0199" w14:textId="1C59402C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Zamawiający oczekuje, aby </w:t>
            </w:r>
            <w:r w:rsidR="00A1009E"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w czasie </w:t>
            </w:r>
            <w:r w:rsidR="005F7AF0"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  <w:r w:rsidR="00A1009E"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lat </w:t>
            </w:r>
            <w:r w:rsidR="00995EA2" w:rsidRPr="00995E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spadek pojemności magazynu energii pojazdu b</w:t>
            </w:r>
            <w:r w:rsidR="00250AD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ył</w:t>
            </w:r>
            <w:r w:rsidR="00995EA2" w:rsidRPr="00995E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nie większy niż 20% przy</w:t>
            </w:r>
            <w:r w:rsidR="00250AD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995EA2" w:rsidRPr="00995E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minimalnej liczbie cykli ładowania dostarczonego pojazdu w czasie 5 lat eksploatacji nie mniejszej niż 2500, przy  rocznym przebiegu 40 000 km. Większa liczba cykli ładowania w okresie 5 lat nie zmienia okresu gwarancji.</w:t>
            </w:r>
            <w:r w:rsidR="00995E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Z</w:t>
            </w:r>
            <w:r w:rsidR="00995EA2" w:rsidRPr="00995E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 cykl ładowania zostanie przyjęte pojedyncze podłączenie do ładowarki i uzyskanie 100% SOC.</w:t>
            </w:r>
          </w:p>
        </w:tc>
      </w:tr>
      <w:tr w:rsidR="006C5B26" w:rsidRPr="001B0AAD" w14:paraId="2475D7DE" w14:textId="77777777" w:rsidTr="005F2C57">
        <w:tc>
          <w:tcPr>
            <w:tcW w:w="705" w:type="dxa"/>
            <w:vAlign w:val="center"/>
          </w:tcPr>
          <w:p w14:paraId="2D11023A" w14:textId="55690A9F" w:rsidR="006C5B26" w:rsidRPr="001B0AAD" w:rsidRDefault="006C5B26" w:rsidP="002653F4">
            <w:pPr>
              <w:spacing w:before="80" w:after="60"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4" w:type="dxa"/>
            <w:vAlign w:val="center"/>
          </w:tcPr>
          <w:p w14:paraId="008F46F0" w14:textId="4EA0095F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>Szkolenie</w:t>
            </w:r>
          </w:p>
        </w:tc>
        <w:tc>
          <w:tcPr>
            <w:tcW w:w="6383" w:type="dxa"/>
            <w:vAlign w:val="center"/>
          </w:tcPr>
          <w:p w14:paraId="7E10554F" w14:textId="053D0240" w:rsidR="006C5B26" w:rsidRPr="001B0AAD" w:rsidRDefault="006C5B26" w:rsidP="002653F4">
            <w:pPr>
              <w:pStyle w:val="Akapitzlist"/>
              <w:numPr>
                <w:ilvl w:val="0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Zamawiający oczekuje, aby Wykonawca w ramach zamówienia (oraz w ramach zaoferowanej ceny) w określonym w umowie terminie (najpóźniej 30 dni po przewidzianej w umowie dacie dostawy autobusu) przeprowadził 1 szkolenie z zasad obsługi pojazdu, w tym zastosowanych systemów/</w:t>
            </w:r>
            <w:proofErr w:type="spellStart"/>
            <w:r w:rsidRPr="001B0AAD">
              <w:rPr>
                <w:color w:val="0D0D0D" w:themeColor="text1" w:themeTint="F2"/>
                <w:sz w:val="20"/>
                <w:szCs w:val="20"/>
              </w:rPr>
              <w:t>oprogramowań</w:t>
            </w:r>
            <w:proofErr w:type="spellEnd"/>
            <w:r w:rsidRPr="001B0AAD">
              <w:rPr>
                <w:color w:val="0D0D0D" w:themeColor="text1" w:themeTint="F2"/>
                <w:sz w:val="20"/>
                <w:szCs w:val="20"/>
              </w:rPr>
              <w:t xml:space="preserve"> diagnostycznych, dla co najmniej 3 </w:t>
            </w:r>
            <w:r w:rsidR="0090371A" w:rsidRPr="001B0AAD">
              <w:rPr>
                <w:color w:val="0D0D0D" w:themeColor="text1" w:themeTint="F2"/>
                <w:sz w:val="20"/>
                <w:szCs w:val="20"/>
              </w:rPr>
              <w:t xml:space="preserve">osób 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>wskazanych przez Zamawiającego</w:t>
            </w:r>
          </w:p>
          <w:p w14:paraId="53A5AAF0" w14:textId="4F4CD19A" w:rsidR="006C5B26" w:rsidRPr="001B0AAD" w:rsidRDefault="00AE5430" w:rsidP="002653F4">
            <w:pPr>
              <w:pStyle w:val="Akapitzlist"/>
              <w:numPr>
                <w:ilvl w:val="0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s</w:t>
            </w:r>
            <w:r w:rsidR="006C5B26" w:rsidRPr="001B0AAD">
              <w:rPr>
                <w:color w:val="0D0D0D" w:themeColor="text1" w:themeTint="F2"/>
                <w:sz w:val="20"/>
                <w:szCs w:val="20"/>
              </w:rPr>
              <w:t>zkolenie nie może trwać krócej niż 2 dni (łącznie minimum 16 godzin szkoleniowych)</w:t>
            </w:r>
          </w:p>
          <w:p w14:paraId="0E80ACE8" w14:textId="5111D637" w:rsidR="006C5B26" w:rsidRPr="001B0AAD" w:rsidRDefault="006C5B26" w:rsidP="002653F4">
            <w:pPr>
              <w:pStyle w:val="Akapitzlist"/>
              <w:numPr>
                <w:ilvl w:val="0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Szkolenie musi zostać przeprowadzone w siedzibie Zamawiającego</w:t>
            </w:r>
          </w:p>
          <w:p w14:paraId="7975EBD0" w14:textId="57F6616E" w:rsidR="006C5B26" w:rsidRPr="001B0AAD" w:rsidRDefault="006C5B26" w:rsidP="002653F4">
            <w:pPr>
              <w:pStyle w:val="Akapitzlist"/>
              <w:numPr>
                <w:ilvl w:val="0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Wykonawca najpóźniej w dniu przekazania autobusów przeszkoli na terenie zajezdni autobusowej</w:t>
            </w:r>
            <w:r w:rsidR="00A45750" w:rsidRPr="001B0AAD">
              <w:rPr>
                <w:color w:val="0D0D0D" w:themeColor="text1" w:themeTint="F2"/>
                <w:sz w:val="20"/>
                <w:szCs w:val="20"/>
              </w:rPr>
              <w:t xml:space="preserve"> wskazanej przez</w:t>
            </w:r>
            <w:r w:rsidRPr="001B0AAD">
              <w:rPr>
                <w:color w:val="0D0D0D" w:themeColor="text1" w:themeTint="F2"/>
                <w:sz w:val="20"/>
                <w:szCs w:val="20"/>
              </w:rPr>
              <w:t xml:space="preserve"> Zamawiającego minimum 15 kierowców w zakresie prowadzenia i obsługi pojazdów i dostarczy instrukcje obsługi dla kierowców w wersji książkowej w ilości 6 sztuk (po jednej na każdy autobus)</w:t>
            </w:r>
          </w:p>
          <w:p w14:paraId="3BE478DC" w14:textId="079D17A0" w:rsidR="006C5B26" w:rsidRPr="001B0AAD" w:rsidRDefault="00AE5430" w:rsidP="002653F4">
            <w:pPr>
              <w:pStyle w:val="Akapitzlist"/>
              <w:numPr>
                <w:ilvl w:val="0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357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m</w:t>
            </w:r>
            <w:r w:rsidR="006C5B26" w:rsidRPr="001B0AAD">
              <w:rPr>
                <w:color w:val="0D0D0D" w:themeColor="text1" w:themeTint="F2"/>
                <w:sz w:val="20"/>
                <w:szCs w:val="20"/>
              </w:rPr>
              <w:t>inimalny zakres szkolenia:</w:t>
            </w:r>
          </w:p>
          <w:p w14:paraId="46FD51C9" w14:textId="77777777" w:rsidR="006C5B26" w:rsidRPr="001B0AAD" w:rsidRDefault="006C5B26" w:rsidP="002653F4">
            <w:pPr>
              <w:pStyle w:val="Akapitzlist"/>
              <w:numPr>
                <w:ilvl w:val="1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omówienie podstawowych podzespołów wyposażenia (typ, rodzaj):</w:t>
            </w:r>
          </w:p>
          <w:p w14:paraId="7F3758E4" w14:textId="54EF6D28" w:rsidR="006C5B26" w:rsidRPr="001B0AAD" w:rsidRDefault="006C5B26" w:rsidP="002653F4">
            <w:pPr>
              <w:pStyle w:val="Akapitzlist"/>
              <w:numPr>
                <w:ilvl w:val="2"/>
                <w:numId w:val="38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924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silnik elektryczny</w:t>
            </w:r>
          </w:p>
          <w:p w14:paraId="095A30F9" w14:textId="003B7A4A" w:rsidR="006C5B26" w:rsidRPr="001B0AAD" w:rsidRDefault="006C5B26" w:rsidP="002653F4">
            <w:pPr>
              <w:pStyle w:val="Akapitzlist"/>
              <w:numPr>
                <w:ilvl w:val="2"/>
                <w:numId w:val="38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924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akumulatory obsługa i ładowanie</w:t>
            </w:r>
          </w:p>
          <w:p w14:paraId="64156399" w14:textId="04CF2BCC" w:rsidR="006C5B26" w:rsidRPr="001B0AAD" w:rsidRDefault="006C5B26" w:rsidP="002653F4">
            <w:pPr>
              <w:pStyle w:val="Akapitzlist"/>
              <w:numPr>
                <w:ilvl w:val="2"/>
                <w:numId w:val="38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924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tylny most</w:t>
            </w:r>
          </w:p>
          <w:p w14:paraId="239AC5B1" w14:textId="1ACFEC75" w:rsidR="006C5B26" w:rsidRPr="001B0AAD" w:rsidRDefault="006C5B26" w:rsidP="002653F4">
            <w:pPr>
              <w:pStyle w:val="Akapitzlist"/>
              <w:numPr>
                <w:ilvl w:val="2"/>
                <w:numId w:val="38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924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zawieszenie</w:t>
            </w:r>
          </w:p>
          <w:p w14:paraId="039EDA5E" w14:textId="77777777" w:rsidR="006C5B26" w:rsidRPr="001B0AAD" w:rsidRDefault="006C5B26" w:rsidP="002653F4">
            <w:pPr>
              <w:pStyle w:val="Akapitzlist"/>
              <w:numPr>
                <w:ilvl w:val="1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omówienie zakresu oraz częstotliwości obsług technicznych:</w:t>
            </w:r>
          </w:p>
          <w:p w14:paraId="002BEB12" w14:textId="35AF00F5" w:rsidR="006C5B26" w:rsidRPr="001B0AAD" w:rsidRDefault="006C5B26" w:rsidP="002653F4">
            <w:pPr>
              <w:pStyle w:val="Akapitzlist"/>
              <w:numPr>
                <w:ilvl w:val="2"/>
                <w:numId w:val="38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924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punkty smarowania</w:t>
            </w:r>
          </w:p>
          <w:p w14:paraId="2FE5B761" w14:textId="15C4905C" w:rsidR="006C5B26" w:rsidRPr="001B0AAD" w:rsidRDefault="006C5B26" w:rsidP="002653F4">
            <w:pPr>
              <w:pStyle w:val="Akapitzlist"/>
              <w:numPr>
                <w:ilvl w:val="2"/>
                <w:numId w:val="38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924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punkty wymiany płynów eksploatacyjnych i olejów</w:t>
            </w:r>
          </w:p>
          <w:p w14:paraId="1AB8D3AB" w14:textId="30E2D105" w:rsidR="006C5B26" w:rsidRPr="001B0AAD" w:rsidRDefault="006C5B26" w:rsidP="002653F4">
            <w:pPr>
              <w:pStyle w:val="Akapitzlist"/>
              <w:numPr>
                <w:ilvl w:val="2"/>
                <w:numId w:val="38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924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punkty wymiany filtrów</w:t>
            </w:r>
          </w:p>
          <w:p w14:paraId="3F9CF74D" w14:textId="08797E1E" w:rsidR="006C5B26" w:rsidRPr="001B0AAD" w:rsidRDefault="006C5B26" w:rsidP="002653F4">
            <w:pPr>
              <w:pStyle w:val="Akapitzlist"/>
              <w:numPr>
                <w:ilvl w:val="2"/>
                <w:numId w:val="38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924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punkty kontrolne</w:t>
            </w:r>
          </w:p>
          <w:p w14:paraId="03C816F3" w14:textId="37E7FB72" w:rsidR="006C5B26" w:rsidRPr="001B0AAD" w:rsidRDefault="006C5B26" w:rsidP="002653F4">
            <w:pPr>
              <w:pStyle w:val="Akapitzlist"/>
              <w:numPr>
                <w:ilvl w:val="1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lastRenderedPageBreak/>
              <w:t>zapoznanie z diagnozowanie</w:t>
            </w:r>
            <w:bookmarkStart w:id="0" w:name="_GoBack"/>
            <w:bookmarkEnd w:id="0"/>
            <w:r w:rsidRPr="001B0AAD">
              <w:rPr>
                <w:color w:val="0D0D0D" w:themeColor="text1" w:themeTint="F2"/>
                <w:sz w:val="20"/>
                <w:szCs w:val="20"/>
              </w:rPr>
              <w:t>m pojazdu za pomocą szyny CAN</w:t>
            </w:r>
          </w:p>
          <w:p w14:paraId="2E2510D1" w14:textId="59A6273E" w:rsidR="006C5B26" w:rsidRPr="001B0AAD" w:rsidRDefault="006C5B26" w:rsidP="002653F4">
            <w:pPr>
              <w:pStyle w:val="Akapitzlist"/>
              <w:numPr>
                <w:ilvl w:val="1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zapoznanie z diagnozowaniem i obsługą urządzeń ABS (EBS)</w:t>
            </w:r>
          </w:p>
          <w:p w14:paraId="5F02DFAA" w14:textId="563C65C4" w:rsidR="006C5B26" w:rsidRPr="001B0AAD" w:rsidRDefault="006C5B26" w:rsidP="002653F4">
            <w:pPr>
              <w:pStyle w:val="Akapitzlist"/>
              <w:numPr>
                <w:ilvl w:val="1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zapoznanie z diagnozowaniem układu elektrycznego</w:t>
            </w:r>
          </w:p>
          <w:p w14:paraId="0C4B7060" w14:textId="43241D0B" w:rsidR="006C5B26" w:rsidRPr="001B0AAD" w:rsidRDefault="00EF3C44" w:rsidP="002653F4">
            <w:pPr>
              <w:pStyle w:val="Akapitzlist"/>
              <w:numPr>
                <w:ilvl w:val="1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z</w:t>
            </w:r>
            <w:r w:rsidR="006C5B26" w:rsidRPr="001B0AAD">
              <w:rPr>
                <w:color w:val="0D0D0D" w:themeColor="text1" w:themeTint="F2"/>
                <w:sz w:val="20"/>
                <w:szCs w:val="20"/>
              </w:rPr>
              <w:t>apoznanie z obsługą programów diagnozujących usterki w dostarczonych typach pojazdów</w:t>
            </w:r>
          </w:p>
          <w:p w14:paraId="4522D0C4" w14:textId="5B7B0FF4" w:rsidR="006C5B26" w:rsidRPr="001B0AAD" w:rsidRDefault="006C5B26" w:rsidP="002653F4">
            <w:pPr>
              <w:pStyle w:val="Akapitzlist"/>
              <w:numPr>
                <w:ilvl w:val="1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prawidłowa weryfikacja wskazań diagnostycznych dostarczonych programów</w:t>
            </w:r>
          </w:p>
          <w:p w14:paraId="63AFCA64" w14:textId="1B1FDF21" w:rsidR="006C5B26" w:rsidRPr="001B0AAD" w:rsidRDefault="006C5B26" w:rsidP="002653F4">
            <w:pPr>
              <w:pStyle w:val="Akapitzlist"/>
              <w:numPr>
                <w:ilvl w:val="1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obsługa programów do diagnozowania</w:t>
            </w:r>
          </w:p>
          <w:p w14:paraId="69F43A56" w14:textId="30BFC683" w:rsidR="006C5B26" w:rsidRPr="001B0AAD" w:rsidRDefault="006C5B26" w:rsidP="002653F4">
            <w:pPr>
              <w:pStyle w:val="Akapitzlist"/>
              <w:numPr>
                <w:ilvl w:val="1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zapoznanie z podstawowymi naprawami autobusów</w:t>
            </w:r>
          </w:p>
          <w:p w14:paraId="596EF78B" w14:textId="482F5B0B" w:rsidR="006C5B26" w:rsidRPr="001B0AAD" w:rsidRDefault="006C5B26" w:rsidP="002653F4">
            <w:pPr>
              <w:pStyle w:val="Akapitzlist"/>
              <w:numPr>
                <w:ilvl w:val="1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układ hamulcowy</w:t>
            </w:r>
          </w:p>
          <w:p w14:paraId="111B6478" w14:textId="5BC48B76" w:rsidR="006C5B26" w:rsidRPr="001B0AAD" w:rsidRDefault="006C5B26" w:rsidP="002653F4">
            <w:pPr>
              <w:pStyle w:val="Akapitzlist"/>
              <w:numPr>
                <w:ilvl w:val="1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układ kierowniczy</w:t>
            </w:r>
          </w:p>
          <w:p w14:paraId="62EA0252" w14:textId="5DE613D1" w:rsidR="006C5B26" w:rsidRPr="001B0AAD" w:rsidRDefault="006C5B26" w:rsidP="002653F4">
            <w:pPr>
              <w:pStyle w:val="Akapitzlist"/>
              <w:numPr>
                <w:ilvl w:val="1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 xml:space="preserve">oświetlenie pojazdu, instalacja elektryczna, bezpieczniki, przekaźniki </w:t>
            </w:r>
            <w:r w:rsidR="00EF3C44" w:rsidRPr="001B0AAD">
              <w:rPr>
                <w:color w:val="0D0D0D" w:themeColor="text1" w:themeTint="F2"/>
                <w:sz w:val="20"/>
                <w:szCs w:val="20"/>
              </w:rPr>
              <w:t>itp.</w:t>
            </w:r>
          </w:p>
          <w:p w14:paraId="4667DC81" w14:textId="4CBF29CE" w:rsidR="006C5B26" w:rsidRPr="001B0AAD" w:rsidRDefault="006C5B26" w:rsidP="002653F4">
            <w:pPr>
              <w:pStyle w:val="Akapitzlist"/>
              <w:numPr>
                <w:ilvl w:val="1"/>
                <w:numId w:val="21"/>
              </w:numPr>
              <w:tabs>
                <w:tab w:val="center" w:pos="4896"/>
                <w:tab w:val="right" w:pos="9432"/>
              </w:tabs>
              <w:spacing w:before="80" w:after="60" w:line="276" w:lineRule="auto"/>
              <w:ind w:left="641" w:hanging="357"/>
              <w:contextualSpacing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B0AAD">
              <w:rPr>
                <w:color w:val="0D0D0D" w:themeColor="text1" w:themeTint="F2"/>
                <w:sz w:val="20"/>
                <w:szCs w:val="20"/>
              </w:rPr>
              <w:t>szkolenie musi być zakończone pisemnym potwierdzeniem wystawi</w:t>
            </w:r>
            <w:r w:rsidR="00EF3C44" w:rsidRPr="001B0AAD">
              <w:rPr>
                <w:color w:val="0D0D0D" w:themeColor="text1" w:themeTint="F2"/>
                <w:sz w:val="20"/>
                <w:szCs w:val="20"/>
              </w:rPr>
              <w:t>onym przez producenta autobusów</w:t>
            </w:r>
          </w:p>
          <w:p w14:paraId="13A10CD4" w14:textId="67D49746" w:rsidR="006C5B26" w:rsidRPr="001B0AAD" w:rsidRDefault="006C5B26" w:rsidP="002653F4">
            <w:pPr>
              <w:spacing w:before="80" w:after="60"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B0A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Wszelkie koszty związane z przeprowadzeniem szkolenia i udziałem w nim pracowników Zamawiającego muszą zostać uwzględnione w zaoferowanej przez Wykonawcę cenie</w:t>
            </w:r>
          </w:p>
        </w:tc>
      </w:tr>
    </w:tbl>
    <w:p w14:paraId="45F46683" w14:textId="44A8E434" w:rsidR="0062559A" w:rsidRPr="001B0AAD" w:rsidRDefault="0062559A" w:rsidP="002653F4">
      <w:p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</w:p>
    <w:sectPr w:rsidR="0062559A" w:rsidRPr="001B0A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46880" w14:textId="77777777" w:rsidR="00A1059F" w:rsidRDefault="00A1059F" w:rsidP="00971A67">
      <w:pPr>
        <w:spacing w:after="0" w:line="240" w:lineRule="auto"/>
      </w:pPr>
      <w:r>
        <w:separator/>
      </w:r>
    </w:p>
  </w:endnote>
  <w:endnote w:type="continuationSeparator" w:id="0">
    <w:p w14:paraId="5047CD9F" w14:textId="77777777" w:rsidR="00A1059F" w:rsidRDefault="00A1059F" w:rsidP="0097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, 宋体">
    <w:charset w:val="00"/>
    <w:family w:val="auto"/>
    <w:pitch w:val="variable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421732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76E2BEA3" w14:textId="025F4D98" w:rsidR="002727C6" w:rsidRPr="00D83DB7" w:rsidRDefault="002727C6" w:rsidP="00D83DB7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D83DB7">
          <w:rPr>
            <w:rFonts w:ascii="Tahoma" w:hAnsi="Tahoma" w:cs="Tahoma"/>
            <w:sz w:val="18"/>
            <w:szCs w:val="18"/>
          </w:rPr>
          <w:fldChar w:fldCharType="begin"/>
        </w:r>
        <w:r w:rsidRPr="00D83DB7">
          <w:rPr>
            <w:rFonts w:ascii="Tahoma" w:hAnsi="Tahoma" w:cs="Tahoma"/>
            <w:sz w:val="18"/>
            <w:szCs w:val="18"/>
          </w:rPr>
          <w:instrText>PAGE   \* MERGEFORMAT</w:instrText>
        </w:r>
        <w:r w:rsidRPr="00D83DB7">
          <w:rPr>
            <w:rFonts w:ascii="Tahoma" w:hAnsi="Tahoma" w:cs="Tahoma"/>
            <w:sz w:val="18"/>
            <w:szCs w:val="18"/>
          </w:rPr>
          <w:fldChar w:fldCharType="separate"/>
        </w:r>
        <w:r w:rsidR="00F7761C">
          <w:rPr>
            <w:rFonts w:ascii="Tahoma" w:hAnsi="Tahoma" w:cs="Tahoma"/>
            <w:noProof/>
            <w:sz w:val="18"/>
            <w:szCs w:val="18"/>
          </w:rPr>
          <w:t>20</w:t>
        </w:r>
        <w:r w:rsidRPr="00D83DB7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354AC9B0" w14:textId="09226F61" w:rsidR="002727C6" w:rsidRDefault="002727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FAD39" w14:textId="77777777" w:rsidR="00A1059F" w:rsidRDefault="00A1059F" w:rsidP="00971A67">
      <w:pPr>
        <w:spacing w:after="0" w:line="240" w:lineRule="auto"/>
      </w:pPr>
      <w:r>
        <w:separator/>
      </w:r>
    </w:p>
  </w:footnote>
  <w:footnote w:type="continuationSeparator" w:id="0">
    <w:p w14:paraId="4EFE7B47" w14:textId="77777777" w:rsidR="00A1059F" w:rsidRDefault="00A1059F" w:rsidP="0097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E6FDA" w14:textId="07AE28E0" w:rsidR="001C019A" w:rsidRPr="001C019A" w:rsidRDefault="001C019A" w:rsidP="001C019A">
    <w:pPr>
      <w:pStyle w:val="Nagwek"/>
    </w:pPr>
    <w:r w:rsidRPr="002940BA">
      <w:rPr>
        <w:noProof/>
        <w:lang w:eastAsia="pl-PL"/>
      </w:rPr>
      <w:drawing>
        <wp:inline distT="0" distB="0" distL="0" distR="0" wp14:anchorId="3E093414" wp14:editId="6742C5E1">
          <wp:extent cx="5759450" cy="552450"/>
          <wp:effectExtent l="0" t="0" r="0" b="0"/>
          <wp:docPr id="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71C"/>
    <w:multiLevelType w:val="multilevel"/>
    <w:tmpl w:val="7DA000EA"/>
    <w:styleLink w:val="WW8Num4"/>
    <w:lvl w:ilvl="0">
      <w:start w:val="3"/>
      <w:numFmt w:val="lowerLetter"/>
      <w:lvlText w:val="%1."/>
      <w:lvlJc w:val="left"/>
      <w:rPr>
        <w:rFonts w:ascii="Times New Roman" w:hAnsi="Times New Roman" w:cs="Trebuchet MS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2541" w:hanging="360"/>
      </w:pPr>
    </w:lvl>
    <w:lvl w:ilvl="2">
      <w:start w:val="1"/>
      <w:numFmt w:val="decimal"/>
      <w:lvlText w:val="%3."/>
      <w:lvlJc w:val="left"/>
      <w:pPr>
        <w:ind w:left="2901" w:hanging="360"/>
      </w:pPr>
    </w:lvl>
    <w:lvl w:ilvl="3">
      <w:start w:val="1"/>
      <w:numFmt w:val="decimal"/>
      <w:lvlText w:val="%4."/>
      <w:lvlJc w:val="left"/>
      <w:pPr>
        <w:ind w:left="3261" w:hanging="360"/>
      </w:pPr>
    </w:lvl>
    <w:lvl w:ilvl="4">
      <w:start w:val="1"/>
      <w:numFmt w:val="decimal"/>
      <w:lvlText w:val="%5."/>
      <w:lvlJc w:val="left"/>
      <w:pPr>
        <w:ind w:left="3621" w:hanging="360"/>
      </w:pPr>
    </w:lvl>
    <w:lvl w:ilvl="5">
      <w:start w:val="1"/>
      <w:numFmt w:val="decimal"/>
      <w:lvlText w:val="%6."/>
      <w:lvlJc w:val="left"/>
      <w:pPr>
        <w:ind w:left="3981" w:hanging="360"/>
      </w:pPr>
    </w:lvl>
    <w:lvl w:ilvl="6">
      <w:start w:val="1"/>
      <w:numFmt w:val="decimal"/>
      <w:lvlText w:val="%7."/>
      <w:lvlJc w:val="left"/>
      <w:pPr>
        <w:ind w:left="4341" w:hanging="360"/>
      </w:pPr>
    </w:lvl>
    <w:lvl w:ilvl="7">
      <w:start w:val="1"/>
      <w:numFmt w:val="decimal"/>
      <w:lvlText w:val="%8."/>
      <w:lvlJc w:val="left"/>
      <w:pPr>
        <w:ind w:left="4701" w:hanging="360"/>
      </w:pPr>
    </w:lvl>
    <w:lvl w:ilvl="8">
      <w:start w:val="1"/>
      <w:numFmt w:val="decimal"/>
      <w:lvlText w:val="%9."/>
      <w:lvlJc w:val="left"/>
      <w:pPr>
        <w:ind w:left="5061" w:hanging="360"/>
      </w:pPr>
    </w:lvl>
  </w:abstractNum>
  <w:abstractNum w:abstractNumId="1">
    <w:nsid w:val="004D25E3"/>
    <w:multiLevelType w:val="hybridMultilevel"/>
    <w:tmpl w:val="52E6D17E"/>
    <w:lvl w:ilvl="0" w:tplc="A7B09D80">
      <w:start w:val="1"/>
      <w:numFmt w:val="decimal"/>
      <w:lvlText w:val="%1)"/>
      <w:lvlJc w:val="left"/>
      <w:pPr>
        <w:ind w:left="774" w:hanging="360"/>
      </w:pPr>
      <w:rPr>
        <w:rFonts w:cs="Cambria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2675752"/>
    <w:multiLevelType w:val="hybridMultilevel"/>
    <w:tmpl w:val="A2C04EB0"/>
    <w:lvl w:ilvl="0" w:tplc="71207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25AFC5C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F4BA258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45FD"/>
    <w:multiLevelType w:val="hybridMultilevel"/>
    <w:tmpl w:val="A2787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25A8E"/>
    <w:multiLevelType w:val="hybridMultilevel"/>
    <w:tmpl w:val="A1F6C7F0"/>
    <w:lvl w:ilvl="0" w:tplc="D6EE0942">
      <w:start w:val="1"/>
      <w:numFmt w:val="decimal"/>
      <w:lvlText w:val="%1)"/>
      <w:lvlJc w:val="left"/>
      <w:pPr>
        <w:ind w:left="50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8" w:hanging="360"/>
      </w:pPr>
    </w:lvl>
    <w:lvl w:ilvl="2" w:tplc="F4BA258C">
      <w:start w:val="1"/>
      <w:numFmt w:val="bullet"/>
      <w:lvlText w:val=""/>
      <w:lvlJc w:val="left"/>
      <w:pPr>
        <w:ind w:left="194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68" w:hanging="360"/>
      </w:pPr>
    </w:lvl>
    <w:lvl w:ilvl="4" w:tplc="04150019" w:tentative="1">
      <w:start w:val="1"/>
      <w:numFmt w:val="lowerLetter"/>
      <w:lvlText w:val="%5."/>
      <w:lvlJc w:val="left"/>
      <w:pPr>
        <w:ind w:left="3388" w:hanging="360"/>
      </w:pPr>
    </w:lvl>
    <w:lvl w:ilvl="5" w:tplc="0415001B" w:tentative="1">
      <w:start w:val="1"/>
      <w:numFmt w:val="lowerRoman"/>
      <w:lvlText w:val="%6."/>
      <w:lvlJc w:val="right"/>
      <w:pPr>
        <w:ind w:left="4108" w:hanging="180"/>
      </w:pPr>
    </w:lvl>
    <w:lvl w:ilvl="6" w:tplc="0415000F" w:tentative="1">
      <w:start w:val="1"/>
      <w:numFmt w:val="decimal"/>
      <w:lvlText w:val="%7."/>
      <w:lvlJc w:val="left"/>
      <w:pPr>
        <w:ind w:left="4828" w:hanging="360"/>
      </w:pPr>
    </w:lvl>
    <w:lvl w:ilvl="7" w:tplc="04150019" w:tentative="1">
      <w:start w:val="1"/>
      <w:numFmt w:val="lowerLetter"/>
      <w:lvlText w:val="%8."/>
      <w:lvlJc w:val="left"/>
      <w:pPr>
        <w:ind w:left="5548" w:hanging="360"/>
      </w:pPr>
    </w:lvl>
    <w:lvl w:ilvl="8" w:tplc="0415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5">
    <w:nsid w:val="09BC2B57"/>
    <w:multiLevelType w:val="hybridMultilevel"/>
    <w:tmpl w:val="E244D8A2"/>
    <w:lvl w:ilvl="0" w:tplc="A7B09D80">
      <w:start w:val="1"/>
      <w:numFmt w:val="decimal"/>
      <w:lvlText w:val="%1)"/>
      <w:lvlJc w:val="left"/>
      <w:pPr>
        <w:ind w:left="434" w:hanging="360"/>
      </w:pPr>
      <w:rPr>
        <w:rFonts w:cs="Cambria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6006D"/>
    <w:multiLevelType w:val="hybridMultilevel"/>
    <w:tmpl w:val="AAA87B90"/>
    <w:lvl w:ilvl="0" w:tplc="D6EE0942">
      <w:start w:val="1"/>
      <w:numFmt w:val="decimal"/>
      <w:lvlText w:val="%1)"/>
      <w:lvlJc w:val="left"/>
      <w:pPr>
        <w:ind w:left="508" w:hanging="360"/>
      </w:pPr>
      <w:rPr>
        <w:rFonts w:hint="default"/>
        <w:b/>
      </w:rPr>
    </w:lvl>
    <w:lvl w:ilvl="1" w:tplc="5B483DD6">
      <w:start w:val="1"/>
      <w:numFmt w:val="lowerLetter"/>
      <w:lvlText w:val="%2."/>
      <w:lvlJc w:val="left"/>
      <w:pPr>
        <w:ind w:left="1228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948" w:hanging="180"/>
      </w:pPr>
    </w:lvl>
    <w:lvl w:ilvl="3" w:tplc="0415000F" w:tentative="1">
      <w:start w:val="1"/>
      <w:numFmt w:val="decimal"/>
      <w:lvlText w:val="%4."/>
      <w:lvlJc w:val="left"/>
      <w:pPr>
        <w:ind w:left="2668" w:hanging="360"/>
      </w:pPr>
    </w:lvl>
    <w:lvl w:ilvl="4" w:tplc="04150019" w:tentative="1">
      <w:start w:val="1"/>
      <w:numFmt w:val="lowerLetter"/>
      <w:lvlText w:val="%5."/>
      <w:lvlJc w:val="left"/>
      <w:pPr>
        <w:ind w:left="3388" w:hanging="360"/>
      </w:pPr>
    </w:lvl>
    <w:lvl w:ilvl="5" w:tplc="0415001B" w:tentative="1">
      <w:start w:val="1"/>
      <w:numFmt w:val="lowerRoman"/>
      <w:lvlText w:val="%6."/>
      <w:lvlJc w:val="right"/>
      <w:pPr>
        <w:ind w:left="4108" w:hanging="180"/>
      </w:pPr>
    </w:lvl>
    <w:lvl w:ilvl="6" w:tplc="0415000F" w:tentative="1">
      <w:start w:val="1"/>
      <w:numFmt w:val="decimal"/>
      <w:lvlText w:val="%7."/>
      <w:lvlJc w:val="left"/>
      <w:pPr>
        <w:ind w:left="4828" w:hanging="360"/>
      </w:pPr>
    </w:lvl>
    <w:lvl w:ilvl="7" w:tplc="04150019" w:tentative="1">
      <w:start w:val="1"/>
      <w:numFmt w:val="lowerLetter"/>
      <w:lvlText w:val="%8."/>
      <w:lvlJc w:val="left"/>
      <w:pPr>
        <w:ind w:left="5548" w:hanging="360"/>
      </w:pPr>
    </w:lvl>
    <w:lvl w:ilvl="8" w:tplc="0415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>
    <w:nsid w:val="0CE02AE9"/>
    <w:multiLevelType w:val="multilevel"/>
    <w:tmpl w:val="A68CB748"/>
    <w:styleLink w:val="WW8Num16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Cambri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>
    <w:nsid w:val="0F2D5647"/>
    <w:multiLevelType w:val="hybridMultilevel"/>
    <w:tmpl w:val="4D7AC870"/>
    <w:name w:val="WW8Num5443242"/>
    <w:lvl w:ilvl="0" w:tplc="1FCE96C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807A23"/>
    <w:multiLevelType w:val="hybridMultilevel"/>
    <w:tmpl w:val="A98A7C2E"/>
    <w:lvl w:ilvl="0" w:tplc="A7B09D80">
      <w:start w:val="1"/>
      <w:numFmt w:val="decimal"/>
      <w:lvlText w:val="%1)"/>
      <w:lvlJc w:val="left"/>
      <w:pPr>
        <w:ind w:left="434" w:hanging="360"/>
      </w:pPr>
      <w:rPr>
        <w:rFonts w:cs="Cambria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D15B0"/>
    <w:multiLevelType w:val="hybridMultilevel"/>
    <w:tmpl w:val="0A70ED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4C45096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F4BA258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697423"/>
    <w:multiLevelType w:val="multilevel"/>
    <w:tmpl w:val="2EE0AB88"/>
    <w:styleLink w:val="WW8Num9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SimSun, 宋体" w:hAnsi="Verdana" w:cs="Aharon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3354ED5"/>
    <w:multiLevelType w:val="hybridMultilevel"/>
    <w:tmpl w:val="BFE6740C"/>
    <w:lvl w:ilvl="0" w:tplc="4A0863F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51E4A"/>
    <w:multiLevelType w:val="hybridMultilevel"/>
    <w:tmpl w:val="8FECEA22"/>
    <w:lvl w:ilvl="0" w:tplc="E11ECEA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7680E"/>
    <w:multiLevelType w:val="multilevel"/>
    <w:tmpl w:val="5958DF5C"/>
    <w:styleLink w:val="WWNum4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2AD57923"/>
    <w:multiLevelType w:val="hybridMultilevel"/>
    <w:tmpl w:val="FA2C204E"/>
    <w:lvl w:ilvl="0" w:tplc="178CA49E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7402B"/>
    <w:multiLevelType w:val="hybridMultilevel"/>
    <w:tmpl w:val="52E6D17E"/>
    <w:lvl w:ilvl="0" w:tplc="A7B09D80">
      <w:start w:val="1"/>
      <w:numFmt w:val="decimal"/>
      <w:lvlText w:val="%1)"/>
      <w:lvlJc w:val="left"/>
      <w:pPr>
        <w:ind w:left="774" w:hanging="360"/>
      </w:pPr>
      <w:rPr>
        <w:rFonts w:cs="Cambria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2E7C7FAE"/>
    <w:multiLevelType w:val="hybridMultilevel"/>
    <w:tmpl w:val="782A6FA0"/>
    <w:lvl w:ilvl="0" w:tplc="251AA51A">
      <w:start w:val="1"/>
      <w:numFmt w:val="decimal"/>
      <w:lvlText w:val="%1)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0048C"/>
    <w:multiLevelType w:val="hybridMultilevel"/>
    <w:tmpl w:val="689A7986"/>
    <w:lvl w:ilvl="0" w:tplc="62AA6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00406"/>
    <w:multiLevelType w:val="multilevel"/>
    <w:tmpl w:val="1C8EB3DC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40C4638F"/>
    <w:multiLevelType w:val="hybridMultilevel"/>
    <w:tmpl w:val="A0BE4032"/>
    <w:lvl w:ilvl="0" w:tplc="F41A4C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90FF6"/>
    <w:multiLevelType w:val="hybridMultilevel"/>
    <w:tmpl w:val="F50096A2"/>
    <w:lvl w:ilvl="0" w:tplc="AE323D10">
      <w:start w:val="1"/>
      <w:numFmt w:val="decimal"/>
      <w:lvlText w:val="%1)"/>
      <w:lvlJc w:val="left"/>
      <w:pPr>
        <w:ind w:left="70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427C6064"/>
    <w:multiLevelType w:val="hybridMultilevel"/>
    <w:tmpl w:val="F2F40E80"/>
    <w:lvl w:ilvl="0" w:tplc="07A0C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F3098"/>
    <w:multiLevelType w:val="hybridMultilevel"/>
    <w:tmpl w:val="48D2ED9A"/>
    <w:lvl w:ilvl="0" w:tplc="315031D2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="Cambri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0258DA"/>
    <w:multiLevelType w:val="hybridMultilevel"/>
    <w:tmpl w:val="EDE88890"/>
    <w:lvl w:ilvl="0" w:tplc="A7B09D80">
      <w:start w:val="1"/>
      <w:numFmt w:val="decimal"/>
      <w:lvlText w:val="%1)"/>
      <w:lvlJc w:val="left"/>
      <w:pPr>
        <w:ind w:left="434" w:hanging="360"/>
      </w:pPr>
      <w:rPr>
        <w:rFonts w:cs="Cambria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A1123"/>
    <w:multiLevelType w:val="hybridMultilevel"/>
    <w:tmpl w:val="57BC4C58"/>
    <w:lvl w:ilvl="0" w:tplc="5B483DD6">
      <w:start w:val="1"/>
      <w:numFmt w:val="lowerLetter"/>
      <w:lvlText w:val="%1."/>
      <w:lvlJc w:val="left"/>
      <w:pPr>
        <w:ind w:left="12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D0D40"/>
    <w:multiLevelType w:val="multilevel"/>
    <w:tmpl w:val="ECB696CA"/>
    <w:styleLink w:val="WW8Num18"/>
    <w:lvl w:ilvl="0">
      <w:start w:val="1"/>
      <w:numFmt w:val="decimal"/>
      <w:lvlText w:val="%1."/>
      <w:lvlJc w:val="left"/>
      <w:pPr>
        <w:ind w:left="552" w:hanging="360"/>
      </w:pPr>
    </w:lvl>
    <w:lvl w:ilvl="1">
      <w:start w:val="1"/>
      <w:numFmt w:val="lowerLetter"/>
      <w:lvlText w:val="%2."/>
      <w:lvlJc w:val="left"/>
      <w:pPr>
        <w:ind w:left="1272" w:hanging="360"/>
      </w:pPr>
    </w:lvl>
    <w:lvl w:ilvl="2">
      <w:start w:val="1"/>
      <w:numFmt w:val="lowerRoman"/>
      <w:lvlText w:val="%3."/>
      <w:lvlJc w:val="right"/>
      <w:pPr>
        <w:ind w:left="1992" w:hanging="180"/>
      </w:pPr>
    </w:lvl>
    <w:lvl w:ilvl="3">
      <w:start w:val="1"/>
      <w:numFmt w:val="decimal"/>
      <w:lvlText w:val="%4."/>
      <w:lvlJc w:val="left"/>
      <w:pPr>
        <w:ind w:left="2712" w:hanging="360"/>
      </w:pPr>
    </w:lvl>
    <w:lvl w:ilvl="4">
      <w:start w:val="1"/>
      <w:numFmt w:val="lowerLetter"/>
      <w:lvlText w:val="%5."/>
      <w:lvlJc w:val="left"/>
      <w:pPr>
        <w:ind w:left="3432" w:hanging="360"/>
      </w:pPr>
    </w:lvl>
    <w:lvl w:ilvl="5">
      <w:start w:val="1"/>
      <w:numFmt w:val="lowerRoman"/>
      <w:lvlText w:val="%6."/>
      <w:lvlJc w:val="right"/>
      <w:pPr>
        <w:ind w:left="4152" w:hanging="180"/>
      </w:pPr>
    </w:lvl>
    <w:lvl w:ilvl="6">
      <w:start w:val="1"/>
      <w:numFmt w:val="decimal"/>
      <w:lvlText w:val="%7."/>
      <w:lvlJc w:val="left"/>
      <w:pPr>
        <w:ind w:left="4872" w:hanging="360"/>
      </w:pPr>
    </w:lvl>
    <w:lvl w:ilvl="7">
      <w:start w:val="1"/>
      <w:numFmt w:val="lowerLetter"/>
      <w:lvlText w:val="%8."/>
      <w:lvlJc w:val="left"/>
      <w:pPr>
        <w:ind w:left="5592" w:hanging="360"/>
      </w:pPr>
    </w:lvl>
    <w:lvl w:ilvl="8">
      <w:start w:val="1"/>
      <w:numFmt w:val="lowerRoman"/>
      <w:lvlText w:val="%9."/>
      <w:lvlJc w:val="right"/>
      <w:pPr>
        <w:ind w:left="6312" w:hanging="180"/>
      </w:pPr>
    </w:lvl>
  </w:abstractNum>
  <w:abstractNum w:abstractNumId="27">
    <w:nsid w:val="51771ABE"/>
    <w:multiLevelType w:val="multilevel"/>
    <w:tmpl w:val="2A960182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>
    <w:nsid w:val="52321D7A"/>
    <w:multiLevelType w:val="hybridMultilevel"/>
    <w:tmpl w:val="1E1ED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D22F5"/>
    <w:multiLevelType w:val="hybridMultilevel"/>
    <w:tmpl w:val="7D5494C6"/>
    <w:lvl w:ilvl="0" w:tplc="5B483DD6">
      <w:start w:val="1"/>
      <w:numFmt w:val="lowerLetter"/>
      <w:lvlText w:val="%1."/>
      <w:lvlJc w:val="left"/>
      <w:pPr>
        <w:ind w:left="12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7749C"/>
    <w:multiLevelType w:val="multilevel"/>
    <w:tmpl w:val="9AC27184"/>
    <w:styleLink w:val="WW8Num10"/>
    <w:lvl w:ilvl="0">
      <w:start w:val="2"/>
      <w:numFmt w:val="lowerLetter"/>
      <w:lvlText w:val="%1."/>
      <w:lvlJc w:val="left"/>
      <w:rPr>
        <w:rFonts w:ascii="Times New Roman" w:hAnsi="Times New Roman" w:cs="Trebuchet MS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5BCC7DEA"/>
    <w:multiLevelType w:val="hybridMultilevel"/>
    <w:tmpl w:val="BCC6983E"/>
    <w:lvl w:ilvl="0" w:tplc="5B483DD6">
      <w:start w:val="1"/>
      <w:numFmt w:val="lowerLetter"/>
      <w:lvlText w:val="%1."/>
      <w:lvlJc w:val="left"/>
      <w:pPr>
        <w:ind w:left="12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F459D"/>
    <w:multiLevelType w:val="hybridMultilevel"/>
    <w:tmpl w:val="7758008C"/>
    <w:lvl w:ilvl="0" w:tplc="54C45096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BA258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C2AEC"/>
    <w:multiLevelType w:val="multilevel"/>
    <w:tmpl w:val="B1267BA0"/>
    <w:styleLink w:val="WW8Num12"/>
    <w:lvl w:ilvl="0">
      <w:start w:val="1"/>
      <w:numFmt w:val="lowerLetter"/>
      <w:lvlText w:val="%1."/>
      <w:lvlJc w:val="left"/>
      <w:rPr>
        <w:rFonts w:ascii="Times New Roman" w:hAnsi="Times New Roman" w:cs="Trebuchet MS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69C86A34"/>
    <w:multiLevelType w:val="hybridMultilevel"/>
    <w:tmpl w:val="F4F88360"/>
    <w:lvl w:ilvl="0" w:tplc="BDC26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03EB8"/>
    <w:multiLevelType w:val="hybridMultilevel"/>
    <w:tmpl w:val="782A6FA0"/>
    <w:lvl w:ilvl="0" w:tplc="251AA51A">
      <w:start w:val="1"/>
      <w:numFmt w:val="decimal"/>
      <w:lvlText w:val="%1)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6088A"/>
    <w:multiLevelType w:val="hybridMultilevel"/>
    <w:tmpl w:val="961052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47520"/>
    <w:multiLevelType w:val="hybridMultilevel"/>
    <w:tmpl w:val="1E74B6F4"/>
    <w:lvl w:ilvl="0" w:tplc="178CA49E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BA258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2425C"/>
    <w:multiLevelType w:val="hybridMultilevel"/>
    <w:tmpl w:val="7136B3B2"/>
    <w:lvl w:ilvl="0" w:tplc="AB5EE736">
      <w:start w:val="1"/>
      <w:numFmt w:val="decimal"/>
      <w:lvlText w:val="%1)"/>
      <w:lvlJc w:val="left"/>
      <w:pPr>
        <w:ind w:left="434" w:hanging="360"/>
      </w:pPr>
      <w:rPr>
        <w:rFonts w:cs="Cambria" w:hint="default"/>
        <w:b/>
        <w:color w:val="000000"/>
      </w:rPr>
    </w:lvl>
    <w:lvl w:ilvl="1" w:tplc="4D1802B8">
      <w:start w:val="1"/>
      <w:numFmt w:val="lowerLetter"/>
      <w:lvlText w:val="%2."/>
      <w:lvlJc w:val="left"/>
      <w:pPr>
        <w:ind w:left="1373" w:hanging="360"/>
      </w:pPr>
      <w:rPr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39">
    <w:nsid w:val="76057DAC"/>
    <w:multiLevelType w:val="hybridMultilevel"/>
    <w:tmpl w:val="FB824BEC"/>
    <w:lvl w:ilvl="0" w:tplc="04150011">
      <w:start w:val="1"/>
      <w:numFmt w:val="decimal"/>
      <w:lvlText w:val="%1)"/>
      <w:lvlJc w:val="left"/>
      <w:pPr>
        <w:ind w:left="434" w:hanging="360"/>
      </w:p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0">
    <w:nsid w:val="788A0F80"/>
    <w:multiLevelType w:val="hybridMultilevel"/>
    <w:tmpl w:val="C44ABDFE"/>
    <w:lvl w:ilvl="0" w:tplc="441A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A3E38"/>
    <w:multiLevelType w:val="hybridMultilevel"/>
    <w:tmpl w:val="F2183208"/>
    <w:lvl w:ilvl="0" w:tplc="A7B09D80">
      <w:start w:val="1"/>
      <w:numFmt w:val="decimal"/>
      <w:lvlText w:val="%1)"/>
      <w:lvlJc w:val="left"/>
      <w:pPr>
        <w:ind w:left="434" w:hanging="360"/>
      </w:pPr>
      <w:rPr>
        <w:rFonts w:cs="Cambria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901BB"/>
    <w:multiLevelType w:val="hybridMultilevel"/>
    <w:tmpl w:val="0F766FE4"/>
    <w:name w:val="WW8Num544324"/>
    <w:lvl w:ilvl="0" w:tplc="14627B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30"/>
  </w:num>
  <w:num w:numId="5">
    <w:abstractNumId w:val="33"/>
  </w:num>
  <w:num w:numId="6">
    <w:abstractNumId w:val="26"/>
  </w:num>
  <w:num w:numId="7">
    <w:abstractNumId w:val="14"/>
  </w:num>
  <w:num w:numId="8">
    <w:abstractNumId w:val="14"/>
  </w:num>
  <w:num w:numId="9">
    <w:abstractNumId w:val="18"/>
  </w:num>
  <w:num w:numId="10">
    <w:abstractNumId w:val="20"/>
  </w:num>
  <w:num w:numId="11">
    <w:abstractNumId w:val="17"/>
  </w:num>
  <w:num w:numId="12">
    <w:abstractNumId w:val="22"/>
  </w:num>
  <w:num w:numId="13">
    <w:abstractNumId w:val="12"/>
  </w:num>
  <w:num w:numId="14">
    <w:abstractNumId w:val="34"/>
  </w:num>
  <w:num w:numId="15">
    <w:abstractNumId w:val="6"/>
  </w:num>
  <w:num w:numId="16">
    <w:abstractNumId w:val="28"/>
  </w:num>
  <w:num w:numId="17">
    <w:abstractNumId w:val="23"/>
  </w:num>
  <w:num w:numId="18">
    <w:abstractNumId w:val="38"/>
  </w:num>
  <w:num w:numId="19">
    <w:abstractNumId w:val="10"/>
  </w:num>
  <w:num w:numId="20">
    <w:abstractNumId w:val="27"/>
  </w:num>
  <w:num w:numId="21">
    <w:abstractNumId w:val="15"/>
  </w:num>
  <w:num w:numId="22">
    <w:abstractNumId w:val="21"/>
  </w:num>
  <w:num w:numId="23">
    <w:abstractNumId w:val="2"/>
  </w:num>
  <w:num w:numId="24">
    <w:abstractNumId w:val="13"/>
  </w:num>
  <w:num w:numId="25">
    <w:abstractNumId w:val="3"/>
  </w:num>
  <w:num w:numId="26">
    <w:abstractNumId w:val="36"/>
  </w:num>
  <w:num w:numId="27">
    <w:abstractNumId w:val="39"/>
  </w:num>
  <w:num w:numId="28">
    <w:abstractNumId w:val="7"/>
  </w:num>
  <w:num w:numId="29">
    <w:abstractNumId w:val="35"/>
  </w:num>
  <w:num w:numId="30">
    <w:abstractNumId w:val="4"/>
  </w:num>
  <w:num w:numId="31">
    <w:abstractNumId w:val="31"/>
  </w:num>
  <w:num w:numId="32">
    <w:abstractNumId w:val="32"/>
  </w:num>
  <w:num w:numId="33">
    <w:abstractNumId w:val="41"/>
  </w:num>
  <w:num w:numId="34">
    <w:abstractNumId w:val="5"/>
  </w:num>
  <w:num w:numId="35">
    <w:abstractNumId w:val="9"/>
  </w:num>
  <w:num w:numId="36">
    <w:abstractNumId w:val="24"/>
  </w:num>
  <w:num w:numId="37">
    <w:abstractNumId w:val="1"/>
  </w:num>
  <w:num w:numId="38">
    <w:abstractNumId w:val="37"/>
  </w:num>
  <w:num w:numId="39">
    <w:abstractNumId w:val="29"/>
  </w:num>
  <w:num w:numId="40">
    <w:abstractNumId w:val="40"/>
  </w:num>
  <w:num w:numId="41">
    <w:abstractNumId w:val="25"/>
  </w:num>
  <w:num w:numId="42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C7"/>
    <w:rsid w:val="00002934"/>
    <w:rsid w:val="0000357E"/>
    <w:rsid w:val="00007865"/>
    <w:rsid w:val="00015364"/>
    <w:rsid w:val="000160D9"/>
    <w:rsid w:val="0002520A"/>
    <w:rsid w:val="00026CDC"/>
    <w:rsid w:val="00047E9A"/>
    <w:rsid w:val="00055360"/>
    <w:rsid w:val="000557BA"/>
    <w:rsid w:val="000557DD"/>
    <w:rsid w:val="000608FA"/>
    <w:rsid w:val="000811E1"/>
    <w:rsid w:val="0008679E"/>
    <w:rsid w:val="000871FA"/>
    <w:rsid w:val="00093F79"/>
    <w:rsid w:val="000A0FBE"/>
    <w:rsid w:val="000B0011"/>
    <w:rsid w:val="000B048B"/>
    <w:rsid w:val="000B3735"/>
    <w:rsid w:val="000B74FA"/>
    <w:rsid w:val="000D044C"/>
    <w:rsid w:val="000D06A6"/>
    <w:rsid w:val="000D280B"/>
    <w:rsid w:val="000E2A79"/>
    <w:rsid w:val="000F40B1"/>
    <w:rsid w:val="000F436C"/>
    <w:rsid w:val="00105D76"/>
    <w:rsid w:val="00114B8F"/>
    <w:rsid w:val="001230FE"/>
    <w:rsid w:val="00132686"/>
    <w:rsid w:val="00133BDD"/>
    <w:rsid w:val="00142DA2"/>
    <w:rsid w:val="0018058C"/>
    <w:rsid w:val="0018076B"/>
    <w:rsid w:val="0018569E"/>
    <w:rsid w:val="001A3F67"/>
    <w:rsid w:val="001B0AAD"/>
    <w:rsid w:val="001B3F4D"/>
    <w:rsid w:val="001B6675"/>
    <w:rsid w:val="001C019A"/>
    <w:rsid w:val="001D2CAF"/>
    <w:rsid w:val="001D3552"/>
    <w:rsid w:val="001D6012"/>
    <w:rsid w:val="001E57DD"/>
    <w:rsid w:val="001E6834"/>
    <w:rsid w:val="002006D1"/>
    <w:rsid w:val="0020143F"/>
    <w:rsid w:val="0021312C"/>
    <w:rsid w:val="00224A1D"/>
    <w:rsid w:val="00227080"/>
    <w:rsid w:val="00235C1B"/>
    <w:rsid w:val="002379C0"/>
    <w:rsid w:val="00237BBD"/>
    <w:rsid w:val="002476A3"/>
    <w:rsid w:val="00250ADA"/>
    <w:rsid w:val="00257B2E"/>
    <w:rsid w:val="002653F4"/>
    <w:rsid w:val="00266DB4"/>
    <w:rsid w:val="002727C6"/>
    <w:rsid w:val="00273310"/>
    <w:rsid w:val="002752DF"/>
    <w:rsid w:val="002A2663"/>
    <w:rsid w:val="002B04BD"/>
    <w:rsid w:val="002B1C02"/>
    <w:rsid w:val="002B67F7"/>
    <w:rsid w:val="002C3BD4"/>
    <w:rsid w:val="002C7A73"/>
    <w:rsid w:val="002D1889"/>
    <w:rsid w:val="002D51A0"/>
    <w:rsid w:val="002D5D7F"/>
    <w:rsid w:val="002E2CE9"/>
    <w:rsid w:val="002E3902"/>
    <w:rsid w:val="002E6F52"/>
    <w:rsid w:val="003255BD"/>
    <w:rsid w:val="00326402"/>
    <w:rsid w:val="0033489D"/>
    <w:rsid w:val="003665A2"/>
    <w:rsid w:val="00371C78"/>
    <w:rsid w:val="0039457B"/>
    <w:rsid w:val="00394637"/>
    <w:rsid w:val="00394E99"/>
    <w:rsid w:val="003954FB"/>
    <w:rsid w:val="0039654D"/>
    <w:rsid w:val="003A72FA"/>
    <w:rsid w:val="003A7A91"/>
    <w:rsid w:val="003B16D6"/>
    <w:rsid w:val="003B2738"/>
    <w:rsid w:val="003C18B0"/>
    <w:rsid w:val="003E648E"/>
    <w:rsid w:val="003F59DD"/>
    <w:rsid w:val="00405A00"/>
    <w:rsid w:val="00411FB1"/>
    <w:rsid w:val="004137E8"/>
    <w:rsid w:val="004159FC"/>
    <w:rsid w:val="00417C29"/>
    <w:rsid w:val="00420764"/>
    <w:rsid w:val="00451643"/>
    <w:rsid w:val="0045199E"/>
    <w:rsid w:val="004750E2"/>
    <w:rsid w:val="00477F61"/>
    <w:rsid w:val="004C0504"/>
    <w:rsid w:val="004D3C83"/>
    <w:rsid w:val="004D4B0A"/>
    <w:rsid w:val="004E43E3"/>
    <w:rsid w:val="004F1D52"/>
    <w:rsid w:val="004F3441"/>
    <w:rsid w:val="00501BC4"/>
    <w:rsid w:val="00510456"/>
    <w:rsid w:val="005166A7"/>
    <w:rsid w:val="005405DB"/>
    <w:rsid w:val="00547CF7"/>
    <w:rsid w:val="00555419"/>
    <w:rsid w:val="0055789F"/>
    <w:rsid w:val="00572A20"/>
    <w:rsid w:val="00576241"/>
    <w:rsid w:val="00584128"/>
    <w:rsid w:val="00592FEB"/>
    <w:rsid w:val="00597DAE"/>
    <w:rsid w:val="005A0980"/>
    <w:rsid w:val="005A663D"/>
    <w:rsid w:val="005B165F"/>
    <w:rsid w:val="005C2080"/>
    <w:rsid w:val="005C4A78"/>
    <w:rsid w:val="005C7BB7"/>
    <w:rsid w:val="005E392B"/>
    <w:rsid w:val="005F0678"/>
    <w:rsid w:val="005F25D0"/>
    <w:rsid w:val="005F2C57"/>
    <w:rsid w:val="005F6EB1"/>
    <w:rsid w:val="005F7AF0"/>
    <w:rsid w:val="00603DEA"/>
    <w:rsid w:val="00603FF5"/>
    <w:rsid w:val="00607274"/>
    <w:rsid w:val="00611941"/>
    <w:rsid w:val="006164A1"/>
    <w:rsid w:val="0062559A"/>
    <w:rsid w:val="0063794F"/>
    <w:rsid w:val="00645D78"/>
    <w:rsid w:val="00656C17"/>
    <w:rsid w:val="006729C8"/>
    <w:rsid w:val="00675C22"/>
    <w:rsid w:val="006761EA"/>
    <w:rsid w:val="00680EEF"/>
    <w:rsid w:val="00695980"/>
    <w:rsid w:val="00695C80"/>
    <w:rsid w:val="006A1A7C"/>
    <w:rsid w:val="006B18AB"/>
    <w:rsid w:val="006C27F1"/>
    <w:rsid w:val="006C3839"/>
    <w:rsid w:val="006C5B26"/>
    <w:rsid w:val="006D4EC3"/>
    <w:rsid w:val="006E24BF"/>
    <w:rsid w:val="006E24EC"/>
    <w:rsid w:val="006E4CAD"/>
    <w:rsid w:val="00712193"/>
    <w:rsid w:val="007123EA"/>
    <w:rsid w:val="00720C3C"/>
    <w:rsid w:val="00723A0F"/>
    <w:rsid w:val="00732863"/>
    <w:rsid w:val="00733A33"/>
    <w:rsid w:val="00737CA1"/>
    <w:rsid w:val="00742373"/>
    <w:rsid w:val="00745A51"/>
    <w:rsid w:val="007477ED"/>
    <w:rsid w:val="007571CA"/>
    <w:rsid w:val="00773006"/>
    <w:rsid w:val="00787BF9"/>
    <w:rsid w:val="00791B6F"/>
    <w:rsid w:val="0079606C"/>
    <w:rsid w:val="00796DA4"/>
    <w:rsid w:val="007A41F6"/>
    <w:rsid w:val="007A5DD4"/>
    <w:rsid w:val="007B2F21"/>
    <w:rsid w:val="007D7A70"/>
    <w:rsid w:val="007F2143"/>
    <w:rsid w:val="007F72A8"/>
    <w:rsid w:val="00801D42"/>
    <w:rsid w:val="00802EC5"/>
    <w:rsid w:val="00810784"/>
    <w:rsid w:val="00813B78"/>
    <w:rsid w:val="00813FF1"/>
    <w:rsid w:val="008210B4"/>
    <w:rsid w:val="00823EA7"/>
    <w:rsid w:val="00834F9C"/>
    <w:rsid w:val="00842DAB"/>
    <w:rsid w:val="00870ACC"/>
    <w:rsid w:val="008819AF"/>
    <w:rsid w:val="00882164"/>
    <w:rsid w:val="008A3992"/>
    <w:rsid w:val="008A47DB"/>
    <w:rsid w:val="008A648A"/>
    <w:rsid w:val="008D0859"/>
    <w:rsid w:val="008D0B6B"/>
    <w:rsid w:val="008D25EF"/>
    <w:rsid w:val="008E0903"/>
    <w:rsid w:val="008F3E7C"/>
    <w:rsid w:val="00900E15"/>
    <w:rsid w:val="0090371A"/>
    <w:rsid w:val="009128E8"/>
    <w:rsid w:val="009200C6"/>
    <w:rsid w:val="00920D06"/>
    <w:rsid w:val="00920FB3"/>
    <w:rsid w:val="00930145"/>
    <w:rsid w:val="0093361B"/>
    <w:rsid w:val="00935066"/>
    <w:rsid w:val="009356B8"/>
    <w:rsid w:val="009360F1"/>
    <w:rsid w:val="0093716E"/>
    <w:rsid w:val="00950C05"/>
    <w:rsid w:val="00952072"/>
    <w:rsid w:val="00961EFA"/>
    <w:rsid w:val="00965272"/>
    <w:rsid w:val="0096612C"/>
    <w:rsid w:val="00971A67"/>
    <w:rsid w:val="009745D3"/>
    <w:rsid w:val="0099067E"/>
    <w:rsid w:val="00995EA2"/>
    <w:rsid w:val="009C4E6F"/>
    <w:rsid w:val="009D257B"/>
    <w:rsid w:val="009D3AAC"/>
    <w:rsid w:val="009E6006"/>
    <w:rsid w:val="009F43DC"/>
    <w:rsid w:val="009F5BF6"/>
    <w:rsid w:val="00A1009E"/>
    <w:rsid w:val="00A1059F"/>
    <w:rsid w:val="00A3112A"/>
    <w:rsid w:val="00A45750"/>
    <w:rsid w:val="00A46A93"/>
    <w:rsid w:val="00A52CD8"/>
    <w:rsid w:val="00A54D0A"/>
    <w:rsid w:val="00A90B00"/>
    <w:rsid w:val="00AA247C"/>
    <w:rsid w:val="00AD2B6D"/>
    <w:rsid w:val="00AE2B36"/>
    <w:rsid w:val="00AE5430"/>
    <w:rsid w:val="00AF59A3"/>
    <w:rsid w:val="00B00A6D"/>
    <w:rsid w:val="00B17883"/>
    <w:rsid w:val="00B4507A"/>
    <w:rsid w:val="00B478F5"/>
    <w:rsid w:val="00B50392"/>
    <w:rsid w:val="00B52581"/>
    <w:rsid w:val="00B55ACF"/>
    <w:rsid w:val="00B72236"/>
    <w:rsid w:val="00B93C7E"/>
    <w:rsid w:val="00BA0135"/>
    <w:rsid w:val="00BA2269"/>
    <w:rsid w:val="00BD0D18"/>
    <w:rsid w:val="00BE2C83"/>
    <w:rsid w:val="00BE5113"/>
    <w:rsid w:val="00C14545"/>
    <w:rsid w:val="00C24DD6"/>
    <w:rsid w:val="00C25AF9"/>
    <w:rsid w:val="00C33D99"/>
    <w:rsid w:val="00C36EA1"/>
    <w:rsid w:val="00C44FC3"/>
    <w:rsid w:val="00C62CB6"/>
    <w:rsid w:val="00C63EB4"/>
    <w:rsid w:val="00C7500E"/>
    <w:rsid w:val="00C80A18"/>
    <w:rsid w:val="00C861CE"/>
    <w:rsid w:val="00CA5CD2"/>
    <w:rsid w:val="00CC01F2"/>
    <w:rsid w:val="00CC46F3"/>
    <w:rsid w:val="00CD4C02"/>
    <w:rsid w:val="00CE5419"/>
    <w:rsid w:val="00D02E28"/>
    <w:rsid w:val="00D03B7F"/>
    <w:rsid w:val="00D05FB5"/>
    <w:rsid w:val="00D06BC5"/>
    <w:rsid w:val="00D072C7"/>
    <w:rsid w:val="00D07CEA"/>
    <w:rsid w:val="00D105FF"/>
    <w:rsid w:val="00D1145E"/>
    <w:rsid w:val="00D15534"/>
    <w:rsid w:val="00D2459D"/>
    <w:rsid w:val="00D317A6"/>
    <w:rsid w:val="00D51136"/>
    <w:rsid w:val="00D51930"/>
    <w:rsid w:val="00D5327D"/>
    <w:rsid w:val="00D54EA5"/>
    <w:rsid w:val="00D61169"/>
    <w:rsid w:val="00D72714"/>
    <w:rsid w:val="00D73717"/>
    <w:rsid w:val="00D742CD"/>
    <w:rsid w:val="00D75693"/>
    <w:rsid w:val="00D825BB"/>
    <w:rsid w:val="00D82C05"/>
    <w:rsid w:val="00D83939"/>
    <w:rsid w:val="00D83DB7"/>
    <w:rsid w:val="00D87B0B"/>
    <w:rsid w:val="00D92A8A"/>
    <w:rsid w:val="00DB70CE"/>
    <w:rsid w:val="00DB7302"/>
    <w:rsid w:val="00DC2A19"/>
    <w:rsid w:val="00DD22A1"/>
    <w:rsid w:val="00DD4A5B"/>
    <w:rsid w:val="00DF18DA"/>
    <w:rsid w:val="00E04E05"/>
    <w:rsid w:val="00E05CA1"/>
    <w:rsid w:val="00E170B7"/>
    <w:rsid w:val="00E24536"/>
    <w:rsid w:val="00E258E2"/>
    <w:rsid w:val="00E43141"/>
    <w:rsid w:val="00E458F5"/>
    <w:rsid w:val="00E4798A"/>
    <w:rsid w:val="00E514B6"/>
    <w:rsid w:val="00E61A94"/>
    <w:rsid w:val="00E72A26"/>
    <w:rsid w:val="00E773B0"/>
    <w:rsid w:val="00E77746"/>
    <w:rsid w:val="00E91583"/>
    <w:rsid w:val="00EA49EC"/>
    <w:rsid w:val="00EB03A8"/>
    <w:rsid w:val="00ED3A05"/>
    <w:rsid w:val="00ED3B63"/>
    <w:rsid w:val="00EE338D"/>
    <w:rsid w:val="00EE53FE"/>
    <w:rsid w:val="00EE626B"/>
    <w:rsid w:val="00EE639A"/>
    <w:rsid w:val="00EF1DD9"/>
    <w:rsid w:val="00EF3C44"/>
    <w:rsid w:val="00EF46F1"/>
    <w:rsid w:val="00EF4EC2"/>
    <w:rsid w:val="00EF5883"/>
    <w:rsid w:val="00F06665"/>
    <w:rsid w:val="00F1409B"/>
    <w:rsid w:val="00F57AC6"/>
    <w:rsid w:val="00F60F32"/>
    <w:rsid w:val="00F7761C"/>
    <w:rsid w:val="00F80D39"/>
    <w:rsid w:val="00F842FF"/>
    <w:rsid w:val="00F86A62"/>
    <w:rsid w:val="00F86D41"/>
    <w:rsid w:val="00F911A6"/>
    <w:rsid w:val="00F96969"/>
    <w:rsid w:val="00FA53C7"/>
    <w:rsid w:val="00FB7949"/>
    <w:rsid w:val="00FC70E1"/>
    <w:rsid w:val="00FD293F"/>
    <w:rsid w:val="00FE3292"/>
    <w:rsid w:val="00FE5DD6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C91B28"/>
  <w15:docId w15:val="{A29DF40D-9102-4B03-9E56-C9128AB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B67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67F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B6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7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6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6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6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7F7"/>
    <w:rPr>
      <w:b/>
      <w:bCs/>
      <w:sz w:val="20"/>
      <w:szCs w:val="20"/>
    </w:rPr>
  </w:style>
  <w:style w:type="numbering" w:customStyle="1" w:styleId="WW8Num4">
    <w:name w:val="WW8Num4"/>
    <w:basedOn w:val="Bezlisty"/>
    <w:rsid w:val="007A41F6"/>
    <w:pPr>
      <w:numPr>
        <w:numId w:val="1"/>
      </w:numPr>
    </w:pPr>
  </w:style>
  <w:style w:type="numbering" w:customStyle="1" w:styleId="WW8Num5">
    <w:name w:val="WW8Num5"/>
    <w:basedOn w:val="Bezlisty"/>
    <w:rsid w:val="007A41F6"/>
    <w:pPr>
      <w:numPr>
        <w:numId w:val="2"/>
      </w:numPr>
    </w:pPr>
  </w:style>
  <w:style w:type="numbering" w:customStyle="1" w:styleId="WW8Num9">
    <w:name w:val="WW8Num9"/>
    <w:basedOn w:val="Bezlisty"/>
    <w:rsid w:val="007A41F6"/>
    <w:pPr>
      <w:numPr>
        <w:numId w:val="3"/>
      </w:numPr>
    </w:pPr>
  </w:style>
  <w:style w:type="numbering" w:customStyle="1" w:styleId="WW8Num10">
    <w:name w:val="WW8Num10"/>
    <w:basedOn w:val="Bezlisty"/>
    <w:rsid w:val="007A41F6"/>
    <w:pPr>
      <w:numPr>
        <w:numId w:val="4"/>
      </w:numPr>
    </w:pPr>
  </w:style>
  <w:style w:type="numbering" w:customStyle="1" w:styleId="WW8Num12">
    <w:name w:val="WW8Num12"/>
    <w:basedOn w:val="Bezlisty"/>
    <w:rsid w:val="007A41F6"/>
    <w:pPr>
      <w:numPr>
        <w:numId w:val="5"/>
      </w:numPr>
    </w:pPr>
  </w:style>
  <w:style w:type="numbering" w:customStyle="1" w:styleId="WW8Num16">
    <w:name w:val="WW8Num16"/>
    <w:basedOn w:val="Bezlisty"/>
    <w:rsid w:val="007A41F6"/>
    <w:pPr>
      <w:numPr>
        <w:numId w:val="28"/>
      </w:numPr>
    </w:pPr>
  </w:style>
  <w:style w:type="numbering" w:customStyle="1" w:styleId="WW8Num17">
    <w:name w:val="WW8Num17"/>
    <w:basedOn w:val="Bezlisty"/>
    <w:rsid w:val="007A41F6"/>
    <w:pPr>
      <w:numPr>
        <w:numId w:val="20"/>
      </w:numPr>
    </w:pPr>
  </w:style>
  <w:style w:type="numbering" w:customStyle="1" w:styleId="WW8Num18">
    <w:name w:val="WW8Num18"/>
    <w:basedOn w:val="Bezlisty"/>
    <w:rsid w:val="007A41F6"/>
    <w:pPr>
      <w:numPr>
        <w:numId w:val="6"/>
      </w:numPr>
    </w:pPr>
  </w:style>
  <w:style w:type="numbering" w:customStyle="1" w:styleId="WWNum4">
    <w:name w:val="WWNum4"/>
    <w:basedOn w:val="Bezlisty"/>
    <w:rsid w:val="007A41F6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A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A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A67"/>
    <w:rPr>
      <w:vertAlign w:val="superscript"/>
    </w:rPr>
  </w:style>
  <w:style w:type="paragraph" w:styleId="Poprawka">
    <w:name w:val="Revision"/>
    <w:hidden/>
    <w:uiPriority w:val="99"/>
    <w:semiHidden/>
    <w:rsid w:val="001B3F4D"/>
    <w:pPr>
      <w:spacing w:after="0" w:line="240" w:lineRule="auto"/>
    </w:pPr>
  </w:style>
  <w:style w:type="paragraph" w:customStyle="1" w:styleId="Standard">
    <w:name w:val="Standard"/>
    <w:rsid w:val="004519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A3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992"/>
  </w:style>
  <w:style w:type="paragraph" w:styleId="Stopka">
    <w:name w:val="footer"/>
    <w:basedOn w:val="Normalny"/>
    <w:link w:val="StopkaZnak"/>
    <w:uiPriority w:val="99"/>
    <w:unhideWhenUsed/>
    <w:rsid w:val="008A3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992"/>
  </w:style>
  <w:style w:type="table" w:styleId="Tabela-Siatka">
    <w:name w:val="Table Grid"/>
    <w:basedOn w:val="Standardowy"/>
    <w:uiPriority w:val="39"/>
    <w:rsid w:val="006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1AC4-3CA9-47A1-A9B1-9F0DCF14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6239</Words>
  <Characters>37435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Gromadzki</dc:creator>
  <cp:keywords/>
  <dc:description/>
  <cp:lastModifiedBy>rstef</cp:lastModifiedBy>
  <cp:revision>15</cp:revision>
  <cp:lastPrinted>2020-09-22T19:32:00Z</cp:lastPrinted>
  <dcterms:created xsi:type="dcterms:W3CDTF">2020-11-23T13:40:00Z</dcterms:created>
  <dcterms:modified xsi:type="dcterms:W3CDTF">2021-02-01T09:31:00Z</dcterms:modified>
</cp:coreProperties>
</file>