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1A96" w14:textId="4031D459" w:rsidR="006C12DC" w:rsidRPr="006C12DC" w:rsidRDefault="006C12DC" w:rsidP="006C12DC">
      <w:pPr>
        <w:ind w:left="360" w:hanging="360"/>
        <w:jc w:val="center"/>
        <w:rPr>
          <w:b/>
          <w:bCs/>
        </w:rPr>
      </w:pPr>
      <w:r w:rsidRPr="006C12DC">
        <w:rPr>
          <w:b/>
          <w:bCs/>
        </w:rPr>
        <w:t>Opis przedmiotu</w:t>
      </w:r>
      <w:r w:rsidRPr="006C12DC">
        <w:rPr>
          <w:b/>
          <w:bCs/>
        </w:rPr>
        <w:t xml:space="preserve"> zamówienia </w:t>
      </w:r>
      <w:r>
        <w:rPr>
          <w:b/>
          <w:bCs/>
        </w:rPr>
        <w:t>dla</w:t>
      </w:r>
      <w:r w:rsidRPr="006C12DC">
        <w:rPr>
          <w:b/>
          <w:bCs/>
        </w:rPr>
        <w:t xml:space="preserve"> sporządzeni</w:t>
      </w:r>
      <w:r>
        <w:rPr>
          <w:b/>
          <w:bCs/>
        </w:rPr>
        <w:t>a</w:t>
      </w:r>
      <w:r w:rsidRPr="006C12DC">
        <w:rPr>
          <w:b/>
          <w:bCs/>
        </w:rPr>
        <w:t xml:space="preserve"> studium hydrologicznego (SH) dla zlewni Nadleśnictwa Niepołomice</w:t>
      </w:r>
    </w:p>
    <w:p w14:paraId="505A3D71" w14:textId="77777777" w:rsidR="00625EC3" w:rsidRPr="00AC3B98" w:rsidRDefault="00625EC3" w:rsidP="00625EC3">
      <w:pPr>
        <w:pStyle w:val="Akapitzlist"/>
        <w:numPr>
          <w:ilvl w:val="0"/>
          <w:numId w:val="14"/>
        </w:numPr>
        <w:rPr>
          <w:b/>
        </w:rPr>
      </w:pPr>
      <w:r w:rsidRPr="00AC3B98">
        <w:rPr>
          <w:b/>
        </w:rPr>
        <w:t>Przedmiot zamówienia</w:t>
      </w:r>
    </w:p>
    <w:p w14:paraId="30F4000D" w14:textId="15F95DFB" w:rsidR="001D7DC0" w:rsidRPr="00AC3B98" w:rsidRDefault="00625EC3" w:rsidP="001D7DC0">
      <w:bookmarkStart w:id="0" w:name="_Hlk149033861"/>
      <w:r w:rsidRPr="00BD6524">
        <w:t xml:space="preserve">Przedmiotem zamówienia jest sporządzenie </w:t>
      </w:r>
      <w:r w:rsidR="002E511A" w:rsidRPr="00BD6524">
        <w:t>studium hydrologicznego</w:t>
      </w:r>
      <w:r w:rsidR="004A26E8" w:rsidRPr="00BD6524">
        <w:t xml:space="preserve"> (SH)</w:t>
      </w:r>
      <w:r w:rsidR="002E511A" w:rsidRPr="00BD6524">
        <w:t xml:space="preserve"> dla zlewni Nadleśnictwa </w:t>
      </w:r>
      <w:r w:rsidR="00A92935" w:rsidRPr="00BD6524">
        <w:t>Niepołomice</w:t>
      </w:r>
      <w:r w:rsidR="002E511A" w:rsidRPr="00BD6524">
        <w:t xml:space="preserve"> w</w:t>
      </w:r>
      <w:r w:rsidRPr="00BD6524">
        <w:t xml:space="preserve"> Regional</w:t>
      </w:r>
      <w:r w:rsidR="002E511A" w:rsidRPr="00BD6524">
        <w:t xml:space="preserve">nej Dyrekcji Lasów Państwowych w </w:t>
      </w:r>
      <w:r w:rsidR="00A92935" w:rsidRPr="00BD6524">
        <w:t>Krakowie</w:t>
      </w:r>
      <w:r w:rsidR="00147814" w:rsidRPr="00BD6524">
        <w:t xml:space="preserve"> </w:t>
      </w:r>
      <w:r w:rsidR="002E511A" w:rsidRPr="00BD6524">
        <w:t>i zlewni bezpośrednio powiązanych z nimi hydrologicznie</w:t>
      </w:r>
      <w:r w:rsidRPr="00BD6524">
        <w:t xml:space="preserve">, którego integralną częścią będzie </w:t>
      </w:r>
      <w:r w:rsidR="002E511A" w:rsidRPr="00BD6524">
        <w:t>określenie zagrożeń</w:t>
      </w:r>
      <w:r w:rsidR="0022654B" w:rsidRPr="00BD6524">
        <w:t xml:space="preserve"> dla ciągłości istnienia lasu </w:t>
      </w:r>
      <w:r w:rsidR="0030446B" w:rsidRPr="00BD6524">
        <w:t>z jego bogactwem biologicznym</w:t>
      </w:r>
      <w:r w:rsidR="002E511A" w:rsidRPr="00BD6524">
        <w:t xml:space="preserve"> związanych z zaburzeniami w bilansie wodnym oraz potrzeby sporządzenia Planu Gospodarowania Zasobami Wodnymi </w:t>
      </w:r>
      <w:r w:rsidR="004A26E8" w:rsidRPr="00BD6524">
        <w:t>(PG</w:t>
      </w:r>
      <w:r w:rsidR="00B1289B" w:rsidRPr="00BD6524">
        <w:t>Z</w:t>
      </w:r>
      <w:r w:rsidR="004A26E8" w:rsidRPr="00BD6524">
        <w:t xml:space="preserve">W) </w:t>
      </w:r>
      <w:r w:rsidR="002E511A" w:rsidRPr="00BD6524">
        <w:t>Nadleśnictwa</w:t>
      </w:r>
      <w:r w:rsidR="00A92935" w:rsidRPr="00BD6524">
        <w:t xml:space="preserve"> Niepołomice</w:t>
      </w:r>
      <w:r w:rsidR="00BD6524">
        <w:t>.</w:t>
      </w:r>
    </w:p>
    <w:bookmarkEnd w:id="0"/>
    <w:p w14:paraId="1BB2D10F" w14:textId="77777777" w:rsidR="00625EC3" w:rsidRPr="00AC3B98" w:rsidRDefault="00625EC3" w:rsidP="00625EC3">
      <w:pPr>
        <w:pStyle w:val="Akapitzlist"/>
        <w:numPr>
          <w:ilvl w:val="0"/>
          <w:numId w:val="14"/>
        </w:numPr>
        <w:rPr>
          <w:b/>
        </w:rPr>
      </w:pPr>
      <w:r w:rsidRPr="00AC3B98">
        <w:rPr>
          <w:b/>
        </w:rPr>
        <w:t>Wymagania techniczne i jakościowe odnoszące się do przedmiotu zamówienia</w:t>
      </w:r>
    </w:p>
    <w:p w14:paraId="360AFA3A" w14:textId="77777777" w:rsidR="001D7DC0" w:rsidRPr="00AC3B98" w:rsidRDefault="001D7DC0" w:rsidP="001D7DC0">
      <w:r w:rsidRPr="00AC3B98">
        <w:t>Prace objęte przedmiotem zamówienia muszą być wykonane zgodnie z następującymi przepisami:</w:t>
      </w:r>
    </w:p>
    <w:p w14:paraId="5E2E4B60" w14:textId="576722AE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Ustawa z dnia 28 września 1991 r. o lasach (</w:t>
      </w:r>
      <w:proofErr w:type="spellStart"/>
      <w:r w:rsidR="00D310BB">
        <w:t>t.j</w:t>
      </w:r>
      <w:proofErr w:type="spellEnd"/>
      <w:r w:rsidR="00D310BB">
        <w:t xml:space="preserve">. </w:t>
      </w:r>
      <w:r w:rsidRPr="00AC3B98">
        <w:t xml:space="preserve">Dz.U. </w:t>
      </w:r>
      <w:r w:rsidR="00D310BB">
        <w:t>z 2023 r.</w:t>
      </w:r>
      <w:r w:rsidRPr="00AC3B98">
        <w:t xml:space="preserve"> poz. </w:t>
      </w:r>
      <w:r w:rsidR="00D310BB">
        <w:t>1356</w:t>
      </w:r>
      <w:r w:rsidRPr="00AC3B98">
        <w:t xml:space="preserve"> z </w:t>
      </w:r>
      <w:proofErr w:type="spellStart"/>
      <w:r w:rsidRPr="00AC3B98">
        <w:t>późn</w:t>
      </w:r>
      <w:proofErr w:type="spellEnd"/>
      <w:r w:rsidRPr="00AC3B98">
        <w:t>. zm.),</w:t>
      </w:r>
    </w:p>
    <w:p w14:paraId="310E8694" w14:textId="54460298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Ustawa Prawo wodne z dnia 20 lipca 2017r. (</w:t>
      </w:r>
      <w:proofErr w:type="spellStart"/>
      <w:r w:rsidR="00D310BB">
        <w:t>t.j</w:t>
      </w:r>
      <w:proofErr w:type="spellEnd"/>
      <w:r w:rsidR="00D310BB">
        <w:t xml:space="preserve">. </w:t>
      </w:r>
      <w:r w:rsidRPr="00AC3B98">
        <w:t xml:space="preserve">Dz.U. z </w:t>
      </w:r>
      <w:r w:rsidR="00D310BB">
        <w:t>2023</w:t>
      </w:r>
      <w:r w:rsidRPr="00AC3B98">
        <w:t xml:space="preserve"> r. poz.</w:t>
      </w:r>
      <w:r w:rsidR="00D310BB">
        <w:t>1478</w:t>
      </w:r>
      <w:r w:rsidR="00D310BB" w:rsidRPr="00D310BB">
        <w:t xml:space="preserve"> </w:t>
      </w:r>
      <w:r w:rsidR="00D310BB" w:rsidRPr="00AC3B98">
        <w:t xml:space="preserve">z </w:t>
      </w:r>
      <w:proofErr w:type="spellStart"/>
      <w:r w:rsidR="00D310BB" w:rsidRPr="00AC3B98">
        <w:t>późn</w:t>
      </w:r>
      <w:proofErr w:type="spellEnd"/>
      <w:r w:rsidR="00D310BB" w:rsidRPr="00AC3B98">
        <w:t>. zm.</w:t>
      </w:r>
      <w:r w:rsidR="002E511A" w:rsidRPr="00AC3B98">
        <w:t>)</w:t>
      </w:r>
      <w:r w:rsidR="00D310BB">
        <w:t>,</w:t>
      </w:r>
    </w:p>
    <w:p w14:paraId="154DBA67" w14:textId="1CDE5717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Rozporządzenie Ministra Gospodarki Morskiej i Żeglugi Śródlądowej oraz Ministra Rolnictwa i Rozwoju Wsi z dnia 5 czerwca 2020 r. w sprawie sposobu prowadzenia ewidencji urządzeń melioracji wodnych oraz zmeliorowanych gruntów i ustalania obszaru, na który urządzenia melioracji wodn</w:t>
      </w:r>
      <w:r w:rsidR="002E511A" w:rsidRPr="00AC3B98">
        <w:t>ych wywierają korzystny wpływ</w:t>
      </w:r>
      <w:r w:rsidR="00D310BB">
        <w:t xml:space="preserve"> </w:t>
      </w:r>
      <w:hyperlink r:id="rId6" w:history="1">
        <w:r w:rsidR="00D310BB">
          <w:rPr>
            <w:rStyle w:val="Hipercze"/>
          </w:rPr>
          <w:t>(Dz.U. z 2020 r. poz. 1165)</w:t>
        </w:r>
      </w:hyperlink>
      <w:r w:rsidR="00D310BB">
        <w:t>,</w:t>
      </w:r>
    </w:p>
    <w:p w14:paraId="61F4C4B4" w14:textId="1A931864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Ustawa z dnia 3 października 2008 r. o udostępnieniu informacji o środowisku i jego ochronie, udziale społeczeństwa w ochronie środowiska oraz o ocenie oddziaływania na środowisko</w:t>
      </w:r>
      <w:r w:rsidR="002E511A" w:rsidRPr="00AC3B98">
        <w:t xml:space="preserve"> (</w:t>
      </w:r>
      <w:proofErr w:type="spellStart"/>
      <w:r w:rsidR="00D310BB">
        <w:t>t.j</w:t>
      </w:r>
      <w:proofErr w:type="spellEnd"/>
      <w:r w:rsidR="00D310BB">
        <w:t xml:space="preserve">. </w:t>
      </w:r>
      <w:r w:rsidR="002E511A" w:rsidRPr="00AC3B98">
        <w:t xml:space="preserve">Dz.U. </w:t>
      </w:r>
      <w:r w:rsidR="00D310BB">
        <w:t xml:space="preserve">z 2023 r. </w:t>
      </w:r>
      <w:r w:rsidR="002E511A" w:rsidRPr="00AC3B98">
        <w:t xml:space="preserve">poz. </w:t>
      </w:r>
      <w:r w:rsidR="00D310BB">
        <w:t xml:space="preserve">1094 </w:t>
      </w:r>
      <w:r w:rsidR="00D310BB" w:rsidRPr="00AC3B98">
        <w:t xml:space="preserve">z </w:t>
      </w:r>
      <w:proofErr w:type="spellStart"/>
      <w:r w:rsidR="00D310BB" w:rsidRPr="00AC3B98">
        <w:t>późn</w:t>
      </w:r>
      <w:proofErr w:type="spellEnd"/>
      <w:r w:rsidR="00D310BB" w:rsidRPr="00AC3B98">
        <w:t>. zm.</w:t>
      </w:r>
      <w:r w:rsidR="002E511A" w:rsidRPr="00AC3B98">
        <w:t>)</w:t>
      </w:r>
      <w:r w:rsidR="00EC2B6B">
        <w:t>,</w:t>
      </w:r>
    </w:p>
    <w:p w14:paraId="062B0B94" w14:textId="20B21DA6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Ustawa z dnia 16 kwietnia 2004 r. o ochronie przyrody (</w:t>
      </w:r>
      <w:proofErr w:type="spellStart"/>
      <w:r w:rsidR="00D310BB">
        <w:t>t.j</w:t>
      </w:r>
      <w:proofErr w:type="spellEnd"/>
      <w:r w:rsidR="00D310BB">
        <w:t xml:space="preserve">. </w:t>
      </w:r>
      <w:r w:rsidRPr="00AC3B98">
        <w:t xml:space="preserve">Dz. U. z </w:t>
      </w:r>
      <w:r w:rsidR="00D310BB">
        <w:t>2023</w:t>
      </w:r>
      <w:r w:rsidRPr="00AC3B98">
        <w:t xml:space="preserve"> r. poz. </w:t>
      </w:r>
      <w:r w:rsidR="00D310BB">
        <w:t>1336</w:t>
      </w:r>
      <w:r w:rsidRPr="00AC3B98">
        <w:t xml:space="preserve">z </w:t>
      </w:r>
      <w:proofErr w:type="spellStart"/>
      <w:r w:rsidRPr="00AC3B98">
        <w:t>późn</w:t>
      </w:r>
      <w:proofErr w:type="spellEnd"/>
      <w:r w:rsidRPr="00AC3B98">
        <w:t>. zm.),</w:t>
      </w:r>
    </w:p>
    <w:p w14:paraId="3C67EC9B" w14:textId="6C283DAC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Rozporządzenie Ministra Środowiska z dnia 16 grudnia 2016 r. w sprawie ochrony gatunkowej zwierząt (</w:t>
      </w:r>
      <w:proofErr w:type="spellStart"/>
      <w:r w:rsidR="00D310BB">
        <w:t>t.j</w:t>
      </w:r>
      <w:proofErr w:type="spellEnd"/>
      <w:r w:rsidR="00D310BB">
        <w:t xml:space="preserve">. </w:t>
      </w:r>
      <w:r w:rsidRPr="00AC3B98">
        <w:t xml:space="preserve">Dz. U. </w:t>
      </w:r>
      <w:r w:rsidR="00EC2B6B">
        <w:t xml:space="preserve">z 2022 r. </w:t>
      </w:r>
      <w:r w:rsidRPr="00AC3B98">
        <w:t>poz.</w:t>
      </w:r>
      <w:r w:rsidR="00EC2B6B">
        <w:t xml:space="preserve">2380 z </w:t>
      </w:r>
      <w:proofErr w:type="spellStart"/>
      <w:r w:rsidR="00EC2B6B">
        <w:t>późn</w:t>
      </w:r>
      <w:proofErr w:type="spellEnd"/>
      <w:r w:rsidR="00EC2B6B">
        <w:t>. zm.</w:t>
      </w:r>
      <w:r w:rsidRPr="00AC3B98">
        <w:t>),</w:t>
      </w:r>
    </w:p>
    <w:p w14:paraId="79ECC6DA" w14:textId="3C25FA55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Rozporządzenie Ministra Środowiska z dnia 9 października 2014 r. w sprawie ochrony gatunkowej roślin (Dz. U. </w:t>
      </w:r>
      <w:r w:rsidR="00EC2B6B">
        <w:t xml:space="preserve">z 2014 r. </w:t>
      </w:r>
      <w:r w:rsidRPr="00AC3B98">
        <w:t>poz. 1409),</w:t>
      </w:r>
    </w:p>
    <w:p w14:paraId="1B74913C" w14:textId="77777777" w:rsidR="00E73DC8" w:rsidRDefault="001D7DC0" w:rsidP="00E73DC8">
      <w:pPr>
        <w:pStyle w:val="Akapitzlist"/>
        <w:numPr>
          <w:ilvl w:val="0"/>
          <w:numId w:val="16"/>
        </w:numPr>
        <w:ind w:left="0" w:firstLine="426"/>
      </w:pPr>
      <w:r w:rsidRPr="00AC3B98">
        <w:t>Rozporządzenie Ministra Środowiska z dnia 9 października 2014 r. w sprawie ochrony gatunkowej grzybów (Dz. U.</w:t>
      </w:r>
      <w:r w:rsidR="00EC2B6B">
        <w:t xml:space="preserve"> z 2014 r.</w:t>
      </w:r>
      <w:r w:rsidRPr="00AC3B98">
        <w:t xml:space="preserve"> poz. 1408),</w:t>
      </w:r>
    </w:p>
    <w:p w14:paraId="57B7786A" w14:textId="61F45EA5" w:rsidR="00E73DC8" w:rsidRPr="00AC3B98" w:rsidRDefault="00E73DC8" w:rsidP="00E73DC8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Rozporządzenie Ministra </w:t>
      </w:r>
      <w:r>
        <w:t>Klimatu i Środowiska z dnia 27 marca 2023 r. w sprawie wymagań dobrej praktyki w zakresie gospodarki leśnej,</w:t>
      </w:r>
    </w:p>
    <w:p w14:paraId="06AEBE6C" w14:textId="76DFD474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Dyrektywa 2000/60/WE Parlamentu Europejskiego i Rady z dnia 23 października 2000 r. ustanawiająca ramy wspólnotowego działania w dziedzinie polityki wodnej (Dz.U. L 327 z 22.12.2000, str. 1-73) nakazująca racjonalizację wykorzystania zasobów wodnych w granicach zlewni,</w:t>
      </w:r>
    </w:p>
    <w:p w14:paraId="78CBE2F0" w14:textId="77777777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Dyrektywa Rady 92/43/EWG z dnia 21 maja 1992 r. w sprawie ochrony siedlisk przyrodniczych oraz dzikiej fauny i flory (Dz.U. L 206 z 22.7.1992, str. 7-50) precyzująca racjonalną gospodarkę zasobami przyrodniczymi na wyznaczonych obszarach Natura 2000 w odniesieniu do siedlisk przyrodniczych oraz gatunków roślin i zwierząt (poza ptakami) mających szczególne znaczenie dla UE,</w:t>
      </w:r>
    </w:p>
    <w:p w14:paraId="40CE09BF" w14:textId="7A48FE05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lastRenderedPageBreak/>
        <w:t xml:space="preserve">Dyrektywa Parlamentu Europejskiego i Rady 2009/147/WE z 30 listopada 2009 </w:t>
      </w:r>
      <w:r w:rsidR="00EC2B6B">
        <w:t xml:space="preserve">r. </w:t>
      </w:r>
      <w:r w:rsidRPr="00AC3B98">
        <w:t>w sprawie ochrony dzikiego ptactwa (Dz. U. UE L 20 z dnia 26 stycznia 2010 r, str. 7—25),</w:t>
      </w:r>
    </w:p>
    <w:p w14:paraId="3B58C844" w14:textId="77777777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Inne rozporządzenia, zarządzenia, instrukcje i przepisy szczegółowe obowiązujące w Lasach Państwowych.</w:t>
      </w:r>
    </w:p>
    <w:p w14:paraId="5807B769" w14:textId="77777777" w:rsidR="001D7DC0" w:rsidRPr="00AC3B98" w:rsidRDefault="001D7DC0" w:rsidP="001D7DC0">
      <w:pPr>
        <w:rPr>
          <w:b/>
        </w:rPr>
      </w:pPr>
    </w:p>
    <w:p w14:paraId="3B1427C3" w14:textId="77777777" w:rsidR="00625EC3" w:rsidRPr="00AC3B98" w:rsidRDefault="00625EC3" w:rsidP="00625EC3">
      <w:pPr>
        <w:pStyle w:val="Akapitzlist"/>
        <w:numPr>
          <w:ilvl w:val="0"/>
          <w:numId w:val="14"/>
        </w:numPr>
        <w:rPr>
          <w:b/>
        </w:rPr>
      </w:pPr>
      <w:r w:rsidRPr="00AC3B98">
        <w:rPr>
          <w:b/>
        </w:rPr>
        <w:t>Informacje ogólne dotyczące wykonania przedmiotu zamówienia</w:t>
      </w:r>
    </w:p>
    <w:p w14:paraId="0F463DE8" w14:textId="77777777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Dokumenty, które powstaną w wyniku realizacji przedmiotu zamówienia stanowić będą własność Skarbu Państwa – Państwowego Gospodarstwa Leśnego Lasy Państwowe.</w:t>
      </w:r>
    </w:p>
    <w:p w14:paraId="14C1AD7F" w14:textId="4D2BBC8D" w:rsidR="001D7DC0" w:rsidRPr="00BD6524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BD6524">
        <w:t xml:space="preserve">Do końcowego odbioru dzieła przedłożony zostanie projekt </w:t>
      </w:r>
      <w:r w:rsidR="002E511A" w:rsidRPr="00BD6524">
        <w:t>studium</w:t>
      </w:r>
      <w:r w:rsidRPr="00BD6524">
        <w:t xml:space="preserve"> hydrologicznego dla zlewni</w:t>
      </w:r>
      <w:r w:rsidR="00D85FB2" w:rsidRPr="00BD6524">
        <w:t xml:space="preserve">, </w:t>
      </w:r>
      <w:r w:rsidR="00ED21DF" w:rsidRPr="00BD6524">
        <w:t xml:space="preserve">w granicach których mieści się zasięg </w:t>
      </w:r>
      <w:r w:rsidR="00D85FB2" w:rsidRPr="00BD6524">
        <w:t>administracyjny</w:t>
      </w:r>
      <w:r w:rsidRPr="00BD6524">
        <w:t xml:space="preserve"> </w:t>
      </w:r>
      <w:r w:rsidR="002E511A" w:rsidRPr="00BD6524">
        <w:t xml:space="preserve">Nadleśnictwa </w:t>
      </w:r>
      <w:r w:rsidR="00A92935" w:rsidRPr="00BD6524">
        <w:t xml:space="preserve">Niepołomice </w:t>
      </w:r>
      <w:r w:rsidR="002E511A" w:rsidRPr="00BD6524">
        <w:t>i zlewni bezpośrednio powiązanych z nimi hydrologicznie</w:t>
      </w:r>
      <w:r w:rsidRPr="00BD6524">
        <w:t xml:space="preserve">, którego </w:t>
      </w:r>
      <w:r w:rsidR="002E511A" w:rsidRPr="00BD6524">
        <w:t>integralną częścią będzie określenie zagrożeń dla</w:t>
      </w:r>
      <w:r w:rsidR="009C751A" w:rsidRPr="00BD6524">
        <w:t xml:space="preserve"> </w:t>
      </w:r>
      <w:r w:rsidR="0030446B" w:rsidRPr="00BD6524">
        <w:t>ciągłości istnienia lasu z jego bogactwem biologicznym</w:t>
      </w:r>
      <w:r w:rsidR="003C759D" w:rsidRPr="00BD6524">
        <w:t xml:space="preserve">, </w:t>
      </w:r>
      <w:r w:rsidR="002E511A" w:rsidRPr="00BD6524">
        <w:t>związanych z zaburzeniami w bilansie wodnym oraz potrzeby sporządzenia Planu Gospodarowania Zasobami Wodnymi Nadleśnictwa</w:t>
      </w:r>
      <w:r w:rsidRPr="00BD6524">
        <w:t xml:space="preserve">. </w:t>
      </w:r>
    </w:p>
    <w:p w14:paraId="6529AE29" w14:textId="77777777" w:rsidR="001D7DC0" w:rsidRPr="00475D3E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475D3E">
        <w:t xml:space="preserve">Wykonawca udzieli Zamawiającemu nieodpłatnej gwarancji jakości na przedmiot zamówienia w okresie </w:t>
      </w:r>
      <w:bookmarkStart w:id="1" w:name="_Hlk149665678"/>
      <w:r w:rsidRPr="00475D3E">
        <w:t>24 miesięcy od daty podpisania protokołu końcowej kontroli i odbioru prac</w:t>
      </w:r>
      <w:bookmarkEnd w:id="1"/>
      <w:r w:rsidRPr="00475D3E">
        <w:t>.</w:t>
      </w:r>
    </w:p>
    <w:p w14:paraId="005A7BF2" w14:textId="77777777" w:rsidR="00337B25" w:rsidRPr="00BD6524" w:rsidRDefault="00337B25" w:rsidP="00337B25">
      <w:pPr>
        <w:pStyle w:val="Akapitzlist"/>
        <w:numPr>
          <w:ilvl w:val="0"/>
          <w:numId w:val="16"/>
        </w:numPr>
        <w:ind w:left="0" w:firstLine="426"/>
      </w:pPr>
      <w:r w:rsidRPr="00BD6524">
        <w:t>Zamawiający zobowiązuje się do kontroli i odbioru prac z etapu I w zakresie wskazanym w pkt 6.1 w terminie 5 dni roboczych od daty otrzymania pisemnego zawiadomienia o zakończeniu prac etapu I wraz z dostarczeniem przedmiotu zamówienia przez Wykonawcę</w:t>
      </w:r>
    </w:p>
    <w:p w14:paraId="0B0B509C" w14:textId="2FDFC891" w:rsidR="001D7DC0" w:rsidRPr="00337B25" w:rsidRDefault="00337B25" w:rsidP="00337B25">
      <w:pPr>
        <w:pStyle w:val="Akapitzlist"/>
        <w:numPr>
          <w:ilvl w:val="0"/>
          <w:numId w:val="16"/>
        </w:numPr>
        <w:ind w:left="0" w:firstLine="426"/>
      </w:pPr>
      <w:r w:rsidRPr="003F2254">
        <w:t xml:space="preserve">Zamawiający zobowiązuje się do kontroli i odbioru prac z etapu </w:t>
      </w:r>
      <w:r>
        <w:t>I</w:t>
      </w:r>
      <w:r w:rsidRPr="003F2254">
        <w:t>I w zakresie wskazanym w pkt 6.</w:t>
      </w:r>
      <w:r>
        <w:t>2</w:t>
      </w:r>
      <w:r w:rsidRPr="003F2254">
        <w:t xml:space="preserve"> w terminie 5 dni roboczych od daty otrzymania pisemnego zawiadomienia o zakończeniu prac etapu </w:t>
      </w:r>
      <w:r>
        <w:t>I</w:t>
      </w:r>
      <w:r w:rsidRPr="003F2254">
        <w:t>I wraz z dostarczeniem przedmiotu zamówienia przez Wykonawcę</w:t>
      </w:r>
      <w:r>
        <w:t>.</w:t>
      </w:r>
    </w:p>
    <w:p w14:paraId="4C2031DC" w14:textId="5F36CCF0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  <w:contextualSpacing w:val="0"/>
      </w:pPr>
      <w:r w:rsidRPr="00337B25">
        <w:t>Za te</w:t>
      </w:r>
      <w:r w:rsidRPr="00AC3B98">
        <w:t xml:space="preserve">rmin wykonania zamówienia uznaje się datę przekazania całości dokumentacji tj. opisowej, numerycznej i kartograficznej Zamawiającemu. Odbiór potwierdzony </w:t>
      </w:r>
      <w:r w:rsidR="00CE1A2D">
        <w:t xml:space="preserve">zostanie </w:t>
      </w:r>
      <w:r w:rsidRPr="00AC3B98">
        <w:t>protokołem końcowej kontroli i odbioru</w:t>
      </w:r>
      <w:r w:rsidR="00F27AB8">
        <w:t xml:space="preserve"> po zakończeniu etapu II</w:t>
      </w:r>
      <w:r w:rsidRPr="00AC3B98">
        <w:t>.</w:t>
      </w:r>
    </w:p>
    <w:p w14:paraId="0A259FD0" w14:textId="0F7614BD" w:rsidR="00625EC3" w:rsidRPr="00AC3B98" w:rsidRDefault="00625EC3" w:rsidP="00625EC3">
      <w:pPr>
        <w:pStyle w:val="Akapitzlist"/>
        <w:numPr>
          <w:ilvl w:val="0"/>
          <w:numId w:val="14"/>
        </w:numPr>
        <w:rPr>
          <w:b/>
        </w:rPr>
      </w:pPr>
      <w:r w:rsidRPr="00AC3B98">
        <w:rPr>
          <w:b/>
        </w:rPr>
        <w:t>Terminy wykonania zamówienia</w:t>
      </w:r>
      <w:r w:rsidR="00F27AB8">
        <w:rPr>
          <w:b/>
        </w:rPr>
        <w:t xml:space="preserve"> i płatności:</w:t>
      </w:r>
    </w:p>
    <w:p w14:paraId="5C471DAB" w14:textId="3CC5B08A" w:rsidR="00F27AB8" w:rsidRPr="00D760B4" w:rsidRDefault="00F27AB8" w:rsidP="00251B42">
      <w:pPr>
        <w:ind w:left="360"/>
        <w:rPr>
          <w:b/>
          <w:bCs/>
        </w:rPr>
      </w:pPr>
      <w:bookmarkStart w:id="2" w:name="_Hlk158191997"/>
      <w:r w:rsidRPr="00D760B4">
        <w:rPr>
          <w:b/>
          <w:bCs/>
        </w:rPr>
        <w:t>4.1</w:t>
      </w:r>
      <w:r w:rsidR="00D760B4">
        <w:rPr>
          <w:b/>
          <w:bCs/>
        </w:rPr>
        <w:t>.</w:t>
      </w:r>
      <w:r w:rsidRPr="00D760B4">
        <w:rPr>
          <w:b/>
          <w:bCs/>
        </w:rPr>
        <w:t xml:space="preserve"> Terminy</w:t>
      </w:r>
    </w:p>
    <w:p w14:paraId="6070AEB3" w14:textId="0A25840A" w:rsidR="001D7DC0" w:rsidRPr="00AC3B98" w:rsidRDefault="001D7DC0" w:rsidP="001D7DC0">
      <w:pPr>
        <w:pStyle w:val="Akapitzlist"/>
        <w:numPr>
          <w:ilvl w:val="0"/>
          <w:numId w:val="16"/>
        </w:numPr>
        <w:ind w:left="0" w:firstLine="426"/>
      </w:pPr>
      <w:r w:rsidRPr="00AC3B98">
        <w:t>termin rozpoczęcia prac:  w dniu podpisania umowy,</w:t>
      </w:r>
    </w:p>
    <w:p w14:paraId="0E5EB072" w14:textId="2563F841" w:rsidR="002F13C3" w:rsidRDefault="001D7DC0" w:rsidP="00D760B4">
      <w:pPr>
        <w:pStyle w:val="Akapitzlist"/>
        <w:numPr>
          <w:ilvl w:val="0"/>
          <w:numId w:val="16"/>
        </w:numPr>
        <w:ind w:left="709" w:hanging="283"/>
      </w:pPr>
      <w:r w:rsidRPr="00AC3B98">
        <w:t xml:space="preserve">termin </w:t>
      </w:r>
      <w:r w:rsidR="00EC2B6B">
        <w:t xml:space="preserve">zakończenia prac: termin </w:t>
      </w:r>
      <w:r w:rsidRPr="00AC3B98">
        <w:t xml:space="preserve">protokolarnego przekazania całości materiałów do odbioru końcowego całości prac </w:t>
      </w:r>
      <w:r w:rsidR="00407680" w:rsidRPr="00BD6524">
        <w:t>–</w:t>
      </w:r>
      <w:r w:rsidR="005E7D5C" w:rsidRPr="00BD6524">
        <w:t xml:space="preserve"> </w:t>
      </w:r>
      <w:r w:rsidR="005E7D5C" w:rsidRPr="00BD6524">
        <w:rPr>
          <w:b/>
          <w:bCs/>
          <w:u w:val="single"/>
        </w:rPr>
        <w:t xml:space="preserve">do dn. </w:t>
      </w:r>
      <w:r w:rsidR="00BD6524" w:rsidRPr="00BD6524">
        <w:rPr>
          <w:b/>
          <w:bCs/>
          <w:u w:val="single"/>
        </w:rPr>
        <w:t>29</w:t>
      </w:r>
      <w:r w:rsidR="00A92935" w:rsidRPr="00BD6524">
        <w:rPr>
          <w:b/>
          <w:bCs/>
          <w:u w:val="single"/>
        </w:rPr>
        <w:t>.</w:t>
      </w:r>
      <w:r w:rsidR="00BD6524" w:rsidRPr="00BD6524">
        <w:rPr>
          <w:b/>
          <w:bCs/>
          <w:u w:val="single"/>
        </w:rPr>
        <w:t>11</w:t>
      </w:r>
      <w:r w:rsidR="00A92935" w:rsidRPr="00BD6524">
        <w:rPr>
          <w:b/>
          <w:bCs/>
          <w:u w:val="single"/>
        </w:rPr>
        <w:t>.2024</w:t>
      </w:r>
      <w:r w:rsidR="00A82C49" w:rsidRPr="006C12DC">
        <w:rPr>
          <w:b/>
          <w:bCs/>
        </w:rPr>
        <w:t xml:space="preserve"> </w:t>
      </w:r>
      <w:r w:rsidR="005E7D5C" w:rsidRPr="006C12DC">
        <w:rPr>
          <w:b/>
          <w:bCs/>
        </w:rPr>
        <w:t>r.</w:t>
      </w:r>
      <w:r w:rsidR="008C3BA6">
        <w:t>, przy czym prace zostały podzielone na dwa etapy</w:t>
      </w:r>
      <w:r w:rsidR="002F13C3">
        <w:t>:</w:t>
      </w:r>
    </w:p>
    <w:p w14:paraId="46CF6692" w14:textId="154E8B86" w:rsidR="002F13C3" w:rsidRPr="00BD6524" w:rsidRDefault="008C3BA6" w:rsidP="00D760B4">
      <w:pPr>
        <w:pStyle w:val="Akapitzlist"/>
        <w:numPr>
          <w:ilvl w:val="1"/>
          <w:numId w:val="16"/>
        </w:numPr>
        <w:ind w:hanging="83"/>
        <w:rPr>
          <w:b/>
          <w:bCs/>
          <w:u w:val="single"/>
        </w:rPr>
      </w:pPr>
      <w:r w:rsidRPr="00BD6524">
        <w:rPr>
          <w:b/>
          <w:bCs/>
          <w:u w:val="single"/>
        </w:rPr>
        <w:t xml:space="preserve">etap I do </w:t>
      </w:r>
      <w:r w:rsidR="00BD6524">
        <w:rPr>
          <w:b/>
          <w:bCs/>
          <w:u w:val="single"/>
        </w:rPr>
        <w:t>30</w:t>
      </w:r>
      <w:r w:rsidR="00A92935" w:rsidRPr="00BD6524">
        <w:rPr>
          <w:b/>
          <w:bCs/>
          <w:u w:val="single"/>
        </w:rPr>
        <w:t>.</w:t>
      </w:r>
      <w:r w:rsidR="00BD6524" w:rsidRPr="00BD6524">
        <w:rPr>
          <w:b/>
          <w:bCs/>
          <w:u w:val="single"/>
        </w:rPr>
        <w:t>08</w:t>
      </w:r>
      <w:r w:rsidR="00A92935" w:rsidRPr="00BD6524">
        <w:rPr>
          <w:b/>
          <w:bCs/>
          <w:u w:val="single"/>
        </w:rPr>
        <w:t>.2024</w:t>
      </w:r>
      <w:r w:rsidRPr="00BD6524">
        <w:rPr>
          <w:b/>
          <w:bCs/>
          <w:u w:val="single"/>
        </w:rPr>
        <w:t xml:space="preserve"> </w:t>
      </w:r>
      <w:r w:rsidR="00BD6524">
        <w:rPr>
          <w:b/>
          <w:bCs/>
          <w:u w:val="single"/>
        </w:rPr>
        <w:t>r.</w:t>
      </w:r>
    </w:p>
    <w:p w14:paraId="5D635784" w14:textId="2E4E173D" w:rsidR="00F27AB8" w:rsidRPr="00BD6524" w:rsidRDefault="008C3BA6" w:rsidP="00D760B4">
      <w:pPr>
        <w:pStyle w:val="Akapitzlist"/>
        <w:numPr>
          <w:ilvl w:val="1"/>
          <w:numId w:val="16"/>
        </w:numPr>
        <w:ind w:hanging="83"/>
        <w:rPr>
          <w:b/>
          <w:bCs/>
          <w:u w:val="single"/>
        </w:rPr>
      </w:pPr>
      <w:r w:rsidRPr="00BD6524">
        <w:rPr>
          <w:b/>
          <w:bCs/>
          <w:u w:val="single"/>
        </w:rPr>
        <w:t xml:space="preserve">etap II do </w:t>
      </w:r>
      <w:r w:rsidR="00BD6524" w:rsidRPr="00BD6524">
        <w:rPr>
          <w:b/>
          <w:bCs/>
          <w:u w:val="single"/>
        </w:rPr>
        <w:t>29</w:t>
      </w:r>
      <w:r w:rsidR="00A92935" w:rsidRPr="00BD6524">
        <w:rPr>
          <w:b/>
          <w:bCs/>
          <w:u w:val="single"/>
        </w:rPr>
        <w:t>.</w:t>
      </w:r>
      <w:r w:rsidR="00BD6524" w:rsidRPr="00BD6524">
        <w:rPr>
          <w:b/>
          <w:bCs/>
          <w:u w:val="single"/>
        </w:rPr>
        <w:t>11</w:t>
      </w:r>
      <w:r w:rsidR="00A92935" w:rsidRPr="00BD6524">
        <w:rPr>
          <w:b/>
          <w:bCs/>
          <w:u w:val="single"/>
        </w:rPr>
        <w:t>.2024 r.</w:t>
      </w:r>
    </w:p>
    <w:bookmarkEnd w:id="2"/>
    <w:p w14:paraId="19D71040" w14:textId="1495FEA1" w:rsidR="001D7DC0" w:rsidRPr="00AC3B98" w:rsidRDefault="00D760B4" w:rsidP="00251B42">
      <w:pPr>
        <w:ind w:left="426"/>
      </w:pPr>
      <w:r>
        <w:t>O</w:t>
      </w:r>
      <w:r w:rsidR="001D7DC0" w:rsidRPr="00AC3B98">
        <w:t>stateczny termin odbioru całości prac nie później niż w ciągu</w:t>
      </w:r>
      <w:r w:rsidR="006944DD" w:rsidRPr="00AC3B98">
        <w:t xml:space="preserve"> </w:t>
      </w:r>
      <w:r w:rsidR="006944DD" w:rsidRPr="00D760B4">
        <w:t>5</w:t>
      </w:r>
      <w:r w:rsidR="001D7DC0" w:rsidRPr="00D760B4">
        <w:t xml:space="preserve"> dni </w:t>
      </w:r>
      <w:r w:rsidR="006944DD" w:rsidRPr="00D760B4">
        <w:t xml:space="preserve">roboczych </w:t>
      </w:r>
      <w:r w:rsidR="001D7DC0" w:rsidRPr="00D760B4">
        <w:t>od</w:t>
      </w:r>
      <w:r w:rsidR="001D7DC0" w:rsidRPr="00AC3B98">
        <w:t xml:space="preserve"> daty przekazania całości prac. Przyjęcie bezusterkowe (bez wad lub usterek istotnych, czyli uniemożliwiających, bądź znacząco utrudniających, korzystanie z przedmiotu zamówienia w całości lub w części) przedmiotu zamówienia upoważnia wykonawcę do wystawienia faktury.</w:t>
      </w:r>
    </w:p>
    <w:p w14:paraId="5DFD34D5" w14:textId="40AB4938" w:rsidR="00F27AB8" w:rsidRDefault="00D760B4" w:rsidP="00D760B4">
      <w:pPr>
        <w:ind w:left="425"/>
      </w:pPr>
      <w:r>
        <w:lastRenderedPageBreak/>
        <w:t>Z</w:t>
      </w:r>
      <w:r w:rsidR="001D7DC0" w:rsidRPr="00AC3B98">
        <w:t>amówienie uznaje się za należycie wykonane po podpisaniu przez Zamawiającego protokołu odbioru całości dokumentacji bez istotnych wad i usterek.</w:t>
      </w:r>
    </w:p>
    <w:p w14:paraId="698CD6E0" w14:textId="66CCA84A" w:rsidR="00F27AB8" w:rsidRPr="00D760B4" w:rsidRDefault="00F27AB8" w:rsidP="00F27AB8">
      <w:pPr>
        <w:ind w:left="425"/>
        <w:rPr>
          <w:b/>
          <w:bCs/>
        </w:rPr>
      </w:pPr>
      <w:r w:rsidRPr="00D760B4">
        <w:rPr>
          <w:b/>
          <w:bCs/>
        </w:rPr>
        <w:t>4.2. Płatności:</w:t>
      </w:r>
    </w:p>
    <w:p w14:paraId="00E3911E" w14:textId="362D6307" w:rsidR="0096708C" w:rsidRDefault="0096708C" w:rsidP="0096708C">
      <w:r w:rsidRPr="00AC3B98">
        <w:t>Przyjęcie bezusterkowe (bez wad lub usterek istotnych, czyli uniemożliwiających, bądź znacząco utrudniających, korzystanie z przedmiotu zamówienia w całości lub w części) przedmiotu zamówienia</w:t>
      </w:r>
      <w:r>
        <w:t xml:space="preserve"> </w:t>
      </w:r>
      <w:r w:rsidRPr="003F2254">
        <w:t xml:space="preserve">w zakresie wskazanym w pkt 6.1 </w:t>
      </w:r>
      <w:r w:rsidRPr="00AC3B98">
        <w:t>upoważnia wykonawcę do wystawienia faktur</w:t>
      </w:r>
      <w:r>
        <w:t>y za</w:t>
      </w:r>
      <w:r w:rsidRPr="00AC3B98">
        <w:t xml:space="preserve"> </w:t>
      </w:r>
      <w:r w:rsidRPr="003F2254">
        <w:t>etap I</w:t>
      </w:r>
      <w:r>
        <w:t>. Analogicznie p</w:t>
      </w:r>
      <w:r w:rsidRPr="00AC3B98">
        <w:t>rzyjęcie bezusterkowe (bez wad lub usterek istotnych, czyli uniemożliwiających, bądź znacząco utrudniających, korzystanie z przedmiotu zamówienia w całości lub w części) przedmiotu zamówienia</w:t>
      </w:r>
      <w:r>
        <w:t xml:space="preserve"> </w:t>
      </w:r>
      <w:r w:rsidRPr="003F2254">
        <w:t>w zakresie wskazanym w pkt 6.</w:t>
      </w:r>
      <w:r>
        <w:t>2</w:t>
      </w:r>
      <w:r w:rsidRPr="003F2254">
        <w:t xml:space="preserve"> </w:t>
      </w:r>
      <w:r w:rsidRPr="00AC3B98">
        <w:t>upoważnia wykonawcę do wystawienia faktur</w:t>
      </w:r>
      <w:r>
        <w:t>y za</w:t>
      </w:r>
      <w:r w:rsidRPr="00AC3B98">
        <w:t xml:space="preserve"> </w:t>
      </w:r>
      <w:r w:rsidRPr="003F2254">
        <w:t>etap I</w:t>
      </w:r>
      <w:r>
        <w:t>I.</w:t>
      </w:r>
    </w:p>
    <w:p w14:paraId="54611558" w14:textId="77777777" w:rsidR="00F27AB8" w:rsidRPr="00AC3B98" w:rsidRDefault="00F27AB8" w:rsidP="00251B42"/>
    <w:p w14:paraId="43E8CC39" w14:textId="77777777" w:rsidR="00625EC3" w:rsidRPr="00AC3B98" w:rsidRDefault="00625EC3" w:rsidP="00625EC3">
      <w:pPr>
        <w:pStyle w:val="Akapitzlist"/>
        <w:numPr>
          <w:ilvl w:val="0"/>
          <w:numId w:val="14"/>
        </w:numPr>
        <w:rPr>
          <w:b/>
        </w:rPr>
      </w:pPr>
      <w:r w:rsidRPr="00AC3B98">
        <w:rPr>
          <w:b/>
        </w:rPr>
        <w:t>Opis przedmiotu zamówienia</w:t>
      </w:r>
    </w:p>
    <w:p w14:paraId="54EF7B73" w14:textId="77777777" w:rsidR="00625EC3" w:rsidRPr="00AC3B98" w:rsidRDefault="00625EC3" w:rsidP="00625EC3">
      <w:pPr>
        <w:pStyle w:val="Akapitzlist"/>
        <w:numPr>
          <w:ilvl w:val="1"/>
          <w:numId w:val="14"/>
        </w:numPr>
        <w:rPr>
          <w:b/>
        </w:rPr>
      </w:pPr>
      <w:r w:rsidRPr="00AC3B98">
        <w:rPr>
          <w:b/>
        </w:rPr>
        <w:t>Zakres przedmiotu zamówienia</w:t>
      </w:r>
    </w:p>
    <w:p w14:paraId="025FD554" w14:textId="77777777" w:rsidR="00DC60E8" w:rsidRPr="00AC3B98" w:rsidRDefault="00DC60E8" w:rsidP="00DC60E8">
      <w:r w:rsidRPr="00AC3B98">
        <w:t xml:space="preserve">Projekt </w:t>
      </w:r>
      <w:r w:rsidR="00266DF4" w:rsidRPr="00AC3B98">
        <w:t>studium</w:t>
      </w:r>
      <w:r w:rsidRPr="00AC3B98">
        <w:t xml:space="preserve"> hydrologicznego należy opracować w następującym zakresie:</w:t>
      </w:r>
    </w:p>
    <w:p w14:paraId="3187B63B" w14:textId="4DDD6BAA" w:rsidR="00DC60E8" w:rsidRPr="00AC3B98" w:rsidRDefault="00DC60E8" w:rsidP="00DC60E8">
      <w:r w:rsidRPr="00AC3B98">
        <w:t>Wykonanie prac wg danych zamieszczonych w tabeli</w:t>
      </w:r>
      <w:r w:rsidR="007162B2" w:rsidRPr="00AC3B98">
        <w:t xml:space="preserve"> stanowiącej załącznik nr </w:t>
      </w:r>
      <w:r w:rsidR="008C3BA6">
        <w:t>1a</w:t>
      </w:r>
      <w:r w:rsidR="008C3BA6" w:rsidRPr="00AC3B98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3B98" w:rsidRPr="00AC3B98" w14:paraId="709B2C5E" w14:textId="77777777" w:rsidTr="003C6F34">
        <w:trPr>
          <w:jc w:val="center"/>
        </w:trPr>
        <w:tc>
          <w:tcPr>
            <w:tcW w:w="2265" w:type="dxa"/>
            <w:vAlign w:val="center"/>
          </w:tcPr>
          <w:p w14:paraId="3E66D08D" w14:textId="49F0A8DC" w:rsidR="00131326" w:rsidRPr="00AC3B98" w:rsidRDefault="00131326" w:rsidP="00131326">
            <w:pPr>
              <w:jc w:val="center"/>
            </w:pPr>
            <w:r w:rsidRPr="00AC3B98">
              <w:t>Przybliżona powierzchnia zlewni</w:t>
            </w:r>
            <w:r w:rsidR="008E5EB1" w:rsidRPr="00AC3B98">
              <w:t>*</w:t>
            </w:r>
            <w:r w:rsidRPr="00AC3B98">
              <w:t xml:space="preserve"> [ha]</w:t>
            </w:r>
          </w:p>
        </w:tc>
        <w:tc>
          <w:tcPr>
            <w:tcW w:w="2265" w:type="dxa"/>
            <w:vAlign w:val="center"/>
          </w:tcPr>
          <w:p w14:paraId="095B76E9" w14:textId="0AC948D5" w:rsidR="00131326" w:rsidRPr="00AC3B98" w:rsidRDefault="00131326" w:rsidP="00131326">
            <w:pPr>
              <w:jc w:val="center"/>
            </w:pPr>
            <w:r w:rsidRPr="00AC3B98">
              <w:t>Przybliżona powierzchnia leśna</w:t>
            </w:r>
            <w:r w:rsidR="008E5EB1" w:rsidRPr="00AC3B98">
              <w:t>*</w:t>
            </w:r>
            <w:r w:rsidR="00F80094">
              <w:t>w  grani</w:t>
            </w:r>
            <w:r w:rsidR="00CE1A2D">
              <w:t>c</w:t>
            </w:r>
            <w:r w:rsidR="00F80094">
              <w:t>ach PGL LP</w:t>
            </w:r>
            <w:r w:rsidRPr="00AC3B98">
              <w:t xml:space="preserve"> [ha]</w:t>
            </w:r>
          </w:p>
        </w:tc>
        <w:tc>
          <w:tcPr>
            <w:tcW w:w="2266" w:type="dxa"/>
            <w:vAlign w:val="center"/>
          </w:tcPr>
          <w:p w14:paraId="705223B5" w14:textId="77777777" w:rsidR="008E5EB1" w:rsidRPr="00AC3B98" w:rsidRDefault="00131326" w:rsidP="00131326">
            <w:pPr>
              <w:jc w:val="center"/>
            </w:pPr>
            <w:r w:rsidRPr="00AC3B98">
              <w:t>Szacowana długość cieków do lustracji</w:t>
            </w:r>
            <w:r w:rsidR="008E5EB1" w:rsidRPr="00AC3B98">
              <w:t>*</w:t>
            </w:r>
          </w:p>
          <w:p w14:paraId="14ED7947" w14:textId="40A76172" w:rsidR="00131326" w:rsidRPr="00AC3B98" w:rsidRDefault="00131326" w:rsidP="00131326">
            <w:pPr>
              <w:jc w:val="center"/>
            </w:pPr>
            <w:r w:rsidRPr="00AC3B98">
              <w:t>[km]</w:t>
            </w:r>
          </w:p>
        </w:tc>
        <w:tc>
          <w:tcPr>
            <w:tcW w:w="2266" w:type="dxa"/>
            <w:vAlign w:val="center"/>
          </w:tcPr>
          <w:p w14:paraId="755247D8" w14:textId="643C2790" w:rsidR="00131326" w:rsidRPr="00AC3B98" w:rsidRDefault="00131326" w:rsidP="00131326">
            <w:pPr>
              <w:jc w:val="center"/>
            </w:pPr>
            <w:r w:rsidRPr="00AC3B98">
              <w:t>Szacowana liczba urządzeń do lustracji [</w:t>
            </w:r>
            <w:proofErr w:type="spellStart"/>
            <w:r w:rsidRPr="00AC3B98">
              <w:t>szt</w:t>
            </w:r>
            <w:proofErr w:type="spellEnd"/>
            <w:r w:rsidRPr="00AC3B98">
              <w:t>]</w:t>
            </w:r>
          </w:p>
        </w:tc>
      </w:tr>
      <w:tr w:rsidR="00AC3B98" w:rsidRPr="00AC3B98" w14:paraId="46D26971" w14:textId="77777777" w:rsidTr="003C6F34">
        <w:trPr>
          <w:jc w:val="center"/>
        </w:trPr>
        <w:tc>
          <w:tcPr>
            <w:tcW w:w="2265" w:type="dxa"/>
            <w:vAlign w:val="center"/>
          </w:tcPr>
          <w:p w14:paraId="0C01F894" w14:textId="007BAE98" w:rsidR="00131326" w:rsidRPr="00AC3B98" w:rsidRDefault="00BD6524" w:rsidP="00131326">
            <w:pPr>
              <w:jc w:val="center"/>
            </w:pPr>
            <w:r w:rsidRPr="00BD6524">
              <w:t>10</w:t>
            </w:r>
            <w:r>
              <w:t> </w:t>
            </w:r>
            <w:r w:rsidRPr="00BD6524">
              <w:t>919</w:t>
            </w:r>
            <w:r>
              <w:t xml:space="preserve">,00 </w:t>
            </w:r>
            <w:r w:rsidR="00131326" w:rsidRPr="00AC3B98">
              <w:t>ha</w:t>
            </w:r>
          </w:p>
        </w:tc>
        <w:tc>
          <w:tcPr>
            <w:tcW w:w="2265" w:type="dxa"/>
            <w:vAlign w:val="center"/>
          </w:tcPr>
          <w:p w14:paraId="42AA04EE" w14:textId="791D29ED" w:rsidR="00131326" w:rsidRPr="00AC3B98" w:rsidRDefault="00BD6524" w:rsidP="00131326">
            <w:pPr>
              <w:jc w:val="center"/>
              <w:rPr>
                <w:highlight w:val="yellow"/>
              </w:rPr>
            </w:pPr>
            <w:r w:rsidRPr="00BD6524">
              <w:t>10599</w:t>
            </w:r>
            <w:r>
              <w:t>,</w:t>
            </w:r>
            <w:r w:rsidRPr="00BD6524">
              <w:t>94</w:t>
            </w:r>
          </w:p>
        </w:tc>
        <w:tc>
          <w:tcPr>
            <w:tcW w:w="2266" w:type="dxa"/>
            <w:vAlign w:val="center"/>
          </w:tcPr>
          <w:p w14:paraId="0F8BFD06" w14:textId="67FAD591" w:rsidR="00131326" w:rsidRPr="00AC3B98" w:rsidRDefault="00BD6524" w:rsidP="00131326">
            <w:pPr>
              <w:jc w:val="center"/>
              <w:rPr>
                <w:highlight w:val="yellow"/>
              </w:rPr>
            </w:pPr>
            <w:r w:rsidRPr="00BD6524">
              <w:t>800</w:t>
            </w:r>
          </w:p>
        </w:tc>
        <w:tc>
          <w:tcPr>
            <w:tcW w:w="2266" w:type="dxa"/>
            <w:vAlign w:val="center"/>
          </w:tcPr>
          <w:p w14:paraId="08768B80" w14:textId="6EDE6600" w:rsidR="00131326" w:rsidRPr="00AC3B98" w:rsidRDefault="00BD6524" w:rsidP="00131326">
            <w:pPr>
              <w:jc w:val="center"/>
              <w:rPr>
                <w:highlight w:val="yellow"/>
              </w:rPr>
            </w:pPr>
            <w:r w:rsidRPr="00BD6524">
              <w:t>9</w:t>
            </w:r>
          </w:p>
        </w:tc>
      </w:tr>
    </w:tbl>
    <w:p w14:paraId="1123F9E2" w14:textId="77777777" w:rsidR="004865D0" w:rsidRPr="00AC3B98" w:rsidRDefault="004865D0" w:rsidP="004865D0">
      <w:pPr>
        <w:spacing w:before="160"/>
      </w:pPr>
      <w:r w:rsidRPr="00AC3B98">
        <w:t>*- szacunkowe dane określone na podstawie mapy podziału hydrograficznego Polski (MPHP)</w:t>
      </w:r>
    </w:p>
    <w:p w14:paraId="2C3600CF" w14:textId="607DAC12" w:rsidR="00DC60E8" w:rsidRDefault="00266DF4" w:rsidP="004865D0">
      <w:pPr>
        <w:spacing w:before="160"/>
      </w:pPr>
      <w:r w:rsidRPr="00AC3B98">
        <w:t>Studium</w:t>
      </w:r>
      <w:r w:rsidR="00DC60E8" w:rsidRPr="00AC3B98">
        <w:t xml:space="preserve"> hydrologiczne dla </w:t>
      </w:r>
      <w:r w:rsidRPr="00AC3B98">
        <w:t xml:space="preserve">Nadleśnictwa </w:t>
      </w:r>
      <w:r w:rsidR="00A92935" w:rsidRPr="00BD6524">
        <w:t xml:space="preserve">Niepołomice </w:t>
      </w:r>
      <w:r w:rsidR="00DC60E8" w:rsidRPr="00AC3B98">
        <w:t xml:space="preserve">sporządza się na dzień </w:t>
      </w:r>
      <w:r w:rsidR="00BD6524" w:rsidRPr="00BD6524">
        <w:rPr>
          <w:b/>
          <w:bCs/>
        </w:rPr>
        <w:t>29</w:t>
      </w:r>
      <w:r w:rsidR="00A92935" w:rsidRPr="00BD6524">
        <w:rPr>
          <w:b/>
          <w:bCs/>
        </w:rPr>
        <w:t>.</w:t>
      </w:r>
      <w:r w:rsidR="00BD6524" w:rsidRPr="00BD6524">
        <w:rPr>
          <w:b/>
          <w:bCs/>
        </w:rPr>
        <w:t>11</w:t>
      </w:r>
      <w:r w:rsidR="00A92935" w:rsidRPr="00BD6524">
        <w:rPr>
          <w:b/>
          <w:bCs/>
        </w:rPr>
        <w:t>.2024</w:t>
      </w:r>
      <w:r w:rsidR="00BD6524">
        <w:rPr>
          <w:b/>
          <w:bCs/>
        </w:rPr>
        <w:t xml:space="preserve"> r.</w:t>
      </w:r>
      <w:r w:rsidR="00DC60E8" w:rsidRPr="00BD6524">
        <w:t xml:space="preserve"> </w:t>
      </w:r>
      <w:r w:rsidR="00DC60E8" w:rsidRPr="00AC3B98">
        <w:t>Zastrzega się możliwość zmian (+/-)</w:t>
      </w:r>
      <w:r w:rsidR="004865D0" w:rsidRPr="00AC3B98">
        <w:t>:</w:t>
      </w:r>
      <w:r w:rsidR="00DC60E8" w:rsidRPr="00AC3B98">
        <w:t xml:space="preserve"> do 100 ha powierzchni opracowania</w:t>
      </w:r>
      <w:r w:rsidR="004865D0" w:rsidRPr="00AC3B98">
        <w:t>, 100 km długości cieków, 20 sztuk urządzeń</w:t>
      </w:r>
      <w:r w:rsidR="00DC60E8" w:rsidRPr="00AC3B98">
        <w:t xml:space="preserve">, która może być wynikiem weryfikacji ewidencji gruntów, obrotu nieruchomościami (zamian, kupna/sprzedaży), przeniesienia lub wygaszenia zarządu w trakcie wykonywania prac </w:t>
      </w:r>
      <w:r w:rsidR="00407680" w:rsidRPr="00AC3B98">
        <w:t xml:space="preserve">– </w:t>
      </w:r>
      <w:r w:rsidR="00DC60E8" w:rsidRPr="00AC3B98">
        <w:t>co jednak pozostanie bez wpływu na wysokość wynagrodzenia.</w:t>
      </w:r>
    </w:p>
    <w:p w14:paraId="0CF09042" w14:textId="12C325B4" w:rsidR="004A26E8" w:rsidRPr="00AC3B98" w:rsidRDefault="004A26E8" w:rsidP="004865D0">
      <w:pPr>
        <w:spacing w:before="160"/>
      </w:pPr>
      <w:r w:rsidRPr="00AC3B98">
        <w:t xml:space="preserve">Oczekiwanym rezultatem studium hydrologicznego jest określenie zagrożeń </w:t>
      </w:r>
      <w:r w:rsidRPr="004A26E8">
        <w:t>dla ciągłości istnienia lasu z jego bogactwem biologicznym</w:t>
      </w:r>
      <w:r w:rsidRPr="00AC3B98">
        <w:t xml:space="preserve"> ze strony zaburzeń w reżimie hydrologicznym obszaru, ewentualnej potrzeby, </w:t>
      </w:r>
      <w:r w:rsidRPr="00AC3B98">
        <w:rPr>
          <w:rFonts w:cstheme="majorHAnsi"/>
        </w:rPr>
        <w:t xml:space="preserve">pilności (w tym </w:t>
      </w:r>
      <w:r w:rsidRPr="00AC3B98">
        <w:rPr>
          <w:rFonts w:cstheme="majorHAnsi"/>
          <w:szCs w:val="24"/>
        </w:rPr>
        <w:t xml:space="preserve">pilności i zakresu zadań ujętych w </w:t>
      </w:r>
      <w:proofErr w:type="spellStart"/>
      <w:r w:rsidRPr="00AC3B98">
        <w:rPr>
          <w:rFonts w:cstheme="majorHAnsi"/>
          <w:szCs w:val="24"/>
        </w:rPr>
        <w:t>pzo</w:t>
      </w:r>
      <w:proofErr w:type="spellEnd"/>
      <w:r w:rsidRPr="00AC3B98">
        <w:rPr>
          <w:rFonts w:cstheme="majorHAnsi"/>
          <w:szCs w:val="24"/>
        </w:rPr>
        <w:t xml:space="preserve"> dla obszaru/ów Natura 2000</w:t>
      </w:r>
      <w:r w:rsidRPr="00AC3B98">
        <w:rPr>
          <w:rFonts w:cstheme="majorHAnsi"/>
        </w:rPr>
        <w:t>) i</w:t>
      </w:r>
      <w:r w:rsidRPr="00AC3B98">
        <w:t xml:space="preserve"> celu sporządzenia Planu Gospodarowania Zasobami Wodnymi oraz określenie typu bilansu wodnego koniecznego do obliczenia w ramach PGZW i jego głównych składowych</w:t>
      </w:r>
      <w:r>
        <w:t>.</w:t>
      </w:r>
    </w:p>
    <w:p w14:paraId="74860584" w14:textId="77777777" w:rsidR="004A26E8" w:rsidRPr="004A26E8" w:rsidRDefault="004A26E8" w:rsidP="004A26E8">
      <w:pPr>
        <w:pStyle w:val="Akapitzlist"/>
        <w:numPr>
          <w:ilvl w:val="2"/>
          <w:numId w:val="14"/>
        </w:numPr>
        <w:ind w:left="993" w:hanging="567"/>
        <w:rPr>
          <w:b/>
        </w:rPr>
      </w:pPr>
      <w:r w:rsidRPr="00AC3B98">
        <w:rPr>
          <w:b/>
        </w:rPr>
        <w:t>Część opisowa</w:t>
      </w:r>
      <w:r w:rsidRPr="00AC3B98">
        <w:t xml:space="preserve"> </w:t>
      </w:r>
    </w:p>
    <w:p w14:paraId="4666DCE1" w14:textId="06A62C98" w:rsidR="00AE11FD" w:rsidRPr="00AC3B98" w:rsidRDefault="00AE11FD" w:rsidP="00AE11FD">
      <w:r w:rsidRPr="00AC3B98">
        <w:t>Minimalna zawartość części opisowej opracowania</w:t>
      </w:r>
      <w:r w:rsidR="00266DF4" w:rsidRPr="00AC3B98">
        <w:t xml:space="preserve"> (</w:t>
      </w:r>
      <w:r w:rsidR="00266DF4" w:rsidRPr="004A26E8">
        <w:t xml:space="preserve">w </w:t>
      </w:r>
      <w:r w:rsidR="00485FE8" w:rsidRPr="004A26E8">
        <w:t>załączniku nr 1</w:t>
      </w:r>
      <w:r w:rsidR="008C3BA6">
        <w:t>b</w:t>
      </w:r>
      <w:r w:rsidR="00485FE8" w:rsidRPr="004A26E8">
        <w:t xml:space="preserve"> </w:t>
      </w:r>
      <w:r w:rsidR="005E043E" w:rsidRPr="004A26E8">
        <w:t xml:space="preserve">minimalny </w:t>
      </w:r>
      <w:r w:rsidR="00266DF4" w:rsidRPr="004A26E8">
        <w:t>spis treści opracowania)</w:t>
      </w:r>
      <w:r w:rsidRPr="00AC3B98">
        <w:t>:</w:t>
      </w:r>
    </w:p>
    <w:p w14:paraId="7334721C" w14:textId="77777777" w:rsidR="00AE11FD" w:rsidRPr="00AC3B98" w:rsidRDefault="00AE11FD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>ogólna charakterystyka regionu,</w:t>
      </w:r>
    </w:p>
    <w:p w14:paraId="3E0A9C3A" w14:textId="0B29E1CF" w:rsidR="00AE11FD" w:rsidRPr="00AC3B98" w:rsidRDefault="00AE11FD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lastRenderedPageBreak/>
        <w:t xml:space="preserve">charakterystyka warunków przyrodniczych </w:t>
      </w:r>
      <w:r w:rsidR="00266DF4" w:rsidRPr="00AC3B98">
        <w:t>w</w:t>
      </w:r>
      <w:r w:rsidRPr="00AC3B98">
        <w:t xml:space="preserve"> obszarze (warunki meteorologiczne i geomorfologiczne, gleby, typy siedliskowe lasu, hydrografia i zasoby wodne</w:t>
      </w:r>
      <w:r w:rsidR="00F27E6B">
        <w:t>, formy ochrony przyrody</w:t>
      </w:r>
      <w:r w:rsidRPr="00AC3B98">
        <w:t>),</w:t>
      </w:r>
    </w:p>
    <w:p w14:paraId="381820E2" w14:textId="77777777" w:rsidR="00AE11FD" w:rsidRPr="00AC3B98" w:rsidRDefault="00AE11FD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>ocena aktualnych stosunków wodnych, identyfikacja problemów z zasobami wodnymi i potrzeba ich poprawy,</w:t>
      </w:r>
    </w:p>
    <w:p w14:paraId="10B24057" w14:textId="070CF376" w:rsidR="00AE11FD" w:rsidRPr="00AC3B98" w:rsidRDefault="00266DF4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>wyniki lustracji terenowej</w:t>
      </w:r>
      <w:r w:rsidR="00AE11FD" w:rsidRPr="00AC3B98">
        <w:t xml:space="preserve"> </w:t>
      </w:r>
      <w:r w:rsidRPr="00AC3B98">
        <w:t xml:space="preserve">wybranych </w:t>
      </w:r>
      <w:r w:rsidR="00131326" w:rsidRPr="00AC3B98">
        <w:t xml:space="preserve">elementów </w:t>
      </w:r>
      <w:r w:rsidR="00AE11FD" w:rsidRPr="00AC3B98">
        <w:t>wodnych</w:t>
      </w:r>
      <w:r w:rsidR="00F01906" w:rsidRPr="00AC3B98">
        <w:t xml:space="preserve"> (</w:t>
      </w:r>
      <w:r w:rsidR="00251B42" w:rsidRPr="00BD6524">
        <w:t>co najmniej</w:t>
      </w:r>
      <w:r w:rsidR="00BD6524" w:rsidRPr="00BD6524">
        <w:t xml:space="preserve"> 9</w:t>
      </w:r>
      <w:r w:rsidR="00BA5015" w:rsidRPr="00AC3B98">
        <w:t xml:space="preserve"> </w:t>
      </w:r>
      <w:r w:rsidR="00F01906" w:rsidRPr="00AC3B98">
        <w:t>urządzeń)</w:t>
      </w:r>
      <w:r w:rsidR="00AE11FD" w:rsidRPr="00AC3B98">
        <w:t xml:space="preserve">: </w:t>
      </w:r>
      <w:r w:rsidR="00823C07" w:rsidRPr="00AC3B98">
        <w:t xml:space="preserve">elementy </w:t>
      </w:r>
      <w:r w:rsidR="00AE11FD" w:rsidRPr="00AC3B98">
        <w:t>liniowe (</w:t>
      </w:r>
      <w:r w:rsidR="00131326" w:rsidRPr="00AC3B98">
        <w:t xml:space="preserve">cieki wodne i </w:t>
      </w:r>
      <w:r w:rsidR="00AE11FD" w:rsidRPr="00AC3B98">
        <w:t>rowy), urządzenia punktowe (budowle hydrotechniczne) oraz powierzchniowe obiekty wodne (zbiorniki, jeziora, stawy)</w:t>
      </w:r>
      <w:r w:rsidR="00407680" w:rsidRPr="00AC3B98">
        <w:t xml:space="preserve"> wraz z ich </w:t>
      </w:r>
      <w:r w:rsidR="00F01906" w:rsidRPr="00AC3B98">
        <w:t xml:space="preserve">ogólną </w:t>
      </w:r>
      <w:r w:rsidR="00407680" w:rsidRPr="00AC3B98">
        <w:t>charakterystyką i parametryzacją</w:t>
      </w:r>
      <w:r w:rsidR="00F01906" w:rsidRPr="00AC3B98">
        <w:t xml:space="preserve"> (ich lista </w:t>
      </w:r>
      <w:r w:rsidR="00472184" w:rsidRPr="00AC3B98">
        <w:t xml:space="preserve">po przeprowadzonej przez Wykonawcę analizie </w:t>
      </w:r>
      <w:r w:rsidR="00F01906" w:rsidRPr="00AC3B98">
        <w:t xml:space="preserve">do uzgodnienia z </w:t>
      </w:r>
      <w:r w:rsidR="00704989" w:rsidRPr="00AC3B98">
        <w:t>Zamawiającym</w:t>
      </w:r>
      <w:r w:rsidR="00F01906" w:rsidRPr="00AC3B98">
        <w:t>)</w:t>
      </w:r>
      <w:r w:rsidR="00AE11FD" w:rsidRPr="00AC3B98">
        <w:t>,</w:t>
      </w:r>
    </w:p>
    <w:p w14:paraId="215B12F6" w14:textId="2FB66B85" w:rsidR="00407680" w:rsidRPr="00AC3B98" w:rsidRDefault="00F01906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wyniki lustracji terenowej wybranych </w:t>
      </w:r>
      <w:r w:rsidR="00407680" w:rsidRPr="00AC3B98">
        <w:t>obszarów podmokłych (</w:t>
      </w:r>
      <w:r w:rsidR="00251B42" w:rsidRPr="00BD6524">
        <w:t>co najmniej</w:t>
      </w:r>
      <w:r w:rsidR="00410A1A" w:rsidRPr="00BD6524">
        <w:t xml:space="preserve"> </w:t>
      </w:r>
      <w:r w:rsidR="00BD6524">
        <w:t>30%</w:t>
      </w:r>
      <w:r w:rsidRPr="00AC3B98">
        <w:t xml:space="preserve"> płatów siedlisk zależnych od wód </w:t>
      </w:r>
      <w:r w:rsidR="005C79A5">
        <w:t>(</w:t>
      </w:r>
      <w:r w:rsidRPr="00AC3B98">
        <w:t xml:space="preserve">ich lista </w:t>
      </w:r>
      <w:r w:rsidR="00472184" w:rsidRPr="00AC3B98">
        <w:t xml:space="preserve">po przeprowadzonej przez Wykonawcę analizie </w:t>
      </w:r>
      <w:r w:rsidRPr="00AC3B98">
        <w:t xml:space="preserve">do uzgodnienia z </w:t>
      </w:r>
      <w:r w:rsidR="00704989" w:rsidRPr="00AC3B98">
        <w:t>Zamawiającym</w:t>
      </w:r>
      <w:r w:rsidR="00340704" w:rsidRPr="00AC3B98">
        <w:t>)</w:t>
      </w:r>
      <w:r w:rsidR="00407680" w:rsidRPr="00AC3B98">
        <w:t>,</w:t>
      </w:r>
    </w:p>
    <w:p w14:paraId="3DF33A8A" w14:textId="57427010" w:rsidR="00AE11FD" w:rsidRPr="00AC3B98" w:rsidRDefault="00F01906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dotychczasowe </w:t>
      </w:r>
      <w:r w:rsidR="00AE11FD" w:rsidRPr="00AC3B98">
        <w:t xml:space="preserve">zasady gospodarowania zasobami wodnymi </w:t>
      </w:r>
      <w:r w:rsidR="00BA5015" w:rsidRPr="00AC3B98">
        <w:t xml:space="preserve">(w tym </w:t>
      </w:r>
      <w:r w:rsidR="00131326" w:rsidRPr="00AC3B98">
        <w:t xml:space="preserve">eksploatacja urządzeń wodnych i ich utrzymanie) </w:t>
      </w:r>
      <w:r w:rsidRPr="00AC3B98">
        <w:t xml:space="preserve"> oraz propozycje ich zmiany</w:t>
      </w:r>
      <w:r w:rsidR="00AE11FD" w:rsidRPr="00AC3B98">
        <w:t>,</w:t>
      </w:r>
    </w:p>
    <w:p w14:paraId="6A071037" w14:textId="77777777" w:rsidR="00AE11FD" w:rsidRPr="00AC3B98" w:rsidRDefault="00407680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>analiza powiązania</w:t>
      </w:r>
      <w:r w:rsidR="00AE11FD" w:rsidRPr="00AC3B98">
        <w:t xml:space="preserve"> gospodarowania wodą z planami urządzenia lasu,</w:t>
      </w:r>
    </w:p>
    <w:p w14:paraId="2C060797" w14:textId="77777777" w:rsidR="00AE11FD" w:rsidRPr="00AC3B98" w:rsidRDefault="00407680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wskazania </w:t>
      </w:r>
      <w:r w:rsidR="00F01906" w:rsidRPr="00AC3B98">
        <w:t xml:space="preserve">do zmian </w:t>
      </w:r>
      <w:r w:rsidRPr="00AC3B98">
        <w:t xml:space="preserve">sposobu </w:t>
      </w:r>
      <w:r w:rsidR="00AE11FD" w:rsidRPr="00AC3B98">
        <w:t>gospodarowani</w:t>
      </w:r>
      <w:r w:rsidRPr="00AC3B98">
        <w:t>a</w:t>
      </w:r>
      <w:r w:rsidR="00AE11FD" w:rsidRPr="00AC3B98">
        <w:t xml:space="preserve"> wodą na obszarach chronionych</w:t>
      </w:r>
      <w:r w:rsidR="00F01906" w:rsidRPr="00AC3B98">
        <w:t xml:space="preserve"> i ich pilności</w:t>
      </w:r>
      <w:r w:rsidR="00AE11FD" w:rsidRPr="00AC3B98">
        <w:t>,</w:t>
      </w:r>
    </w:p>
    <w:p w14:paraId="7E5DFE20" w14:textId="3F813F82" w:rsidR="00AE11FD" w:rsidRPr="00AC3B98" w:rsidRDefault="00F01906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waloryzacja problemów w reżimie hydrologicznym zlewni i zagrożeń dla siedlisk </w:t>
      </w:r>
      <w:proofErr w:type="spellStart"/>
      <w:r w:rsidRPr="00AC3B98">
        <w:t>hydrogeniczych</w:t>
      </w:r>
      <w:proofErr w:type="spellEnd"/>
      <w:r w:rsidRPr="00AC3B98">
        <w:t xml:space="preserve"> i </w:t>
      </w:r>
      <w:proofErr w:type="spellStart"/>
      <w:r w:rsidRPr="00AC3B98">
        <w:t>semihydrogenicznych</w:t>
      </w:r>
      <w:proofErr w:type="spellEnd"/>
      <w:r w:rsidRPr="00AC3B98">
        <w:t xml:space="preserve"> oraz wynikające z tego </w:t>
      </w:r>
      <w:r w:rsidR="00AE11FD" w:rsidRPr="00AC3B98">
        <w:t xml:space="preserve">uwarunkowania </w:t>
      </w:r>
      <w:r w:rsidRPr="00AC3B98">
        <w:t>sporządzenia i realizacji</w:t>
      </w:r>
      <w:r w:rsidR="00AE11FD" w:rsidRPr="00AC3B98">
        <w:t xml:space="preserve"> </w:t>
      </w:r>
      <w:r w:rsidR="00F27E6B">
        <w:t>P</w:t>
      </w:r>
      <w:r w:rsidR="00AE11FD" w:rsidRPr="00AC3B98">
        <w:t xml:space="preserve">lanu </w:t>
      </w:r>
      <w:r w:rsidR="00F27E6B">
        <w:t>G</w:t>
      </w:r>
      <w:r w:rsidR="00AE11FD" w:rsidRPr="00AC3B98">
        <w:t xml:space="preserve">ospodarowania </w:t>
      </w:r>
      <w:r w:rsidR="00F27E6B">
        <w:t>Zasobami W</w:t>
      </w:r>
      <w:r w:rsidR="00AE11FD" w:rsidRPr="00AC3B98">
        <w:t>od</w:t>
      </w:r>
      <w:r w:rsidR="00F27E6B">
        <w:t>nymi (PZGW)</w:t>
      </w:r>
      <w:r w:rsidRPr="00AC3B98">
        <w:t xml:space="preserve"> (potrzeba i pilność jego sporządzenia)</w:t>
      </w:r>
      <w:r w:rsidR="00AE11FD" w:rsidRPr="00AC3B98">
        <w:t>,</w:t>
      </w:r>
    </w:p>
    <w:p w14:paraId="76EAFC65" w14:textId="77777777" w:rsidR="00AE11FD" w:rsidRPr="00AC3B98" w:rsidRDefault="00AE11FD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tabelaryczne zestawienia </w:t>
      </w:r>
      <w:r w:rsidR="00F01906" w:rsidRPr="00AC3B98">
        <w:t xml:space="preserve">dla lustrowanych </w:t>
      </w:r>
      <w:r w:rsidRPr="00AC3B98">
        <w:t xml:space="preserve">urządzeń wodnych </w:t>
      </w:r>
      <w:r w:rsidR="00F01906" w:rsidRPr="00AC3B98">
        <w:t>i siedlisk</w:t>
      </w:r>
      <w:r w:rsidRPr="00AC3B98">
        <w:t>,</w:t>
      </w:r>
    </w:p>
    <w:p w14:paraId="2FE1A8C0" w14:textId="71FCCCD9" w:rsidR="00F01906" w:rsidRPr="00AC3B98" w:rsidRDefault="00F01906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 xml:space="preserve">wyniki konsultacji i uzgodnień z administracją terenową </w:t>
      </w:r>
      <w:r w:rsidR="00704989" w:rsidRPr="00AC3B98">
        <w:t>Nadleśnictwa</w:t>
      </w:r>
      <w:r w:rsidRPr="00AC3B98">
        <w:t>,</w:t>
      </w:r>
    </w:p>
    <w:p w14:paraId="7F13A38A" w14:textId="77777777" w:rsidR="00F01906" w:rsidRPr="00AC3B98" w:rsidRDefault="00F01906" w:rsidP="00AE11FD">
      <w:pPr>
        <w:pStyle w:val="Akapitzlist"/>
        <w:numPr>
          <w:ilvl w:val="0"/>
          <w:numId w:val="16"/>
        </w:numPr>
        <w:ind w:left="0" w:firstLine="426"/>
      </w:pPr>
      <w:r w:rsidRPr="00AC3B98">
        <w:t>dokumentacja fotograficzna z lustracji terenowej.</w:t>
      </w:r>
    </w:p>
    <w:p w14:paraId="2F75E483" w14:textId="77777777" w:rsidR="00F01906" w:rsidRPr="00AC3B98" w:rsidRDefault="00F01906" w:rsidP="00F01906">
      <w:pPr>
        <w:pStyle w:val="Akapitzlist"/>
        <w:ind w:left="426"/>
      </w:pPr>
    </w:p>
    <w:p w14:paraId="58CC4756" w14:textId="77777777" w:rsidR="00625EC3" w:rsidRPr="00AC3B98" w:rsidRDefault="00625EC3" w:rsidP="00625EC3">
      <w:pPr>
        <w:pStyle w:val="Akapitzlist"/>
        <w:numPr>
          <w:ilvl w:val="2"/>
          <w:numId w:val="14"/>
        </w:numPr>
        <w:rPr>
          <w:b/>
        </w:rPr>
      </w:pPr>
      <w:r w:rsidRPr="00AC3B98">
        <w:rPr>
          <w:b/>
        </w:rPr>
        <w:t>Część graficzna</w:t>
      </w:r>
    </w:p>
    <w:p w14:paraId="2FD98E9A" w14:textId="77777777" w:rsidR="00407680" w:rsidRPr="00AC3B98" w:rsidRDefault="00407680" w:rsidP="00407680">
      <w:r w:rsidRPr="00AC3B98">
        <w:t xml:space="preserve">Zakres opracowywanych map powinien być dostosowany do indywidualnego charakteru </w:t>
      </w:r>
      <w:r w:rsidR="00F01906" w:rsidRPr="00AC3B98">
        <w:t>obszaru i wynikać z uzgodnienia ze Zlecającym</w:t>
      </w:r>
      <w:r w:rsidRPr="00AC3B98">
        <w:t xml:space="preserve">. W szczególności mapy powinny </w:t>
      </w:r>
      <w:r w:rsidR="00F01906" w:rsidRPr="00AC3B98">
        <w:t xml:space="preserve">ogólnie </w:t>
      </w:r>
      <w:r w:rsidRPr="00AC3B98">
        <w:t>charakteryzować gospodarkę leśną</w:t>
      </w:r>
      <w:r w:rsidR="00F01906" w:rsidRPr="00AC3B98">
        <w:t>, w tym obszary chronione</w:t>
      </w:r>
      <w:r w:rsidRPr="00AC3B98">
        <w:t xml:space="preserve"> oraz infrastrukturę wodną </w:t>
      </w:r>
      <w:r w:rsidR="00F01906" w:rsidRPr="00AC3B98">
        <w:t xml:space="preserve">lustrowanych zlewni oraz tych, </w:t>
      </w:r>
      <w:r w:rsidRPr="00AC3B98">
        <w:t xml:space="preserve">dla </w:t>
      </w:r>
      <w:r w:rsidR="00F01906" w:rsidRPr="00AC3B98">
        <w:t>których są dostępne dane z innych źródeł. Podstawowa mapa</w:t>
      </w:r>
      <w:r w:rsidRPr="00AC3B98">
        <w:t xml:space="preserve"> dla </w:t>
      </w:r>
      <w:r w:rsidR="00F01906" w:rsidRPr="00AC3B98">
        <w:t xml:space="preserve">studium hydrologicznego </w:t>
      </w:r>
      <w:r w:rsidRPr="00AC3B98">
        <w:t>powinn</w:t>
      </w:r>
      <w:r w:rsidR="00F01906" w:rsidRPr="00AC3B98">
        <w:t>a</w:t>
      </w:r>
      <w:r w:rsidRPr="00AC3B98">
        <w:t xml:space="preserve"> </w:t>
      </w:r>
      <w:r w:rsidR="00F01906" w:rsidRPr="00AC3B98">
        <w:t>być wykonana w skali 1:10 000 i zawierać</w:t>
      </w:r>
      <w:r w:rsidRPr="00AC3B98">
        <w:t>:</w:t>
      </w:r>
    </w:p>
    <w:p w14:paraId="4840740D" w14:textId="1AA55713" w:rsidR="00F01906" w:rsidRPr="00AC3B98" w:rsidRDefault="00F01906" w:rsidP="00407680">
      <w:pPr>
        <w:pStyle w:val="Akapitzlist"/>
        <w:numPr>
          <w:ilvl w:val="0"/>
          <w:numId w:val="16"/>
        </w:numPr>
        <w:ind w:left="0" w:firstLine="426"/>
      </w:pPr>
      <w:r w:rsidRPr="00AC3B98">
        <w:t>podział hydrologiczny obszaru wg MPHP</w:t>
      </w:r>
      <w:r w:rsidR="00DF409C" w:rsidRPr="00AC3B98">
        <w:t xml:space="preserve"> (zlewni</w:t>
      </w:r>
      <w:r w:rsidR="006F51FA" w:rsidRPr="00AC3B98">
        <w:t>e</w:t>
      </w:r>
      <w:r w:rsidR="00DF409C" w:rsidRPr="00AC3B98">
        <w:t xml:space="preserve"> elementarne)</w:t>
      </w:r>
      <w:r w:rsidR="006F51FA" w:rsidRPr="00AC3B98">
        <w:t xml:space="preserve"> oraz zasięg zlewni określonych </w:t>
      </w:r>
      <w:r w:rsidR="00131326" w:rsidRPr="00AC3B98">
        <w:t>według wstępnej delimitacji</w:t>
      </w:r>
      <w:r w:rsidRPr="00AC3B98">
        <w:t>,</w:t>
      </w:r>
    </w:p>
    <w:p w14:paraId="6BB0E2D9" w14:textId="77777777" w:rsidR="00F01906" w:rsidRPr="00AC3B98" w:rsidRDefault="00F01906" w:rsidP="00407680">
      <w:pPr>
        <w:pStyle w:val="Akapitzlist"/>
        <w:numPr>
          <w:ilvl w:val="0"/>
          <w:numId w:val="16"/>
        </w:numPr>
        <w:ind w:left="0" w:firstLine="426"/>
      </w:pPr>
      <w:r w:rsidRPr="00AC3B98">
        <w:t>sieć hydrograficzną obszaru</w:t>
      </w:r>
      <w:r w:rsidR="006F51FA" w:rsidRPr="00AC3B98">
        <w:t xml:space="preserve"> wg MPHP i innych dostępnych źródeł danych</w:t>
      </w:r>
      <w:r w:rsidRPr="00AC3B98">
        <w:t>,</w:t>
      </w:r>
    </w:p>
    <w:p w14:paraId="7BFB8DA6" w14:textId="4C6ABDD2" w:rsidR="00407680" w:rsidRPr="00AC3B98" w:rsidRDefault="00DF409C" w:rsidP="00407680">
      <w:pPr>
        <w:pStyle w:val="Akapitzlist"/>
        <w:numPr>
          <w:ilvl w:val="0"/>
          <w:numId w:val="16"/>
        </w:numPr>
        <w:ind w:left="0" w:firstLine="426"/>
      </w:pPr>
      <w:r w:rsidRPr="00AC3B98">
        <w:t>znan</w:t>
      </w:r>
      <w:r w:rsidR="000B52D8">
        <w:t>ą</w:t>
      </w:r>
      <w:r w:rsidRPr="00AC3B98">
        <w:t xml:space="preserve"> (lustracja terenowa) oraz prawdopodobn</w:t>
      </w:r>
      <w:r w:rsidR="000B52D8">
        <w:t>ą</w:t>
      </w:r>
      <w:r w:rsidRPr="00AC3B98">
        <w:t xml:space="preserve"> (inne źródła danych) </w:t>
      </w:r>
      <w:r w:rsidR="000B52D8" w:rsidRPr="00AC3B98">
        <w:t>lokalizacj</w:t>
      </w:r>
      <w:r w:rsidR="000B52D8">
        <w:t>ę</w:t>
      </w:r>
      <w:r w:rsidR="000B52D8" w:rsidRPr="00AC3B98">
        <w:t xml:space="preserve"> </w:t>
      </w:r>
      <w:r w:rsidR="00407680" w:rsidRPr="00AC3B98">
        <w:t>urządzeń wodnych,</w:t>
      </w:r>
    </w:p>
    <w:p w14:paraId="7C760C04" w14:textId="77777777" w:rsidR="00407680" w:rsidRPr="00AC3B98" w:rsidRDefault="00407680" w:rsidP="00407680">
      <w:pPr>
        <w:pStyle w:val="Akapitzlist"/>
        <w:numPr>
          <w:ilvl w:val="0"/>
          <w:numId w:val="16"/>
        </w:numPr>
        <w:ind w:left="0" w:firstLine="426"/>
      </w:pPr>
      <w:r w:rsidRPr="00AC3B98">
        <w:t>prawne formy ochrony przyrody, typy siedliskowe lasu i siedliska przyrodnicze</w:t>
      </w:r>
      <w:r w:rsidR="00DF409C" w:rsidRPr="00AC3B98">
        <w:t>, ze szczególnym wyróżnieniem siedlisk zależnych od wód</w:t>
      </w:r>
      <w:r w:rsidRPr="00AC3B98">
        <w:t>,</w:t>
      </w:r>
    </w:p>
    <w:p w14:paraId="57B7F940" w14:textId="77777777" w:rsidR="00DF409C" w:rsidRDefault="00DF409C" w:rsidP="00407680">
      <w:pPr>
        <w:pStyle w:val="Akapitzlist"/>
        <w:numPr>
          <w:ilvl w:val="0"/>
          <w:numId w:val="16"/>
        </w:numPr>
        <w:ind w:left="0" w:firstLine="426"/>
      </w:pPr>
      <w:r w:rsidRPr="00AC3B98">
        <w:t>zasięg obszaru opracowania PGZW (fakultatywnie, w zależności od potrzeby jego opracowania).</w:t>
      </w:r>
    </w:p>
    <w:p w14:paraId="3209FCCA" w14:textId="77777777" w:rsidR="006C12DC" w:rsidRPr="00AC3B98" w:rsidRDefault="006C12DC" w:rsidP="006C12DC">
      <w:pPr>
        <w:pStyle w:val="Akapitzlist"/>
        <w:ind w:left="426"/>
      </w:pPr>
    </w:p>
    <w:p w14:paraId="47E1F992" w14:textId="77777777" w:rsidR="00117F3F" w:rsidRPr="00AC3B98" w:rsidRDefault="00117F3F" w:rsidP="00117F3F">
      <w:pPr>
        <w:pStyle w:val="Akapitzlist"/>
        <w:numPr>
          <w:ilvl w:val="2"/>
          <w:numId w:val="14"/>
        </w:numPr>
        <w:rPr>
          <w:b/>
        </w:rPr>
      </w:pPr>
      <w:r w:rsidRPr="00AC3B98">
        <w:rPr>
          <w:b/>
        </w:rPr>
        <w:lastRenderedPageBreak/>
        <w:t>Część bazodanowa</w:t>
      </w:r>
    </w:p>
    <w:p w14:paraId="43303067" w14:textId="77777777" w:rsidR="00117F3F" w:rsidRPr="00AC3B98" w:rsidRDefault="00117F3F" w:rsidP="00117F3F">
      <w:pPr>
        <w:rPr>
          <w:b/>
        </w:rPr>
      </w:pPr>
      <w:r w:rsidRPr="00AC3B98">
        <w:rPr>
          <w:b/>
        </w:rPr>
        <w:t>Minimalna zawartość części bazodanowej:</w:t>
      </w:r>
    </w:p>
    <w:p w14:paraId="2ABDBB82" w14:textId="77777777" w:rsidR="00117F3F" w:rsidRPr="00AC3B98" w:rsidRDefault="00117F3F" w:rsidP="00117F3F">
      <w:pPr>
        <w:pStyle w:val="Akapitzlist"/>
        <w:numPr>
          <w:ilvl w:val="0"/>
          <w:numId w:val="9"/>
        </w:numPr>
      </w:pPr>
      <w:r w:rsidRPr="00AC3B98">
        <w:t>wyniki analiz (rastry, tabele, źródła literaturowe);</w:t>
      </w:r>
    </w:p>
    <w:p w14:paraId="4BCF26C5" w14:textId="77777777" w:rsidR="00117F3F" w:rsidRPr="00AC3B98" w:rsidRDefault="00117F3F" w:rsidP="00117F3F">
      <w:pPr>
        <w:pStyle w:val="Akapitzlist"/>
        <w:numPr>
          <w:ilvl w:val="0"/>
          <w:numId w:val="9"/>
        </w:numPr>
      </w:pPr>
      <w:proofErr w:type="spellStart"/>
      <w:r w:rsidRPr="00AC3B98">
        <w:t>geobaza</w:t>
      </w:r>
      <w:proofErr w:type="spellEnd"/>
      <w:r w:rsidRPr="00AC3B98">
        <w:t xml:space="preserve"> (np. </w:t>
      </w:r>
      <w:proofErr w:type="spellStart"/>
      <w:r w:rsidRPr="00AC3B98">
        <w:t>mdb</w:t>
      </w:r>
      <w:proofErr w:type="spellEnd"/>
      <w:r w:rsidRPr="00AC3B98">
        <w:t>/</w:t>
      </w:r>
      <w:proofErr w:type="spellStart"/>
      <w:r w:rsidRPr="00AC3B98">
        <w:t>gpkg</w:t>
      </w:r>
      <w:proofErr w:type="spellEnd"/>
      <w:r w:rsidRPr="00AC3B98">
        <w:t xml:space="preserve">) zawierająca wszystkie warstwy numeryczne GIS, alternatywnie warstwy numeryczne w formacie ESRI </w:t>
      </w:r>
      <w:proofErr w:type="spellStart"/>
      <w:r w:rsidRPr="00AC3B98">
        <w:t>Shapefile</w:t>
      </w:r>
      <w:proofErr w:type="spellEnd"/>
      <w:r w:rsidR="00DF409C" w:rsidRPr="00AC3B98">
        <w:t xml:space="preserve"> wykorzystane w studium hydrologicznym i powstałe podczas jego opracowania</w:t>
      </w:r>
      <w:r w:rsidRPr="00AC3B98">
        <w:t>.</w:t>
      </w:r>
    </w:p>
    <w:p w14:paraId="650F2469" w14:textId="77777777" w:rsidR="00BF72BC" w:rsidRPr="00AC3B98" w:rsidRDefault="00BF72BC" w:rsidP="00BF72BC">
      <w:r w:rsidRPr="00AC3B98">
        <w:t>Lokalizacja i charakterystyka powyższych elementów powinna być przekazana w postaci zgodnej ze Standardem Leśnej Mapy Numerycznej.</w:t>
      </w:r>
    </w:p>
    <w:p w14:paraId="10F4CFFA" w14:textId="77777777" w:rsidR="00DB6EF6" w:rsidRPr="00AC3B98" w:rsidRDefault="00DF409C">
      <w:pPr>
        <w:rPr>
          <w:b/>
        </w:rPr>
      </w:pPr>
      <w:r w:rsidRPr="00AC3B98">
        <w:rPr>
          <w:b/>
        </w:rPr>
        <w:t>Studium</w:t>
      </w:r>
      <w:r w:rsidR="00117F3F" w:rsidRPr="00AC3B98">
        <w:rPr>
          <w:b/>
        </w:rPr>
        <w:t xml:space="preserve"> hydrologiczne powinno zawierać i określać w szczególności</w:t>
      </w:r>
      <w:r w:rsidR="009A5D63" w:rsidRPr="00AC3B98">
        <w:rPr>
          <w:b/>
        </w:rPr>
        <w:t>:</w:t>
      </w:r>
    </w:p>
    <w:p w14:paraId="1ADB58A7" w14:textId="29BEF74F" w:rsidR="00BF72BC" w:rsidRPr="00AC3B98" w:rsidRDefault="00BF72BC" w:rsidP="00BF72BC">
      <w:pPr>
        <w:pStyle w:val="Akapitzlist"/>
        <w:numPr>
          <w:ilvl w:val="0"/>
          <w:numId w:val="23"/>
        </w:numPr>
      </w:pPr>
      <w:r w:rsidRPr="00AC3B98">
        <w:t>wstępną delimitację zlewni elementarnych obszaru na podstawie dostępnych danych</w:t>
      </w:r>
      <w:r w:rsidR="00C46621" w:rsidRPr="00AC3B98">
        <w:t>, map</w:t>
      </w:r>
      <w:r w:rsidRPr="00AC3B98">
        <w:t xml:space="preserve"> i analiz hydrologicznych,</w:t>
      </w:r>
      <w:r w:rsidR="00C46621" w:rsidRPr="00AC3B98">
        <w:t xml:space="preserve"> na tle danych meteorologicznych z ostatnich np. 20 lat dla danego terenu</w:t>
      </w:r>
      <w:r w:rsidR="00EE3623">
        <w:t>,</w:t>
      </w:r>
    </w:p>
    <w:p w14:paraId="6BE4C64C" w14:textId="455A3885" w:rsidR="00DF409C" w:rsidRPr="00AC3B98" w:rsidRDefault="00DF409C" w:rsidP="00DF409C">
      <w:pPr>
        <w:pStyle w:val="Akapitzlist"/>
        <w:numPr>
          <w:ilvl w:val="0"/>
          <w:numId w:val="23"/>
        </w:numPr>
      </w:pPr>
      <w:r w:rsidRPr="00AC3B98">
        <w:t xml:space="preserve">określenie dotychczasowych kierunków oraz prognozy zmian w siedliskach zależnych </w:t>
      </w:r>
      <w:r w:rsidR="000B52D8">
        <w:br/>
      </w:r>
      <w:r w:rsidRPr="00AC3B98">
        <w:t>od wód w oparciu o dostępne dane</w:t>
      </w:r>
      <w:r w:rsidR="00BF72BC" w:rsidRPr="00AC3B98">
        <w:t>,</w:t>
      </w:r>
    </w:p>
    <w:p w14:paraId="42984453" w14:textId="31372327" w:rsidR="00117F3F" w:rsidRPr="00AC3B98" w:rsidRDefault="00DF409C" w:rsidP="00117F3F">
      <w:pPr>
        <w:pStyle w:val="Akapitzlist"/>
        <w:numPr>
          <w:ilvl w:val="0"/>
          <w:numId w:val="23"/>
        </w:numPr>
      </w:pPr>
      <w:r w:rsidRPr="00AC3B98">
        <w:t xml:space="preserve">stwierdzone zagrożenia </w:t>
      </w:r>
      <w:r w:rsidR="0030446B" w:rsidRPr="00AC3B98">
        <w:t>dla ciągłości istnienia lasu z jego bogactwem biologicznym</w:t>
      </w:r>
      <w:r w:rsidR="00F46F6D">
        <w:t xml:space="preserve"> </w:t>
      </w:r>
      <w:r w:rsidR="000B52D8">
        <w:br/>
      </w:r>
      <w:r w:rsidRPr="00AC3B98">
        <w:t xml:space="preserve">w </w:t>
      </w:r>
      <w:r w:rsidR="00BF72BC" w:rsidRPr="00AC3B98">
        <w:t xml:space="preserve">poszczególnych zlewniach elementarnych </w:t>
      </w:r>
      <w:r w:rsidR="00704989" w:rsidRPr="00AC3B98">
        <w:t xml:space="preserve">Nadleśnictwa </w:t>
      </w:r>
      <w:r w:rsidRPr="00AC3B98">
        <w:t>wraz z uzasadnieniem</w:t>
      </w:r>
      <w:r w:rsidR="00BF72BC" w:rsidRPr="00AC3B98">
        <w:t>,</w:t>
      </w:r>
    </w:p>
    <w:p w14:paraId="66820196" w14:textId="1656A361" w:rsidR="00117F3F" w:rsidRPr="00AC3B98" w:rsidRDefault="00117F3F" w:rsidP="00117F3F">
      <w:pPr>
        <w:pStyle w:val="Akapitzlist"/>
        <w:numPr>
          <w:ilvl w:val="0"/>
          <w:numId w:val="23"/>
        </w:numPr>
      </w:pPr>
      <w:r w:rsidRPr="00AC3B98">
        <w:t xml:space="preserve">określenie </w:t>
      </w:r>
      <w:r w:rsidR="00DF409C" w:rsidRPr="00AC3B98">
        <w:t xml:space="preserve">generalnych </w:t>
      </w:r>
      <w:r w:rsidRPr="00AC3B98">
        <w:t xml:space="preserve">potrzeb i możliwości nawodnienia lub odwodnienia </w:t>
      </w:r>
      <w:r w:rsidR="00DF409C" w:rsidRPr="00AC3B98">
        <w:t xml:space="preserve">zagrożonych </w:t>
      </w:r>
      <w:r w:rsidRPr="00AC3B98">
        <w:t xml:space="preserve">siedlisk </w:t>
      </w:r>
      <w:r w:rsidR="00DF409C" w:rsidRPr="00AC3B98">
        <w:t>związanych z wodą</w:t>
      </w:r>
      <w:r w:rsidR="00BF72BC" w:rsidRPr="00AC3B98">
        <w:t xml:space="preserve"> oraz wskazanie kluczowych użytkowników zlewni </w:t>
      </w:r>
      <w:r w:rsidR="00704989" w:rsidRPr="00AC3B98">
        <w:t xml:space="preserve">Nadleśnictwa </w:t>
      </w:r>
      <w:r w:rsidR="00BF72BC" w:rsidRPr="00AC3B98">
        <w:t>oraz zlewni powiązanych z nimi hydrologicznie wraz z oceną ich znaczenia,</w:t>
      </w:r>
    </w:p>
    <w:p w14:paraId="2483C4BD" w14:textId="77777777" w:rsidR="00DF409C" w:rsidRPr="00AC3B98" w:rsidRDefault="00117F3F" w:rsidP="00DF409C">
      <w:pPr>
        <w:pStyle w:val="Akapitzlist"/>
        <w:numPr>
          <w:ilvl w:val="0"/>
          <w:numId w:val="23"/>
        </w:numPr>
      </w:pPr>
      <w:r w:rsidRPr="00AC3B98">
        <w:t xml:space="preserve">wskazanie </w:t>
      </w:r>
      <w:r w:rsidR="00DF409C" w:rsidRPr="00AC3B98">
        <w:t>l</w:t>
      </w:r>
      <w:r w:rsidRPr="00AC3B98">
        <w:t xml:space="preserve">okalizacji </w:t>
      </w:r>
      <w:r w:rsidR="00DF409C" w:rsidRPr="00AC3B98">
        <w:t>obszarów problemowych</w:t>
      </w:r>
      <w:r w:rsidRPr="00AC3B98">
        <w:t xml:space="preserve">, właściwych dla kształtowania zasobów wodnych </w:t>
      </w:r>
      <w:r w:rsidR="00BF72BC" w:rsidRPr="00AC3B98">
        <w:t>obszaru,</w:t>
      </w:r>
      <w:r w:rsidR="00DF409C" w:rsidRPr="00AC3B98">
        <w:t xml:space="preserve"> </w:t>
      </w:r>
    </w:p>
    <w:p w14:paraId="6E1F5A0E" w14:textId="3C2C8E4B" w:rsidR="00117F3F" w:rsidRPr="00AC3B98" w:rsidRDefault="00DF409C" w:rsidP="00BF72BC">
      <w:pPr>
        <w:pStyle w:val="Akapitzlist"/>
        <w:numPr>
          <w:ilvl w:val="0"/>
          <w:numId w:val="23"/>
        </w:numPr>
      </w:pPr>
      <w:r w:rsidRPr="00AC3B98">
        <w:t xml:space="preserve">określenie potrzeby, pilności i celu opracowania PGZW w </w:t>
      </w:r>
      <w:r w:rsidR="00704989" w:rsidRPr="00AC3B98">
        <w:t xml:space="preserve">Nadleśnictwie </w:t>
      </w:r>
      <w:r w:rsidRPr="00AC3B98">
        <w:t xml:space="preserve">wraz </w:t>
      </w:r>
      <w:r w:rsidR="00445E66">
        <w:br/>
      </w:r>
      <w:r w:rsidRPr="00AC3B98">
        <w:t>z uzasadnieniem</w:t>
      </w:r>
      <w:r w:rsidR="00BF72BC" w:rsidRPr="00AC3B98">
        <w:t>.</w:t>
      </w:r>
    </w:p>
    <w:p w14:paraId="5F1F0D9D" w14:textId="77777777" w:rsidR="000B52D8" w:rsidRDefault="000B52D8" w:rsidP="004248AA">
      <w:pPr>
        <w:rPr>
          <w:b/>
        </w:rPr>
      </w:pPr>
    </w:p>
    <w:p w14:paraId="36A445FE" w14:textId="1DF5D8FC" w:rsidR="00965BC2" w:rsidRDefault="00965BC2" w:rsidP="00965BC2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Sposób realizacji przedmiotu zamówienia</w:t>
      </w:r>
    </w:p>
    <w:p w14:paraId="7B920CEA" w14:textId="611E6291" w:rsidR="00965BC2" w:rsidRPr="00BD6524" w:rsidRDefault="00965BC2" w:rsidP="00965BC2">
      <w:pPr>
        <w:pStyle w:val="Akapitzlist"/>
        <w:numPr>
          <w:ilvl w:val="1"/>
          <w:numId w:val="14"/>
        </w:numPr>
        <w:rPr>
          <w:b/>
        </w:rPr>
      </w:pPr>
      <w:r w:rsidRPr="00BD6524">
        <w:rPr>
          <w:b/>
          <w:bCs/>
        </w:rPr>
        <w:t xml:space="preserve">Etap </w:t>
      </w:r>
      <w:r w:rsidR="0073386D" w:rsidRPr="00BD6524">
        <w:rPr>
          <w:b/>
          <w:bCs/>
        </w:rPr>
        <w:t>I</w:t>
      </w:r>
      <w:r w:rsidRPr="00BD6524">
        <w:rPr>
          <w:b/>
          <w:bCs/>
        </w:rPr>
        <w:t xml:space="preserve"> -  do </w:t>
      </w:r>
      <w:r w:rsidR="00BD6524" w:rsidRPr="00BD6524">
        <w:rPr>
          <w:b/>
          <w:bCs/>
        </w:rPr>
        <w:t>30</w:t>
      </w:r>
      <w:r w:rsidR="00A92935" w:rsidRPr="00BD6524">
        <w:rPr>
          <w:b/>
          <w:bCs/>
        </w:rPr>
        <w:t>.0</w:t>
      </w:r>
      <w:r w:rsidR="00BD6524" w:rsidRPr="00BD6524">
        <w:rPr>
          <w:b/>
          <w:bCs/>
        </w:rPr>
        <w:t>8</w:t>
      </w:r>
      <w:r w:rsidR="00A92935" w:rsidRPr="00BD6524">
        <w:rPr>
          <w:b/>
          <w:bCs/>
        </w:rPr>
        <w:t>.2024</w:t>
      </w:r>
      <w:r w:rsidR="006C12DC">
        <w:rPr>
          <w:b/>
          <w:bCs/>
        </w:rPr>
        <w:t xml:space="preserve"> r.</w:t>
      </w:r>
    </w:p>
    <w:p w14:paraId="0FD820AD" w14:textId="77777777" w:rsidR="00965BC2" w:rsidRPr="00AB38C6" w:rsidRDefault="00965BC2" w:rsidP="00965BC2">
      <w:pPr>
        <w:ind w:left="426"/>
        <w:rPr>
          <w:b/>
        </w:rPr>
      </w:pPr>
      <w:r w:rsidRPr="00AB38C6">
        <w:rPr>
          <w:b/>
        </w:rPr>
        <w:t>Część opisowa</w:t>
      </w:r>
      <w:r w:rsidRPr="00AC3B98">
        <w:t xml:space="preserve"> </w:t>
      </w:r>
    </w:p>
    <w:p w14:paraId="716A4784" w14:textId="5456B62F" w:rsidR="00965BC2" w:rsidRPr="00AC3B98" w:rsidRDefault="00965BC2" w:rsidP="00251B42">
      <w:pPr>
        <w:ind w:left="426"/>
      </w:pPr>
      <w:r w:rsidRPr="00AC3B98">
        <w:t>Minimalna zawartość części opisowej opracowania (</w:t>
      </w:r>
      <w:r w:rsidRPr="004A26E8">
        <w:t>w załączniku nr 1</w:t>
      </w:r>
      <w:r w:rsidR="00671BF5">
        <w:t>b</w:t>
      </w:r>
      <w:r w:rsidRPr="004A26E8">
        <w:t xml:space="preserve"> minimalny spis treści opracowania)</w:t>
      </w:r>
      <w:r w:rsidRPr="00AC3B98">
        <w:t>:</w:t>
      </w:r>
    </w:p>
    <w:p w14:paraId="15467569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426"/>
      </w:pPr>
      <w:r w:rsidRPr="00AC3B98">
        <w:t>ogólna charakterystyka regionu,</w:t>
      </w:r>
    </w:p>
    <w:p w14:paraId="4B130AB2" w14:textId="77777777" w:rsidR="00965BC2" w:rsidRDefault="00965BC2" w:rsidP="00251B42">
      <w:pPr>
        <w:pStyle w:val="Akapitzlist"/>
        <w:numPr>
          <w:ilvl w:val="0"/>
          <w:numId w:val="16"/>
        </w:numPr>
        <w:ind w:left="426" w:firstLine="426"/>
      </w:pPr>
      <w:r w:rsidRPr="00AC3B98">
        <w:t>charakterystyka warunków przyrodniczych w obszarze (warunki meteorologiczne i geomorfologiczne, gleby, typy siedliskowe lasu, hydrografia i zasoby wodne</w:t>
      </w:r>
      <w:r>
        <w:t>, formy ochrony przyrody</w:t>
      </w:r>
      <w:r w:rsidRPr="00AC3B98">
        <w:t>),</w:t>
      </w:r>
    </w:p>
    <w:p w14:paraId="348E286E" w14:textId="77777777" w:rsidR="00965BC2" w:rsidRDefault="00965BC2" w:rsidP="00251B42">
      <w:pPr>
        <w:pStyle w:val="Akapitzlist"/>
        <w:numPr>
          <w:ilvl w:val="0"/>
          <w:numId w:val="16"/>
        </w:numPr>
        <w:ind w:left="426" w:firstLine="426"/>
      </w:pPr>
      <w:r w:rsidRPr="00AC3B98">
        <w:t>dotychczasowe zasady gospodarowania zasobami wodnymi (w tym eksploatacja urządzeń wodnych i ich utrzymanie)  oraz propozycje ich zmiany</w:t>
      </w:r>
      <w:r>
        <w:t>;</w:t>
      </w:r>
    </w:p>
    <w:p w14:paraId="4CB1CEAA" w14:textId="77777777" w:rsidR="00965BC2" w:rsidRDefault="00965BC2" w:rsidP="00CC797F">
      <w:pPr>
        <w:pStyle w:val="Akapitzlist"/>
        <w:ind w:left="426"/>
      </w:pPr>
    </w:p>
    <w:p w14:paraId="69BD0301" w14:textId="77777777" w:rsidR="006C12DC" w:rsidRDefault="006C12DC" w:rsidP="00251B42">
      <w:pPr>
        <w:ind w:left="426"/>
        <w:rPr>
          <w:b/>
        </w:rPr>
      </w:pPr>
    </w:p>
    <w:p w14:paraId="5C522D44" w14:textId="65B8485D" w:rsidR="00965BC2" w:rsidRPr="00AB38C6" w:rsidRDefault="00965BC2" w:rsidP="00251B42">
      <w:pPr>
        <w:ind w:left="426"/>
        <w:rPr>
          <w:b/>
        </w:rPr>
      </w:pPr>
      <w:r w:rsidRPr="00AB38C6">
        <w:rPr>
          <w:b/>
        </w:rPr>
        <w:lastRenderedPageBreak/>
        <w:t>Część graficzna</w:t>
      </w:r>
    </w:p>
    <w:p w14:paraId="579F7DEA" w14:textId="3F05A399" w:rsidR="00965BC2" w:rsidRPr="00AC3B98" w:rsidRDefault="00965BC2" w:rsidP="00251B42">
      <w:pPr>
        <w:ind w:left="426"/>
      </w:pPr>
      <w:r w:rsidRPr="00AC3B98">
        <w:t>Zakres opracowywanych map powinien być dostosowany do indywidualnego charakteru obszaru i wynikać z uzgodnienia z</w:t>
      </w:r>
      <w:r w:rsidR="003F2254">
        <w:t xml:space="preserve"> </w:t>
      </w:r>
      <w:r w:rsidR="00EE3623">
        <w:t>Zamawiającym</w:t>
      </w:r>
      <w:r w:rsidRPr="00AC3B98">
        <w:t>. W szczególności mapy powinny ogólnie charakteryzować gospodarkę leśną, w tym obszary chronione oraz infrastrukturę wodną lustrowanych zlewni oraz tych, dla których są dostępne dane z innych źródeł. Podstawowa mapa dla studium hydrologicznego powinna być wykonana w skali 1:10 000 i zawierać:</w:t>
      </w:r>
    </w:p>
    <w:p w14:paraId="1CAE6FA6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426"/>
      </w:pPr>
      <w:r w:rsidRPr="00AC3B98">
        <w:t>podział hydrologiczny obszaru wg MPHP (zlewnie elementarne) oraz zasięg zlewni określonych według wstępnej delimitacji,</w:t>
      </w:r>
    </w:p>
    <w:p w14:paraId="6AFDED86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426"/>
      </w:pPr>
      <w:r w:rsidRPr="00AC3B98">
        <w:t>sieć hydrograficzną obszaru wg MPHP i innych dostępnych źródeł danych,</w:t>
      </w:r>
    </w:p>
    <w:p w14:paraId="2A8E0CB1" w14:textId="77777777" w:rsidR="00965BC2" w:rsidRDefault="00965BC2" w:rsidP="00251B42">
      <w:pPr>
        <w:pStyle w:val="Akapitzlist"/>
        <w:numPr>
          <w:ilvl w:val="0"/>
          <w:numId w:val="16"/>
        </w:numPr>
        <w:ind w:left="426" w:firstLine="426"/>
      </w:pPr>
      <w:r w:rsidRPr="00AC3B98">
        <w:t>prawne formy ochrony przyrody, typy siedliskowe lasu i siedliska przyrodnicze, ze szczególnym wyróżnieniem siedlisk zależnych od wód</w:t>
      </w:r>
      <w:r>
        <w:t>;</w:t>
      </w:r>
    </w:p>
    <w:p w14:paraId="2689A211" w14:textId="77777777" w:rsidR="00965BC2" w:rsidRDefault="00965BC2" w:rsidP="00CC797F">
      <w:pPr>
        <w:pStyle w:val="Akapitzlist"/>
        <w:ind w:left="426"/>
      </w:pPr>
    </w:p>
    <w:p w14:paraId="091B2FC2" w14:textId="77777777" w:rsidR="00965BC2" w:rsidRPr="00AB38C6" w:rsidRDefault="00965BC2" w:rsidP="00251B42">
      <w:pPr>
        <w:ind w:left="426"/>
        <w:rPr>
          <w:b/>
        </w:rPr>
      </w:pPr>
      <w:r w:rsidRPr="00AB38C6">
        <w:rPr>
          <w:b/>
        </w:rPr>
        <w:t>Część bazodanowa</w:t>
      </w:r>
    </w:p>
    <w:p w14:paraId="7303E730" w14:textId="77777777" w:rsidR="00965BC2" w:rsidRPr="00AC3B98" w:rsidRDefault="00965BC2" w:rsidP="00251B42">
      <w:pPr>
        <w:ind w:left="426"/>
        <w:rPr>
          <w:b/>
        </w:rPr>
      </w:pPr>
      <w:r w:rsidRPr="00AC3B98">
        <w:rPr>
          <w:b/>
        </w:rPr>
        <w:t>Minimalna zawartość części bazodanowej:</w:t>
      </w:r>
    </w:p>
    <w:p w14:paraId="77C901BD" w14:textId="77777777" w:rsidR="00965BC2" w:rsidRPr="00AC3B98" w:rsidRDefault="00965BC2" w:rsidP="00251B42">
      <w:pPr>
        <w:pStyle w:val="Akapitzlist"/>
        <w:numPr>
          <w:ilvl w:val="0"/>
          <w:numId w:val="9"/>
        </w:numPr>
        <w:ind w:left="786"/>
      </w:pPr>
      <w:r w:rsidRPr="00AC3B98">
        <w:t>wyniki analiz (rastry, tabele, źródła literaturowe);</w:t>
      </w:r>
    </w:p>
    <w:p w14:paraId="75549FAD" w14:textId="77777777" w:rsidR="00965BC2" w:rsidRPr="00AC3B98" w:rsidRDefault="00965BC2" w:rsidP="00251B42">
      <w:pPr>
        <w:pStyle w:val="Akapitzlist"/>
        <w:numPr>
          <w:ilvl w:val="0"/>
          <w:numId w:val="9"/>
        </w:numPr>
        <w:ind w:left="786"/>
      </w:pPr>
      <w:proofErr w:type="spellStart"/>
      <w:r w:rsidRPr="00AC3B98">
        <w:t>geobaza</w:t>
      </w:r>
      <w:proofErr w:type="spellEnd"/>
      <w:r w:rsidRPr="00AC3B98">
        <w:t xml:space="preserve"> (np. </w:t>
      </w:r>
      <w:proofErr w:type="spellStart"/>
      <w:r w:rsidRPr="00AC3B98">
        <w:t>mdb</w:t>
      </w:r>
      <w:proofErr w:type="spellEnd"/>
      <w:r w:rsidRPr="00AC3B98">
        <w:t>/</w:t>
      </w:r>
      <w:proofErr w:type="spellStart"/>
      <w:r w:rsidRPr="00AC3B98">
        <w:t>gpkg</w:t>
      </w:r>
      <w:proofErr w:type="spellEnd"/>
      <w:r w:rsidRPr="00AC3B98">
        <w:t xml:space="preserve">) zawierająca wszystkie warstwy numeryczne GIS, alternatywnie warstwy numeryczne w formacie ESRI </w:t>
      </w:r>
      <w:proofErr w:type="spellStart"/>
      <w:r w:rsidRPr="00AC3B98">
        <w:t>Shapefile</w:t>
      </w:r>
      <w:proofErr w:type="spellEnd"/>
      <w:r w:rsidRPr="00AC3B98">
        <w:t xml:space="preserve"> wykorzystane w studium hydrologicznym i powstałe podczas jego opracowania.</w:t>
      </w:r>
    </w:p>
    <w:p w14:paraId="50AF760C" w14:textId="4A7E9EF7" w:rsidR="00965BC2" w:rsidRPr="00251B42" w:rsidRDefault="00965BC2" w:rsidP="00EE3623">
      <w:pPr>
        <w:ind w:left="426"/>
        <w:rPr>
          <w:b/>
        </w:rPr>
      </w:pPr>
      <w:r w:rsidRPr="00AC3B98">
        <w:t>Lokalizacja i charakterystyka powyższych elementów powinna być przekazana w postaci zgodnej ze Standardem Leśnej Mapy Numerycznej.</w:t>
      </w:r>
    </w:p>
    <w:p w14:paraId="19894119" w14:textId="3E72C72A" w:rsidR="00965BC2" w:rsidRDefault="00965BC2" w:rsidP="00965BC2">
      <w:pPr>
        <w:pStyle w:val="Akapitzlist"/>
        <w:numPr>
          <w:ilvl w:val="1"/>
          <w:numId w:val="14"/>
        </w:numPr>
        <w:rPr>
          <w:b/>
        </w:rPr>
      </w:pPr>
      <w:r>
        <w:rPr>
          <w:b/>
        </w:rPr>
        <w:t xml:space="preserve">Etap </w:t>
      </w:r>
      <w:r w:rsidR="0073386D">
        <w:rPr>
          <w:b/>
        </w:rPr>
        <w:t>II</w:t>
      </w:r>
      <w:r>
        <w:rPr>
          <w:b/>
        </w:rPr>
        <w:t xml:space="preserve"> – do </w:t>
      </w:r>
      <w:r w:rsidR="00BD6524">
        <w:rPr>
          <w:b/>
        </w:rPr>
        <w:t>29</w:t>
      </w:r>
      <w:r w:rsidR="00A92935">
        <w:rPr>
          <w:b/>
        </w:rPr>
        <w:t>.</w:t>
      </w:r>
      <w:r w:rsidR="00BD6524">
        <w:rPr>
          <w:b/>
        </w:rPr>
        <w:t>11</w:t>
      </w:r>
      <w:r w:rsidR="00A92935">
        <w:rPr>
          <w:b/>
        </w:rPr>
        <w:t>.2024</w:t>
      </w:r>
      <w:r w:rsidR="006C12DC">
        <w:rPr>
          <w:b/>
        </w:rPr>
        <w:t xml:space="preserve"> r.</w:t>
      </w:r>
    </w:p>
    <w:p w14:paraId="716CCFAB" w14:textId="77777777" w:rsidR="00965BC2" w:rsidRPr="00AB38C6" w:rsidRDefault="00965BC2" w:rsidP="00251B42">
      <w:pPr>
        <w:ind w:left="426"/>
        <w:rPr>
          <w:b/>
        </w:rPr>
      </w:pPr>
      <w:r w:rsidRPr="00AB38C6">
        <w:rPr>
          <w:b/>
        </w:rPr>
        <w:t>Część opisowa</w:t>
      </w:r>
      <w:r w:rsidRPr="00AC3B98">
        <w:t xml:space="preserve"> </w:t>
      </w:r>
    </w:p>
    <w:p w14:paraId="7667D378" w14:textId="348B054A" w:rsidR="00965BC2" w:rsidRPr="00AC3B98" w:rsidRDefault="00965BC2" w:rsidP="00251B42">
      <w:pPr>
        <w:ind w:left="426"/>
      </w:pPr>
      <w:r w:rsidRPr="00AC3B98">
        <w:t>Minimalna zawartość części opisowej opracowania (</w:t>
      </w:r>
      <w:r w:rsidRPr="004A26E8">
        <w:t>w załączniku nr 1</w:t>
      </w:r>
      <w:r w:rsidR="00671BF5">
        <w:t>b</w:t>
      </w:r>
      <w:r w:rsidRPr="004A26E8">
        <w:t xml:space="preserve"> minimalny spis treści opracowania)</w:t>
      </w:r>
      <w:r w:rsidRPr="00AC3B98">
        <w:t>:</w:t>
      </w:r>
    </w:p>
    <w:p w14:paraId="0828A8A5" w14:textId="21B0EEA8" w:rsidR="00965BC2" w:rsidRPr="00BD6524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BD6524">
        <w:t xml:space="preserve">wyniki lustracji terenowej wybranych elementów wodnych (co najmniej </w:t>
      </w:r>
      <w:r w:rsidR="00BD6524" w:rsidRPr="00BD6524">
        <w:t>9</w:t>
      </w:r>
      <w:r w:rsidRPr="00BD6524">
        <w:t xml:space="preserve"> urządzeń): elementy liniowe (cieki wodne i rowy), urządzenia punktowe (budowle hydrotechniczne) oraz powierzchniowe obiekty wodne (zbiorniki, jeziora, stawy) wraz z ich ogólną charakterystyką i parametryzacją (ich lista po przeprowadzonej przez Wykonawcę analizie do uzgodnienia z Zamawiającym),</w:t>
      </w:r>
    </w:p>
    <w:p w14:paraId="1ADA73C5" w14:textId="55FAB00C" w:rsidR="00965BC2" w:rsidRPr="00BD6524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BD6524">
        <w:t xml:space="preserve">wyniki lustracji terenowej wybranych obszarów podmokłych (co najmniej </w:t>
      </w:r>
      <w:r w:rsidR="00BD6524" w:rsidRPr="00BD6524">
        <w:t>30%</w:t>
      </w:r>
      <w:r w:rsidRPr="00BD6524">
        <w:t xml:space="preserve"> płatów siedlisk zależnych od wód (ich lista po przeprowadzonej przez Wykonawcę analizie do uzgodnienia z Zamawiającym),</w:t>
      </w:r>
    </w:p>
    <w:p w14:paraId="49981E63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ocena aktualnych stosunków wodnych, identyfikacja problemów z zasobami wodnymi i potrzeba ich poprawy,</w:t>
      </w:r>
    </w:p>
    <w:p w14:paraId="6BD2A34A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analiza powiązania gospodarowania wodą z planami urządzenia lasu,</w:t>
      </w:r>
    </w:p>
    <w:p w14:paraId="0ACF3A3C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wskazania do zmian sposobu gospodarowania wodą na obszarach chronionych i ich pilności,</w:t>
      </w:r>
    </w:p>
    <w:p w14:paraId="4AF9B616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lastRenderedPageBreak/>
        <w:t xml:space="preserve">waloryzacja problemów w reżimie hydrologicznym zlewni i zagrożeń dla siedlisk </w:t>
      </w:r>
      <w:proofErr w:type="spellStart"/>
      <w:r w:rsidRPr="00AC3B98">
        <w:t>hydrogeniczych</w:t>
      </w:r>
      <w:proofErr w:type="spellEnd"/>
      <w:r w:rsidRPr="00AC3B98">
        <w:t xml:space="preserve"> i </w:t>
      </w:r>
      <w:proofErr w:type="spellStart"/>
      <w:r w:rsidRPr="00AC3B98">
        <w:t>semihydrogenicznych</w:t>
      </w:r>
      <w:proofErr w:type="spellEnd"/>
      <w:r w:rsidRPr="00AC3B98">
        <w:t xml:space="preserve"> oraz wynikające z tego uwarunkowania sporządzenia i realizacji </w:t>
      </w:r>
      <w:r>
        <w:t>P</w:t>
      </w:r>
      <w:r w:rsidRPr="00AC3B98">
        <w:t xml:space="preserve">lanu </w:t>
      </w:r>
      <w:r>
        <w:t>G</w:t>
      </w:r>
      <w:r w:rsidRPr="00AC3B98">
        <w:t xml:space="preserve">ospodarowania </w:t>
      </w:r>
      <w:r>
        <w:t>Zasobami W</w:t>
      </w:r>
      <w:r w:rsidRPr="00AC3B98">
        <w:t>od</w:t>
      </w:r>
      <w:r>
        <w:t>nymi (PZGW)</w:t>
      </w:r>
      <w:r w:rsidRPr="00AC3B98">
        <w:t xml:space="preserve"> (potrzeba i pilność jego sporządzenia),</w:t>
      </w:r>
    </w:p>
    <w:p w14:paraId="68CB3CDC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tabelaryczne zestawienia dla lustrowanych urządzeń wodnych i siedlisk,</w:t>
      </w:r>
    </w:p>
    <w:p w14:paraId="57EAC014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wyniki konsultacji i uzgodnień z administracją terenową Nadleśnictwa,</w:t>
      </w:r>
    </w:p>
    <w:p w14:paraId="63D79847" w14:textId="77777777" w:rsidR="00965BC2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dokumentacja fotograficzna z lustracji terenowej.</w:t>
      </w:r>
    </w:p>
    <w:p w14:paraId="60F9D3E7" w14:textId="77777777" w:rsidR="00965BC2" w:rsidRDefault="00965BC2" w:rsidP="00251B42">
      <w:pPr>
        <w:ind w:left="426"/>
      </w:pPr>
    </w:p>
    <w:p w14:paraId="6B432546" w14:textId="77777777" w:rsidR="00965BC2" w:rsidRPr="00AC3B98" w:rsidRDefault="00965BC2" w:rsidP="00251B42">
      <w:pPr>
        <w:ind w:left="426"/>
        <w:rPr>
          <w:b/>
        </w:rPr>
      </w:pPr>
      <w:r w:rsidRPr="00AC3B98">
        <w:rPr>
          <w:b/>
        </w:rPr>
        <w:t>Studium hydrologiczne powinno zawierać i określać w szczególności:</w:t>
      </w:r>
    </w:p>
    <w:p w14:paraId="09F9DEE7" w14:textId="0A922E14" w:rsidR="00965BC2" w:rsidRPr="00AC3B98" w:rsidRDefault="00965BC2" w:rsidP="00251B42">
      <w:pPr>
        <w:pStyle w:val="Akapitzlist"/>
        <w:numPr>
          <w:ilvl w:val="0"/>
          <w:numId w:val="23"/>
        </w:numPr>
        <w:ind w:left="426" w:firstLine="0"/>
      </w:pPr>
      <w:r w:rsidRPr="00AC3B98">
        <w:t>wstępną delimitację zlewni elementarnych obszaru na podstawie dostępnych danych, map i analiz hydrologicznych, na tle danych meteorologicznych z ostatnich np. 20 lat dla danego terenu</w:t>
      </w:r>
      <w:r w:rsidR="00EE3623">
        <w:t>,</w:t>
      </w:r>
    </w:p>
    <w:p w14:paraId="51E8E9C2" w14:textId="77777777" w:rsidR="00965BC2" w:rsidRPr="00AC3B98" w:rsidRDefault="00965BC2" w:rsidP="00251B42">
      <w:pPr>
        <w:pStyle w:val="Akapitzlist"/>
        <w:numPr>
          <w:ilvl w:val="0"/>
          <w:numId w:val="23"/>
        </w:numPr>
        <w:ind w:left="426" w:firstLine="0"/>
      </w:pPr>
      <w:r w:rsidRPr="00AC3B98">
        <w:t xml:space="preserve">określenie dotychczasowych kierunków oraz prognozy zmian w siedliskach zależnych </w:t>
      </w:r>
      <w:r>
        <w:br/>
      </w:r>
      <w:r w:rsidRPr="00AC3B98">
        <w:t>od wód w oparciu o dostępne dane,</w:t>
      </w:r>
    </w:p>
    <w:p w14:paraId="6F5C86E6" w14:textId="77777777" w:rsidR="00965BC2" w:rsidRPr="00AC3B98" w:rsidRDefault="00965BC2" w:rsidP="00251B42">
      <w:pPr>
        <w:pStyle w:val="Akapitzlist"/>
        <w:numPr>
          <w:ilvl w:val="0"/>
          <w:numId w:val="23"/>
        </w:numPr>
        <w:ind w:left="426" w:firstLine="0"/>
      </w:pPr>
      <w:r w:rsidRPr="00AC3B98">
        <w:t>stwierdzone zagrożenia dla ciągłości istnienia lasu z jego bogactwem biologicznym</w:t>
      </w:r>
      <w:r>
        <w:t xml:space="preserve"> </w:t>
      </w:r>
      <w:r>
        <w:br/>
      </w:r>
      <w:r w:rsidRPr="00AC3B98">
        <w:t>w poszczególnych zlewniach elementarnych Nadleśnictwa wraz z uzasadnieniem,</w:t>
      </w:r>
    </w:p>
    <w:p w14:paraId="4BB01413" w14:textId="77777777" w:rsidR="00965BC2" w:rsidRPr="00AC3B98" w:rsidRDefault="00965BC2" w:rsidP="00251B42">
      <w:pPr>
        <w:pStyle w:val="Akapitzlist"/>
        <w:numPr>
          <w:ilvl w:val="0"/>
          <w:numId w:val="23"/>
        </w:numPr>
        <w:ind w:left="426" w:firstLine="0"/>
      </w:pPr>
      <w:r w:rsidRPr="00AC3B98">
        <w:t>określenie generalnych potrzeb i możliwości nawodnienia lub odwodnienia zagrożonych siedlisk związanych z wodą oraz wskazanie kluczowych użytkowników zlewni Nadleśnictwa oraz zlewni powiązanych z nimi hydrologicznie wraz z oceną ich znaczenia,</w:t>
      </w:r>
    </w:p>
    <w:p w14:paraId="3CFEF3BF" w14:textId="77777777" w:rsidR="00965BC2" w:rsidRPr="00AC3B98" w:rsidRDefault="00965BC2" w:rsidP="00251B42">
      <w:pPr>
        <w:pStyle w:val="Akapitzlist"/>
        <w:numPr>
          <w:ilvl w:val="0"/>
          <w:numId w:val="23"/>
        </w:numPr>
        <w:ind w:left="426" w:firstLine="0"/>
      </w:pPr>
      <w:r w:rsidRPr="00AC3B98">
        <w:t xml:space="preserve">wskazanie lokalizacji obszarów problemowych, właściwych dla kształtowania zasobów wodnych obszaru, </w:t>
      </w:r>
    </w:p>
    <w:p w14:paraId="1BD9ADDF" w14:textId="77777777" w:rsidR="00965BC2" w:rsidRPr="00AC3B98" w:rsidRDefault="00965BC2" w:rsidP="00251B42">
      <w:pPr>
        <w:pStyle w:val="Akapitzlist"/>
        <w:numPr>
          <w:ilvl w:val="0"/>
          <w:numId w:val="23"/>
        </w:numPr>
        <w:ind w:left="426" w:firstLine="0"/>
      </w:pPr>
      <w:r w:rsidRPr="00AC3B98">
        <w:t xml:space="preserve">określenie potrzeby, pilności i celu opracowania PGZW w Nadleśnictwie wraz </w:t>
      </w:r>
      <w:r>
        <w:br/>
      </w:r>
      <w:r w:rsidRPr="00AC3B98">
        <w:t>z uzasadnieniem.</w:t>
      </w:r>
    </w:p>
    <w:p w14:paraId="08F0026E" w14:textId="77777777" w:rsidR="00965BC2" w:rsidRPr="00AC3B98" w:rsidRDefault="00965BC2" w:rsidP="00251B42">
      <w:pPr>
        <w:ind w:left="426"/>
      </w:pPr>
    </w:p>
    <w:p w14:paraId="7A99F532" w14:textId="77777777" w:rsidR="00965BC2" w:rsidRPr="00AB38C6" w:rsidRDefault="00965BC2" w:rsidP="00251B42">
      <w:pPr>
        <w:ind w:left="426"/>
        <w:rPr>
          <w:b/>
        </w:rPr>
      </w:pPr>
      <w:r w:rsidRPr="00AB38C6">
        <w:rPr>
          <w:b/>
        </w:rPr>
        <w:t>Część graficzna</w:t>
      </w:r>
    </w:p>
    <w:p w14:paraId="7F608B0D" w14:textId="0D409B4C" w:rsidR="00965BC2" w:rsidRPr="00AC3B98" w:rsidRDefault="00965BC2" w:rsidP="00251B42">
      <w:pPr>
        <w:ind w:left="426"/>
      </w:pPr>
      <w:r w:rsidRPr="00AC3B98">
        <w:t xml:space="preserve">Zakres opracowywanych map powinien być dostosowany do indywidualnego charakteru obszaru i wynikać z uzgodnienia </w:t>
      </w:r>
      <w:proofErr w:type="spellStart"/>
      <w:r w:rsidR="00EE3623">
        <w:t>Zamawiajacym</w:t>
      </w:r>
      <w:proofErr w:type="spellEnd"/>
      <w:r w:rsidRPr="00AC3B98">
        <w:t>. W szczególności mapy powinny ogólnie charakteryzować gospodarkę leśną, w tym obszary chronione oraz infrastrukturę wodną lustrowanych zlewni oraz tych, dla których są dostępne dane z innych źródeł. Podstawowa mapa dla studium hydrologicznego powinna być wykonana w skali 1:10 000 i zawierać:</w:t>
      </w:r>
    </w:p>
    <w:p w14:paraId="35C376B9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podział hydrologiczny obszaru wg MPHP (zlewnie elementarne) oraz zasięg zlewni określonych według wstępnej delimitacji,</w:t>
      </w:r>
    </w:p>
    <w:p w14:paraId="26AE5A92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sieć hydrograficzną obszaru wg MPHP i innych dostępnych źródeł danych,</w:t>
      </w:r>
    </w:p>
    <w:p w14:paraId="09D551D5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znan</w:t>
      </w:r>
      <w:r>
        <w:t>ą</w:t>
      </w:r>
      <w:r w:rsidRPr="00AC3B98">
        <w:t xml:space="preserve"> (lustracja terenowa) oraz prawdopodobn</w:t>
      </w:r>
      <w:r>
        <w:t>ą</w:t>
      </w:r>
      <w:r w:rsidRPr="00AC3B98">
        <w:t xml:space="preserve"> (inne źródła danych) lokalizacj</w:t>
      </w:r>
      <w:r>
        <w:t>ę</w:t>
      </w:r>
      <w:r w:rsidRPr="00AC3B98">
        <w:t xml:space="preserve"> urządzeń wodnych,</w:t>
      </w:r>
    </w:p>
    <w:p w14:paraId="57B11418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prawne formy ochrony przyrody, typy siedliskowe lasu i siedliska przyrodnicze, ze szczególnym wyróżnieniem siedlisk zależnych od wód,</w:t>
      </w:r>
    </w:p>
    <w:p w14:paraId="3F5CD401" w14:textId="77777777" w:rsidR="00965BC2" w:rsidRPr="00AC3B98" w:rsidRDefault="00965BC2" w:rsidP="00251B42">
      <w:pPr>
        <w:pStyle w:val="Akapitzlist"/>
        <w:numPr>
          <w:ilvl w:val="0"/>
          <w:numId w:val="16"/>
        </w:numPr>
        <w:ind w:left="426" w:firstLine="0"/>
      </w:pPr>
      <w:r w:rsidRPr="00AC3B98">
        <w:t>zasięg obszaru opracowania PGZW (fakultatywnie, w zależności od potrzeby jego opracowania).</w:t>
      </w:r>
    </w:p>
    <w:p w14:paraId="673E0ACB" w14:textId="13680E79" w:rsidR="00965BC2" w:rsidRPr="00AB38C6" w:rsidRDefault="00965BC2" w:rsidP="00251B42">
      <w:pPr>
        <w:ind w:left="426"/>
        <w:rPr>
          <w:b/>
        </w:rPr>
      </w:pPr>
      <w:r w:rsidRPr="00AB38C6">
        <w:rPr>
          <w:b/>
        </w:rPr>
        <w:lastRenderedPageBreak/>
        <w:t>Część bazodanowa</w:t>
      </w:r>
    </w:p>
    <w:p w14:paraId="5231052E" w14:textId="77777777" w:rsidR="00965BC2" w:rsidRPr="00AC3B98" w:rsidRDefault="00965BC2" w:rsidP="00251B42">
      <w:pPr>
        <w:ind w:left="426"/>
        <w:rPr>
          <w:b/>
        </w:rPr>
      </w:pPr>
      <w:r w:rsidRPr="00AC3B98">
        <w:rPr>
          <w:b/>
        </w:rPr>
        <w:t>Minimalna zawartość części bazodanowej:</w:t>
      </w:r>
    </w:p>
    <w:p w14:paraId="3DA0A415" w14:textId="77777777" w:rsidR="00965BC2" w:rsidRPr="00AC3B98" w:rsidRDefault="00965BC2" w:rsidP="00251B42">
      <w:pPr>
        <w:pStyle w:val="Akapitzlist"/>
        <w:numPr>
          <w:ilvl w:val="0"/>
          <w:numId w:val="9"/>
        </w:numPr>
        <w:ind w:left="426" w:firstLine="0"/>
      </w:pPr>
      <w:r w:rsidRPr="00AC3B98">
        <w:t>wyniki analiz (rastry, tabele, źródła literaturowe);</w:t>
      </w:r>
    </w:p>
    <w:p w14:paraId="56C38275" w14:textId="77777777" w:rsidR="00965BC2" w:rsidRPr="00AC3B98" w:rsidRDefault="00965BC2" w:rsidP="00251B42">
      <w:pPr>
        <w:pStyle w:val="Akapitzlist"/>
        <w:numPr>
          <w:ilvl w:val="0"/>
          <w:numId w:val="9"/>
        </w:numPr>
        <w:ind w:left="426" w:firstLine="0"/>
      </w:pPr>
      <w:proofErr w:type="spellStart"/>
      <w:r w:rsidRPr="00AC3B98">
        <w:t>geobaza</w:t>
      </w:r>
      <w:proofErr w:type="spellEnd"/>
      <w:r w:rsidRPr="00AC3B98">
        <w:t xml:space="preserve"> (np. </w:t>
      </w:r>
      <w:proofErr w:type="spellStart"/>
      <w:r w:rsidRPr="00AC3B98">
        <w:t>mdb</w:t>
      </w:r>
      <w:proofErr w:type="spellEnd"/>
      <w:r w:rsidRPr="00AC3B98">
        <w:t>/</w:t>
      </w:r>
      <w:proofErr w:type="spellStart"/>
      <w:r w:rsidRPr="00AC3B98">
        <w:t>gpkg</w:t>
      </w:r>
      <w:proofErr w:type="spellEnd"/>
      <w:r w:rsidRPr="00AC3B98">
        <w:t xml:space="preserve">) zawierająca wszystkie warstwy numeryczne GIS, alternatywnie warstwy numeryczne w formacie ESRI </w:t>
      </w:r>
      <w:proofErr w:type="spellStart"/>
      <w:r w:rsidRPr="00AC3B98">
        <w:t>Shapefile</w:t>
      </w:r>
      <w:proofErr w:type="spellEnd"/>
      <w:r w:rsidRPr="00AC3B98">
        <w:t xml:space="preserve"> wykorzystane w studium hydrologicznym i powstałe podczas jego opracowania.</w:t>
      </w:r>
    </w:p>
    <w:p w14:paraId="2570B1A0" w14:textId="77777777" w:rsidR="00965BC2" w:rsidRPr="00AC3B98" w:rsidRDefault="00965BC2" w:rsidP="00251B42">
      <w:pPr>
        <w:ind w:left="426"/>
      </w:pPr>
      <w:r w:rsidRPr="00AC3B98">
        <w:t>Lokalizacja i charakterystyka powyższych elementów powinna być przekazana w postaci zgodnej ze Standardem Leśnej Mapy Numerycznej.</w:t>
      </w:r>
    </w:p>
    <w:p w14:paraId="7E622A0E" w14:textId="77777777" w:rsidR="00965BC2" w:rsidRPr="00251B42" w:rsidRDefault="00965BC2" w:rsidP="00251B42">
      <w:pPr>
        <w:ind w:left="360"/>
        <w:rPr>
          <w:b/>
        </w:rPr>
      </w:pPr>
    </w:p>
    <w:p w14:paraId="54BF3B5E" w14:textId="0B9A39B3" w:rsidR="00965BC2" w:rsidRPr="00251B42" w:rsidRDefault="00965BC2" w:rsidP="00251B42">
      <w:pPr>
        <w:pStyle w:val="Akapitzlist"/>
        <w:numPr>
          <w:ilvl w:val="0"/>
          <w:numId w:val="14"/>
        </w:numPr>
        <w:rPr>
          <w:b/>
        </w:rPr>
      </w:pPr>
      <w:r w:rsidRPr="00251B42">
        <w:rPr>
          <w:b/>
        </w:rPr>
        <w:t>Warunki udziału:</w:t>
      </w:r>
    </w:p>
    <w:p w14:paraId="47555DCA" w14:textId="77777777" w:rsidR="00965BC2" w:rsidRPr="00AC3B98" w:rsidRDefault="00965BC2" w:rsidP="00965BC2">
      <w:pPr>
        <w:pStyle w:val="Akapitzlist"/>
        <w:numPr>
          <w:ilvl w:val="0"/>
          <w:numId w:val="2"/>
        </w:numPr>
      </w:pPr>
      <w:r w:rsidRPr="00AC3B98">
        <w:t>Kwalifikacje do wykonywania dokumentacji hydrologicznych – min. 1 osoba,</w:t>
      </w:r>
    </w:p>
    <w:p w14:paraId="30FBE3A7" w14:textId="77777777" w:rsidR="00965BC2" w:rsidRPr="00AC3B98" w:rsidRDefault="00965BC2" w:rsidP="00965BC2">
      <w:pPr>
        <w:pStyle w:val="Akapitzlist"/>
        <w:numPr>
          <w:ilvl w:val="0"/>
          <w:numId w:val="2"/>
        </w:numPr>
      </w:pPr>
      <w:r w:rsidRPr="00AC3B98">
        <w:t>Ekspert z zakresu hydrologii leśnej – min. 1 osoba,</w:t>
      </w:r>
    </w:p>
    <w:p w14:paraId="4A594C44" w14:textId="77777777" w:rsidR="00965BC2" w:rsidRPr="00AC3B98" w:rsidRDefault="00965BC2" w:rsidP="00965BC2">
      <w:pPr>
        <w:pStyle w:val="Akapitzlist"/>
        <w:numPr>
          <w:ilvl w:val="0"/>
          <w:numId w:val="2"/>
        </w:numPr>
      </w:pPr>
      <w:r w:rsidRPr="00AC3B98">
        <w:t>Ekspert z zakresu planowania hodowlano-ochronnego – min. 1 osoba,</w:t>
      </w:r>
    </w:p>
    <w:p w14:paraId="5ECFBB4C" w14:textId="77777777" w:rsidR="00965BC2" w:rsidRPr="00AC3B98" w:rsidRDefault="00965BC2" w:rsidP="00965BC2">
      <w:pPr>
        <w:pStyle w:val="Akapitzlist"/>
        <w:numPr>
          <w:ilvl w:val="0"/>
          <w:numId w:val="2"/>
        </w:numPr>
      </w:pPr>
      <w:r w:rsidRPr="00AC3B98">
        <w:t>Ekspert z zakresu typologii leśnej – min. 1 osoba.</w:t>
      </w:r>
    </w:p>
    <w:p w14:paraId="62513058" w14:textId="2F67B224" w:rsidR="00965BC2" w:rsidRDefault="00965BC2" w:rsidP="00965BC2">
      <w:pPr>
        <w:pStyle w:val="Akapitzlist"/>
        <w:ind w:left="0"/>
      </w:pPr>
      <w:r w:rsidRPr="00AC3B98">
        <w:t>Weryfikacja na  podstawie oświadczenia Wykonawcy.</w:t>
      </w:r>
    </w:p>
    <w:p w14:paraId="3829CD7F" w14:textId="77777777" w:rsidR="00D760B4" w:rsidRPr="00AC3B98" w:rsidRDefault="00D760B4" w:rsidP="00965BC2">
      <w:pPr>
        <w:pStyle w:val="Akapitzlist"/>
        <w:ind w:left="0"/>
      </w:pPr>
    </w:p>
    <w:p w14:paraId="7A975346" w14:textId="77777777" w:rsidR="00965BC2" w:rsidRPr="00251B42" w:rsidRDefault="00965BC2" w:rsidP="00251B42">
      <w:pPr>
        <w:pStyle w:val="Akapitzlist"/>
        <w:numPr>
          <w:ilvl w:val="0"/>
          <w:numId w:val="14"/>
        </w:numPr>
        <w:rPr>
          <w:b/>
        </w:rPr>
      </w:pPr>
      <w:r w:rsidRPr="00251B42">
        <w:rPr>
          <w:b/>
        </w:rPr>
        <w:t>Doświadczenie:</w:t>
      </w:r>
    </w:p>
    <w:p w14:paraId="4F9A31C6" w14:textId="0AAFF8BD" w:rsidR="00965BC2" w:rsidRPr="00251B42" w:rsidRDefault="00965BC2" w:rsidP="00965BC2">
      <w:pPr>
        <w:rPr>
          <w:b/>
        </w:rPr>
      </w:pPr>
      <w:r w:rsidRPr="00AC3B98">
        <w:t xml:space="preserve">sporządzenie w ostatnich 3 latach co najmniej 1 ekspertyzy/opracowania/operatu/ studium hydrologicznego dla obszarów leśnych o powierzchni ponad </w:t>
      </w:r>
      <w:r w:rsidR="006C12DC">
        <w:t>3</w:t>
      </w:r>
      <w:r w:rsidRPr="00AC3B98">
        <w:t> 000 ha</w:t>
      </w:r>
    </w:p>
    <w:p w14:paraId="09C99284" w14:textId="2D3D9AC8" w:rsidR="00BF72BC" w:rsidRPr="00AC3B98" w:rsidRDefault="00BF72BC" w:rsidP="00D760B4">
      <w:pPr>
        <w:pStyle w:val="Akapitzlist"/>
      </w:pPr>
    </w:p>
    <w:p w14:paraId="150699AA" w14:textId="77777777" w:rsidR="00BF72BC" w:rsidRPr="00AC3B98" w:rsidRDefault="00BF72BC" w:rsidP="00AF14BD">
      <w:pPr>
        <w:rPr>
          <w:b/>
        </w:rPr>
      </w:pPr>
    </w:p>
    <w:p w14:paraId="3941BBB7" w14:textId="77777777" w:rsidR="00BF72BC" w:rsidRPr="00AC3B98" w:rsidRDefault="00BF72BC" w:rsidP="00AF14BD">
      <w:pPr>
        <w:rPr>
          <w:b/>
        </w:rPr>
      </w:pPr>
    </w:p>
    <w:p w14:paraId="29CB34B9" w14:textId="77777777" w:rsidR="00BF72BC" w:rsidRPr="00AC3B98" w:rsidRDefault="00BF72BC" w:rsidP="00AF14BD">
      <w:pPr>
        <w:rPr>
          <w:b/>
        </w:rPr>
      </w:pPr>
    </w:p>
    <w:p w14:paraId="73B25D7E" w14:textId="77777777" w:rsidR="006978F4" w:rsidRPr="00AC3B98" w:rsidRDefault="006978F4" w:rsidP="004248AA"/>
    <w:sectPr w:rsidR="006978F4" w:rsidRPr="00AC3B98" w:rsidSect="0022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9A7"/>
    <w:multiLevelType w:val="multilevel"/>
    <w:tmpl w:val="57048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75A18"/>
    <w:multiLevelType w:val="multilevel"/>
    <w:tmpl w:val="98765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209BE"/>
    <w:multiLevelType w:val="multilevel"/>
    <w:tmpl w:val="F56826B6"/>
    <w:styleLink w:val="WWNum2"/>
    <w:lvl w:ilvl="0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29B6B1D"/>
    <w:multiLevelType w:val="hybridMultilevel"/>
    <w:tmpl w:val="FDA07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02E"/>
    <w:multiLevelType w:val="hybridMultilevel"/>
    <w:tmpl w:val="C36EF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720F"/>
    <w:multiLevelType w:val="hybridMultilevel"/>
    <w:tmpl w:val="0902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7F37"/>
    <w:multiLevelType w:val="hybridMultilevel"/>
    <w:tmpl w:val="CB367D80"/>
    <w:lvl w:ilvl="0" w:tplc="4134B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E6128"/>
    <w:multiLevelType w:val="hybridMultilevel"/>
    <w:tmpl w:val="ECBA6508"/>
    <w:lvl w:ilvl="0" w:tplc="F34439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356"/>
    <w:multiLevelType w:val="multilevel"/>
    <w:tmpl w:val="98765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C252AD"/>
    <w:multiLevelType w:val="multilevel"/>
    <w:tmpl w:val="57048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206D4F"/>
    <w:multiLevelType w:val="multilevel"/>
    <w:tmpl w:val="98765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F45A8D"/>
    <w:multiLevelType w:val="hybridMultilevel"/>
    <w:tmpl w:val="5622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05F6"/>
    <w:multiLevelType w:val="multilevel"/>
    <w:tmpl w:val="57048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2A1E96"/>
    <w:multiLevelType w:val="hybridMultilevel"/>
    <w:tmpl w:val="29B69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A79AC"/>
    <w:multiLevelType w:val="multilevel"/>
    <w:tmpl w:val="57048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453D84"/>
    <w:multiLevelType w:val="multilevel"/>
    <w:tmpl w:val="3FFE4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8190D"/>
    <w:multiLevelType w:val="multilevel"/>
    <w:tmpl w:val="57048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3F0D09"/>
    <w:multiLevelType w:val="hybridMultilevel"/>
    <w:tmpl w:val="9D12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15D4"/>
    <w:multiLevelType w:val="hybridMultilevel"/>
    <w:tmpl w:val="008065DE"/>
    <w:lvl w:ilvl="0" w:tplc="366C3E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2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8C0AC7"/>
    <w:multiLevelType w:val="multilevel"/>
    <w:tmpl w:val="98765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5E7CDA"/>
    <w:multiLevelType w:val="multilevel"/>
    <w:tmpl w:val="98765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DC7CB6"/>
    <w:multiLevelType w:val="hybridMultilevel"/>
    <w:tmpl w:val="6F20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E1361"/>
    <w:multiLevelType w:val="multilevel"/>
    <w:tmpl w:val="59160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122535"/>
    <w:multiLevelType w:val="hybridMultilevel"/>
    <w:tmpl w:val="3F32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63884"/>
    <w:multiLevelType w:val="hybridMultilevel"/>
    <w:tmpl w:val="982C47CE"/>
    <w:lvl w:ilvl="0" w:tplc="9FFC08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92182"/>
    <w:multiLevelType w:val="hybridMultilevel"/>
    <w:tmpl w:val="5E263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062E2"/>
    <w:multiLevelType w:val="multilevel"/>
    <w:tmpl w:val="57048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5F4CD6"/>
    <w:multiLevelType w:val="multilevel"/>
    <w:tmpl w:val="A99654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4F4E2A"/>
    <w:multiLevelType w:val="hybridMultilevel"/>
    <w:tmpl w:val="E6D6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2031"/>
    <w:multiLevelType w:val="hybridMultilevel"/>
    <w:tmpl w:val="E1EA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834CC"/>
    <w:multiLevelType w:val="multilevel"/>
    <w:tmpl w:val="57048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9704025">
    <w:abstractNumId w:val="8"/>
  </w:num>
  <w:num w:numId="2" w16cid:durableId="96021769">
    <w:abstractNumId w:val="11"/>
  </w:num>
  <w:num w:numId="3" w16cid:durableId="109708240">
    <w:abstractNumId w:val="5"/>
  </w:num>
  <w:num w:numId="4" w16cid:durableId="2132282343">
    <w:abstractNumId w:val="22"/>
  </w:num>
  <w:num w:numId="5" w16cid:durableId="507255294">
    <w:abstractNumId w:val="25"/>
  </w:num>
  <w:num w:numId="6" w16cid:durableId="689376667">
    <w:abstractNumId w:val="13"/>
  </w:num>
  <w:num w:numId="7" w16cid:durableId="739788643">
    <w:abstractNumId w:val="26"/>
  </w:num>
  <w:num w:numId="8" w16cid:durableId="496727319">
    <w:abstractNumId w:val="3"/>
  </w:num>
  <w:num w:numId="9" w16cid:durableId="22286244">
    <w:abstractNumId w:val="30"/>
  </w:num>
  <w:num w:numId="10" w16cid:durableId="651373698">
    <w:abstractNumId w:val="18"/>
  </w:num>
  <w:num w:numId="11" w16cid:durableId="963655834">
    <w:abstractNumId w:val="24"/>
  </w:num>
  <w:num w:numId="12" w16cid:durableId="725882471">
    <w:abstractNumId w:val="6"/>
  </w:num>
  <w:num w:numId="13" w16cid:durableId="1542934124">
    <w:abstractNumId w:val="17"/>
  </w:num>
  <w:num w:numId="14" w16cid:durableId="1768236199">
    <w:abstractNumId w:val="15"/>
  </w:num>
  <w:num w:numId="15" w16cid:durableId="1045711588">
    <w:abstractNumId w:val="4"/>
  </w:num>
  <w:num w:numId="16" w16cid:durableId="1606308901">
    <w:abstractNumId w:val="28"/>
  </w:num>
  <w:num w:numId="17" w16cid:durableId="1579439581">
    <w:abstractNumId w:val="2"/>
  </w:num>
  <w:num w:numId="18" w16cid:durableId="486015911">
    <w:abstractNumId w:val="23"/>
  </w:num>
  <w:num w:numId="19" w16cid:durableId="1067336275">
    <w:abstractNumId w:val="29"/>
  </w:num>
  <w:num w:numId="20" w16cid:durableId="2078431519">
    <w:abstractNumId w:val="10"/>
  </w:num>
  <w:num w:numId="21" w16cid:durableId="1388064641">
    <w:abstractNumId w:val="1"/>
  </w:num>
  <w:num w:numId="22" w16cid:durableId="230241435">
    <w:abstractNumId w:val="7"/>
  </w:num>
  <w:num w:numId="23" w16cid:durableId="877938272">
    <w:abstractNumId w:val="20"/>
  </w:num>
  <w:num w:numId="24" w16cid:durableId="721103935">
    <w:abstractNumId w:val="21"/>
  </w:num>
  <w:num w:numId="25" w16cid:durableId="2113237596">
    <w:abstractNumId w:val="31"/>
  </w:num>
  <w:num w:numId="26" w16cid:durableId="63533622">
    <w:abstractNumId w:val="12"/>
  </w:num>
  <w:num w:numId="27" w16cid:durableId="1989508736">
    <w:abstractNumId w:val="14"/>
  </w:num>
  <w:num w:numId="28" w16cid:durableId="901209713">
    <w:abstractNumId w:val="0"/>
  </w:num>
  <w:num w:numId="29" w16cid:durableId="1094781681">
    <w:abstractNumId w:val="27"/>
  </w:num>
  <w:num w:numId="30" w16cid:durableId="1015764478">
    <w:abstractNumId w:val="16"/>
  </w:num>
  <w:num w:numId="31" w16cid:durableId="1687246591">
    <w:abstractNumId w:val="9"/>
  </w:num>
  <w:num w:numId="32" w16cid:durableId="16026899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BC"/>
    <w:rsid w:val="000209DB"/>
    <w:rsid w:val="00072FEC"/>
    <w:rsid w:val="000B52D8"/>
    <w:rsid w:val="000E6AC8"/>
    <w:rsid w:val="00117F3F"/>
    <w:rsid w:val="0012758D"/>
    <w:rsid w:val="00131326"/>
    <w:rsid w:val="0014238D"/>
    <w:rsid w:val="00147814"/>
    <w:rsid w:val="00164B99"/>
    <w:rsid w:val="00181DEE"/>
    <w:rsid w:val="001B08BA"/>
    <w:rsid w:val="001D7DC0"/>
    <w:rsid w:val="0022284B"/>
    <w:rsid w:val="0022654B"/>
    <w:rsid w:val="002326B5"/>
    <w:rsid w:val="00232A51"/>
    <w:rsid w:val="00246F42"/>
    <w:rsid w:val="00251B42"/>
    <w:rsid w:val="00261213"/>
    <w:rsid w:val="00263815"/>
    <w:rsid w:val="00266DF4"/>
    <w:rsid w:val="00287524"/>
    <w:rsid w:val="002C44AB"/>
    <w:rsid w:val="002E511A"/>
    <w:rsid w:val="002F13C3"/>
    <w:rsid w:val="0030446B"/>
    <w:rsid w:val="00337B25"/>
    <w:rsid w:val="00340704"/>
    <w:rsid w:val="00372F31"/>
    <w:rsid w:val="00377DFA"/>
    <w:rsid w:val="003C759D"/>
    <w:rsid w:val="003F2254"/>
    <w:rsid w:val="00407680"/>
    <w:rsid w:val="004100D3"/>
    <w:rsid w:val="00410A1A"/>
    <w:rsid w:val="004222E2"/>
    <w:rsid w:val="004248AA"/>
    <w:rsid w:val="00445E66"/>
    <w:rsid w:val="00472184"/>
    <w:rsid w:val="00475D3E"/>
    <w:rsid w:val="00485FE8"/>
    <w:rsid w:val="004865D0"/>
    <w:rsid w:val="00497B49"/>
    <w:rsid w:val="004A26E8"/>
    <w:rsid w:val="004B3938"/>
    <w:rsid w:val="004E138A"/>
    <w:rsid w:val="004E7853"/>
    <w:rsid w:val="004E7A04"/>
    <w:rsid w:val="005027E1"/>
    <w:rsid w:val="00505CD8"/>
    <w:rsid w:val="00516751"/>
    <w:rsid w:val="0053258D"/>
    <w:rsid w:val="00573E92"/>
    <w:rsid w:val="005B2028"/>
    <w:rsid w:val="005C4A2F"/>
    <w:rsid w:val="005C79A5"/>
    <w:rsid w:val="005D4912"/>
    <w:rsid w:val="005E043E"/>
    <w:rsid w:val="005E4AD4"/>
    <w:rsid w:val="005E7D5C"/>
    <w:rsid w:val="005F49ED"/>
    <w:rsid w:val="00625EC3"/>
    <w:rsid w:val="00650C51"/>
    <w:rsid w:val="00671BF5"/>
    <w:rsid w:val="006944DD"/>
    <w:rsid w:val="006978F4"/>
    <w:rsid w:val="006C12DC"/>
    <w:rsid w:val="006D7198"/>
    <w:rsid w:val="006F51FA"/>
    <w:rsid w:val="00704989"/>
    <w:rsid w:val="007162B2"/>
    <w:rsid w:val="007252CB"/>
    <w:rsid w:val="0073386D"/>
    <w:rsid w:val="007864B1"/>
    <w:rsid w:val="00793968"/>
    <w:rsid w:val="007D2BE5"/>
    <w:rsid w:val="00823C07"/>
    <w:rsid w:val="0085584F"/>
    <w:rsid w:val="0085610F"/>
    <w:rsid w:val="00886A52"/>
    <w:rsid w:val="0089606E"/>
    <w:rsid w:val="008A7302"/>
    <w:rsid w:val="008B4107"/>
    <w:rsid w:val="008C3BA6"/>
    <w:rsid w:val="008C7A89"/>
    <w:rsid w:val="008E5EB1"/>
    <w:rsid w:val="008E726F"/>
    <w:rsid w:val="009563DA"/>
    <w:rsid w:val="00965BC2"/>
    <w:rsid w:val="0096708C"/>
    <w:rsid w:val="00994592"/>
    <w:rsid w:val="009A0DA2"/>
    <w:rsid w:val="009A5D63"/>
    <w:rsid w:val="009C5BD5"/>
    <w:rsid w:val="009C751A"/>
    <w:rsid w:val="00A03F59"/>
    <w:rsid w:val="00A11C9B"/>
    <w:rsid w:val="00A26A8C"/>
    <w:rsid w:val="00A82C49"/>
    <w:rsid w:val="00A92935"/>
    <w:rsid w:val="00AA48D4"/>
    <w:rsid w:val="00AC3B98"/>
    <w:rsid w:val="00AD4B69"/>
    <w:rsid w:val="00AE11FD"/>
    <w:rsid w:val="00AE5065"/>
    <w:rsid w:val="00AF14BD"/>
    <w:rsid w:val="00B1289B"/>
    <w:rsid w:val="00B167EB"/>
    <w:rsid w:val="00B558BB"/>
    <w:rsid w:val="00B95ABC"/>
    <w:rsid w:val="00BA5015"/>
    <w:rsid w:val="00BB758C"/>
    <w:rsid w:val="00BD6524"/>
    <w:rsid w:val="00BE6E36"/>
    <w:rsid w:val="00BF72BC"/>
    <w:rsid w:val="00C46621"/>
    <w:rsid w:val="00CA7CBC"/>
    <w:rsid w:val="00CC6A61"/>
    <w:rsid w:val="00CC797F"/>
    <w:rsid w:val="00CE1A2D"/>
    <w:rsid w:val="00CF1923"/>
    <w:rsid w:val="00CF1DA7"/>
    <w:rsid w:val="00D3065D"/>
    <w:rsid w:val="00D310BB"/>
    <w:rsid w:val="00D4203B"/>
    <w:rsid w:val="00D760B4"/>
    <w:rsid w:val="00D85D26"/>
    <w:rsid w:val="00D85FB2"/>
    <w:rsid w:val="00DB6EF6"/>
    <w:rsid w:val="00DC60E8"/>
    <w:rsid w:val="00DC6750"/>
    <w:rsid w:val="00DF409C"/>
    <w:rsid w:val="00E43F81"/>
    <w:rsid w:val="00E52F32"/>
    <w:rsid w:val="00E73DC8"/>
    <w:rsid w:val="00E92CA3"/>
    <w:rsid w:val="00EC2B6B"/>
    <w:rsid w:val="00EC5971"/>
    <w:rsid w:val="00EC6F70"/>
    <w:rsid w:val="00EC70C3"/>
    <w:rsid w:val="00ED21DF"/>
    <w:rsid w:val="00ED3289"/>
    <w:rsid w:val="00EE3623"/>
    <w:rsid w:val="00F01906"/>
    <w:rsid w:val="00F06F64"/>
    <w:rsid w:val="00F1137F"/>
    <w:rsid w:val="00F27AB8"/>
    <w:rsid w:val="00F27E6B"/>
    <w:rsid w:val="00F37C04"/>
    <w:rsid w:val="00F46F6D"/>
    <w:rsid w:val="00F60464"/>
    <w:rsid w:val="00F80094"/>
    <w:rsid w:val="00F96A47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D4A8"/>
  <w15:docId w15:val="{3F4DE3DA-8BBA-45B3-AF79-706A534C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24"/>
    <w:pPr>
      <w:jc w:val="both"/>
    </w:pPr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ABC"/>
    <w:pPr>
      <w:ind w:left="720"/>
      <w:contextualSpacing/>
    </w:pPr>
  </w:style>
  <w:style w:type="paragraph" w:customStyle="1" w:styleId="Standard">
    <w:name w:val="Standard"/>
    <w:rsid w:val="001D7DC0"/>
    <w:pPr>
      <w:suppressAutoHyphens/>
      <w:autoSpaceDN w:val="0"/>
      <w:spacing w:line="249" w:lineRule="auto"/>
      <w:textAlignment w:val="baseline"/>
    </w:pPr>
    <w:rPr>
      <w:rFonts w:ascii="Calibri" w:eastAsia="Calibri" w:hAnsi="Calibri" w:cs="Tahoma"/>
    </w:rPr>
  </w:style>
  <w:style w:type="numbering" w:customStyle="1" w:styleId="WWNum2">
    <w:name w:val="WWNum2"/>
    <w:basedOn w:val="Bezlisty"/>
    <w:rsid w:val="001D7DC0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1D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2CB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2CB"/>
    <w:rPr>
      <w:rFonts w:asciiTheme="majorHAnsi" w:hAnsiTheme="maj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6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5D26"/>
    <w:pPr>
      <w:spacing w:after="0" w:line="240" w:lineRule="auto"/>
    </w:pPr>
    <w:rPr>
      <w:rFonts w:asciiTheme="majorHAnsi" w:hAnsiTheme="majorHAnsi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D310BB"/>
    <w:rPr>
      <w:color w:val="0000FF"/>
      <w:u w:val="single"/>
    </w:rPr>
  </w:style>
  <w:style w:type="paragraph" w:customStyle="1" w:styleId="Default">
    <w:name w:val="Default"/>
    <w:rsid w:val="00650C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mrsg42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223E-DD87-4D78-B1CA-8FE1C669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Chmur</dc:creator>
  <cp:keywords/>
  <dc:description/>
  <cp:lastModifiedBy>Michał Wieciech (Nadl. Niepołomice)</cp:lastModifiedBy>
  <cp:revision>4</cp:revision>
  <dcterms:created xsi:type="dcterms:W3CDTF">2024-05-07T08:38:00Z</dcterms:created>
  <dcterms:modified xsi:type="dcterms:W3CDTF">2024-05-07T09:33:00Z</dcterms:modified>
</cp:coreProperties>
</file>