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299FF" w14:textId="77777777" w:rsidR="00413110" w:rsidRPr="00413110" w:rsidRDefault="00413110" w:rsidP="00FF03C8">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735D1D7" w14:textId="4D2F79C8"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06BFE8EB" w14:textId="77777777"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7B0A9DFB" w14:textId="459CE078" w:rsidR="00413110"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51A5B998" w14:textId="77777777" w:rsidR="00FF03C8" w:rsidRPr="00413110" w:rsidRDefault="00FF03C8" w:rsidP="00FF03C8">
      <w:pPr>
        <w:widowControl w:val="0"/>
        <w:suppressAutoHyphens/>
        <w:spacing w:after="0" w:line="240" w:lineRule="auto"/>
        <w:jc w:val="center"/>
        <w:rPr>
          <w:rFonts w:cstheme="minorHAnsi"/>
          <w:b/>
          <w:bCs/>
          <w:kern w:val="2"/>
          <w:sz w:val="24"/>
          <w:szCs w:val="24"/>
          <w:lang w:eastAsia="ar-SA"/>
        </w:rPr>
      </w:pPr>
    </w:p>
    <w:p w14:paraId="11E02EC0" w14:textId="77777777" w:rsidR="00BE5E31" w:rsidRPr="00FB74AD" w:rsidRDefault="00BE5E31" w:rsidP="00FF03C8">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w:t>
      </w:r>
      <w:proofErr w:type="gramStart"/>
      <w:r w:rsidR="00CA56C5">
        <w:rPr>
          <w:rFonts w:ascii="Calibri" w:eastAsia="Times New Roman" w:hAnsi="Calibri" w:cs="Times New Roman"/>
          <w:sz w:val="24"/>
          <w:szCs w:val="24"/>
        </w:rPr>
        <w:t xml:space="preserve">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proofErr w:type="gramEnd"/>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606E3272" w14:textId="0F5E8657" w:rsidR="00BE5E31" w:rsidRDefault="00FF03C8" w:rsidP="00FF03C8">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7E92302D" w14:textId="5AC448FD"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sidR="005419CE">
        <w:rPr>
          <w:rFonts w:ascii="Calibri" w:eastAsia="Times New Roman" w:hAnsi="Calibri" w:cs="Times New Roman"/>
          <w:sz w:val="16"/>
          <w:szCs w:val="16"/>
        </w:rPr>
        <w:t>……………………</w:t>
      </w:r>
      <w:proofErr w:type="gramStart"/>
      <w:r w:rsidR="005419CE">
        <w:rPr>
          <w:rFonts w:ascii="Calibri" w:eastAsia="Times New Roman" w:hAnsi="Calibri" w:cs="Times New Roman"/>
          <w:sz w:val="16"/>
          <w:szCs w:val="16"/>
        </w:rPr>
        <w:t>…….</w:t>
      </w:r>
      <w:proofErr w:type="gramEnd"/>
      <w:r w:rsidR="005419CE">
        <w:rPr>
          <w:rFonts w:ascii="Calibri" w:eastAsia="Times New Roman" w:hAnsi="Calibri" w:cs="Times New Roman"/>
          <w:sz w:val="16"/>
          <w:szCs w:val="16"/>
        </w:rPr>
        <w:t>.…….……</w:t>
      </w:r>
      <w:bookmarkStart w:id="1" w:name="_Hlk63114662"/>
      <w:r w:rsidR="00833239">
        <w:rPr>
          <w:rFonts w:ascii="Calibri" w:eastAsia="Times New Roman" w:hAnsi="Calibri" w:cs="Times New Roman"/>
          <w:sz w:val="16"/>
          <w:szCs w:val="16"/>
        </w:rPr>
        <w:t xml:space="preserve"> </w:t>
      </w:r>
      <w:r w:rsidR="00833239">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00833239" w:rsidRPr="00C71CBA">
        <w:rPr>
          <w:rFonts w:ascii="Calibri" w:eastAsia="Times New Roman" w:hAnsi="Calibri" w:cs="Times New Roman"/>
          <w:sz w:val="16"/>
          <w:szCs w:val="24"/>
        </w:rPr>
        <w:t>…………………………</w:t>
      </w:r>
      <w:proofErr w:type="gramStart"/>
      <w:r w:rsidR="00833239" w:rsidRPr="00C71CBA">
        <w:rPr>
          <w:rFonts w:ascii="Calibri" w:eastAsia="Times New Roman" w:hAnsi="Calibri" w:cs="Times New Roman"/>
          <w:sz w:val="16"/>
          <w:szCs w:val="24"/>
        </w:rPr>
        <w:t>…….</w:t>
      </w:r>
      <w:proofErr w:type="gramEnd"/>
      <w:r w:rsidR="00833239" w:rsidRPr="00C71CBA">
        <w:rPr>
          <w:rFonts w:ascii="Calibri" w:eastAsia="Times New Roman" w:hAnsi="Calibri" w:cs="Times New Roman"/>
          <w:sz w:val="16"/>
          <w:szCs w:val="24"/>
        </w:rPr>
        <w:t>.</w:t>
      </w:r>
    </w:p>
    <w:bookmarkEnd w:id="1"/>
    <w:bookmarkEnd w:id="2"/>
    <w:p w14:paraId="494F3CB6" w14:textId="77777777"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proofErr w:type="gramStart"/>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proofErr w:type="gramEnd"/>
      <w:r>
        <w:rPr>
          <w:rFonts w:ascii="Calibri" w:eastAsia="Times New Roman" w:hAnsi="Calibri" w:cs="Times New Roman"/>
          <w:sz w:val="16"/>
          <w:szCs w:val="16"/>
        </w:rPr>
        <w:t>……………………….………………</w:t>
      </w:r>
      <w:bookmarkEnd w:id="3"/>
      <w:r w:rsidR="00833239">
        <w:rPr>
          <w:rFonts w:ascii="Calibri" w:eastAsia="Times New Roman" w:hAnsi="Calibri" w:cs="Times New Roman"/>
          <w:sz w:val="16"/>
          <w:szCs w:val="16"/>
        </w:rPr>
        <w:t xml:space="preserve">…….. </w:t>
      </w:r>
      <w:bookmarkEnd w:id="0"/>
      <w:r w:rsidR="00833239">
        <w:rPr>
          <w:rFonts w:ascii="Calibri" w:eastAsia="Times New Roman" w:hAnsi="Calibri" w:cs="Times New Roman"/>
          <w:sz w:val="16"/>
          <w:szCs w:val="16"/>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7FD8F073"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408D5FEB"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AA582D5"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0A98CB4C"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2BBD2A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1A8CA19E"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2020DB2E"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78530B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BAA3DAF" w14:textId="77777777" w:rsidR="002B509E" w:rsidRPr="00413110" w:rsidRDefault="002B509E" w:rsidP="00FF03C8">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0D0D49AE" w14:textId="244B43E1"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8C498D">
        <w:rPr>
          <w:rFonts w:cstheme="minorHAnsi"/>
          <w:kern w:val="2"/>
          <w:sz w:val="24"/>
          <w:szCs w:val="24"/>
          <w:lang w:eastAsia="ar-SA"/>
        </w:rPr>
        <w:t>2</w:t>
      </w:r>
      <w:r w:rsidR="00AA5AF7">
        <w:rPr>
          <w:rFonts w:cstheme="minorHAnsi"/>
          <w:kern w:val="2"/>
          <w:sz w:val="24"/>
          <w:szCs w:val="24"/>
          <w:lang w:eastAsia="ar-SA"/>
        </w:rPr>
        <w:t>3</w:t>
      </w:r>
      <w:r w:rsidRPr="00CA56C5">
        <w:rPr>
          <w:rFonts w:cstheme="minorHAnsi"/>
          <w:kern w:val="2"/>
          <w:sz w:val="24"/>
          <w:szCs w:val="24"/>
          <w:lang w:eastAsia="ar-SA"/>
        </w:rPr>
        <w:t xml:space="preserve"> r., poz. </w:t>
      </w:r>
      <w:r w:rsidR="008C498D">
        <w:rPr>
          <w:rFonts w:cstheme="minorHAnsi"/>
          <w:kern w:val="2"/>
          <w:sz w:val="24"/>
          <w:szCs w:val="24"/>
          <w:lang w:eastAsia="ar-SA"/>
        </w:rPr>
        <w:t>1</w:t>
      </w:r>
      <w:r w:rsidR="00AA5AF7">
        <w:rPr>
          <w:rFonts w:cstheme="minorHAnsi"/>
          <w:kern w:val="2"/>
          <w:sz w:val="24"/>
          <w:szCs w:val="24"/>
          <w:lang w:eastAsia="ar-SA"/>
        </w:rPr>
        <w:t>6</w:t>
      </w:r>
      <w:r w:rsidR="00301496">
        <w:rPr>
          <w:rFonts w:cstheme="minorHAnsi"/>
          <w:kern w:val="2"/>
          <w:sz w:val="24"/>
          <w:szCs w:val="24"/>
          <w:lang w:eastAsia="ar-SA"/>
        </w:rPr>
        <w:t>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51D0494A" w14:textId="77777777" w:rsidR="00CA56C5" w:rsidRDefault="00CA56C5" w:rsidP="00FF03C8">
      <w:pPr>
        <w:widowControl w:val="0"/>
        <w:suppressAutoHyphens/>
        <w:spacing w:after="0" w:line="240" w:lineRule="auto"/>
        <w:jc w:val="both"/>
        <w:rPr>
          <w:rFonts w:cstheme="minorHAnsi"/>
          <w:sz w:val="24"/>
          <w:szCs w:val="24"/>
        </w:rPr>
      </w:pPr>
    </w:p>
    <w:p w14:paraId="3E9874C0" w14:textId="015E9F2E" w:rsidR="00413110" w:rsidRPr="00413110" w:rsidRDefault="00413110" w:rsidP="00FF03C8">
      <w:pPr>
        <w:widowControl w:val="0"/>
        <w:suppressAutoHyphens/>
        <w:spacing w:after="0" w:line="240" w:lineRule="auto"/>
        <w:jc w:val="both"/>
        <w:rPr>
          <w:rFonts w:cstheme="minorHAnsi"/>
          <w:sz w:val="24"/>
          <w:szCs w:val="24"/>
        </w:rPr>
      </w:pPr>
      <w:r w:rsidRPr="00413110">
        <w:rPr>
          <w:rFonts w:cstheme="minorHAnsi"/>
          <w:sz w:val="24"/>
          <w:szCs w:val="24"/>
        </w:rPr>
        <w:t>………………………………………………………………..…</w:t>
      </w:r>
      <w:r w:rsidR="00FF03C8">
        <w:rPr>
          <w:rFonts w:cstheme="minorHAnsi"/>
          <w:sz w:val="24"/>
          <w:szCs w:val="24"/>
        </w:rPr>
        <w:t>…………………………………………………………………………..</w:t>
      </w:r>
    </w:p>
    <w:p w14:paraId="79C3AD8F" w14:textId="77777777" w:rsidR="00413110" w:rsidRPr="00413110" w:rsidRDefault="00413110" w:rsidP="00FF03C8">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62E62F8C" w14:textId="77777777" w:rsidR="00413110" w:rsidRPr="00413110" w:rsidRDefault="00413110" w:rsidP="00FF03C8">
      <w:pPr>
        <w:widowControl w:val="0"/>
        <w:suppressAutoHyphens/>
        <w:spacing w:after="0" w:line="240" w:lineRule="auto"/>
        <w:jc w:val="both"/>
        <w:rPr>
          <w:rFonts w:cstheme="minorHAnsi"/>
          <w:sz w:val="24"/>
          <w:szCs w:val="24"/>
        </w:rPr>
      </w:pPr>
    </w:p>
    <w:p w14:paraId="33BAFD94" w14:textId="568E2363"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sidR="00FF03C8">
        <w:rPr>
          <w:rFonts w:cstheme="minorHAnsi"/>
          <w:sz w:val="24"/>
          <w:szCs w:val="24"/>
        </w:rPr>
        <w:t>,</w:t>
      </w:r>
      <w:r w:rsidRPr="00CA56C5">
        <w:rPr>
          <w:rFonts w:cstheme="minorHAnsi"/>
          <w:sz w:val="24"/>
          <w:szCs w:val="24"/>
        </w:rPr>
        <w:t xml:space="preserve"> na potrzeby realizacji zamówienia pod nazwą:</w:t>
      </w:r>
    </w:p>
    <w:p w14:paraId="279EE9F0" w14:textId="2292CD17" w:rsidR="00413110" w:rsidRPr="00750325" w:rsidRDefault="00413110" w:rsidP="00750325">
      <w:pPr>
        <w:jc w:val="center"/>
        <w:rPr>
          <w:rFonts w:ascii="Arial" w:eastAsia="Calibri" w:hAnsi="Arial" w:cs="Arial"/>
          <w:b/>
          <w:bCs/>
        </w:rPr>
      </w:pPr>
      <w:r w:rsidRPr="00E862BE">
        <w:rPr>
          <w:rFonts w:cstheme="minorHAnsi"/>
          <w:b/>
          <w:bCs/>
          <w:snapToGrid w:val="0"/>
          <w:spacing w:val="-4"/>
          <w:sz w:val="24"/>
          <w:szCs w:val="24"/>
        </w:rPr>
        <w:t>„</w:t>
      </w:r>
      <w:r w:rsidR="00750325">
        <w:rPr>
          <w:rFonts w:ascii="Arial" w:eastAsia="Calibri" w:hAnsi="Arial" w:cs="Arial"/>
          <w:b/>
          <w:bCs/>
        </w:rPr>
        <w:t>Budowa żłobka w gminie Pełczyce</w:t>
      </w:r>
      <w:r w:rsidR="00FF03C8" w:rsidRPr="00FF03C8">
        <w:rPr>
          <w:rFonts w:cstheme="minorHAnsi"/>
          <w:b/>
          <w:bCs/>
          <w:snapToGrid w:val="0"/>
          <w:spacing w:val="-4"/>
          <w:sz w:val="24"/>
          <w:szCs w:val="24"/>
        </w:rPr>
        <w:t>”</w:t>
      </w:r>
    </w:p>
    <w:p w14:paraId="1681677E" w14:textId="77777777" w:rsidR="00413110" w:rsidRPr="00413110" w:rsidRDefault="00413110" w:rsidP="00FF03C8">
      <w:pPr>
        <w:widowControl w:val="0"/>
        <w:suppressAutoHyphens/>
        <w:spacing w:after="0" w:line="240" w:lineRule="auto"/>
        <w:jc w:val="center"/>
        <w:rPr>
          <w:rFonts w:cstheme="minorHAnsi"/>
          <w:kern w:val="2"/>
          <w:sz w:val="24"/>
          <w:szCs w:val="24"/>
          <w:lang w:eastAsia="ar-SA"/>
        </w:rPr>
      </w:pPr>
    </w:p>
    <w:p w14:paraId="7D6C154D" w14:textId="77777777" w:rsidR="00413110" w:rsidRPr="00413110" w:rsidRDefault="00413110" w:rsidP="00FF03C8">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367A2495" w14:textId="77777777" w:rsidR="00413110" w:rsidRPr="00413110" w:rsidRDefault="00413110" w:rsidP="00FF03C8">
      <w:pPr>
        <w:spacing w:after="0" w:line="240" w:lineRule="auto"/>
        <w:jc w:val="both"/>
        <w:rPr>
          <w:rFonts w:cstheme="minorHAnsi"/>
          <w:sz w:val="24"/>
          <w:szCs w:val="24"/>
        </w:rPr>
      </w:pPr>
    </w:p>
    <w:p w14:paraId="06DA3A7B"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7D0225B2" w14:textId="79C5E23F" w:rsidR="00413110" w:rsidRDefault="00413110" w:rsidP="00FF03C8">
      <w:pPr>
        <w:autoSpaceDE w:val="0"/>
        <w:autoSpaceDN w:val="0"/>
        <w:adjustRightInd w:val="0"/>
        <w:spacing w:after="0" w:line="240" w:lineRule="auto"/>
        <w:rPr>
          <w:rFonts w:cstheme="minorHAnsi"/>
          <w:color w:val="000000"/>
          <w:sz w:val="24"/>
          <w:szCs w:val="24"/>
        </w:rPr>
      </w:pPr>
      <w:bookmarkStart w:id="4" w:name="_Hlk64375981"/>
      <w:r w:rsidRPr="00413110">
        <w:rPr>
          <w:rFonts w:cstheme="minorHAnsi"/>
          <w:color w:val="000000"/>
          <w:sz w:val="24"/>
          <w:szCs w:val="24"/>
        </w:rPr>
        <w:t>………………………………………………………………………………………………………...</w:t>
      </w:r>
      <w:r w:rsidR="00CA56C5">
        <w:rPr>
          <w:rFonts w:cstheme="minorHAnsi"/>
          <w:color w:val="000000"/>
          <w:sz w:val="24"/>
          <w:szCs w:val="24"/>
        </w:rPr>
        <w:t>.............................................................................................................................................................................................</w:t>
      </w:r>
    </w:p>
    <w:p w14:paraId="2E502D04" w14:textId="199FF176" w:rsidR="00FF03C8"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E4A23CD" w14:textId="0A7857FD" w:rsidR="00FF03C8" w:rsidRDefault="00FF03C8" w:rsidP="00FF03C8">
      <w:pPr>
        <w:autoSpaceDE w:val="0"/>
        <w:autoSpaceDN w:val="0"/>
        <w:adjustRightInd w:val="0"/>
        <w:spacing w:after="0" w:line="240" w:lineRule="auto"/>
        <w:rPr>
          <w:rFonts w:cstheme="minorHAnsi"/>
          <w:color w:val="000000"/>
          <w:sz w:val="24"/>
          <w:szCs w:val="24"/>
        </w:rPr>
      </w:pPr>
    </w:p>
    <w:bookmarkEnd w:id="4"/>
    <w:p w14:paraId="566D1386"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3192F13E" w14:textId="37858B17" w:rsidR="00CA56C5"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16DEF61F" w14:textId="1935C31B" w:rsidR="00FF03C8" w:rsidRDefault="00FF03C8" w:rsidP="00AA5AF7">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t>
      </w:r>
      <w:proofErr w:type="gramStart"/>
      <w:r>
        <w:rPr>
          <w:rFonts w:cstheme="minorHAnsi"/>
          <w:i/>
          <w:iCs/>
          <w:color w:val="000000"/>
        </w:rPr>
        <w:t>wykonanie,</w:t>
      </w:r>
      <w:proofErr w:type="gramEnd"/>
      <w:r>
        <w:rPr>
          <w:rFonts w:cstheme="minorHAnsi"/>
          <w:i/>
          <w:iCs/>
          <w:color w:val="000000"/>
        </w:rPr>
        <w:t xml:space="preserve"> jako podwykonawca części zamówienia, w odniesieniu do której podmiot udostępnia zasoby / udostępnienie osób, zdolnych do realizacji zamówienia, wymienionych w wykazie osób, składanym na wezwanie zamawiającego</w:t>
      </w:r>
    </w:p>
    <w:p w14:paraId="3E8A9CCE" w14:textId="77777777" w:rsidR="00FF03C8" w:rsidRDefault="00FF03C8" w:rsidP="00FF03C8">
      <w:pPr>
        <w:autoSpaceDE w:val="0"/>
        <w:autoSpaceDN w:val="0"/>
        <w:adjustRightInd w:val="0"/>
        <w:spacing w:after="0" w:line="240" w:lineRule="auto"/>
        <w:rPr>
          <w:rFonts w:cstheme="minorHAnsi"/>
          <w:i/>
          <w:iCs/>
          <w:color w:val="000000"/>
        </w:rPr>
      </w:pPr>
    </w:p>
    <w:p w14:paraId="4EDC3F74" w14:textId="77801EF1" w:rsidR="00FF03C8" w:rsidRPr="00FF03C8" w:rsidRDefault="00FF03C8" w:rsidP="00AA5AF7">
      <w:pPr>
        <w:autoSpaceDE w:val="0"/>
        <w:autoSpaceDN w:val="0"/>
        <w:adjustRightInd w:val="0"/>
        <w:spacing w:after="0" w:line="240" w:lineRule="auto"/>
        <w:jc w:val="both"/>
        <w:rPr>
          <w:rFonts w:cstheme="minorHAnsi"/>
          <w:i/>
          <w:iCs/>
          <w:color w:val="000000"/>
        </w:rPr>
      </w:pPr>
      <w:proofErr w:type="gramStart"/>
      <w:r w:rsidRPr="00FF03C8">
        <w:rPr>
          <w:rFonts w:cstheme="minorHAnsi"/>
          <w:b/>
          <w:i/>
          <w:iCs/>
          <w:color w:val="000000"/>
        </w:rPr>
        <w:lastRenderedPageBreak/>
        <w:t>Uwaga</w:t>
      </w:r>
      <w:r w:rsidRPr="00FF03C8">
        <w:rPr>
          <w:rFonts w:cstheme="minorHAnsi"/>
          <w:i/>
          <w:iCs/>
          <w:color w:val="000000"/>
        </w:rPr>
        <w:t xml:space="preserve"> !</w:t>
      </w:r>
      <w:proofErr w:type="gramEnd"/>
      <w:r w:rsidRPr="00FF03C8">
        <w:rPr>
          <w:rFonts w:cstheme="minorHAnsi"/>
          <w:i/>
          <w:iCs/>
          <w:color w:val="000000"/>
        </w:rPr>
        <w:t xml:space="preserve">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973E814" w14:textId="77777777" w:rsidR="00FF03C8" w:rsidRDefault="00FF03C8" w:rsidP="00FF03C8">
      <w:pPr>
        <w:autoSpaceDE w:val="0"/>
        <w:autoSpaceDN w:val="0"/>
        <w:adjustRightInd w:val="0"/>
        <w:spacing w:after="0" w:line="240" w:lineRule="auto"/>
        <w:rPr>
          <w:rFonts w:cstheme="minorHAnsi"/>
          <w:i/>
          <w:iCs/>
          <w:color w:val="000000"/>
        </w:rPr>
      </w:pPr>
    </w:p>
    <w:p w14:paraId="6D3DB123" w14:textId="77777777" w:rsidR="00CA56C5" w:rsidRPr="00CA56C5"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72C16ED8" w14:textId="21717E10" w:rsidR="00CA56C5" w:rsidRPr="00413110"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58202E20" w14:textId="77777777" w:rsidR="00FF03C8" w:rsidRPr="00542D61"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1C63A4D" w14:textId="65967251" w:rsidR="00413110" w:rsidRDefault="00413110" w:rsidP="00FF03C8">
      <w:pPr>
        <w:autoSpaceDE w:val="0"/>
        <w:autoSpaceDN w:val="0"/>
        <w:adjustRightInd w:val="0"/>
        <w:spacing w:after="0" w:line="240" w:lineRule="auto"/>
        <w:rPr>
          <w:rFonts w:cstheme="minorHAnsi"/>
          <w:color w:val="FF0000"/>
          <w:sz w:val="24"/>
          <w:szCs w:val="24"/>
        </w:rPr>
      </w:pPr>
    </w:p>
    <w:p w14:paraId="31D2C0C2" w14:textId="084687C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7D39AD23" w14:textId="66AE54F0" w:rsidR="00FF03C8" w:rsidRDefault="00FF03C8" w:rsidP="00FF03C8">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8B40FAD" w14:textId="160C08B8" w:rsidR="00FF03C8" w:rsidRDefault="00FF03C8" w:rsidP="00FF03C8">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w:t>
      </w:r>
      <w:proofErr w:type="gramStart"/>
      <w:r w:rsidRPr="00542D61">
        <w:rPr>
          <w:rFonts w:cstheme="minorHAnsi"/>
          <w:i/>
          <w:iCs/>
        </w:rPr>
        <w:t>doświadczenia,</w:t>
      </w:r>
      <w:proofErr w:type="gramEnd"/>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1ECA3259" w14:textId="30CF927C" w:rsidR="00FF03C8" w:rsidRPr="00542D61" w:rsidRDefault="00FF03C8" w:rsidP="00FF03C8">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4DFA3348" w14:textId="77777777" w:rsidR="00FF03C8" w:rsidRPr="009636B5" w:rsidRDefault="00FF03C8" w:rsidP="00FF03C8">
      <w:pPr>
        <w:autoSpaceDE w:val="0"/>
        <w:autoSpaceDN w:val="0"/>
        <w:adjustRightInd w:val="0"/>
        <w:spacing w:after="0" w:line="240" w:lineRule="auto"/>
        <w:ind w:left="284"/>
        <w:jc w:val="both"/>
        <w:rPr>
          <w:rFonts w:cstheme="minorHAnsi"/>
          <w:color w:val="000000"/>
          <w:sz w:val="24"/>
          <w:szCs w:val="24"/>
        </w:rPr>
      </w:pPr>
    </w:p>
    <w:p w14:paraId="128E3EC8" w14:textId="2CB5554E" w:rsidR="00FF03C8"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sidR="00AA5AF7">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760B282A" w14:textId="77777777" w:rsidR="00FF03C8" w:rsidRPr="009636B5" w:rsidRDefault="00FF03C8" w:rsidP="00FF03C8">
      <w:pPr>
        <w:autoSpaceDE w:val="0"/>
        <w:autoSpaceDN w:val="0"/>
        <w:adjustRightInd w:val="0"/>
        <w:spacing w:after="0" w:line="240" w:lineRule="auto"/>
        <w:ind w:left="284"/>
        <w:jc w:val="both"/>
        <w:rPr>
          <w:rFonts w:cstheme="minorHAnsi"/>
          <w:sz w:val="24"/>
          <w:szCs w:val="24"/>
        </w:rPr>
      </w:pPr>
    </w:p>
    <w:p w14:paraId="2510C53A" w14:textId="7777777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0F6B0030" w14:textId="77777777" w:rsidR="00FF03C8" w:rsidRPr="009636B5" w:rsidRDefault="00FF03C8" w:rsidP="00FF03C8">
      <w:pPr>
        <w:autoSpaceDE w:val="0"/>
        <w:autoSpaceDN w:val="0"/>
        <w:adjustRightInd w:val="0"/>
        <w:spacing w:after="0" w:line="240" w:lineRule="auto"/>
        <w:rPr>
          <w:rFonts w:cstheme="minorHAnsi"/>
          <w:color w:val="FF0000"/>
          <w:sz w:val="24"/>
          <w:szCs w:val="24"/>
        </w:rPr>
      </w:pPr>
    </w:p>
    <w:p w14:paraId="43BB194E" w14:textId="77777777" w:rsidR="00AA5AF7" w:rsidRPr="00345031" w:rsidRDefault="00AA5AF7" w:rsidP="00AA5AF7">
      <w:pPr>
        <w:spacing w:after="0" w:line="240" w:lineRule="auto"/>
        <w:jc w:val="both"/>
        <w:rPr>
          <w:rFonts w:eastAsia="Times New Roman" w:cstheme="minorHAnsi"/>
          <w:b/>
          <w:color w:val="FF0000"/>
          <w:sz w:val="18"/>
          <w:szCs w:val="18"/>
          <w:u w:val="single"/>
        </w:rPr>
      </w:pPr>
      <w:bookmarkStart w:id="5" w:name="_Hlk143183965"/>
      <w:proofErr w:type="gramStart"/>
      <w:r w:rsidRPr="00345031">
        <w:rPr>
          <w:rFonts w:eastAsia="Times New Roman" w:cstheme="minorHAnsi"/>
          <w:b/>
          <w:color w:val="FF0000"/>
          <w:sz w:val="18"/>
          <w:szCs w:val="18"/>
          <w:u w:val="single"/>
        </w:rPr>
        <w:t>Uwaga !</w:t>
      </w:r>
      <w:proofErr w:type="gramEnd"/>
    </w:p>
    <w:p w14:paraId="7BC6A910" w14:textId="77777777" w:rsidR="00AA5AF7" w:rsidRPr="00345031" w:rsidRDefault="00AA5AF7" w:rsidP="00AA5AF7">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F50C1F4"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82D59ED"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6EDF99F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3233DEE"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A0B7DC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35E5C6A3"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5"/>
    <w:p w14:paraId="7D224D78" w14:textId="77777777" w:rsid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802E0CB" w14:textId="77777777" w:rsidR="00FF03C8" w:rsidRPr="00B049C9"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13513170" w14:textId="5107BD72" w:rsidR="00FF03C8" w:rsidRP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FF03C8" w:rsidRPr="00FF03C8" w:rsidSect="002B1B86">
      <w:headerReference w:type="default" r:id="rId8"/>
      <w:footerReference w:type="default" r:id="rId9"/>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545C" w14:textId="77777777" w:rsidR="007D3168" w:rsidRDefault="007D3168" w:rsidP="00104679">
      <w:pPr>
        <w:spacing w:after="0" w:line="240" w:lineRule="auto"/>
      </w:pPr>
      <w:r>
        <w:separator/>
      </w:r>
    </w:p>
  </w:endnote>
  <w:endnote w:type="continuationSeparator" w:id="0">
    <w:p w14:paraId="0CEBB52B" w14:textId="77777777" w:rsidR="007D3168" w:rsidRDefault="007D3168"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0D64" w14:textId="0FE79CA0" w:rsidR="00D31A07" w:rsidRDefault="00D31A07">
    <w:pPr>
      <w:pStyle w:val="Stopka"/>
    </w:pPr>
    <w:r>
      <w:rPr>
        <w:noProof/>
        <w:sz w:val="20"/>
        <w:szCs w:val="20"/>
        <w:lang w:eastAsia="zh-CN"/>
      </w:rPr>
      <w:drawing>
        <wp:inline distT="0" distB="0" distL="0" distR="0" wp14:anchorId="4370631E" wp14:editId="000C34D8">
          <wp:extent cx="5760720" cy="902335"/>
          <wp:effectExtent l="0" t="0" r="0" b="0"/>
          <wp:docPr id="194361782" name="Obraz 1" descr="MALUCH+ edycja 2022-2029 | Biuletyn Informacji Publicznej - Lubuski Urząd  Wojewód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LUCH+ edycja 2022-2029 | Biuletyn Informacji Publicznej - Lubuski Urząd  Wojewódz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2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D989C" w14:textId="77777777" w:rsidR="007D3168" w:rsidRDefault="007D3168" w:rsidP="00104679">
      <w:pPr>
        <w:spacing w:after="0" w:line="240" w:lineRule="auto"/>
      </w:pPr>
      <w:r>
        <w:separator/>
      </w:r>
    </w:p>
  </w:footnote>
  <w:footnote w:type="continuationSeparator" w:id="0">
    <w:p w14:paraId="5DD381EF" w14:textId="77777777" w:rsidR="007D3168" w:rsidRDefault="007D3168"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3179" w14:textId="3F3FCA5C" w:rsidR="00EA3A8A" w:rsidRPr="00D31A07" w:rsidRDefault="005A6F6A" w:rsidP="00D31A07">
    <w:pPr>
      <w:tabs>
        <w:tab w:val="left" w:pos="3460"/>
        <w:tab w:val="center" w:pos="4536"/>
        <w:tab w:val="right" w:pos="9072"/>
      </w:tabs>
      <w:suppressAutoHyphens/>
      <w:jc w:val="center"/>
      <w:rPr>
        <w:sz w:val="20"/>
        <w:szCs w:val="20"/>
        <w:lang w:eastAsia="zh-CN"/>
      </w:rPr>
    </w:pPr>
    <w:r>
      <w:t xml:space="preserve">       </w:t>
    </w:r>
    <w:r w:rsidR="00D31A07">
      <w:rPr>
        <w:noProof/>
        <w:sz w:val="20"/>
        <w:szCs w:val="20"/>
        <w:lang w:eastAsia="zh-CN"/>
      </w:rPr>
      <w:drawing>
        <wp:inline distT="0" distB="0" distL="0" distR="0" wp14:anchorId="6CCD68E9" wp14:editId="09A11C87">
          <wp:extent cx="1323975" cy="428625"/>
          <wp:effectExtent l="0" t="0" r="9525" b="9525"/>
          <wp:docPr id="52951647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r w:rsidR="00D31A07">
      <w:rPr>
        <w:noProof/>
        <w:sz w:val="20"/>
        <w:szCs w:val="20"/>
        <w:lang w:eastAsia="zh-CN"/>
      </w:rPr>
      <w:drawing>
        <wp:inline distT="0" distB="0" distL="0" distR="0" wp14:anchorId="1F3E9A0C" wp14:editId="178E23A5">
          <wp:extent cx="514350" cy="361950"/>
          <wp:effectExtent l="0" t="0" r="0" b="0"/>
          <wp:docPr id="177115584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w="9525" cmpd="sng">
                    <a:solidFill>
                      <a:srgbClr val="000000"/>
                    </a:solidFill>
                    <a:miter lim="800000"/>
                    <a:headEnd/>
                    <a:tailEnd/>
                  </a:ln>
                  <a:effectLst/>
                </pic:spPr>
              </pic:pic>
            </a:graphicData>
          </a:graphic>
        </wp:inline>
      </w:drawing>
    </w:r>
    <w:r w:rsidR="00D31A07">
      <w:rPr>
        <w:sz w:val="20"/>
        <w:szCs w:val="20"/>
        <w:lang w:eastAsia="zh-CN"/>
      </w:rPr>
      <w:t xml:space="preserve">               </w:t>
    </w:r>
    <w:r w:rsidR="00D31A07">
      <w:rPr>
        <w:noProof/>
        <w:sz w:val="20"/>
        <w:szCs w:val="20"/>
        <w:lang w:eastAsia="zh-CN"/>
      </w:rPr>
      <w:drawing>
        <wp:inline distT="0" distB="0" distL="0" distR="0" wp14:anchorId="3FA88B50" wp14:editId="2E08B6C6">
          <wp:extent cx="323850" cy="409575"/>
          <wp:effectExtent l="0" t="0" r="0" b="9525"/>
          <wp:docPr id="1998553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r w:rsidR="00D31A07">
      <w:rPr>
        <w:sz w:val="20"/>
        <w:szCs w:val="20"/>
        <w:lang w:eastAsia="zh-CN"/>
      </w:rPr>
      <w:t xml:space="preserve">             </w:t>
    </w:r>
    <w:r w:rsidR="00D31A07">
      <w:rPr>
        <w:noProof/>
        <w:sz w:val="20"/>
        <w:szCs w:val="20"/>
        <w:lang w:eastAsia="zh-CN"/>
      </w:rPr>
      <w:drawing>
        <wp:inline distT="0" distB="0" distL="0" distR="0" wp14:anchorId="3FF54472" wp14:editId="243C4972">
          <wp:extent cx="771525" cy="485775"/>
          <wp:effectExtent l="0" t="0" r="9525" b="9525"/>
          <wp:docPr id="3719282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880824240">
    <w:abstractNumId w:val="2"/>
  </w:num>
  <w:num w:numId="2" w16cid:durableId="329793558">
    <w:abstractNumId w:val="30"/>
  </w:num>
  <w:num w:numId="3" w16cid:durableId="347759294">
    <w:abstractNumId w:val="12"/>
  </w:num>
  <w:num w:numId="4" w16cid:durableId="1251084339">
    <w:abstractNumId w:val="11"/>
  </w:num>
  <w:num w:numId="5" w16cid:durableId="1517113683">
    <w:abstractNumId w:val="1"/>
  </w:num>
  <w:num w:numId="6" w16cid:durableId="1527282269">
    <w:abstractNumId w:val="39"/>
  </w:num>
  <w:num w:numId="7" w16cid:durableId="967778203">
    <w:abstractNumId w:val="22"/>
  </w:num>
  <w:num w:numId="8" w16cid:durableId="1862236228">
    <w:abstractNumId w:val="21"/>
  </w:num>
  <w:num w:numId="9" w16cid:durableId="1448504221">
    <w:abstractNumId w:val="3"/>
  </w:num>
  <w:num w:numId="10" w16cid:durableId="2032804971">
    <w:abstractNumId w:val="34"/>
  </w:num>
  <w:num w:numId="11" w16cid:durableId="1759251544">
    <w:abstractNumId w:val="36"/>
  </w:num>
  <w:num w:numId="12" w16cid:durableId="2096200097">
    <w:abstractNumId w:val="38"/>
  </w:num>
  <w:num w:numId="13" w16cid:durableId="1032413307">
    <w:abstractNumId w:val="0"/>
  </w:num>
  <w:num w:numId="14" w16cid:durableId="617420187">
    <w:abstractNumId w:val="8"/>
  </w:num>
  <w:num w:numId="15" w16cid:durableId="434444767">
    <w:abstractNumId w:val="37"/>
  </w:num>
  <w:num w:numId="16" w16cid:durableId="2051955006">
    <w:abstractNumId w:val="41"/>
  </w:num>
  <w:num w:numId="17" w16cid:durableId="1153254308">
    <w:abstractNumId w:val="20"/>
  </w:num>
  <w:num w:numId="18" w16cid:durableId="1235893716">
    <w:abstractNumId w:val="9"/>
  </w:num>
  <w:num w:numId="19" w16cid:durableId="707996930">
    <w:abstractNumId w:val="4"/>
  </w:num>
  <w:num w:numId="20" w16cid:durableId="1931698777">
    <w:abstractNumId w:val="6"/>
  </w:num>
  <w:num w:numId="21" w16cid:durableId="1420982730">
    <w:abstractNumId w:val="16"/>
  </w:num>
  <w:num w:numId="22" w16cid:durableId="1108087766">
    <w:abstractNumId w:val="31"/>
  </w:num>
  <w:num w:numId="23" w16cid:durableId="591014162">
    <w:abstractNumId w:val="2"/>
  </w:num>
  <w:num w:numId="24" w16cid:durableId="1558274133">
    <w:abstractNumId w:val="31"/>
  </w:num>
  <w:num w:numId="25" w16cid:durableId="1498690468">
    <w:abstractNumId w:val="3"/>
  </w:num>
  <w:num w:numId="26" w16cid:durableId="1035545140">
    <w:abstractNumId w:val="7"/>
  </w:num>
  <w:num w:numId="27" w16cid:durableId="1889872641">
    <w:abstractNumId w:val="26"/>
  </w:num>
  <w:num w:numId="28" w16cid:durableId="392967352">
    <w:abstractNumId w:val="24"/>
  </w:num>
  <w:num w:numId="29" w16cid:durableId="1327056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725059">
    <w:abstractNumId w:val="19"/>
  </w:num>
  <w:num w:numId="31" w16cid:durableId="1526868326">
    <w:abstractNumId w:val="33"/>
  </w:num>
  <w:num w:numId="32" w16cid:durableId="674500027">
    <w:abstractNumId w:val="10"/>
  </w:num>
  <w:num w:numId="33" w16cid:durableId="812605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031458">
    <w:abstractNumId w:val="14"/>
  </w:num>
  <w:num w:numId="35" w16cid:durableId="1480918886">
    <w:abstractNumId w:val="15"/>
  </w:num>
  <w:num w:numId="36" w16cid:durableId="10413258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16860">
    <w:abstractNumId w:val="23"/>
  </w:num>
  <w:num w:numId="38" w16cid:durableId="611397690">
    <w:abstractNumId w:val="13"/>
  </w:num>
  <w:num w:numId="39" w16cid:durableId="702638592">
    <w:abstractNumId w:val="5"/>
  </w:num>
  <w:num w:numId="40" w16cid:durableId="74547154">
    <w:abstractNumId w:val="35"/>
  </w:num>
  <w:num w:numId="41" w16cid:durableId="1475871138">
    <w:abstractNumId w:val="25"/>
  </w:num>
  <w:num w:numId="42" w16cid:durableId="173961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513567">
    <w:abstractNumId w:val="29"/>
  </w:num>
  <w:num w:numId="44" w16cid:durableId="655766625">
    <w:abstractNumId w:val="32"/>
  </w:num>
  <w:num w:numId="45" w16cid:durableId="1074625693">
    <w:abstractNumId w:val="17"/>
  </w:num>
  <w:num w:numId="46" w16cid:durableId="400641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825D4"/>
    <w:rsid w:val="00191CF9"/>
    <w:rsid w:val="00193F74"/>
    <w:rsid w:val="001A5F2F"/>
    <w:rsid w:val="001B4319"/>
    <w:rsid w:val="001B4F87"/>
    <w:rsid w:val="001B5BE9"/>
    <w:rsid w:val="001C5C81"/>
    <w:rsid w:val="001C6508"/>
    <w:rsid w:val="001F02BF"/>
    <w:rsid w:val="00213ED7"/>
    <w:rsid w:val="00216C18"/>
    <w:rsid w:val="00217471"/>
    <w:rsid w:val="00224FA2"/>
    <w:rsid w:val="0022616A"/>
    <w:rsid w:val="002410F8"/>
    <w:rsid w:val="0025061B"/>
    <w:rsid w:val="00255735"/>
    <w:rsid w:val="00267466"/>
    <w:rsid w:val="0027578F"/>
    <w:rsid w:val="002A0214"/>
    <w:rsid w:val="002A151E"/>
    <w:rsid w:val="002A2179"/>
    <w:rsid w:val="002A2B8E"/>
    <w:rsid w:val="002A5168"/>
    <w:rsid w:val="002A56A3"/>
    <w:rsid w:val="002B1B86"/>
    <w:rsid w:val="002B509E"/>
    <w:rsid w:val="002B704D"/>
    <w:rsid w:val="002C55A8"/>
    <w:rsid w:val="002C67D7"/>
    <w:rsid w:val="002E1E1E"/>
    <w:rsid w:val="002E751B"/>
    <w:rsid w:val="002F00AD"/>
    <w:rsid w:val="002F6446"/>
    <w:rsid w:val="00301496"/>
    <w:rsid w:val="00303620"/>
    <w:rsid w:val="003069DC"/>
    <w:rsid w:val="00333AF8"/>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C0D59"/>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07EB6"/>
    <w:rsid w:val="00515E21"/>
    <w:rsid w:val="00531E60"/>
    <w:rsid w:val="00535F77"/>
    <w:rsid w:val="005419CE"/>
    <w:rsid w:val="00573295"/>
    <w:rsid w:val="0057797D"/>
    <w:rsid w:val="00595EDC"/>
    <w:rsid w:val="00596C87"/>
    <w:rsid w:val="005A236D"/>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50325"/>
    <w:rsid w:val="00760E32"/>
    <w:rsid w:val="00773BB9"/>
    <w:rsid w:val="00775023"/>
    <w:rsid w:val="00777577"/>
    <w:rsid w:val="007B0DE5"/>
    <w:rsid w:val="007C4D00"/>
    <w:rsid w:val="007D1ED5"/>
    <w:rsid w:val="007D3168"/>
    <w:rsid w:val="007F739A"/>
    <w:rsid w:val="00802ED8"/>
    <w:rsid w:val="00803BC0"/>
    <w:rsid w:val="008078A9"/>
    <w:rsid w:val="00821DCC"/>
    <w:rsid w:val="00826454"/>
    <w:rsid w:val="00833239"/>
    <w:rsid w:val="0083723C"/>
    <w:rsid w:val="008618FE"/>
    <w:rsid w:val="008759FA"/>
    <w:rsid w:val="00881A56"/>
    <w:rsid w:val="008C4804"/>
    <w:rsid w:val="008C498D"/>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346FD"/>
    <w:rsid w:val="00A410BB"/>
    <w:rsid w:val="00A43C12"/>
    <w:rsid w:val="00A44890"/>
    <w:rsid w:val="00A466A3"/>
    <w:rsid w:val="00A625ED"/>
    <w:rsid w:val="00A809DF"/>
    <w:rsid w:val="00AA3D4A"/>
    <w:rsid w:val="00AA5AF7"/>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1CBA"/>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24C20"/>
    <w:rsid w:val="00D31A07"/>
    <w:rsid w:val="00D37D93"/>
    <w:rsid w:val="00D446DE"/>
    <w:rsid w:val="00D52980"/>
    <w:rsid w:val="00D53CFF"/>
    <w:rsid w:val="00D570C9"/>
    <w:rsid w:val="00D612D4"/>
    <w:rsid w:val="00D631CE"/>
    <w:rsid w:val="00D64B8E"/>
    <w:rsid w:val="00D87689"/>
    <w:rsid w:val="00D918BF"/>
    <w:rsid w:val="00DB3A62"/>
    <w:rsid w:val="00DB6F1D"/>
    <w:rsid w:val="00DE0624"/>
    <w:rsid w:val="00DE21C9"/>
    <w:rsid w:val="00DF3C90"/>
    <w:rsid w:val="00E1301A"/>
    <w:rsid w:val="00E1768A"/>
    <w:rsid w:val="00E21868"/>
    <w:rsid w:val="00E23F0E"/>
    <w:rsid w:val="00E30724"/>
    <w:rsid w:val="00E30879"/>
    <w:rsid w:val="00E40EFF"/>
    <w:rsid w:val="00E4698F"/>
    <w:rsid w:val="00E57359"/>
    <w:rsid w:val="00E757C3"/>
    <w:rsid w:val="00E862BE"/>
    <w:rsid w:val="00E86D86"/>
    <w:rsid w:val="00E87B8E"/>
    <w:rsid w:val="00EA2799"/>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03C8"/>
    <w:rsid w:val="00FF34B3"/>
    <w:rsid w:val="00FF4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AE5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525324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264877266">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1/12/Flag_of_Poland.svg/640px-Flag_of_Poland.svg.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https://upload.wikimedia.org/wikipedia/commons/thumb/3/3e/Coat_of_arms_of_Poland-official.svg/203px-Coat_of_arms_of_Poland-official.svg.png" TargetMode="External"/><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22AA-A252-45EE-8B65-B9933F0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Maciej Krzyśko</cp:lastModifiedBy>
  <cp:revision>8</cp:revision>
  <cp:lastPrinted>2019-08-19T09:28:00Z</cp:lastPrinted>
  <dcterms:created xsi:type="dcterms:W3CDTF">2023-01-26T22:16:00Z</dcterms:created>
  <dcterms:modified xsi:type="dcterms:W3CDTF">2024-06-14T10:43:00Z</dcterms:modified>
</cp:coreProperties>
</file>