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200B5" w14:textId="7D89A89E" w:rsidR="005365EA" w:rsidRPr="00DD3E67" w:rsidRDefault="005365EA" w:rsidP="002530D8">
      <w:pPr>
        <w:spacing w:before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E6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86C0E">
        <w:rPr>
          <w:rFonts w:ascii="Times New Roman" w:hAnsi="Times New Roman" w:cs="Times New Roman"/>
          <w:b/>
          <w:sz w:val="24"/>
          <w:szCs w:val="24"/>
        </w:rPr>
        <w:t>4</w:t>
      </w:r>
      <w:r w:rsidRPr="00DD3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508">
        <w:rPr>
          <w:rFonts w:ascii="Times New Roman" w:hAnsi="Times New Roman" w:cs="Times New Roman"/>
          <w:b/>
          <w:sz w:val="24"/>
          <w:szCs w:val="24"/>
        </w:rPr>
        <w:t>– istotne postanowienia umowy</w:t>
      </w:r>
    </w:p>
    <w:p w14:paraId="109D3A43" w14:textId="77777777" w:rsidR="00074C40" w:rsidRPr="00DD3E67" w:rsidRDefault="00074C40" w:rsidP="00064720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7095EE0" w14:textId="77777777" w:rsidR="00074C40" w:rsidRPr="00DD3E67" w:rsidRDefault="00074C40" w:rsidP="00064720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0D14573" w14:textId="77777777" w:rsidR="00074C40" w:rsidRPr="00DD3E67" w:rsidRDefault="00074C40" w:rsidP="00064720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DFD8126" w14:textId="77777777" w:rsidR="00F904D3" w:rsidRPr="00DD3E67" w:rsidRDefault="00F904D3" w:rsidP="00064720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E67">
        <w:rPr>
          <w:rFonts w:ascii="Times New Roman" w:hAnsi="Times New Roman" w:cs="Times New Roman"/>
          <w:b/>
          <w:bCs/>
          <w:sz w:val="24"/>
          <w:szCs w:val="24"/>
        </w:rPr>
        <w:t xml:space="preserve">ISTOTNE POSTANOWIENIA UMOWY </w:t>
      </w:r>
    </w:p>
    <w:p w14:paraId="5150541D" w14:textId="77777777" w:rsidR="00F904D3" w:rsidRPr="00DD3E67" w:rsidRDefault="00F904D3" w:rsidP="00064720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7B70D" w14:textId="14B0B4FE" w:rsidR="00F904D3" w:rsidRPr="00DD3E67" w:rsidRDefault="00F904D3" w:rsidP="00064720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E67">
        <w:rPr>
          <w:rFonts w:ascii="Times New Roman" w:hAnsi="Times New Roman" w:cs="Times New Roman"/>
          <w:b/>
          <w:bCs/>
          <w:sz w:val="24"/>
          <w:szCs w:val="24"/>
        </w:rPr>
        <w:t>W razie sprzeczności poniższych postanowień z zapisami wzorów umów stosowanych przez Wykonawców pierwszeństwo mają zapisy niniejszych Istotnych postanowień umowy</w:t>
      </w:r>
      <w:r w:rsidR="002B08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08884E" w14:textId="1F62110C" w:rsidR="00D606FB" w:rsidRPr="00DD3E67" w:rsidRDefault="00D606FB" w:rsidP="00064720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23204" w14:textId="77777777" w:rsidR="00D606FB" w:rsidRPr="00DD3E67" w:rsidRDefault="00D606FB" w:rsidP="002C1A57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bCs/>
          <w:sz w:val="24"/>
          <w:szCs w:val="24"/>
        </w:rPr>
        <w:t>Umowa zostanie zawarta na wzorze Wykonawcy, z zastrzeżeniem umieszczenia dodatkowych zapisów, istotnych z punktu widzenia Zamawiającego:</w:t>
      </w:r>
    </w:p>
    <w:p w14:paraId="022CF995" w14:textId="1BE7FF42" w:rsidR="000D03C8" w:rsidRPr="00DD3E67" w:rsidRDefault="000D03C8" w:rsidP="002C1A57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Umowę zawarto na podstawie postępowania przeprowadzonego w trybie podstawowym na podstawie ustawy z dnia 11 września 2019 r. Prawo zamówień publicznych.</w:t>
      </w:r>
    </w:p>
    <w:p w14:paraId="70BB2E2A" w14:textId="77777777" w:rsidR="00A4362F" w:rsidRPr="00DD3E67" w:rsidRDefault="00A4362F" w:rsidP="002C1A57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Umowa zostaje zawarta na okres oznaczony od 01.01.2022 r. do 31.12.2022 r.</w:t>
      </w:r>
    </w:p>
    <w:p w14:paraId="406370B9" w14:textId="77777777" w:rsidR="00A4362F" w:rsidRPr="00DD3E67" w:rsidRDefault="00A4362F" w:rsidP="002C1A5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Świadczenie usługi kompleksowej nastąpi nie wcześniej niż z dniem rozpoczęcia świadczenia usługi dystrybucji przez OSD w ramach danej umowy.</w:t>
      </w:r>
    </w:p>
    <w:p w14:paraId="30CCF9E3" w14:textId="432C68A1" w:rsidR="00A4362F" w:rsidRPr="00DD3E67" w:rsidRDefault="00A4362F" w:rsidP="002C1A5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Z przyczyn formalno-prawnych, Zamawiający dopuszcza zmianę terminu rozpoczęcia wykonania zamówienia z zastrzeżeniem graniczn</w:t>
      </w:r>
      <w:bookmarkStart w:id="0" w:name="_GoBack"/>
      <w:bookmarkEnd w:id="0"/>
      <w:r w:rsidRPr="00DD3E67">
        <w:rPr>
          <w:rFonts w:ascii="Times New Roman" w:hAnsi="Times New Roman" w:cs="Times New Roman"/>
          <w:sz w:val="24"/>
          <w:szCs w:val="24"/>
        </w:rPr>
        <w:t>ego terminu wykonania zamówienia do 31.12.2022r., jednak nie wcześniej niż po skutecznym rozwiązaniu umowy, na podstawie której dotychczas Zamawiający odbierał paliwo gazowe oraz skutecznym przeprowadzeniu procesu zmiany sprzedawcy u Operatora Systemu Dystrybucyjnego</w:t>
      </w:r>
    </w:p>
    <w:p w14:paraId="3AFB4395" w14:textId="4CDBAB3B" w:rsidR="004A4D05" w:rsidRPr="00DD3E67" w:rsidRDefault="004A4D05" w:rsidP="002C1A57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Szacowana ilość poboru gazu ziemnego na potrzeby Zamawiającego w okresie trwania Umowy wynosi : 6</w:t>
      </w:r>
      <w:r w:rsidR="00665C4C">
        <w:rPr>
          <w:rFonts w:ascii="Times New Roman" w:hAnsi="Times New Roman" w:cs="Times New Roman"/>
          <w:sz w:val="24"/>
          <w:szCs w:val="24"/>
        </w:rPr>
        <w:t>40</w:t>
      </w:r>
      <w:r w:rsidRPr="00DD3E67">
        <w:rPr>
          <w:rFonts w:ascii="Times New Roman" w:hAnsi="Times New Roman" w:cs="Times New Roman"/>
          <w:sz w:val="24"/>
          <w:szCs w:val="24"/>
        </w:rPr>
        <w:t xml:space="preserve"> 000 kWh.</w:t>
      </w:r>
    </w:p>
    <w:p w14:paraId="6734247C" w14:textId="77777777" w:rsidR="004A4D05" w:rsidRPr="00DD3E67" w:rsidRDefault="004A4D05" w:rsidP="002C1A57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bCs/>
          <w:sz w:val="24"/>
          <w:szCs w:val="24"/>
        </w:rPr>
        <w:t>Szacunkową wartość umowy określa się na:</w:t>
      </w:r>
    </w:p>
    <w:p w14:paraId="5668940B" w14:textId="77777777" w:rsidR="004A4D05" w:rsidRPr="00DD3E67" w:rsidRDefault="004A4D05" w:rsidP="002C1A57">
      <w:pPr>
        <w:pStyle w:val="Akapitzlist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 xml:space="preserve">brutto: ………………………………. zł [cena oferty brutto] </w:t>
      </w:r>
    </w:p>
    <w:p w14:paraId="05045286" w14:textId="77777777" w:rsidR="004A4D05" w:rsidRPr="00DD3E67" w:rsidRDefault="004A4D05" w:rsidP="002C1A57">
      <w:pPr>
        <w:pStyle w:val="Akapitzlist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netto:  ……………………………….. zł [ cena oferty netto]</w:t>
      </w:r>
    </w:p>
    <w:p w14:paraId="11DEA112" w14:textId="77777777" w:rsidR="004A4D05" w:rsidRPr="00DD3E67" w:rsidRDefault="004A4D05" w:rsidP="002C1A5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podatek VAT  ….. %: ……………………………..</w:t>
      </w:r>
    </w:p>
    <w:p w14:paraId="24D5E078" w14:textId="77777777" w:rsidR="004A4D05" w:rsidRPr="00DD3E67" w:rsidRDefault="004A4D05" w:rsidP="002C1A5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bCs/>
          <w:sz w:val="24"/>
          <w:szCs w:val="24"/>
        </w:rPr>
        <w:t>Zmiana szacunkowej wartości umowy tj. zwiększenie lub zmniejszenie nie wymaga aneksu do umowy.</w:t>
      </w:r>
    </w:p>
    <w:p w14:paraId="26166229" w14:textId="53DB194E" w:rsidR="00A4362F" w:rsidRPr="00DD3E67" w:rsidRDefault="00A4362F" w:rsidP="002C1A57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Okres rozliczeniowy wynosi 1 miesiąc.</w:t>
      </w:r>
    </w:p>
    <w:p w14:paraId="43C07315" w14:textId="77777777" w:rsidR="00A4362F" w:rsidRPr="00DD3E67" w:rsidRDefault="00A4362F" w:rsidP="002C1A57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Rozliczenia za sprzedaż gazu i usługę dystrybucji będą dokonywane na podstawie miesięcznych wskazań układu pomiarowo-rozliczeniowego.</w:t>
      </w:r>
    </w:p>
    <w:p w14:paraId="66B5BC76" w14:textId="019DEE98" w:rsidR="00D606FB" w:rsidRPr="00DD3E67" w:rsidRDefault="00D606FB" w:rsidP="002C1A57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bCs/>
          <w:sz w:val="24"/>
          <w:szCs w:val="24"/>
        </w:rPr>
        <w:t>Warunki płatności:  przelew do 14 dni:</w:t>
      </w:r>
    </w:p>
    <w:p w14:paraId="650BE231" w14:textId="77777777" w:rsidR="00D606FB" w:rsidRPr="00DD3E67" w:rsidRDefault="00D606FB" w:rsidP="002C1A57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E67">
        <w:rPr>
          <w:rFonts w:ascii="Times New Roman" w:hAnsi="Times New Roman" w:cs="Times New Roman"/>
          <w:bCs/>
          <w:sz w:val="24"/>
          <w:szCs w:val="24"/>
        </w:rPr>
        <w:t>w przypadku faktur wystawianych w wersji elektronicznej – od daty zamieszczenia faktury na serwerze pocztowym Zamawiającego,</w:t>
      </w:r>
    </w:p>
    <w:p w14:paraId="13F15E26" w14:textId="77777777" w:rsidR="00D606FB" w:rsidRPr="00DD3E67" w:rsidRDefault="00D606FB" w:rsidP="002C1A57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E67">
        <w:rPr>
          <w:rFonts w:ascii="Times New Roman" w:hAnsi="Times New Roman" w:cs="Times New Roman"/>
          <w:bCs/>
          <w:sz w:val="24"/>
          <w:szCs w:val="24"/>
        </w:rPr>
        <w:t>w przypadku faktur wystawianych w wersji papierowej – od daty otrzymania faktury przez Zamawiającego.</w:t>
      </w:r>
    </w:p>
    <w:p w14:paraId="2DB5A44F" w14:textId="77777777" w:rsidR="00D606FB" w:rsidRPr="00DD3E67" w:rsidRDefault="00D606FB" w:rsidP="002C1A57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bCs/>
          <w:sz w:val="24"/>
          <w:szCs w:val="24"/>
        </w:rPr>
        <w:t>Za dzień zapłaty uznaje się dzień obciążenia rachunku Zleceniodawcy.</w:t>
      </w:r>
    </w:p>
    <w:p w14:paraId="0A08E7F1" w14:textId="77777777" w:rsidR="001A6E04" w:rsidRPr="00DD3E67" w:rsidRDefault="00D606FB" w:rsidP="002C1A57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bCs/>
          <w:sz w:val="24"/>
          <w:szCs w:val="24"/>
        </w:rPr>
        <w:t>Zamawiający dopuszcza możliwość wystawiania faktur częściowych (raty planowe) oraz faktury rozliczeniowej (na ostatni dzień miesiąca).</w:t>
      </w:r>
    </w:p>
    <w:p w14:paraId="1E0F56FB" w14:textId="12B6B9EE" w:rsidR="001A6E04" w:rsidRPr="00DD3E67" w:rsidRDefault="00D606FB" w:rsidP="002C1A57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bCs/>
          <w:sz w:val="24"/>
          <w:szCs w:val="24"/>
        </w:rPr>
        <w:t>Załącznikiem do faktury rozliczeniowej jest dokument przedstawiający</w:t>
      </w:r>
      <w:r w:rsidR="001A6E04" w:rsidRPr="00DD3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E04" w:rsidRPr="00DD3E67">
        <w:rPr>
          <w:rFonts w:ascii="Times New Roman" w:hAnsi="Times New Roman" w:cs="Times New Roman"/>
          <w:bCs/>
          <w:sz w:val="24"/>
          <w:szCs w:val="24"/>
        </w:rPr>
        <w:t>zestawienie miesięczne dobowego zużycia gazu.</w:t>
      </w:r>
    </w:p>
    <w:p w14:paraId="4D88A716" w14:textId="77777777" w:rsidR="001A6E04" w:rsidRPr="00DD3E67" w:rsidRDefault="001A6E04" w:rsidP="002C1A57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bCs/>
          <w:sz w:val="24"/>
          <w:szCs w:val="24"/>
        </w:rPr>
        <w:t>Faktura powinna być wystawiona na:</w:t>
      </w:r>
    </w:p>
    <w:p w14:paraId="0E7ED0E9" w14:textId="77777777" w:rsidR="001A6E04" w:rsidRPr="00DD3E67" w:rsidRDefault="001A6E04" w:rsidP="002C1A57">
      <w:pPr>
        <w:pStyle w:val="Akapitzlist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bCs/>
          <w:sz w:val="24"/>
          <w:szCs w:val="24"/>
        </w:rPr>
        <w:t>Nabywca: Powiat Olkuski, 32-300 Olkusz, ul. Mickiewicza 2, NIP 6374678</w:t>
      </w:r>
    </w:p>
    <w:p w14:paraId="32212CEC" w14:textId="77777777" w:rsidR="001A6E04" w:rsidRPr="00DD3E67" w:rsidRDefault="001A6E04" w:rsidP="002C1A57">
      <w:pPr>
        <w:pStyle w:val="Akapitzlist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bCs/>
          <w:sz w:val="24"/>
          <w:szCs w:val="24"/>
        </w:rPr>
        <w:t>Odbiorca i płatnik: Dom Pomocy Społecznej w Olkuszu, 32-300 Olkusz, ul. Kantego 4</w:t>
      </w:r>
    </w:p>
    <w:p w14:paraId="3DC52F01" w14:textId="78E954C2" w:rsidR="001A6E04" w:rsidRPr="00DD3E67" w:rsidRDefault="001A6E04" w:rsidP="002C1A57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bCs/>
          <w:sz w:val="24"/>
          <w:szCs w:val="24"/>
        </w:rPr>
        <w:lastRenderedPageBreak/>
        <w:t>Płatność z rachunku wydatków budżetowych – dział 852, rozdział 85202, § 4260.</w:t>
      </w:r>
    </w:p>
    <w:p w14:paraId="169FFF8B" w14:textId="77777777" w:rsidR="00FC0209" w:rsidRPr="00DD3E67" w:rsidRDefault="00FC0209" w:rsidP="002C1A57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Umowa może być zmieniona w stosunku do treści oferty, na podstawie, której dokonano wyboru wykonawcy w poniższym zakresie:</w:t>
      </w:r>
    </w:p>
    <w:p w14:paraId="131B3C49" w14:textId="77777777" w:rsidR="00FC0209" w:rsidRPr="00DD3E67" w:rsidRDefault="00FC0209" w:rsidP="002C1A57">
      <w:pPr>
        <w:numPr>
          <w:ilvl w:val="0"/>
          <w:numId w:val="25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zmiany danych teleadresowych osób reprezentujących firmę;</w:t>
      </w:r>
    </w:p>
    <w:p w14:paraId="16E46642" w14:textId="77777777" w:rsidR="00FC0209" w:rsidRPr="00DD3E67" w:rsidRDefault="00FC0209" w:rsidP="002C1A57">
      <w:pPr>
        <w:numPr>
          <w:ilvl w:val="0"/>
          <w:numId w:val="25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zmian podwykonawcy, przy pomocy, którego Wykonawca realizuje przedmiot umowy;</w:t>
      </w:r>
    </w:p>
    <w:p w14:paraId="5333AC1F" w14:textId="77777777" w:rsidR="00FC0209" w:rsidRPr="00DD3E67" w:rsidRDefault="00FC0209" w:rsidP="002C1A57">
      <w:pPr>
        <w:numPr>
          <w:ilvl w:val="0"/>
          <w:numId w:val="25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rozszerzenie zakresu podwykonawstwa w porównaniu do wskazanego w ofercie Wykonawcy;</w:t>
      </w:r>
    </w:p>
    <w:p w14:paraId="005EF94F" w14:textId="77777777" w:rsidR="00FC0209" w:rsidRPr="00DD3E67" w:rsidRDefault="00FC0209" w:rsidP="002C1A57">
      <w:pPr>
        <w:numPr>
          <w:ilvl w:val="0"/>
          <w:numId w:val="25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w przypadku urzędowej zmiany stawki podatku VAT . W takim przypadku zmianie podlegać będzie kwota podatku VAT;</w:t>
      </w:r>
    </w:p>
    <w:p w14:paraId="568EE938" w14:textId="77777777" w:rsidR="00FC0209" w:rsidRPr="00DD3E67" w:rsidRDefault="00FC0209" w:rsidP="002C1A57">
      <w:pPr>
        <w:numPr>
          <w:ilvl w:val="0"/>
          <w:numId w:val="25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(umowy);</w:t>
      </w:r>
    </w:p>
    <w:p w14:paraId="4395F8EA" w14:textId="77777777" w:rsidR="00FC0209" w:rsidRPr="00DD3E67" w:rsidRDefault="00FC0209" w:rsidP="002C1A57">
      <w:pPr>
        <w:numPr>
          <w:ilvl w:val="0"/>
          <w:numId w:val="25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zmian taryfy OSD wprowadzanymi zgodnie z postanowieniami Prawa Energetycznego;</w:t>
      </w:r>
    </w:p>
    <w:p w14:paraId="6B7AFCA0" w14:textId="77777777" w:rsidR="00FC0209" w:rsidRPr="00DD3E67" w:rsidRDefault="00FC0209" w:rsidP="002C1A57">
      <w:pPr>
        <w:numPr>
          <w:ilvl w:val="0"/>
          <w:numId w:val="25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utratą przez Zamawiającego tytułu prawnego do punktu odbioru;</w:t>
      </w:r>
    </w:p>
    <w:p w14:paraId="683A7B3C" w14:textId="77777777" w:rsidR="00FC0209" w:rsidRPr="00DD3E67" w:rsidRDefault="00FC0209" w:rsidP="002C1A57">
      <w:pPr>
        <w:numPr>
          <w:ilvl w:val="0"/>
          <w:numId w:val="25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w przypadku konieczności zmniejszenia lub zwiększenia mocy umownej,</w:t>
      </w:r>
    </w:p>
    <w:p w14:paraId="2696A968" w14:textId="77777777" w:rsidR="00FC0209" w:rsidRPr="00DD3E67" w:rsidRDefault="00FC0209" w:rsidP="002C1A57">
      <w:pPr>
        <w:numPr>
          <w:ilvl w:val="0"/>
          <w:numId w:val="25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zmiana grupy taryfowej;</w:t>
      </w:r>
    </w:p>
    <w:p w14:paraId="7CEDB0E0" w14:textId="77777777" w:rsidR="00FC0209" w:rsidRPr="00DD3E67" w:rsidRDefault="00FC0209" w:rsidP="002C1A57">
      <w:pPr>
        <w:numPr>
          <w:ilvl w:val="0"/>
          <w:numId w:val="25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wystąpienie konieczności wprowadzenia zmian spowodowanych następującymi okolicznościami: siła wyższa uniemożliwiająca wykonanie przedmiotu umowy;</w:t>
      </w:r>
    </w:p>
    <w:p w14:paraId="4C1EA837" w14:textId="77777777" w:rsidR="00FC0209" w:rsidRPr="00DD3E67" w:rsidRDefault="00FC0209" w:rsidP="002C1A57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7871F" w14:textId="17739A27" w:rsidR="00FC0209" w:rsidRPr="00DD3E67" w:rsidRDefault="00FC0209" w:rsidP="002C1A57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W przypadku wystąpienia okoliczności określonych w  pkt. d, e i f ceny i stawki ulegają automatycznie zmianie od dnia wejścia ich w życie bez konieczności sporządzania aneksu.</w:t>
      </w:r>
    </w:p>
    <w:p w14:paraId="46F792F1" w14:textId="2E5A5119" w:rsidR="00FC0209" w:rsidRPr="00DD3E67" w:rsidRDefault="00FC0209" w:rsidP="002C1A57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 xml:space="preserve">W przypadku wystąpienia okoliczności określonych w pkt. g rezygnacja może nastąpić w przypadku przekazania, sprzedaży, wynajmu obiektu innemu właścicielowi oraz w przypadku zamknięcia lub likwidacji obiektu. Zmiana umowy nastąpi poprzez zawarcie stosownego aneksu do Umowy. </w:t>
      </w:r>
    </w:p>
    <w:p w14:paraId="22CD09DC" w14:textId="20177C59" w:rsidR="00FC0209" w:rsidRPr="00DD3E67" w:rsidRDefault="00FC0209" w:rsidP="002C1A57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W przypadku wystąpienia okoliczności określonych w pkt. h ceny i stawki za usługi dystrybucyjne ulegają automatycznie zmianie zgodnie z taryfą OSD bez konieczności sporządzania aneksu.</w:t>
      </w:r>
    </w:p>
    <w:p w14:paraId="1A7D7C4B" w14:textId="77777777" w:rsidR="000D1EB1" w:rsidRPr="00DD3E67" w:rsidRDefault="000D1EB1" w:rsidP="002C1A57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1DC8A" w14:textId="409E93DC" w:rsidR="000D1EB1" w:rsidRPr="00DD3E67" w:rsidRDefault="000D1EB1" w:rsidP="002C1A57">
      <w:pPr>
        <w:suppressAutoHyphens/>
        <w:overflowPunct w:val="0"/>
        <w:autoSpaceDE w:val="0"/>
        <w:spacing w:before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Aneks do umowy o przedmiotowe zamówienie wymagać będzie dla swojej</w:t>
      </w:r>
      <w:r w:rsidRPr="00DD3E6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D3E67">
        <w:rPr>
          <w:rFonts w:ascii="Times New Roman" w:hAnsi="Times New Roman" w:cs="Times New Roman"/>
          <w:sz w:val="24"/>
          <w:szCs w:val="24"/>
        </w:rPr>
        <w:t>ważności, zachowania formy pisemnej</w:t>
      </w:r>
      <w:r w:rsidR="002A7A91">
        <w:rPr>
          <w:rFonts w:ascii="Times New Roman" w:hAnsi="Times New Roman" w:cs="Times New Roman"/>
          <w:sz w:val="24"/>
          <w:szCs w:val="24"/>
        </w:rPr>
        <w:t xml:space="preserve"> w sytuacjach</w:t>
      </w:r>
      <w:r w:rsidRPr="00DD3E67">
        <w:rPr>
          <w:rFonts w:ascii="Times New Roman" w:hAnsi="Times New Roman" w:cs="Times New Roman"/>
          <w:sz w:val="24"/>
          <w:szCs w:val="24"/>
        </w:rPr>
        <w:t>:</w:t>
      </w:r>
    </w:p>
    <w:p w14:paraId="51F6B44E" w14:textId="6B81AC2A" w:rsidR="000D1EB1" w:rsidRPr="00DD3E67" w:rsidRDefault="000D1EB1" w:rsidP="002C1A5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 xml:space="preserve">których nie można było przewidzieć w chwili zawarcia niniejszej umowy i mających charakter zmian nieistotnych tj. nie odnoszących się do warunków, które gdyby zostały ujęte w ramach pierwotnej procedury udzielania zamówienia, umożliwiłyby dopuszczenie innej oferty niż ta, która została pierwotnie dopuszczona, </w:t>
      </w:r>
    </w:p>
    <w:p w14:paraId="2CDA095C" w14:textId="7FAAAE89" w:rsidR="000D1EB1" w:rsidRPr="00DD3E67" w:rsidRDefault="000D1EB1" w:rsidP="002C1A5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gdy zmiany są korzystne dla Zamawiającego,</w:t>
      </w:r>
    </w:p>
    <w:p w14:paraId="43A5D05C" w14:textId="1CFB9D87" w:rsidR="000D1EB1" w:rsidRPr="00DD3E67" w:rsidRDefault="002A7A91" w:rsidP="002C1A5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</w:t>
      </w:r>
      <w:r w:rsidR="000D1EB1" w:rsidRPr="00DD3E67">
        <w:rPr>
          <w:rFonts w:ascii="Times New Roman" w:hAnsi="Times New Roman" w:cs="Times New Roman"/>
          <w:sz w:val="24"/>
          <w:szCs w:val="24"/>
        </w:rPr>
        <w:t>wystąpiły zmiany unormowań prawnych powszechnie obowiązujących, które będą miały wpływ na realizację umowy.</w:t>
      </w:r>
    </w:p>
    <w:p w14:paraId="1ED06D5C" w14:textId="77777777" w:rsidR="000D1EB1" w:rsidRPr="00DD3E67" w:rsidRDefault="000D1EB1" w:rsidP="002C1A57">
      <w:pPr>
        <w:suppressAutoHyphens/>
        <w:overflowPunct w:val="0"/>
        <w:autoSpaceDE w:val="0"/>
        <w:spacing w:before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343AEDA" w14:textId="77777777" w:rsidR="004A4D05" w:rsidRPr="00DD3E67" w:rsidRDefault="004A4D05" w:rsidP="002C1A57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0C89ED" w14:textId="77777777" w:rsidR="00F904D3" w:rsidRPr="00DD3E67" w:rsidRDefault="00F904D3" w:rsidP="00064720">
      <w:pPr>
        <w:spacing w:before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sectPr w:rsidR="00F904D3" w:rsidRPr="00DD3E67" w:rsidSect="00013CC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987C" w14:textId="77777777" w:rsidR="000F5750" w:rsidRDefault="000F5750" w:rsidP="00DA08D8">
      <w:pPr>
        <w:spacing w:before="0" w:line="240" w:lineRule="auto"/>
      </w:pPr>
      <w:r>
        <w:separator/>
      </w:r>
    </w:p>
  </w:endnote>
  <w:endnote w:type="continuationSeparator" w:id="0">
    <w:p w14:paraId="019B8F23" w14:textId="77777777" w:rsidR="000F5750" w:rsidRDefault="000F5750" w:rsidP="00DA08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2375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DA262B" w14:textId="77777777" w:rsidR="006D34CB" w:rsidRDefault="006D34CB">
            <w:pPr>
              <w:pStyle w:val="Stopka"/>
              <w:jc w:val="right"/>
            </w:pPr>
            <w:r>
              <w:t xml:space="preserve">Strona </w:t>
            </w:r>
            <w:r w:rsidR="000219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190E">
              <w:rPr>
                <w:b/>
                <w:bCs/>
                <w:sz w:val="24"/>
                <w:szCs w:val="24"/>
              </w:rPr>
              <w:fldChar w:fldCharType="separate"/>
            </w:r>
            <w:r w:rsidR="002530D8">
              <w:rPr>
                <w:b/>
                <w:bCs/>
                <w:noProof/>
              </w:rPr>
              <w:t>2</w:t>
            </w:r>
            <w:r w:rsidR="0002190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19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190E">
              <w:rPr>
                <w:b/>
                <w:bCs/>
                <w:sz w:val="24"/>
                <w:szCs w:val="24"/>
              </w:rPr>
              <w:fldChar w:fldCharType="separate"/>
            </w:r>
            <w:r w:rsidR="002530D8">
              <w:rPr>
                <w:b/>
                <w:bCs/>
                <w:noProof/>
              </w:rPr>
              <w:t>2</w:t>
            </w:r>
            <w:r w:rsidR="0002190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F70E39" w14:textId="77777777" w:rsidR="006D34CB" w:rsidRDefault="006D3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494FC" w14:textId="77777777" w:rsidR="000F5750" w:rsidRDefault="000F5750" w:rsidP="00DA08D8">
      <w:pPr>
        <w:spacing w:before="0" w:line="240" w:lineRule="auto"/>
      </w:pPr>
      <w:r>
        <w:separator/>
      </w:r>
    </w:p>
  </w:footnote>
  <w:footnote w:type="continuationSeparator" w:id="0">
    <w:p w14:paraId="6F091025" w14:textId="77777777" w:rsidR="000F5750" w:rsidRDefault="000F5750" w:rsidP="00DA08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720A050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Wingdings" w:cs="Symbol" w:hint="default"/>
        <w:b w:val="0"/>
        <w:sz w:val="22"/>
        <w:szCs w:val="22"/>
        <w:lang w:val="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Wingdings" w:cs="Symbol"/>
        <w:szCs w:val="22"/>
        <w:lang w:val="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multilevel"/>
    <w:tmpl w:val="89DA0226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Symbol" w:hint="default"/>
        <w:sz w:val="22"/>
        <w:szCs w:val="22"/>
        <w:lang w:val="pl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08E15043"/>
    <w:multiLevelType w:val="hybridMultilevel"/>
    <w:tmpl w:val="377633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FB031A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218D6"/>
    <w:multiLevelType w:val="hybridMultilevel"/>
    <w:tmpl w:val="E50C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414"/>
    <w:multiLevelType w:val="hybridMultilevel"/>
    <w:tmpl w:val="E1DA035C"/>
    <w:lvl w:ilvl="0" w:tplc="5C9422F2">
      <w:start w:val="6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2E99"/>
    <w:multiLevelType w:val="hybridMultilevel"/>
    <w:tmpl w:val="C2F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76B87"/>
    <w:multiLevelType w:val="hybridMultilevel"/>
    <w:tmpl w:val="58A424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6172A"/>
    <w:multiLevelType w:val="hybridMultilevel"/>
    <w:tmpl w:val="A448FCF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2525755"/>
    <w:multiLevelType w:val="hybridMultilevel"/>
    <w:tmpl w:val="73FE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F6914"/>
    <w:multiLevelType w:val="hybridMultilevel"/>
    <w:tmpl w:val="379E2632"/>
    <w:lvl w:ilvl="0" w:tplc="7CFE9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F4F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4012D"/>
    <w:multiLevelType w:val="hybridMultilevel"/>
    <w:tmpl w:val="A57040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4C311A4"/>
    <w:multiLevelType w:val="hybridMultilevel"/>
    <w:tmpl w:val="C6D0BEE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5CA7A3A"/>
    <w:multiLevelType w:val="hybridMultilevel"/>
    <w:tmpl w:val="E482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E1CC0"/>
    <w:multiLevelType w:val="multilevel"/>
    <w:tmpl w:val="76DAF956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BE82867"/>
    <w:multiLevelType w:val="hybridMultilevel"/>
    <w:tmpl w:val="E9588B62"/>
    <w:lvl w:ilvl="0" w:tplc="8FB21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3A4BCF"/>
    <w:multiLevelType w:val="hybridMultilevel"/>
    <w:tmpl w:val="E482EC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E6577"/>
    <w:multiLevelType w:val="hybridMultilevel"/>
    <w:tmpl w:val="9D6E1CA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1063FFE"/>
    <w:multiLevelType w:val="hybridMultilevel"/>
    <w:tmpl w:val="4FA4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61243"/>
    <w:multiLevelType w:val="hybridMultilevel"/>
    <w:tmpl w:val="D954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36276"/>
    <w:multiLevelType w:val="hybridMultilevel"/>
    <w:tmpl w:val="58A42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01D94"/>
    <w:multiLevelType w:val="hybridMultilevel"/>
    <w:tmpl w:val="D7C4F57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B000916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266A7"/>
    <w:multiLevelType w:val="hybridMultilevel"/>
    <w:tmpl w:val="8B50E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8415E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D35EF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2384B"/>
    <w:multiLevelType w:val="hybridMultilevel"/>
    <w:tmpl w:val="E482EC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4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5"/>
  </w:num>
  <w:num w:numId="7">
    <w:abstractNumId w:val="1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21"/>
  </w:num>
  <w:num w:numId="15">
    <w:abstractNumId w:val="10"/>
  </w:num>
  <w:num w:numId="16">
    <w:abstractNumId w:val="16"/>
  </w:num>
  <w:num w:numId="17">
    <w:abstractNumId w:val="20"/>
  </w:num>
  <w:num w:numId="18">
    <w:abstractNumId w:val="19"/>
  </w:num>
  <w:num w:numId="19">
    <w:abstractNumId w:val="12"/>
  </w:num>
  <w:num w:numId="20">
    <w:abstractNumId w:val="22"/>
  </w:num>
  <w:num w:numId="21">
    <w:abstractNumId w:val="18"/>
  </w:num>
  <w:num w:numId="22">
    <w:abstractNumId w:val="15"/>
  </w:num>
  <w:num w:numId="23">
    <w:abstractNumId w:val="6"/>
  </w:num>
  <w:num w:numId="24">
    <w:abstractNumId w:val="25"/>
  </w:num>
  <w:num w:numId="25">
    <w:abstractNumId w:val="11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C7"/>
    <w:rsid w:val="00010028"/>
    <w:rsid w:val="00013CC7"/>
    <w:rsid w:val="0002190E"/>
    <w:rsid w:val="00023100"/>
    <w:rsid w:val="000525E1"/>
    <w:rsid w:val="00064720"/>
    <w:rsid w:val="00064C0C"/>
    <w:rsid w:val="00074C40"/>
    <w:rsid w:val="000B2450"/>
    <w:rsid w:val="000C608D"/>
    <w:rsid w:val="000D03C8"/>
    <w:rsid w:val="000D1EB1"/>
    <w:rsid w:val="000F5750"/>
    <w:rsid w:val="000F7476"/>
    <w:rsid w:val="00103918"/>
    <w:rsid w:val="0011025F"/>
    <w:rsid w:val="0012126C"/>
    <w:rsid w:val="00147461"/>
    <w:rsid w:val="00150A1D"/>
    <w:rsid w:val="0017376E"/>
    <w:rsid w:val="00186F8A"/>
    <w:rsid w:val="00191810"/>
    <w:rsid w:val="001A6E04"/>
    <w:rsid w:val="001C0F4F"/>
    <w:rsid w:val="001D651F"/>
    <w:rsid w:val="001E290E"/>
    <w:rsid w:val="00204354"/>
    <w:rsid w:val="0022357D"/>
    <w:rsid w:val="00224610"/>
    <w:rsid w:val="0024265D"/>
    <w:rsid w:val="00244753"/>
    <w:rsid w:val="002530D8"/>
    <w:rsid w:val="00286B67"/>
    <w:rsid w:val="0029233D"/>
    <w:rsid w:val="002A7A91"/>
    <w:rsid w:val="002B0898"/>
    <w:rsid w:val="002C1A57"/>
    <w:rsid w:val="003517FF"/>
    <w:rsid w:val="0036425A"/>
    <w:rsid w:val="00386C0E"/>
    <w:rsid w:val="0039332E"/>
    <w:rsid w:val="003A0508"/>
    <w:rsid w:val="003A54F9"/>
    <w:rsid w:val="003C0491"/>
    <w:rsid w:val="003E1FA7"/>
    <w:rsid w:val="00405909"/>
    <w:rsid w:val="004078B4"/>
    <w:rsid w:val="00426E8A"/>
    <w:rsid w:val="00443570"/>
    <w:rsid w:val="004A4D05"/>
    <w:rsid w:val="004D2F6D"/>
    <w:rsid w:val="0051158C"/>
    <w:rsid w:val="00517838"/>
    <w:rsid w:val="005365EA"/>
    <w:rsid w:val="0058089B"/>
    <w:rsid w:val="00582253"/>
    <w:rsid w:val="00583043"/>
    <w:rsid w:val="005D71B1"/>
    <w:rsid w:val="0066209E"/>
    <w:rsid w:val="00665C4C"/>
    <w:rsid w:val="006A13FD"/>
    <w:rsid w:val="006C26E9"/>
    <w:rsid w:val="006D34CB"/>
    <w:rsid w:val="006E29DB"/>
    <w:rsid w:val="006E581A"/>
    <w:rsid w:val="006F6224"/>
    <w:rsid w:val="006F7B82"/>
    <w:rsid w:val="00743B97"/>
    <w:rsid w:val="00775642"/>
    <w:rsid w:val="00785F2B"/>
    <w:rsid w:val="007913E9"/>
    <w:rsid w:val="007C4E8D"/>
    <w:rsid w:val="007F4381"/>
    <w:rsid w:val="00803140"/>
    <w:rsid w:val="00813458"/>
    <w:rsid w:val="008229A2"/>
    <w:rsid w:val="00893026"/>
    <w:rsid w:val="008A1CBB"/>
    <w:rsid w:val="008C7F13"/>
    <w:rsid w:val="008D61BD"/>
    <w:rsid w:val="00916089"/>
    <w:rsid w:val="009343F4"/>
    <w:rsid w:val="00945474"/>
    <w:rsid w:val="00994CEE"/>
    <w:rsid w:val="009B752A"/>
    <w:rsid w:val="009C59D8"/>
    <w:rsid w:val="00A11DAA"/>
    <w:rsid w:val="00A405B7"/>
    <w:rsid w:val="00A43329"/>
    <w:rsid w:val="00A4362F"/>
    <w:rsid w:val="00A658BE"/>
    <w:rsid w:val="00A72C91"/>
    <w:rsid w:val="00A860B3"/>
    <w:rsid w:val="00A910FC"/>
    <w:rsid w:val="00AA361F"/>
    <w:rsid w:val="00AC0E36"/>
    <w:rsid w:val="00AC2717"/>
    <w:rsid w:val="00AE6A8A"/>
    <w:rsid w:val="00AF6F7B"/>
    <w:rsid w:val="00B36A71"/>
    <w:rsid w:val="00B4065E"/>
    <w:rsid w:val="00B86341"/>
    <w:rsid w:val="00B93310"/>
    <w:rsid w:val="00BA3E6E"/>
    <w:rsid w:val="00BB55EC"/>
    <w:rsid w:val="00BD0E88"/>
    <w:rsid w:val="00C24393"/>
    <w:rsid w:val="00C27F46"/>
    <w:rsid w:val="00C528D4"/>
    <w:rsid w:val="00C61C48"/>
    <w:rsid w:val="00C76C23"/>
    <w:rsid w:val="00C92E11"/>
    <w:rsid w:val="00CA2913"/>
    <w:rsid w:val="00D606FB"/>
    <w:rsid w:val="00D84C81"/>
    <w:rsid w:val="00D929C1"/>
    <w:rsid w:val="00DA08D8"/>
    <w:rsid w:val="00DA7AC9"/>
    <w:rsid w:val="00DB6239"/>
    <w:rsid w:val="00DD3E67"/>
    <w:rsid w:val="00DD621F"/>
    <w:rsid w:val="00E1488A"/>
    <w:rsid w:val="00E21EB4"/>
    <w:rsid w:val="00E72749"/>
    <w:rsid w:val="00E73D5D"/>
    <w:rsid w:val="00EA7F13"/>
    <w:rsid w:val="00EC67BD"/>
    <w:rsid w:val="00F03C89"/>
    <w:rsid w:val="00F35E03"/>
    <w:rsid w:val="00F366C0"/>
    <w:rsid w:val="00F4596C"/>
    <w:rsid w:val="00F500BF"/>
    <w:rsid w:val="00F904D3"/>
    <w:rsid w:val="00FA17FB"/>
    <w:rsid w:val="00FB68CF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6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EE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45474"/>
    <w:pPr>
      <w:keepNext/>
      <w:keepLines/>
      <w:spacing w:before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5474"/>
    <w:rPr>
      <w:rFonts w:ascii="Tahoma" w:eastAsiaTheme="majorEastAsia" w:hAnsi="Tahoma" w:cstheme="majorBidi"/>
      <w:b/>
      <w:bCs/>
      <w:sz w:val="28"/>
      <w:szCs w:val="26"/>
    </w:rPr>
  </w:style>
  <w:style w:type="table" w:styleId="Tabela-Siatka">
    <w:name w:val="Table Grid"/>
    <w:basedOn w:val="Standardowy"/>
    <w:rsid w:val="000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21F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8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6A8A"/>
    <w:rPr>
      <w:color w:val="80808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C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CB"/>
    <w:rPr>
      <w:rFonts w:ascii="Tahoma" w:hAnsi="Tahoma"/>
    </w:rPr>
  </w:style>
  <w:style w:type="paragraph" w:customStyle="1" w:styleId="Standard">
    <w:name w:val="Standard"/>
    <w:rsid w:val="006D3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6D34CB"/>
    <w:rPr>
      <w:b/>
      <w:bCs/>
    </w:rPr>
  </w:style>
  <w:style w:type="paragraph" w:styleId="Lista">
    <w:name w:val="List"/>
    <w:basedOn w:val="Normalny"/>
    <w:rsid w:val="00F904D3"/>
    <w:pPr>
      <w:widowControl w:val="0"/>
      <w:spacing w:before="0" w:line="240" w:lineRule="auto"/>
      <w:ind w:left="283" w:hanging="283"/>
    </w:pPr>
    <w:rPr>
      <w:rFonts w:ascii="Arial" w:eastAsia="Times New Roman" w:hAnsi="Arial" w:cs="Arial"/>
      <w:i/>
      <w:iCs/>
      <w:kern w:val="16"/>
      <w:sz w:val="20"/>
      <w:szCs w:val="20"/>
      <w:lang w:eastAsia="pl-PL"/>
    </w:rPr>
  </w:style>
  <w:style w:type="paragraph" w:customStyle="1" w:styleId="Default">
    <w:name w:val="Default"/>
    <w:rsid w:val="00074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8089B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089B"/>
    <w:pPr>
      <w:spacing w:before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089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EE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45474"/>
    <w:pPr>
      <w:keepNext/>
      <w:keepLines/>
      <w:spacing w:before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5474"/>
    <w:rPr>
      <w:rFonts w:ascii="Tahoma" w:eastAsiaTheme="majorEastAsia" w:hAnsi="Tahoma" w:cstheme="majorBidi"/>
      <w:b/>
      <w:bCs/>
      <w:sz w:val="28"/>
      <w:szCs w:val="26"/>
    </w:rPr>
  </w:style>
  <w:style w:type="table" w:styleId="Tabela-Siatka">
    <w:name w:val="Table Grid"/>
    <w:basedOn w:val="Standardowy"/>
    <w:rsid w:val="000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21F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8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6A8A"/>
    <w:rPr>
      <w:color w:val="80808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C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CB"/>
    <w:rPr>
      <w:rFonts w:ascii="Tahoma" w:hAnsi="Tahoma"/>
    </w:rPr>
  </w:style>
  <w:style w:type="paragraph" w:customStyle="1" w:styleId="Standard">
    <w:name w:val="Standard"/>
    <w:rsid w:val="006D3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6D34CB"/>
    <w:rPr>
      <w:b/>
      <w:bCs/>
    </w:rPr>
  </w:style>
  <w:style w:type="paragraph" w:styleId="Lista">
    <w:name w:val="List"/>
    <w:basedOn w:val="Normalny"/>
    <w:rsid w:val="00F904D3"/>
    <w:pPr>
      <w:widowControl w:val="0"/>
      <w:spacing w:before="0" w:line="240" w:lineRule="auto"/>
      <w:ind w:left="283" w:hanging="283"/>
    </w:pPr>
    <w:rPr>
      <w:rFonts w:ascii="Arial" w:eastAsia="Times New Roman" w:hAnsi="Arial" w:cs="Arial"/>
      <w:i/>
      <w:iCs/>
      <w:kern w:val="16"/>
      <w:sz w:val="20"/>
      <w:szCs w:val="20"/>
      <w:lang w:eastAsia="pl-PL"/>
    </w:rPr>
  </w:style>
  <w:style w:type="paragraph" w:customStyle="1" w:styleId="Default">
    <w:name w:val="Default"/>
    <w:rsid w:val="00074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8089B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089B"/>
    <w:pPr>
      <w:spacing w:before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089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27CE-9CE7-4082-953B-C17B093F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Barczyk</dc:creator>
  <cp:lastModifiedBy>Kinga Pomierna</cp:lastModifiedBy>
  <cp:revision>4</cp:revision>
  <cp:lastPrinted>2021-11-10T06:59:00Z</cp:lastPrinted>
  <dcterms:created xsi:type="dcterms:W3CDTF">2021-11-09T13:19:00Z</dcterms:created>
  <dcterms:modified xsi:type="dcterms:W3CDTF">2021-11-10T06:59:00Z</dcterms:modified>
</cp:coreProperties>
</file>