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A7" w:rsidRDefault="00E005EB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541BA7" w:rsidRDefault="00541BA7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41BA7" w:rsidRDefault="00541BA7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C6768F" w:rsidRDefault="00150EA8" w:rsidP="00540164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r w:rsidR="00F9731C" w:rsidRPr="00F9731C">
        <w:rPr>
          <w:rFonts w:ascii="Calibri" w:eastAsia="Calibri" w:hAnsi="Calibri" w:cs="Calibri"/>
          <w:sz w:val="20"/>
        </w:rPr>
        <w:t xml:space="preserve">Lampa bakteriobójcza </w:t>
      </w:r>
      <w:r w:rsidR="00E36D9B" w:rsidRPr="00E36D9B">
        <w:rPr>
          <w:rFonts w:ascii="Calibri" w:eastAsia="Calibri" w:hAnsi="Calibri" w:cs="Calibri"/>
          <w:sz w:val="20"/>
        </w:rPr>
        <w:t>jednofunkcyjna przejezdna na statywie</w:t>
      </w:r>
      <w:r w:rsidR="00575A0A">
        <w:rPr>
          <w:rFonts w:ascii="Calibri" w:eastAsia="Calibri" w:hAnsi="Calibri" w:cs="Calibri"/>
          <w:sz w:val="20"/>
        </w:rPr>
        <w:t xml:space="preserve"> -</w:t>
      </w:r>
      <w:r w:rsidR="00BC71DC">
        <w:rPr>
          <w:rFonts w:ascii="Calibri" w:eastAsia="Calibri" w:hAnsi="Calibri" w:cs="Calibri"/>
          <w:sz w:val="20"/>
        </w:rPr>
        <w:t>1</w:t>
      </w:r>
      <w:r w:rsidR="00575A0A">
        <w:rPr>
          <w:rFonts w:ascii="Calibri" w:eastAsia="Calibri" w:hAnsi="Calibri" w:cs="Calibri"/>
          <w:sz w:val="20"/>
        </w:rPr>
        <w:t>5</w:t>
      </w:r>
      <w:r w:rsidR="00C51F7C">
        <w:rPr>
          <w:rFonts w:ascii="Calibri" w:eastAsia="Calibri" w:hAnsi="Calibri" w:cs="Calibri"/>
          <w:sz w:val="20"/>
        </w:rPr>
        <w:t xml:space="preserve"> </w:t>
      </w:r>
      <w:r w:rsidR="00575A0A">
        <w:rPr>
          <w:rFonts w:ascii="Calibri" w:eastAsia="Calibri" w:hAnsi="Calibri" w:cs="Calibri"/>
          <w:sz w:val="20"/>
        </w:rPr>
        <w:t>szt.</w:t>
      </w:r>
    </w:p>
    <w:p w:rsidR="00E36D9B" w:rsidRDefault="00E36D9B" w:rsidP="00540164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:rsidR="00541BA7" w:rsidRDefault="00150EA8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541BA7" w:rsidRDefault="00541BA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26"/>
        <w:gridCol w:w="1134"/>
        <w:gridCol w:w="2541"/>
      </w:tblGrid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BC7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75374B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Klasyfikacja zgodna z normą IEC/EN 60601-1, ochrona przed porażeniem prądem lub równoważna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75374B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626D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Ochrona przed wilgocią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626D6" w:rsidP="00256D5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 w:rsidRPr="007626D6"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3A5878" w:rsidRDefault="00F43CE8" w:rsidP="00102673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F43CE8">
              <w:rPr>
                <w:rFonts w:ascii="Calibri" w:eastAsia="Calibri" w:hAnsi="Calibri" w:cs="Calibri"/>
                <w:sz w:val="20"/>
              </w:rPr>
              <w:t>Przepływowa lampa bakteriobójcza i wirusobójcza, z licznik</w:t>
            </w:r>
            <w:r>
              <w:rPr>
                <w:rFonts w:ascii="Calibri" w:eastAsia="Calibri" w:hAnsi="Calibri" w:cs="Calibri"/>
                <w:sz w:val="20"/>
              </w:rPr>
              <w:t xml:space="preserve">iem czasu pracy, </w:t>
            </w:r>
            <w:r w:rsidR="00102673">
              <w:rPr>
                <w:rFonts w:ascii="Calibri" w:eastAsia="Calibri" w:hAnsi="Calibri" w:cs="Calibri"/>
                <w:sz w:val="20"/>
              </w:rPr>
              <w:t>jedno</w:t>
            </w:r>
            <w:r>
              <w:rPr>
                <w:rFonts w:ascii="Calibri" w:eastAsia="Calibri" w:hAnsi="Calibri" w:cs="Calibri"/>
                <w:sz w:val="20"/>
              </w:rPr>
              <w:t>funkcyjna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2A2" w:rsidRPr="000802A2" w:rsidRDefault="00F43CE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43CE8">
              <w:rPr>
                <w:rFonts w:ascii="Calibri" w:eastAsia="Calibri" w:hAnsi="Calibri" w:cs="Calibri"/>
                <w:sz w:val="20"/>
              </w:rPr>
              <w:t>ewnętrzny element emitujący promieniowanie UV-C: 2x55W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7626D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0267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F43CE8" w:rsidRDefault="00F43CE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43CE8">
              <w:rPr>
                <w:rFonts w:ascii="Calibri" w:eastAsia="Calibri" w:hAnsi="Calibri" w:cs="Calibri"/>
                <w:sz w:val="20"/>
                <w:szCs w:val="20"/>
              </w:rPr>
              <w:t>Trwałość promiennika: 9000 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7626D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F43CE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43CE8">
              <w:rPr>
                <w:rFonts w:ascii="Calibri" w:eastAsia="Calibri" w:hAnsi="Calibri" w:cs="Calibri"/>
                <w:sz w:val="20"/>
              </w:rPr>
              <w:t>ydajność wentylatora: 199 m3/h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7626D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3A5878" w:rsidRDefault="00F43CE8" w:rsidP="003A587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F43CE8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>zynfekowana kubatura: 45-90 m3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205F6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205F68">
              <w:rPr>
                <w:rFonts w:ascii="Calibri" w:eastAsia="Calibri" w:hAnsi="Calibri" w:cs="Calibri"/>
                <w:sz w:val="20"/>
              </w:rPr>
              <w:t>asięg działania lampy: 18-36 m2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D9B" w:rsidRDefault="00205F68" w:rsidP="00E36D9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05F68">
              <w:rPr>
                <w:rFonts w:ascii="Calibri" w:eastAsia="Calibri" w:hAnsi="Calibri" w:cs="Calibri"/>
                <w:sz w:val="20"/>
              </w:rPr>
              <w:t xml:space="preserve">posób montażu: </w:t>
            </w:r>
            <w:r w:rsidR="00E36D9B" w:rsidRPr="00E36D9B">
              <w:rPr>
                <w:rFonts w:ascii="Calibri" w:eastAsia="Calibri" w:hAnsi="Calibri" w:cs="Calibri"/>
                <w:sz w:val="20"/>
              </w:rPr>
              <w:t>przejezdna na statywie</w:t>
            </w:r>
          </w:p>
          <w:p w:rsidR="00541BA7" w:rsidRPr="003A5878" w:rsidRDefault="00541BA7" w:rsidP="005A4FBC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205F68" w:rsidRDefault="00205F68" w:rsidP="00205F6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B</w:t>
            </w:r>
            <w:r w:rsidRPr="00205F68">
              <w:rPr>
                <w:rFonts w:ascii="Calibri" w:eastAsia="Calibri" w:hAnsi="Calibri" w:cs="Calibri"/>
                <w:sz w:val="20"/>
              </w:rPr>
              <w:t>laszana obudowa: wykonana z materiału kwasoodpornego zwiększająca wydajność dezynfek</w:t>
            </w:r>
            <w:r w:rsidR="005A4FBC">
              <w:rPr>
                <w:rFonts w:ascii="Calibri" w:eastAsia="Calibri" w:hAnsi="Calibri" w:cs="Calibri"/>
                <w:sz w:val="20"/>
              </w:rPr>
              <w:t>cji oraz pozwalająca na szybkie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205F68">
              <w:rPr>
                <w:rFonts w:ascii="Calibri" w:eastAsia="Calibri" w:hAnsi="Calibri" w:cs="Calibri"/>
                <w:sz w:val="20"/>
              </w:rPr>
              <w:t>i łatwe usuwanie z</w:t>
            </w:r>
            <w:r>
              <w:rPr>
                <w:rFonts w:ascii="Calibri" w:eastAsia="Calibri" w:hAnsi="Calibri" w:cs="Calibri"/>
                <w:sz w:val="20"/>
              </w:rPr>
              <w:t>abrudzeń z powierzchni urządzeń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647FC8" w:rsidRDefault="00205F68" w:rsidP="00647FC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="007C2729">
              <w:rPr>
                <w:rFonts w:ascii="Calibri" w:eastAsia="Calibri" w:hAnsi="Calibri" w:cs="Calibri"/>
                <w:sz w:val="20"/>
              </w:rPr>
              <w:t>romienniki wewnętrzne</w:t>
            </w:r>
            <w:r w:rsidRPr="00205F68">
              <w:rPr>
                <w:rFonts w:ascii="Calibri" w:eastAsia="Calibri" w:hAnsi="Calibri" w:cs="Calibri"/>
                <w:sz w:val="20"/>
              </w:rPr>
              <w:t xml:space="preserve"> umożliwiają uruchamianie u</w:t>
            </w:r>
            <w:r>
              <w:rPr>
                <w:rFonts w:ascii="Calibri" w:eastAsia="Calibri" w:hAnsi="Calibri" w:cs="Calibri"/>
                <w:sz w:val="20"/>
              </w:rPr>
              <w:t xml:space="preserve">rządzenia podczas gdy personel </w:t>
            </w:r>
            <w:r w:rsidRPr="00205F68">
              <w:rPr>
                <w:rFonts w:ascii="Calibri" w:eastAsia="Calibri" w:hAnsi="Calibri" w:cs="Calibri"/>
                <w:sz w:val="20"/>
              </w:rPr>
              <w:t xml:space="preserve">i pacjenci znajdują się </w:t>
            </w:r>
            <w:r w:rsidRPr="00205F68">
              <w:rPr>
                <w:rFonts w:ascii="Calibri" w:eastAsia="Calibri" w:hAnsi="Calibri" w:cs="Calibri"/>
                <w:sz w:val="20"/>
              </w:rPr>
              <w:lastRenderedPageBreak/>
              <w:t>w jego wnętrzu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B870F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B870F1">
              <w:rPr>
                <w:rFonts w:ascii="Calibri" w:eastAsia="Calibri" w:hAnsi="Calibri" w:cs="Calibri"/>
                <w:sz w:val="20"/>
              </w:rPr>
              <w:t>rzepływ: cyrkulacja powietrza odbywająca się przez komorę UV-C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B870F1" w:rsidP="00B870F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G</w:t>
            </w:r>
            <w:r w:rsidRPr="00B870F1">
              <w:rPr>
                <w:rFonts w:ascii="Calibri" w:eastAsia="Calibri" w:hAnsi="Calibri" w:cs="Calibri"/>
                <w:sz w:val="20"/>
              </w:rPr>
              <w:t>warancja stałego, wysokiego stopnia dezynfekcji po</w:t>
            </w:r>
            <w:r>
              <w:rPr>
                <w:rFonts w:ascii="Calibri" w:eastAsia="Calibri" w:hAnsi="Calibri" w:cs="Calibri"/>
                <w:sz w:val="20"/>
              </w:rPr>
              <w:t xml:space="preserve">wietrza potwierdzona badaniami </w:t>
            </w:r>
            <w:r w:rsidRPr="00B870F1">
              <w:rPr>
                <w:rFonts w:ascii="Calibri" w:eastAsia="Calibri" w:hAnsi="Calibri" w:cs="Calibri"/>
                <w:sz w:val="20"/>
              </w:rPr>
              <w:t>i zaświadczona wszelkimi wymaganymi certyfikatami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5D1BD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B870F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Napięcie zasilania: 230 </w:t>
            </w:r>
            <w:r w:rsidR="004D092E">
              <w:rPr>
                <w:rFonts w:ascii="Calibri" w:eastAsia="Calibri" w:hAnsi="Calibri" w:cs="Calibri"/>
                <w:sz w:val="20"/>
              </w:rPr>
              <w:t>V</w:t>
            </w:r>
            <w:r>
              <w:rPr>
                <w:rFonts w:ascii="Calibri" w:eastAsia="Calibri" w:hAnsi="Calibri" w:cs="Calibri"/>
                <w:sz w:val="20"/>
              </w:rPr>
              <w:t xml:space="preserve">, 50 </w:t>
            </w:r>
            <w:proofErr w:type="spellStart"/>
            <w:r w:rsidRPr="00B870F1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9002E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E</w:t>
            </w:r>
            <w:r w:rsidRPr="00254AC2">
              <w:rPr>
                <w:rFonts w:ascii="Calibri" w:eastAsia="Calibri" w:hAnsi="Calibri" w:cs="Calibri"/>
                <w:sz w:val="20"/>
              </w:rPr>
              <w:t>nergooszczędny pobór mocy: 115 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9002E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0267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lampy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: </w:t>
            </w:r>
            <w:r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13,5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 w:rsidP="0010267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ymiary kopuły: </w:t>
            </w:r>
            <w:r w:rsidR="00102673"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</w:t>
            </w:r>
            <w:r w:rsidR="008749E2">
              <w:rPr>
                <w:rFonts w:ascii="Calibri" w:eastAsia="Calibri" w:hAnsi="Calibri" w:cs="Calibri"/>
                <w:sz w:val="20"/>
              </w:rPr>
              <w:t xml:space="preserve">1125 x 130 x </w:t>
            </w:r>
            <w:r w:rsidR="005C49F8">
              <w:rPr>
                <w:rFonts w:ascii="Calibri" w:eastAsia="Calibri" w:hAnsi="Calibri" w:cs="Calibri"/>
                <w:sz w:val="20"/>
              </w:rPr>
              <w:t>215</w:t>
            </w:r>
            <w:r w:rsidR="00E36D9B" w:rsidRPr="00E36D9B">
              <w:rPr>
                <w:rFonts w:ascii="Calibri" w:eastAsia="Calibri" w:hAnsi="Calibri" w:cs="Calibri"/>
                <w:sz w:val="20"/>
              </w:rPr>
              <w:t xml:space="preserve">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5401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540164"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 w:rsidP="0054016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ymiary lampy: </w:t>
            </w:r>
            <w:r w:rsidR="00102673"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</w:t>
            </w:r>
            <w:r w:rsidR="00F2143F">
              <w:rPr>
                <w:rFonts w:ascii="Calibri" w:eastAsia="Calibri" w:hAnsi="Calibri" w:cs="Calibri"/>
                <w:sz w:val="20"/>
              </w:rPr>
              <w:t>600 x 600</w:t>
            </w:r>
            <w:r w:rsidR="00E36D9B" w:rsidRPr="00E36D9B">
              <w:rPr>
                <w:rFonts w:ascii="Calibri" w:eastAsia="Calibri" w:hAnsi="Calibri" w:cs="Calibri"/>
                <w:sz w:val="20"/>
              </w:rPr>
              <w:t xml:space="preserve"> x 1</w:t>
            </w:r>
            <w:r w:rsidR="00540164">
              <w:rPr>
                <w:rFonts w:ascii="Calibri" w:eastAsia="Calibri" w:hAnsi="Calibri" w:cs="Calibri"/>
                <w:sz w:val="20"/>
              </w:rPr>
              <w:t>27</w:t>
            </w:r>
            <w:r w:rsidR="00E36D9B" w:rsidRPr="00E36D9B">
              <w:rPr>
                <w:rFonts w:ascii="Calibri" w:eastAsia="Calibri" w:hAnsi="Calibri" w:cs="Calibri"/>
                <w:sz w:val="20"/>
              </w:rPr>
              <w:t>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A43" w:rsidRPr="00990A43" w:rsidRDefault="00150EA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</w:t>
            </w:r>
            <w:r w:rsidR="00990A43">
              <w:rPr>
                <w:rFonts w:ascii="Calibri" w:eastAsia="Calibri" w:hAnsi="Calibri" w:cs="Calibri"/>
                <w:sz w:val="20"/>
              </w:rPr>
              <w:t>zenia lub kontraktu serwisowego.</w:t>
            </w:r>
            <w:r w:rsidR="00990A43"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 w:rsidR="00990A43"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990A43" w:rsidRDefault="00990A43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990A43" w:rsidRDefault="00990A43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7626D6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B65B6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  <w:bookmarkStart w:id="0" w:name="_GoBack"/>
            <w:bookmarkEnd w:id="0"/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9731C" w:rsidRDefault="00F9731C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41BA7" w:rsidRDefault="00150EA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541BA7" w:rsidRDefault="00541BA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41BA7" w:rsidRDefault="00541BA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41BA7" w:rsidRDefault="00150EA8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541BA7" w:rsidRDefault="00150EA8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541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1BA7"/>
    <w:rsid w:val="00021C45"/>
    <w:rsid w:val="00064884"/>
    <w:rsid w:val="000802A2"/>
    <w:rsid w:val="000B7F3D"/>
    <w:rsid w:val="000F27CC"/>
    <w:rsid w:val="00102673"/>
    <w:rsid w:val="00121BA6"/>
    <w:rsid w:val="00150EA8"/>
    <w:rsid w:val="00205F68"/>
    <w:rsid w:val="00254AC2"/>
    <w:rsid w:val="00256D50"/>
    <w:rsid w:val="003A5878"/>
    <w:rsid w:val="004D092E"/>
    <w:rsid w:val="0051214B"/>
    <w:rsid w:val="005225C8"/>
    <w:rsid w:val="00540164"/>
    <w:rsid w:val="00541BA7"/>
    <w:rsid w:val="00575A0A"/>
    <w:rsid w:val="005A4FBC"/>
    <w:rsid w:val="005C49F8"/>
    <w:rsid w:val="005D1BDE"/>
    <w:rsid w:val="00647FC8"/>
    <w:rsid w:val="0075374B"/>
    <w:rsid w:val="007626D6"/>
    <w:rsid w:val="00783CD8"/>
    <w:rsid w:val="007C2729"/>
    <w:rsid w:val="007C75F8"/>
    <w:rsid w:val="008328C1"/>
    <w:rsid w:val="0083792C"/>
    <w:rsid w:val="00850EBA"/>
    <w:rsid w:val="008749E2"/>
    <w:rsid w:val="008E1BB2"/>
    <w:rsid w:val="009002E3"/>
    <w:rsid w:val="009552F6"/>
    <w:rsid w:val="00990A43"/>
    <w:rsid w:val="00A70C82"/>
    <w:rsid w:val="00B65B64"/>
    <w:rsid w:val="00B870F1"/>
    <w:rsid w:val="00BC71DC"/>
    <w:rsid w:val="00C45D90"/>
    <w:rsid w:val="00C51F7C"/>
    <w:rsid w:val="00C557DA"/>
    <w:rsid w:val="00C6768F"/>
    <w:rsid w:val="00CC7048"/>
    <w:rsid w:val="00D26757"/>
    <w:rsid w:val="00E005EB"/>
    <w:rsid w:val="00E36D9B"/>
    <w:rsid w:val="00F2143F"/>
    <w:rsid w:val="00F43CE8"/>
    <w:rsid w:val="00F9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5064"/>
  <w15:docId w15:val="{F8ECF283-BF92-471C-B6F7-10BA70E9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40</cp:revision>
  <dcterms:created xsi:type="dcterms:W3CDTF">2024-06-24T05:54:00Z</dcterms:created>
  <dcterms:modified xsi:type="dcterms:W3CDTF">2025-04-10T06:09:00Z</dcterms:modified>
</cp:coreProperties>
</file>